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ind w:left="0" w:leftChars="0" w:firstLine="0" w:firstLineChars="0"/>
        <w:jc w:val="center"/>
        <w:rPr>
          <w:rFonts w:hint="eastAsia"/>
          <w:b/>
          <w:bCs/>
          <w:sz w:val="30"/>
          <w:szCs w:val="30"/>
          <w:lang w:val="en-US" w:eastAsia="zh-CN"/>
        </w:rPr>
      </w:pPr>
      <w:bookmarkStart w:id="0" w:name="_Toc228152861"/>
      <w:bookmarkStart w:id="1" w:name="_Toc329249539"/>
      <w:bookmarkStart w:id="2" w:name="_Toc329249549"/>
      <w:bookmarkStart w:id="3" w:name="_Toc264515152"/>
      <w:bookmarkStart w:id="4" w:name="_Toc263410868"/>
      <w:r>
        <w:rPr>
          <w:rFonts w:hint="eastAsia"/>
          <w:b/>
          <w:bCs/>
          <w:sz w:val="30"/>
          <w:szCs w:val="30"/>
          <w:lang w:val="en-US" w:eastAsia="zh-CN"/>
        </w:rPr>
        <w:t>湖南海日食品有限公司年产25000吨甜酸藠头、辣椒、生姜等农副产品加工建设项目修改说明</w:t>
      </w:r>
    </w:p>
    <w:tbl>
      <w:tblPr>
        <w:tblStyle w:val="49"/>
        <w:tblW w:w="9700" w:type="dxa"/>
        <w:tblInd w:w="-444"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7"/>
        <w:gridCol w:w="4900"/>
        <w:gridCol w:w="40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trPr>
        <w:tc>
          <w:tcPr>
            <w:tcW w:w="717" w:type="dxa"/>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right="0" w:rightChars="0"/>
              <w:jc w:val="center"/>
              <w:textAlignment w:val="auto"/>
              <w:rPr>
                <w:rFonts w:hint="default" w:ascii="Times New Roman" w:hAnsi="Times New Roman" w:cs="Times New Roman"/>
                <w:b/>
                <w:bCs/>
                <w:kern w:val="0"/>
                <w:sz w:val="21"/>
                <w:szCs w:val="21"/>
                <w:lang w:val="en-US" w:eastAsia="zh-CN"/>
              </w:rPr>
            </w:pPr>
            <w:r>
              <w:rPr>
                <w:rFonts w:hint="default" w:ascii="Times New Roman" w:hAnsi="Times New Roman" w:cs="Times New Roman"/>
                <w:b/>
                <w:bCs/>
                <w:kern w:val="0"/>
                <w:sz w:val="21"/>
                <w:szCs w:val="21"/>
                <w:lang w:val="en-US" w:eastAsia="zh-CN"/>
              </w:rPr>
              <w:t>序号</w:t>
            </w:r>
          </w:p>
        </w:tc>
        <w:tc>
          <w:tcPr>
            <w:tcW w:w="4900" w:type="dxa"/>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right="0" w:rightChars="0"/>
              <w:jc w:val="center"/>
              <w:textAlignment w:val="auto"/>
              <w:rPr>
                <w:rFonts w:hint="default" w:ascii="Times New Roman" w:hAnsi="Times New Roman" w:cs="Times New Roman"/>
                <w:b/>
                <w:bCs/>
                <w:kern w:val="0"/>
                <w:sz w:val="21"/>
                <w:szCs w:val="21"/>
                <w:lang w:val="en-US" w:eastAsia="zh-CN"/>
              </w:rPr>
            </w:pPr>
            <w:r>
              <w:rPr>
                <w:rFonts w:hint="eastAsia" w:ascii="Times New Roman" w:hAnsi="Times New Roman" w:cs="Times New Roman"/>
                <w:b/>
                <w:bCs/>
                <w:kern w:val="0"/>
                <w:sz w:val="21"/>
                <w:szCs w:val="21"/>
                <w:lang w:val="en-US" w:eastAsia="zh-CN"/>
              </w:rPr>
              <w:t>专家</w:t>
            </w:r>
            <w:r>
              <w:rPr>
                <w:rFonts w:hint="default" w:ascii="Times New Roman" w:hAnsi="Times New Roman" w:cs="Times New Roman"/>
                <w:b/>
                <w:bCs/>
                <w:kern w:val="0"/>
                <w:sz w:val="21"/>
                <w:szCs w:val="21"/>
                <w:lang w:val="en-US" w:eastAsia="zh-CN"/>
              </w:rPr>
              <w:t>意见</w:t>
            </w:r>
          </w:p>
        </w:tc>
        <w:tc>
          <w:tcPr>
            <w:tcW w:w="4083" w:type="dxa"/>
            <w:tcBorders>
              <w:tl2br w:val="nil"/>
              <w:tr2bl w:val="nil"/>
            </w:tcBorders>
            <w:vAlign w:val="center"/>
          </w:tcPr>
          <w:p>
            <w:pPr>
              <w:spacing w:line="240" w:lineRule="auto"/>
              <w:ind w:left="0" w:leftChars="0" w:firstLine="0" w:firstLineChars="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修改说明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77" w:hRule="atLeast"/>
        </w:trPr>
        <w:tc>
          <w:tcPr>
            <w:tcW w:w="717" w:type="dxa"/>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right="0" w:rightChars="0"/>
              <w:jc w:val="center"/>
              <w:textAlignment w:val="auto"/>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1</w:t>
            </w:r>
          </w:p>
        </w:tc>
        <w:tc>
          <w:tcPr>
            <w:tcW w:w="4900" w:type="dxa"/>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right="0" w:rightChars="0"/>
              <w:jc w:val="left"/>
              <w:textAlignment w:val="auto"/>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在核实甜酸汤液的配制工序的基础上进一步核实白糖、食糖、味精等用量，说明甜酸汤液10510t/a全部用于产品中后甜酸蕌头的产品规模。</w:t>
            </w:r>
          </w:p>
        </w:tc>
        <w:tc>
          <w:tcPr>
            <w:tcW w:w="4083" w:type="dxa"/>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已</w:t>
            </w:r>
            <w:r>
              <w:rPr>
                <w:rFonts w:hint="eastAsia" w:cs="Times New Roman"/>
                <w:sz w:val="21"/>
                <w:szCs w:val="21"/>
                <w:lang w:val="en-US" w:eastAsia="zh-CN"/>
              </w:rPr>
              <w:t>核实甜酸汤液配置中白糖、食盐和味精用量，配置的甜酸汤液10510</w:t>
            </w:r>
            <w:r>
              <w:rPr>
                <w:rFonts w:hint="default" w:ascii="Times New Roman" w:hAnsi="Times New Roman" w:cs="Times New Roman"/>
                <w:kern w:val="0"/>
                <w:sz w:val="21"/>
                <w:szCs w:val="21"/>
                <w:lang w:val="en-US" w:eastAsia="zh-CN"/>
              </w:rPr>
              <w:t>t/a</w:t>
            </w:r>
            <w:r>
              <w:rPr>
                <w:rFonts w:hint="eastAsia" w:cs="Times New Roman"/>
                <w:sz w:val="21"/>
                <w:szCs w:val="21"/>
                <w:lang w:val="en-US" w:eastAsia="zh-CN"/>
              </w:rPr>
              <w:t>不算入甜酸藠头产品总量2万吨/a规模中</w:t>
            </w:r>
            <w:r>
              <w:rPr>
                <w:rFonts w:hint="eastAsia" w:ascii="Times New Roman" w:hAnsi="Times New Roman" w:cs="Times New Roman"/>
                <w:sz w:val="21"/>
                <w:szCs w:val="21"/>
                <w:lang w:val="en-US" w:eastAsia="zh-CN"/>
              </w:rPr>
              <w:t>，P</w:t>
            </w:r>
            <w:r>
              <w:rPr>
                <w:rFonts w:hint="eastAsia" w:cs="Times New Roman"/>
                <w:sz w:val="21"/>
                <w:szCs w:val="21"/>
                <w:lang w:val="en-US" w:eastAsia="zh-CN"/>
              </w:rPr>
              <w:t>29</w:t>
            </w:r>
            <w:r>
              <w:rPr>
                <w:rFonts w:hint="eastAsia" w:ascii="Times New Roman" w:hAnsi="Times New Roman" w:cs="Times New Roman"/>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97" w:hRule="atLeast"/>
        </w:trPr>
        <w:tc>
          <w:tcPr>
            <w:tcW w:w="717" w:type="dxa"/>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right="0" w:rightChars="0"/>
              <w:jc w:val="center"/>
              <w:textAlignment w:val="auto"/>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2</w:t>
            </w:r>
          </w:p>
        </w:tc>
        <w:tc>
          <w:tcPr>
            <w:tcW w:w="4900" w:type="dxa"/>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right="0" w:rightChars="0"/>
              <w:jc w:val="left"/>
              <w:textAlignment w:val="auto"/>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进一步明确项目生产生活用水符合《生活饮用水卫生标准》的供应水源。</w:t>
            </w:r>
          </w:p>
        </w:tc>
        <w:tc>
          <w:tcPr>
            <w:tcW w:w="4083" w:type="dxa"/>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已</w:t>
            </w:r>
            <w:r>
              <w:rPr>
                <w:rFonts w:hint="eastAsia" w:cs="Times New Roman"/>
                <w:sz w:val="21"/>
                <w:szCs w:val="21"/>
                <w:lang w:val="en-US" w:eastAsia="zh-CN"/>
              </w:rPr>
              <w:t>进一步明确项目生产用水经反渗透纯净水器处理后要符合</w:t>
            </w:r>
            <w:r>
              <w:rPr>
                <w:rFonts w:hint="default" w:ascii="Times New Roman" w:hAnsi="Times New Roman" w:cs="Times New Roman"/>
                <w:kern w:val="0"/>
                <w:sz w:val="21"/>
                <w:szCs w:val="21"/>
                <w:lang w:val="en-US" w:eastAsia="zh-CN"/>
              </w:rPr>
              <w:t>《生活饮用水卫生标准》</w:t>
            </w:r>
            <w:r>
              <w:rPr>
                <w:rFonts w:hint="eastAsia" w:ascii="Times New Roman" w:hAnsi="Times New Roman" w:cs="Times New Roman"/>
                <w:sz w:val="21"/>
                <w:szCs w:val="21"/>
                <w:lang w:val="en-US" w:eastAsia="zh-CN"/>
              </w:rPr>
              <w:t>，P</w:t>
            </w:r>
            <w:r>
              <w:rPr>
                <w:rFonts w:hint="eastAsia" w:cs="Times New Roman"/>
                <w:sz w:val="21"/>
                <w:szCs w:val="21"/>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05" w:hRule="atLeast"/>
        </w:trPr>
        <w:tc>
          <w:tcPr>
            <w:tcW w:w="717" w:type="dxa"/>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right="0" w:rightChars="0"/>
              <w:jc w:val="center"/>
              <w:textAlignment w:val="auto"/>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3</w:t>
            </w:r>
          </w:p>
        </w:tc>
        <w:tc>
          <w:tcPr>
            <w:tcW w:w="4900" w:type="dxa"/>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right="0" w:rightChars="0"/>
              <w:jc w:val="lef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进一步调查核实项目周边有无影响本项目产品质量的企业及应对措施。</w:t>
            </w:r>
          </w:p>
        </w:tc>
        <w:tc>
          <w:tcPr>
            <w:tcW w:w="4083" w:type="dxa"/>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已</w:t>
            </w:r>
            <w:r>
              <w:rPr>
                <w:rFonts w:hint="eastAsia" w:cs="Times New Roman"/>
                <w:sz w:val="21"/>
                <w:szCs w:val="21"/>
                <w:lang w:val="en-US" w:eastAsia="zh-CN"/>
              </w:rPr>
              <w:t>进一步核实项目周边企业情况及影响，P17-18，P56</w:t>
            </w:r>
            <w:r>
              <w:rPr>
                <w:rFonts w:hint="eastAsia" w:ascii="Times New Roman" w:hAnsi="Times New Roman" w:cs="Times New Roman"/>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trPr>
        <w:tc>
          <w:tcPr>
            <w:tcW w:w="717" w:type="dxa"/>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right="0" w:rightChars="0"/>
              <w:jc w:val="center"/>
              <w:textAlignment w:val="auto"/>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4</w:t>
            </w:r>
          </w:p>
        </w:tc>
        <w:tc>
          <w:tcPr>
            <w:tcW w:w="4900" w:type="dxa"/>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right="0" w:rightChars="0"/>
              <w:jc w:val="lef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核实总量控制指标及总量指标申请来源。</w:t>
            </w:r>
          </w:p>
        </w:tc>
        <w:tc>
          <w:tcPr>
            <w:tcW w:w="4083" w:type="dxa"/>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已</w:t>
            </w:r>
            <w:r>
              <w:rPr>
                <w:rFonts w:hint="eastAsia" w:cs="Times New Roman"/>
                <w:sz w:val="21"/>
                <w:szCs w:val="21"/>
                <w:lang w:val="en-US" w:eastAsia="zh-CN"/>
              </w:rPr>
              <w:t>核实总量控制指标及申请来源</w:t>
            </w:r>
            <w:r>
              <w:rPr>
                <w:rFonts w:hint="eastAsia" w:ascii="Times New Roman" w:hAnsi="Times New Roman" w:cs="Times New Roman"/>
                <w:sz w:val="21"/>
                <w:szCs w:val="21"/>
                <w:lang w:val="en-US" w:eastAsia="zh-CN"/>
              </w:rPr>
              <w:t>，P</w:t>
            </w:r>
            <w:r>
              <w:rPr>
                <w:rFonts w:hint="eastAsia" w:cs="Times New Roman"/>
                <w:sz w:val="21"/>
                <w:szCs w:val="21"/>
                <w:lang w:val="en-US" w:eastAsia="zh-CN"/>
              </w:rPr>
              <w:t>25</w:t>
            </w:r>
            <w:r>
              <w:rPr>
                <w:rFonts w:hint="eastAsia" w:ascii="Times New Roman" w:hAnsi="Times New Roman" w:cs="Times New Roman"/>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14" w:hRule="atLeast"/>
        </w:trPr>
        <w:tc>
          <w:tcPr>
            <w:tcW w:w="717" w:type="dxa"/>
            <w:tcBorders>
              <w:tl2br w:val="nil"/>
              <w:tr2bl w:val="nil"/>
            </w:tcBorders>
            <w:vAlign w:val="center"/>
          </w:tcPr>
          <w:p>
            <w:pPr>
              <w:spacing w:line="240" w:lineRule="auto"/>
              <w:ind w:left="0" w:leftChars="0" w:firstLine="0" w:firstLineChars="0"/>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5</w:t>
            </w:r>
          </w:p>
        </w:tc>
        <w:tc>
          <w:tcPr>
            <w:tcW w:w="4900" w:type="dxa"/>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right="0" w:rightChars="0"/>
              <w:jc w:val="lef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根据企业现有腌制池废水实际监测情况进一步核实腌制生产废水（腌制池更换废水）COD、氨氮、氯离子等浓度，在此基础上论证项目拟采取的废水处理措施的可行性、可达性。</w:t>
            </w:r>
          </w:p>
        </w:tc>
        <w:tc>
          <w:tcPr>
            <w:tcW w:w="4083" w:type="dxa"/>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left="0" w:leftChars="0" w:right="0" w:rightChars="0" w:firstLine="0" w:firstLineChars="0"/>
              <w:jc w:val="left"/>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已补充企业现有废水实际监测报告，附件6；并核实完善项目废水处理措施可行性，可达性内容，P52-P54。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05" w:hRule="atLeast"/>
        </w:trPr>
        <w:tc>
          <w:tcPr>
            <w:tcW w:w="717" w:type="dxa"/>
            <w:tcBorders>
              <w:tl2br w:val="nil"/>
              <w:tr2bl w:val="nil"/>
            </w:tcBorders>
            <w:vAlign w:val="center"/>
          </w:tcPr>
          <w:p>
            <w:pPr>
              <w:spacing w:line="240" w:lineRule="auto"/>
              <w:ind w:left="0" w:leftChars="0" w:firstLine="0" w:firstLineChars="0"/>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6</w:t>
            </w:r>
          </w:p>
        </w:tc>
        <w:tc>
          <w:tcPr>
            <w:tcW w:w="4900" w:type="dxa"/>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right="0" w:rightChars="0"/>
              <w:jc w:val="lef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明确禁止含氯固废采取焚烧处理措施。</w:t>
            </w:r>
          </w:p>
        </w:tc>
        <w:tc>
          <w:tcPr>
            <w:tcW w:w="4083" w:type="dxa"/>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已明确项目固废性质与处理方式，完善其可行性分析，P56。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05" w:hRule="atLeast"/>
        </w:trPr>
        <w:tc>
          <w:tcPr>
            <w:tcW w:w="717" w:type="dxa"/>
            <w:tcBorders>
              <w:tl2br w:val="nil"/>
              <w:tr2bl w:val="nil"/>
            </w:tcBorders>
            <w:vAlign w:val="center"/>
          </w:tcPr>
          <w:p>
            <w:pPr>
              <w:spacing w:line="240" w:lineRule="auto"/>
              <w:ind w:left="0" w:leftChars="0" w:firstLine="0" w:firstLineChars="0"/>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7</w:t>
            </w:r>
          </w:p>
        </w:tc>
        <w:tc>
          <w:tcPr>
            <w:tcW w:w="4900" w:type="dxa"/>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right="0" w:rightChars="0"/>
              <w:jc w:val="lef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核实项目生产设备，藠头采用已腌制好的半成品，核实设置腌制池的必要性。</w:t>
            </w:r>
          </w:p>
        </w:tc>
        <w:tc>
          <w:tcPr>
            <w:tcW w:w="4083" w:type="dxa"/>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本项目半成品藠头入池主要为短时间防腐保存，防止藠头腐坏</w:t>
            </w:r>
            <w:r>
              <w:rPr>
                <w:rFonts w:hint="eastAsia" w:ascii="Times New Roman" w:hAnsi="Times New Roman" w:cs="Times New Roman"/>
                <w:sz w:val="21"/>
                <w:szCs w:val="21"/>
                <w:lang w:val="en-US" w:eastAsia="zh-CN"/>
              </w:rPr>
              <w:t>，P</w:t>
            </w:r>
            <w:r>
              <w:rPr>
                <w:rFonts w:hint="eastAsia" w:cs="Times New Roman"/>
                <w:sz w:val="21"/>
                <w:szCs w:val="21"/>
                <w:lang w:val="en-US" w:eastAsia="zh-CN"/>
              </w:rPr>
              <w:t>28</w:t>
            </w:r>
            <w:r>
              <w:rPr>
                <w:rFonts w:hint="eastAsia" w:ascii="Times New Roman" w:hAnsi="Times New Roman" w:cs="Times New Roman"/>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05" w:hRule="atLeast"/>
        </w:trPr>
        <w:tc>
          <w:tcPr>
            <w:tcW w:w="717" w:type="dxa"/>
            <w:tcBorders>
              <w:tl2br w:val="nil"/>
              <w:tr2bl w:val="nil"/>
            </w:tcBorders>
            <w:vAlign w:val="center"/>
          </w:tcPr>
          <w:p>
            <w:pPr>
              <w:spacing w:line="240" w:lineRule="auto"/>
              <w:ind w:left="0" w:leftChars="0" w:firstLine="0" w:firstLineChars="0"/>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8</w:t>
            </w:r>
          </w:p>
        </w:tc>
        <w:tc>
          <w:tcPr>
            <w:tcW w:w="4900" w:type="dxa"/>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right="0" w:rightChars="0"/>
              <w:jc w:val="lef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进一步核实水平衡和物料平衡，说明进入产品的水数量，以此核实项目污水总量。</w:t>
            </w:r>
          </w:p>
        </w:tc>
        <w:tc>
          <w:tcPr>
            <w:tcW w:w="4083" w:type="dxa"/>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已完善水平衡、物料平衡，水平衡图中注明进入产品的水量，P9、P32</w:t>
            </w:r>
            <w:r>
              <w:rPr>
                <w:rFonts w:hint="eastAsia" w:ascii="Times New Roman" w:hAnsi="Times New Roman" w:cs="Times New Roman"/>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05" w:hRule="atLeast"/>
        </w:trPr>
        <w:tc>
          <w:tcPr>
            <w:tcW w:w="717" w:type="dxa"/>
            <w:tcBorders>
              <w:tl2br w:val="nil"/>
              <w:tr2bl w:val="nil"/>
            </w:tcBorders>
            <w:vAlign w:val="center"/>
          </w:tcPr>
          <w:p>
            <w:pPr>
              <w:spacing w:line="240" w:lineRule="auto"/>
              <w:ind w:left="0" w:leftChars="0" w:firstLine="0" w:firstLineChars="0"/>
              <w:jc w:val="center"/>
              <w:rPr>
                <w:rFonts w:hint="default"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9</w:t>
            </w:r>
          </w:p>
        </w:tc>
        <w:tc>
          <w:tcPr>
            <w:tcW w:w="4900" w:type="dxa"/>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right="0" w:rightChars="0"/>
              <w:jc w:val="lef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核实企业原已获得排污权和项目总量，废水总量应通过交易获得。</w:t>
            </w:r>
          </w:p>
        </w:tc>
        <w:tc>
          <w:tcPr>
            <w:tcW w:w="4083" w:type="dxa"/>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已核实的企业排污总量，明确废水总量申请来源，P26.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97" w:hRule="atLeast"/>
        </w:trPr>
        <w:tc>
          <w:tcPr>
            <w:tcW w:w="717" w:type="dxa"/>
            <w:tcBorders>
              <w:tl2br w:val="nil"/>
              <w:tr2bl w:val="nil"/>
            </w:tcBorders>
            <w:vAlign w:val="center"/>
          </w:tcPr>
          <w:p>
            <w:pPr>
              <w:spacing w:line="240" w:lineRule="auto"/>
              <w:ind w:left="0" w:leftChars="0" w:firstLine="0" w:firstLineChars="0"/>
              <w:jc w:val="center"/>
              <w:rPr>
                <w:rFonts w:hint="eastAsia" w:ascii="Times New Roman" w:hAnsi="Times New Roman"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w:t>
            </w:r>
          </w:p>
        </w:tc>
        <w:tc>
          <w:tcPr>
            <w:tcW w:w="4900" w:type="dxa"/>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right="0" w:rightChars="0"/>
              <w:jc w:val="lef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已企业已有生产线实际，核实项目污染源强，给出含盐浓度，完善污防设施工艺可行性分析。</w:t>
            </w:r>
          </w:p>
        </w:tc>
        <w:tc>
          <w:tcPr>
            <w:tcW w:w="4083" w:type="dxa"/>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已结合企业现有生产线实际情况核实污染源强，P38-40；完善污防措施可行性分析，P52-P54。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05" w:hRule="atLeast"/>
        </w:trPr>
        <w:tc>
          <w:tcPr>
            <w:tcW w:w="717" w:type="dxa"/>
            <w:tcBorders>
              <w:tl2br w:val="nil"/>
              <w:tr2bl w:val="nil"/>
            </w:tcBorders>
            <w:vAlign w:val="center"/>
          </w:tcPr>
          <w:p>
            <w:pPr>
              <w:spacing w:line="240" w:lineRule="auto"/>
              <w:ind w:left="0" w:leftChars="0" w:firstLine="0" w:firstLineChars="0"/>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11</w:t>
            </w:r>
          </w:p>
        </w:tc>
        <w:tc>
          <w:tcPr>
            <w:tcW w:w="4900" w:type="dxa"/>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right="0" w:rightChars="0"/>
              <w:jc w:val="left"/>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进一步校核水平衡、补充盐平衡。</w:t>
            </w:r>
          </w:p>
        </w:tc>
        <w:tc>
          <w:tcPr>
            <w:tcW w:w="4083" w:type="dxa"/>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已进一步完善水平衡，P9；补充盐平衡，P32。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05" w:hRule="atLeast"/>
        </w:trPr>
        <w:tc>
          <w:tcPr>
            <w:tcW w:w="717" w:type="dxa"/>
            <w:tcBorders>
              <w:tl2br w:val="nil"/>
              <w:tr2bl w:val="nil"/>
            </w:tcBorders>
            <w:vAlign w:val="center"/>
          </w:tcPr>
          <w:p>
            <w:pPr>
              <w:spacing w:line="240" w:lineRule="auto"/>
              <w:ind w:left="0" w:leftChars="0" w:firstLine="0" w:firstLineChars="0"/>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12</w:t>
            </w:r>
          </w:p>
        </w:tc>
        <w:tc>
          <w:tcPr>
            <w:tcW w:w="4900" w:type="dxa"/>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right="0" w:rightChars="0"/>
              <w:jc w:val="lef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明确湘阴县第二污水处理厂对氯化物接纳标准。</w:t>
            </w:r>
          </w:p>
        </w:tc>
        <w:tc>
          <w:tcPr>
            <w:tcW w:w="4083" w:type="dxa"/>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left="0" w:leftChars="0" w:right="0" w:rightChars="0" w:firstLine="0" w:firstLineChars="0"/>
              <w:jc w:val="left"/>
              <w:textAlignment w:val="auto"/>
              <w:rPr>
                <w:rFonts w:hint="eastAsia" w:cs="Times New Roman"/>
                <w:sz w:val="21"/>
                <w:szCs w:val="21"/>
                <w:lang w:val="en-US" w:eastAsia="zh-CN"/>
              </w:rPr>
            </w:pPr>
            <w:r>
              <w:rPr>
                <w:rFonts w:hint="eastAsia" w:cs="Times New Roman"/>
                <w:sz w:val="21"/>
                <w:szCs w:val="21"/>
                <w:lang w:val="en-US" w:eastAsia="zh-CN"/>
              </w:rPr>
              <w:t>已明确湘阴县第二污水处理厂对氯化物的接纳标准，P25.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482" w:hRule="atLeast"/>
        </w:trPr>
        <w:tc>
          <w:tcPr>
            <w:tcW w:w="717" w:type="dxa"/>
            <w:tcBorders>
              <w:tl2br w:val="nil"/>
              <w:tr2bl w:val="nil"/>
            </w:tcBorders>
            <w:vAlign w:val="center"/>
          </w:tcPr>
          <w:p>
            <w:pPr>
              <w:spacing w:line="240" w:lineRule="auto"/>
              <w:ind w:left="0" w:leftChars="0" w:firstLine="0" w:firstLineChars="0"/>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13</w:t>
            </w:r>
          </w:p>
        </w:tc>
        <w:tc>
          <w:tcPr>
            <w:tcW w:w="4900" w:type="dxa"/>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right="0" w:rightChars="0"/>
              <w:jc w:val="lef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结合公司现有工程实测数据核实废水污染源强，结合废水特征，进一步细化废水处理工艺说明，特别是去除氯化物（盐）的具体工艺，强化废水处理工艺可行性、可达性，结合污水处理厂氯化物接纳标准，分析进污水处理厂可行性。</w:t>
            </w:r>
          </w:p>
        </w:tc>
        <w:tc>
          <w:tcPr>
            <w:tcW w:w="4083" w:type="dxa"/>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left="0" w:leftChars="0" w:right="0" w:rightChars="0" w:firstLine="0" w:firstLineChars="0"/>
              <w:jc w:val="left"/>
              <w:textAlignment w:val="auto"/>
              <w:rPr>
                <w:rFonts w:hint="eastAsia" w:cs="Times New Roman"/>
                <w:sz w:val="21"/>
                <w:szCs w:val="21"/>
                <w:lang w:val="en-US" w:eastAsia="zh-CN"/>
              </w:rPr>
            </w:pPr>
            <w:r>
              <w:rPr>
                <w:rFonts w:hint="eastAsia" w:cs="Times New Roman"/>
                <w:sz w:val="21"/>
                <w:szCs w:val="21"/>
                <w:lang w:val="en-US" w:eastAsia="zh-CN"/>
              </w:rPr>
              <w:t>已结合本项目建设单位现有废水监测数据细化废水处理工艺说明，强化废水处理可行性、可达性分析，完善项目废水经污水处理厂可行性分析，P52-P54。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97" w:hRule="atLeast"/>
        </w:trPr>
        <w:tc>
          <w:tcPr>
            <w:tcW w:w="717" w:type="dxa"/>
            <w:tcBorders>
              <w:tl2br w:val="nil"/>
              <w:tr2bl w:val="nil"/>
            </w:tcBorders>
            <w:vAlign w:val="center"/>
          </w:tcPr>
          <w:p>
            <w:pPr>
              <w:spacing w:line="240" w:lineRule="auto"/>
              <w:ind w:left="0" w:leftChars="0" w:firstLine="0" w:firstLineChars="0"/>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14</w:t>
            </w:r>
          </w:p>
        </w:tc>
        <w:tc>
          <w:tcPr>
            <w:tcW w:w="4900" w:type="dxa"/>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right="0" w:rightChars="0"/>
              <w:jc w:val="lef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明确不合格原料、不合格产品最终去向，结合其含盐情况，分析可行性。</w:t>
            </w:r>
          </w:p>
        </w:tc>
        <w:tc>
          <w:tcPr>
            <w:tcW w:w="4083" w:type="dxa"/>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left="0" w:leftChars="0" w:right="0" w:rightChars="0" w:firstLine="0" w:firstLineChars="0"/>
              <w:jc w:val="left"/>
              <w:textAlignment w:val="auto"/>
              <w:rPr>
                <w:rFonts w:hint="eastAsia" w:cs="Times New Roman"/>
                <w:sz w:val="21"/>
                <w:szCs w:val="21"/>
                <w:lang w:val="en-US" w:eastAsia="zh-CN"/>
              </w:rPr>
            </w:pPr>
            <w:r>
              <w:rPr>
                <w:rFonts w:hint="eastAsia" w:cs="Times New Roman"/>
                <w:sz w:val="21"/>
                <w:szCs w:val="21"/>
                <w:lang w:val="en-US" w:eastAsia="zh-CN"/>
              </w:rPr>
              <w:t>已明确不合格原料及不合格产品含盐情况和去向，P41，；并完善可行性分析，P55-P56。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717" w:type="dxa"/>
            <w:tcBorders>
              <w:tl2br w:val="nil"/>
              <w:tr2bl w:val="nil"/>
            </w:tcBorders>
            <w:vAlign w:val="center"/>
          </w:tcPr>
          <w:p>
            <w:pPr>
              <w:spacing w:line="240" w:lineRule="auto"/>
              <w:ind w:left="0" w:leftChars="0" w:firstLine="0" w:firstLineChars="0"/>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15</w:t>
            </w:r>
          </w:p>
        </w:tc>
        <w:tc>
          <w:tcPr>
            <w:tcW w:w="4900" w:type="dxa"/>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right="0" w:rightChars="0"/>
              <w:jc w:val="lef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明确废水总量控制指标及申请来源（需要购买）。</w:t>
            </w:r>
          </w:p>
        </w:tc>
        <w:tc>
          <w:tcPr>
            <w:tcW w:w="4083" w:type="dxa"/>
            <w:tcBorders>
              <w:tl2br w:val="nil"/>
              <w:tr2bl w:val="nil"/>
            </w:tcBorders>
            <w:vAlign w:val="center"/>
          </w:tcPr>
          <w:p>
            <w:pPr>
              <w:keepNext w:val="0"/>
              <w:keepLines w:val="0"/>
              <w:pageBreakBefore w:val="0"/>
              <w:widowControl w:val="0"/>
              <w:numPr>
                <w:ilvl w:val="0"/>
                <w:numId w:val="0"/>
              </w:numPr>
              <w:kinsoku/>
              <w:wordWrap/>
              <w:overflowPunct/>
              <w:topLinePunct w:val="0"/>
              <w:bidi w:val="0"/>
              <w:snapToGrid w:val="0"/>
              <w:spacing w:line="240" w:lineRule="auto"/>
              <w:ind w:left="0" w:leftChars="0" w:right="0" w:rightChars="0" w:firstLine="0" w:firstLineChars="0"/>
              <w:jc w:val="left"/>
              <w:textAlignment w:val="auto"/>
              <w:rPr>
                <w:rFonts w:hint="eastAsia" w:cs="Times New Roman"/>
                <w:sz w:val="21"/>
                <w:szCs w:val="21"/>
                <w:lang w:val="en-US" w:eastAsia="zh-CN"/>
              </w:rPr>
            </w:pPr>
            <w:r>
              <w:rPr>
                <w:rFonts w:hint="eastAsia" w:cs="Times New Roman"/>
                <w:sz w:val="21"/>
                <w:szCs w:val="21"/>
                <w:lang w:val="en-US" w:eastAsia="zh-CN"/>
              </w:rPr>
              <w:t>已明确总量控制指标及申请来源，P25.</w:t>
            </w:r>
          </w:p>
        </w:tc>
      </w:tr>
    </w:tbl>
    <w:p>
      <w:pPr>
        <w:spacing w:line="480" w:lineRule="auto"/>
        <w:ind w:left="0" w:leftChars="0" w:firstLine="0" w:firstLineChars="0"/>
        <w:jc w:val="both"/>
        <w:rPr>
          <w:rFonts w:hint="eastAsia"/>
          <w:b w:val="0"/>
          <w:bCs w:val="0"/>
          <w:sz w:val="21"/>
          <w:szCs w:val="21"/>
          <w:lang w:val="en-US" w:eastAsia="zh-CN"/>
        </w:rPr>
      </w:pPr>
    </w:p>
    <w:p>
      <w:pPr>
        <w:ind w:firstLine="0" w:firstLineChars="0"/>
        <w:rPr>
          <w:rFonts w:hint="eastAsia"/>
          <w:b/>
          <w:color w:val="FF0000"/>
          <w:szCs w:val="28"/>
        </w:rPr>
        <w:sectPr>
          <w:headerReference r:id="rId5" w:type="first"/>
          <w:footerReference r:id="rId8" w:type="first"/>
          <w:headerReference r:id="rId3" w:type="default"/>
          <w:footerReference r:id="rId6" w:type="default"/>
          <w:headerReference r:id="rId4" w:type="even"/>
          <w:footerReference r:id="rId7" w:type="even"/>
          <w:pgSz w:w="11906" w:h="16838"/>
          <w:pgMar w:top="1440" w:right="1689" w:bottom="1553" w:left="1800" w:header="851" w:footer="992" w:gutter="0"/>
          <w:pgBorders>
            <w:top w:val="none" w:sz="0" w:space="0"/>
            <w:left w:val="none" w:sz="0" w:space="0"/>
            <w:bottom w:val="none" w:sz="0" w:space="0"/>
            <w:right w:val="none" w:sz="0" w:space="0"/>
          </w:pgBorders>
          <w:pgNumType w:fmt="upperRoman"/>
          <w:cols w:space="720" w:num="1"/>
          <w:docGrid w:type="lines" w:linePitch="312" w:charSpace="0"/>
        </w:sectPr>
      </w:pPr>
    </w:p>
    <w:p>
      <w:pPr>
        <w:spacing w:line="240" w:lineRule="atLeast"/>
        <w:ind w:firstLine="562"/>
        <w:jc w:val="center"/>
        <w:rPr>
          <w:b/>
          <w:color w:val="000000"/>
          <w:szCs w:val="28"/>
        </w:rPr>
      </w:pPr>
      <w:r>
        <w:rPr>
          <w:b/>
          <w:color w:val="000000"/>
          <w:szCs w:val="28"/>
        </w:rPr>
        <w:t>《建设项目环境影响报告表》编制说明</w:t>
      </w:r>
    </w:p>
    <w:p>
      <w:pPr>
        <w:spacing w:line="660" w:lineRule="exact"/>
        <w:ind w:firstLine="360" w:firstLineChars="150"/>
        <w:rPr>
          <w:rFonts w:hint="eastAsia" w:ascii="宋体" w:hAnsi="宋体" w:cs="宋体"/>
          <w:color w:val="000000"/>
          <w:sz w:val="24"/>
          <w:szCs w:val="24"/>
        </w:rPr>
      </w:pPr>
      <w:r>
        <w:rPr>
          <w:rFonts w:hint="eastAsia" w:ascii="宋体" w:hAnsi="宋体" w:cs="宋体"/>
          <w:color w:val="000000"/>
          <w:sz w:val="24"/>
          <w:szCs w:val="24"/>
        </w:rPr>
        <w:t>《建设项目环境影响报告表》由具有从事环境影响评价工作资质的单位编制。</w:t>
      </w:r>
    </w:p>
    <w:p>
      <w:pPr>
        <w:numPr>
          <w:ilvl w:val="0"/>
          <w:numId w:val="1"/>
          <w:numberingChange w:id="0" w:author="Microsoft" w:date="2012-09-04T09:28:00Z" w:original="%1:1:0:."/>
        </w:numPr>
        <w:adjustRightInd/>
        <w:snapToGrid/>
        <w:spacing w:line="660" w:lineRule="exact"/>
        <w:ind w:firstLine="560" w:firstLineChars="0"/>
        <w:rPr>
          <w:rFonts w:hint="eastAsia" w:ascii="宋体" w:hAnsi="宋体" w:cs="宋体"/>
          <w:color w:val="000000"/>
          <w:sz w:val="24"/>
          <w:szCs w:val="24"/>
        </w:rPr>
      </w:pPr>
      <w:r>
        <w:rPr>
          <w:rFonts w:hint="eastAsia" w:ascii="宋体" w:hAnsi="宋体" w:cs="宋体"/>
          <w:color w:val="000000"/>
          <w:sz w:val="24"/>
          <w:szCs w:val="24"/>
        </w:rPr>
        <w:t>项目名称──指项目立项批复时的名称，应不超过30个字（两个英文字段作一个汉字）。</w:t>
      </w:r>
    </w:p>
    <w:p>
      <w:pPr>
        <w:numPr>
          <w:ilvl w:val="0"/>
          <w:numId w:val="1"/>
          <w:numberingChange w:id="1" w:author="Microsoft" w:date="2012-09-04T09:28:00Z" w:original="%1:2:0:."/>
        </w:numPr>
        <w:adjustRightInd/>
        <w:snapToGrid/>
        <w:spacing w:line="660" w:lineRule="exact"/>
        <w:ind w:firstLine="560" w:firstLineChars="0"/>
        <w:rPr>
          <w:rFonts w:hint="eastAsia" w:ascii="宋体" w:hAnsi="宋体" w:cs="宋体"/>
          <w:color w:val="000000"/>
          <w:sz w:val="24"/>
          <w:szCs w:val="24"/>
        </w:rPr>
      </w:pPr>
      <w:r>
        <w:rPr>
          <w:rFonts w:hint="eastAsia" w:ascii="宋体" w:hAnsi="宋体" w:cs="宋体"/>
          <w:color w:val="000000"/>
          <w:sz w:val="24"/>
          <w:szCs w:val="24"/>
        </w:rPr>
        <w:t>建设地点──指项目所在地详细地址，公路、铁路应填写起止地点。</w:t>
      </w:r>
    </w:p>
    <w:p>
      <w:pPr>
        <w:numPr>
          <w:ilvl w:val="0"/>
          <w:numId w:val="1"/>
          <w:numberingChange w:id="2" w:author="Microsoft" w:date="2012-09-04T09:28:00Z" w:original="%1:3:0:."/>
        </w:numPr>
        <w:adjustRightInd/>
        <w:snapToGrid/>
        <w:spacing w:line="660" w:lineRule="exact"/>
        <w:ind w:firstLine="560" w:firstLineChars="0"/>
        <w:rPr>
          <w:rFonts w:hint="eastAsia" w:ascii="宋体" w:hAnsi="宋体" w:cs="宋体"/>
          <w:color w:val="000000"/>
          <w:sz w:val="24"/>
          <w:szCs w:val="24"/>
        </w:rPr>
      </w:pPr>
      <w:r>
        <w:rPr>
          <w:rFonts w:hint="eastAsia" w:ascii="宋体" w:hAnsi="宋体" w:cs="宋体"/>
          <w:color w:val="000000"/>
          <w:sz w:val="24"/>
          <w:szCs w:val="24"/>
        </w:rPr>
        <w:t>行业类别──按国标填写。</w:t>
      </w:r>
    </w:p>
    <w:p>
      <w:pPr>
        <w:numPr>
          <w:ilvl w:val="0"/>
          <w:numId w:val="1"/>
          <w:numberingChange w:id="3" w:author="Microsoft" w:date="2012-09-04T09:28:00Z" w:original="%1:4:0:."/>
        </w:numPr>
        <w:adjustRightInd/>
        <w:snapToGrid/>
        <w:spacing w:line="660" w:lineRule="exact"/>
        <w:ind w:firstLineChars="0"/>
        <w:rPr>
          <w:rFonts w:hint="eastAsia" w:ascii="宋体" w:hAnsi="宋体" w:cs="宋体"/>
          <w:color w:val="000000"/>
          <w:sz w:val="24"/>
          <w:szCs w:val="24"/>
        </w:rPr>
      </w:pPr>
      <w:r>
        <w:rPr>
          <w:rFonts w:hint="eastAsia" w:ascii="宋体" w:hAnsi="宋体" w:cs="宋体"/>
          <w:color w:val="000000"/>
          <w:sz w:val="24"/>
          <w:szCs w:val="24"/>
        </w:rPr>
        <w:t>总投资──指项目投资总额。</w:t>
      </w:r>
    </w:p>
    <w:p>
      <w:pPr>
        <w:numPr>
          <w:ilvl w:val="0"/>
          <w:numId w:val="1"/>
          <w:numberingChange w:id="4" w:author="Microsoft" w:date="2012-09-04T09:28:00Z" w:original="%1:5:0:."/>
        </w:numPr>
        <w:adjustRightInd/>
        <w:snapToGrid/>
        <w:spacing w:line="660" w:lineRule="exact"/>
        <w:ind w:firstLineChars="0"/>
        <w:rPr>
          <w:rFonts w:hint="eastAsia" w:ascii="宋体" w:hAnsi="宋体" w:cs="宋体"/>
          <w:color w:val="000000"/>
          <w:sz w:val="24"/>
          <w:szCs w:val="24"/>
        </w:rPr>
      </w:pPr>
      <w:r>
        <w:rPr>
          <w:rFonts w:hint="eastAsia" w:ascii="宋体" w:hAnsi="宋体" w:cs="宋体"/>
          <w:color w:val="000000"/>
          <w:sz w:val="24"/>
          <w:szCs w:val="24"/>
        </w:rPr>
        <w:t>主要环境保护目标──指项目区周围一定范围内集中居民住宅区、学校、医院、保护文物、风景名胜区、水源地和生态敏感点等，应尽可能给出保护目标、性质、规模和距厂界距离等。</w:t>
      </w:r>
    </w:p>
    <w:p>
      <w:pPr>
        <w:numPr>
          <w:ilvl w:val="0"/>
          <w:numId w:val="1"/>
          <w:numberingChange w:id="5" w:author="Microsoft" w:date="2012-09-04T09:28:00Z" w:original="%1:6:0:."/>
        </w:numPr>
        <w:adjustRightInd/>
        <w:snapToGrid/>
        <w:spacing w:line="660" w:lineRule="exact"/>
        <w:ind w:firstLineChars="0"/>
        <w:rPr>
          <w:rFonts w:hint="eastAsia" w:ascii="宋体" w:hAnsi="宋体" w:cs="宋体"/>
          <w:color w:val="000000"/>
          <w:sz w:val="24"/>
          <w:szCs w:val="24"/>
        </w:rPr>
      </w:pPr>
      <w:r>
        <w:rPr>
          <w:rFonts w:hint="eastAsia" w:ascii="宋体" w:hAnsi="宋体" w:cs="宋体"/>
          <w:color w:val="000000"/>
          <w:sz w:val="24"/>
          <w:szCs w:val="24"/>
        </w:rPr>
        <w:t>结论与建议──给出本项目清洁生产、达标排放和总量控制的分析结论，确定污染防治措施的有效性，说明本项目对环境造成的影响，给出建设项目环境可行性的明确结论。同时提出减少环境影响的其他建议。</w:t>
      </w:r>
    </w:p>
    <w:p>
      <w:pPr>
        <w:numPr>
          <w:ilvl w:val="0"/>
          <w:numId w:val="1"/>
          <w:numberingChange w:id="6" w:author="Microsoft" w:date="2012-09-04T09:28:00Z" w:original="%1:7:0:."/>
        </w:numPr>
        <w:adjustRightInd/>
        <w:snapToGrid/>
        <w:spacing w:line="660" w:lineRule="exact"/>
        <w:ind w:firstLine="402" w:firstLineChars="0"/>
        <w:rPr>
          <w:rFonts w:hint="eastAsia" w:ascii="宋体" w:hAnsi="宋体" w:cs="宋体"/>
          <w:color w:val="000000"/>
          <w:sz w:val="24"/>
          <w:szCs w:val="24"/>
        </w:rPr>
      </w:pPr>
      <w:r>
        <w:rPr>
          <w:rFonts w:hint="eastAsia" w:ascii="宋体" w:hAnsi="宋体" w:cs="宋体"/>
          <w:color w:val="000000"/>
          <w:sz w:val="24"/>
          <w:szCs w:val="24"/>
        </w:rPr>
        <w:t>预审意见──由行业主管部门填写答复意见，无主管部门项目，可不填。</w:t>
      </w:r>
    </w:p>
    <w:p>
      <w:pPr>
        <w:numPr>
          <w:ilvl w:val="0"/>
          <w:numId w:val="1"/>
        </w:numPr>
        <w:adjustRightInd/>
        <w:snapToGrid/>
        <w:spacing w:line="660" w:lineRule="exact"/>
        <w:ind w:firstLine="402" w:firstLineChars="0"/>
        <w:rPr>
          <w:rFonts w:hint="eastAsia" w:ascii="宋体" w:hAnsi="宋体" w:cs="宋体"/>
          <w:color w:val="000000"/>
          <w:sz w:val="24"/>
          <w:szCs w:val="24"/>
        </w:rPr>
      </w:pPr>
      <w:r>
        <w:rPr>
          <w:rFonts w:hint="eastAsia" w:ascii="宋体" w:hAnsi="宋体" w:cs="宋体"/>
          <w:color w:val="000000"/>
          <w:sz w:val="24"/>
          <w:szCs w:val="24"/>
        </w:rPr>
        <w:t>审批意见──由负责审批该项目的环境保护行政主管部</w:t>
      </w:r>
    </w:p>
    <w:p>
      <w:pPr>
        <w:pStyle w:val="24"/>
        <w:spacing w:before="0" w:after="0" w:line="400" w:lineRule="exact"/>
        <w:ind w:firstLine="1913" w:firstLineChars="794"/>
        <w:rPr>
          <w:rFonts w:hint="eastAsia" w:ascii="宋体" w:hAnsi="宋体" w:cs="宋体"/>
          <w:color w:val="FF0000"/>
          <w:sz w:val="24"/>
          <w:szCs w:val="24"/>
        </w:rPr>
      </w:pPr>
      <w:r>
        <w:rPr>
          <w:rFonts w:hint="eastAsia" w:ascii="宋体" w:hAnsi="宋体" w:cs="宋体"/>
          <w:color w:val="FF0000"/>
          <w:sz w:val="24"/>
          <w:szCs w:val="24"/>
        </w:rPr>
        <w:br w:type="page"/>
      </w:r>
    </w:p>
    <w:p>
      <w:pPr>
        <w:pStyle w:val="24"/>
        <w:spacing w:before="0" w:after="0" w:line="400" w:lineRule="exact"/>
        <w:ind w:firstLine="0" w:firstLineChars="0"/>
        <w:jc w:val="center"/>
        <w:rPr>
          <w:rFonts w:hint="eastAsia" w:ascii="宋体" w:hAnsi="宋体" w:cs="宋体"/>
          <w:color w:val="000000"/>
          <w:sz w:val="44"/>
          <w:szCs w:val="44"/>
        </w:rPr>
      </w:pPr>
      <w:r>
        <w:rPr>
          <w:rFonts w:hint="eastAsia" w:ascii="宋体" w:hAnsi="宋体" w:cs="宋体"/>
          <w:color w:val="000000"/>
          <w:sz w:val="44"/>
          <w:szCs w:val="44"/>
        </w:rPr>
        <w:t>目   录</w:t>
      </w:r>
    </w:p>
    <w:p>
      <w:pPr>
        <w:ind w:firstLine="560"/>
        <w:rPr>
          <w:rFonts w:hint="eastAsia"/>
          <w:color w:val="000000"/>
        </w:rPr>
      </w:pPr>
    </w:p>
    <w:p>
      <w:pPr>
        <w:pStyle w:val="24"/>
        <w:tabs>
          <w:tab w:val="right" w:leader="dot" w:pos="8417"/>
        </w:tabs>
        <w:ind w:firstLine="482"/>
        <w:rPr>
          <w:color w:val="000000"/>
        </w:rPr>
      </w:pPr>
      <w:bookmarkStart w:id="5" w:name="_Toc375145903"/>
      <w:r>
        <w:rPr>
          <w:rFonts w:hint="eastAsia" w:ascii="宋体" w:hAnsi="宋体" w:cs="宋体"/>
          <w:caps w:val="0"/>
          <w:smallCaps/>
          <w:color w:val="000000"/>
          <w:sz w:val="24"/>
          <w:szCs w:val="24"/>
        </w:rPr>
        <w:fldChar w:fldCharType="begin"/>
      </w:r>
      <w:r>
        <w:rPr>
          <w:rFonts w:hint="eastAsia" w:ascii="宋体" w:hAnsi="宋体" w:cs="宋体"/>
          <w:caps w:val="0"/>
          <w:smallCaps/>
          <w:color w:val="000000"/>
          <w:sz w:val="24"/>
          <w:szCs w:val="24"/>
        </w:rPr>
        <w:instrText xml:space="preserve"> TOC \o "1-1" \h \z \u </w:instrText>
      </w:r>
      <w:r>
        <w:rPr>
          <w:rFonts w:hint="eastAsia" w:ascii="宋体" w:hAnsi="宋体" w:cs="宋体"/>
          <w:caps w:val="0"/>
          <w:smallCaps/>
          <w:color w:val="000000"/>
          <w:sz w:val="24"/>
          <w:szCs w:val="24"/>
        </w:rPr>
        <w:fldChar w:fldCharType="separate"/>
      </w:r>
      <w:r>
        <w:rPr>
          <w:rFonts w:hint="eastAsia" w:ascii="宋体" w:hAnsi="宋体" w:cs="宋体"/>
          <w:caps w:val="0"/>
          <w:smallCaps/>
          <w:color w:val="000000"/>
          <w:szCs w:val="24"/>
        </w:rPr>
        <w:fldChar w:fldCharType="begin"/>
      </w:r>
      <w:r>
        <w:rPr>
          <w:rFonts w:hint="eastAsia" w:ascii="宋体" w:hAnsi="宋体" w:cs="宋体"/>
          <w:caps w:val="0"/>
          <w:smallCaps/>
          <w:color w:val="000000"/>
          <w:szCs w:val="24"/>
        </w:rPr>
        <w:instrText xml:space="preserve"> HYPERLINK \l _Toc25131 </w:instrText>
      </w:r>
      <w:r>
        <w:rPr>
          <w:rFonts w:hint="eastAsia" w:ascii="宋体" w:hAnsi="宋体" w:cs="宋体"/>
          <w:caps w:val="0"/>
          <w:smallCaps/>
          <w:color w:val="000000"/>
          <w:szCs w:val="24"/>
        </w:rPr>
        <w:fldChar w:fldCharType="separate"/>
      </w:r>
      <w:r>
        <w:rPr>
          <w:rFonts w:hint="eastAsia"/>
          <w:color w:val="000000"/>
        </w:rPr>
        <w:t>一、</w:t>
      </w:r>
      <w:r>
        <w:rPr>
          <w:color w:val="000000"/>
        </w:rPr>
        <w:t>建设项目基本情况</w:t>
      </w:r>
      <w:r>
        <w:rPr>
          <w:color w:val="000000"/>
        </w:rPr>
        <w:tab/>
      </w:r>
      <w:r>
        <w:rPr>
          <w:color w:val="000000"/>
        </w:rPr>
        <w:fldChar w:fldCharType="begin"/>
      </w:r>
      <w:r>
        <w:rPr>
          <w:color w:val="000000"/>
        </w:rPr>
        <w:instrText xml:space="preserve"> PAGEREF _Toc25131 </w:instrText>
      </w:r>
      <w:r>
        <w:rPr>
          <w:color w:val="000000"/>
        </w:rPr>
        <w:fldChar w:fldCharType="separate"/>
      </w:r>
      <w:r>
        <w:rPr>
          <w:color w:val="000000"/>
        </w:rPr>
        <w:t>1</w:t>
      </w:r>
      <w:r>
        <w:rPr>
          <w:color w:val="000000"/>
        </w:rPr>
        <w:fldChar w:fldCharType="end"/>
      </w:r>
      <w:r>
        <w:rPr>
          <w:rFonts w:hint="eastAsia" w:ascii="宋体" w:hAnsi="宋体" w:cs="宋体"/>
          <w:caps w:val="0"/>
          <w:smallCaps/>
          <w:color w:val="000000"/>
          <w:szCs w:val="24"/>
        </w:rPr>
        <w:fldChar w:fldCharType="end"/>
      </w:r>
    </w:p>
    <w:p>
      <w:pPr>
        <w:pStyle w:val="24"/>
        <w:tabs>
          <w:tab w:val="right" w:leader="dot" w:pos="8417"/>
        </w:tabs>
        <w:ind w:firstLine="402"/>
        <w:rPr>
          <w:color w:val="000000"/>
        </w:rPr>
      </w:pPr>
      <w:r>
        <w:rPr>
          <w:rFonts w:hint="eastAsia" w:ascii="宋体" w:hAnsi="宋体" w:cs="宋体"/>
          <w:caps w:val="0"/>
          <w:smallCaps/>
          <w:color w:val="000000"/>
          <w:szCs w:val="24"/>
        </w:rPr>
        <w:fldChar w:fldCharType="begin"/>
      </w:r>
      <w:r>
        <w:rPr>
          <w:rFonts w:hint="eastAsia" w:ascii="宋体" w:hAnsi="宋体" w:cs="宋体"/>
          <w:caps w:val="0"/>
          <w:smallCaps/>
          <w:color w:val="000000"/>
          <w:szCs w:val="24"/>
        </w:rPr>
        <w:instrText xml:space="preserve"> HYPERLINK \l _Toc11288 </w:instrText>
      </w:r>
      <w:r>
        <w:rPr>
          <w:rFonts w:hint="eastAsia" w:ascii="宋体" w:hAnsi="宋体" w:cs="宋体"/>
          <w:caps w:val="0"/>
          <w:smallCaps/>
          <w:color w:val="000000"/>
          <w:szCs w:val="24"/>
        </w:rPr>
        <w:fldChar w:fldCharType="separate"/>
      </w:r>
      <w:r>
        <w:rPr>
          <w:color w:val="000000"/>
        </w:rPr>
        <w:t>二、建设项目所在地自然环境简况</w:t>
      </w:r>
      <w:r>
        <w:rPr>
          <w:color w:val="000000"/>
        </w:rPr>
        <w:tab/>
      </w:r>
      <w:r>
        <w:rPr>
          <w:color w:val="000000"/>
        </w:rPr>
        <w:fldChar w:fldCharType="begin"/>
      </w:r>
      <w:r>
        <w:rPr>
          <w:color w:val="000000"/>
        </w:rPr>
        <w:instrText xml:space="preserve"> PAGEREF _Toc11288 </w:instrText>
      </w:r>
      <w:r>
        <w:rPr>
          <w:color w:val="000000"/>
        </w:rPr>
        <w:fldChar w:fldCharType="separate"/>
      </w:r>
      <w:r>
        <w:rPr>
          <w:color w:val="000000"/>
        </w:rPr>
        <w:t>11</w:t>
      </w:r>
      <w:r>
        <w:rPr>
          <w:color w:val="000000"/>
        </w:rPr>
        <w:fldChar w:fldCharType="end"/>
      </w:r>
      <w:r>
        <w:rPr>
          <w:rFonts w:hint="eastAsia" w:ascii="宋体" w:hAnsi="宋体" w:cs="宋体"/>
          <w:caps w:val="0"/>
          <w:smallCaps/>
          <w:color w:val="000000"/>
          <w:szCs w:val="24"/>
        </w:rPr>
        <w:fldChar w:fldCharType="end"/>
      </w:r>
    </w:p>
    <w:p>
      <w:pPr>
        <w:pStyle w:val="24"/>
        <w:tabs>
          <w:tab w:val="right" w:leader="dot" w:pos="8417"/>
        </w:tabs>
        <w:ind w:firstLine="402"/>
        <w:rPr>
          <w:color w:val="000000"/>
        </w:rPr>
      </w:pPr>
      <w:r>
        <w:rPr>
          <w:rFonts w:hint="eastAsia" w:ascii="宋体" w:hAnsi="宋体" w:cs="宋体"/>
          <w:caps w:val="0"/>
          <w:smallCaps/>
          <w:color w:val="000000"/>
          <w:szCs w:val="24"/>
        </w:rPr>
        <w:fldChar w:fldCharType="begin"/>
      </w:r>
      <w:r>
        <w:rPr>
          <w:rFonts w:hint="eastAsia" w:ascii="宋体" w:hAnsi="宋体" w:cs="宋体"/>
          <w:caps w:val="0"/>
          <w:smallCaps/>
          <w:color w:val="000000"/>
          <w:szCs w:val="24"/>
        </w:rPr>
        <w:instrText xml:space="preserve"> HYPERLINK \l _Toc18083 </w:instrText>
      </w:r>
      <w:r>
        <w:rPr>
          <w:rFonts w:hint="eastAsia" w:ascii="宋体" w:hAnsi="宋体" w:cs="宋体"/>
          <w:caps w:val="0"/>
          <w:smallCaps/>
          <w:color w:val="000000"/>
          <w:szCs w:val="24"/>
        </w:rPr>
        <w:fldChar w:fldCharType="separate"/>
      </w:r>
      <w:r>
        <w:rPr>
          <w:rFonts w:hint="eastAsia"/>
          <w:color w:val="000000"/>
        </w:rPr>
        <w:t>三</w:t>
      </w:r>
      <w:r>
        <w:rPr>
          <w:color w:val="000000"/>
        </w:rPr>
        <w:t>、环境质量状况</w:t>
      </w:r>
      <w:r>
        <w:rPr>
          <w:color w:val="000000"/>
        </w:rPr>
        <w:tab/>
      </w:r>
      <w:r>
        <w:rPr>
          <w:color w:val="000000"/>
        </w:rPr>
        <w:fldChar w:fldCharType="begin"/>
      </w:r>
      <w:r>
        <w:rPr>
          <w:color w:val="000000"/>
        </w:rPr>
        <w:instrText xml:space="preserve"> PAGEREF _Toc18083 </w:instrText>
      </w:r>
      <w:r>
        <w:rPr>
          <w:color w:val="000000"/>
        </w:rPr>
        <w:fldChar w:fldCharType="separate"/>
      </w:r>
      <w:r>
        <w:rPr>
          <w:color w:val="000000"/>
        </w:rPr>
        <w:t>19</w:t>
      </w:r>
      <w:r>
        <w:rPr>
          <w:color w:val="000000"/>
        </w:rPr>
        <w:fldChar w:fldCharType="end"/>
      </w:r>
      <w:r>
        <w:rPr>
          <w:rFonts w:hint="eastAsia" w:ascii="宋体" w:hAnsi="宋体" w:cs="宋体"/>
          <w:caps w:val="0"/>
          <w:smallCaps/>
          <w:color w:val="000000"/>
          <w:szCs w:val="24"/>
        </w:rPr>
        <w:fldChar w:fldCharType="end"/>
      </w:r>
    </w:p>
    <w:p>
      <w:pPr>
        <w:pStyle w:val="24"/>
        <w:tabs>
          <w:tab w:val="right" w:leader="dot" w:pos="8417"/>
        </w:tabs>
        <w:ind w:firstLine="402"/>
        <w:rPr>
          <w:color w:val="000000"/>
        </w:rPr>
      </w:pPr>
      <w:r>
        <w:rPr>
          <w:rFonts w:hint="eastAsia" w:ascii="宋体" w:hAnsi="宋体" w:cs="宋体"/>
          <w:caps w:val="0"/>
          <w:smallCaps/>
          <w:color w:val="000000"/>
          <w:szCs w:val="24"/>
        </w:rPr>
        <w:fldChar w:fldCharType="begin"/>
      </w:r>
      <w:r>
        <w:rPr>
          <w:rFonts w:hint="eastAsia" w:ascii="宋体" w:hAnsi="宋体" w:cs="宋体"/>
          <w:caps w:val="0"/>
          <w:smallCaps/>
          <w:color w:val="000000"/>
          <w:szCs w:val="24"/>
        </w:rPr>
        <w:instrText xml:space="preserve"> HYPERLINK \l _Toc10625 </w:instrText>
      </w:r>
      <w:r>
        <w:rPr>
          <w:rFonts w:hint="eastAsia" w:ascii="宋体" w:hAnsi="宋体" w:cs="宋体"/>
          <w:caps w:val="0"/>
          <w:smallCaps/>
          <w:color w:val="000000"/>
          <w:szCs w:val="24"/>
        </w:rPr>
        <w:fldChar w:fldCharType="separate"/>
      </w:r>
      <w:r>
        <w:rPr>
          <w:color w:val="000000"/>
        </w:rPr>
        <w:t>四、评价适用标准</w:t>
      </w:r>
      <w:r>
        <w:rPr>
          <w:color w:val="000000"/>
        </w:rPr>
        <w:tab/>
      </w:r>
      <w:r>
        <w:rPr>
          <w:color w:val="000000"/>
        </w:rPr>
        <w:fldChar w:fldCharType="begin"/>
      </w:r>
      <w:r>
        <w:rPr>
          <w:color w:val="000000"/>
        </w:rPr>
        <w:instrText xml:space="preserve"> PAGEREF _Toc10625 </w:instrText>
      </w:r>
      <w:r>
        <w:rPr>
          <w:color w:val="000000"/>
        </w:rPr>
        <w:fldChar w:fldCharType="separate"/>
      </w:r>
      <w:r>
        <w:rPr>
          <w:color w:val="000000"/>
        </w:rPr>
        <w:t>23</w:t>
      </w:r>
      <w:r>
        <w:rPr>
          <w:color w:val="000000"/>
        </w:rPr>
        <w:fldChar w:fldCharType="end"/>
      </w:r>
      <w:r>
        <w:rPr>
          <w:rFonts w:hint="eastAsia" w:ascii="宋体" w:hAnsi="宋体" w:cs="宋体"/>
          <w:caps w:val="0"/>
          <w:smallCaps/>
          <w:color w:val="000000"/>
          <w:szCs w:val="24"/>
        </w:rPr>
        <w:fldChar w:fldCharType="end"/>
      </w:r>
    </w:p>
    <w:p>
      <w:pPr>
        <w:pStyle w:val="24"/>
        <w:tabs>
          <w:tab w:val="right" w:leader="dot" w:pos="8417"/>
        </w:tabs>
        <w:ind w:firstLine="402"/>
        <w:rPr>
          <w:color w:val="000000"/>
        </w:rPr>
      </w:pPr>
      <w:r>
        <w:rPr>
          <w:rFonts w:hint="eastAsia" w:ascii="宋体" w:hAnsi="宋体" w:cs="宋体"/>
          <w:caps w:val="0"/>
          <w:smallCaps/>
          <w:color w:val="000000"/>
          <w:szCs w:val="24"/>
        </w:rPr>
        <w:fldChar w:fldCharType="begin"/>
      </w:r>
      <w:r>
        <w:rPr>
          <w:rFonts w:hint="eastAsia" w:ascii="宋体" w:hAnsi="宋体" w:cs="宋体"/>
          <w:caps w:val="0"/>
          <w:smallCaps/>
          <w:color w:val="000000"/>
          <w:szCs w:val="24"/>
        </w:rPr>
        <w:instrText xml:space="preserve"> HYPERLINK \l _Toc22297 </w:instrText>
      </w:r>
      <w:r>
        <w:rPr>
          <w:rFonts w:hint="eastAsia" w:ascii="宋体" w:hAnsi="宋体" w:cs="宋体"/>
          <w:caps w:val="0"/>
          <w:smallCaps/>
          <w:color w:val="000000"/>
          <w:szCs w:val="24"/>
        </w:rPr>
        <w:fldChar w:fldCharType="separate"/>
      </w:r>
      <w:r>
        <w:rPr>
          <w:color w:val="000000"/>
        </w:rPr>
        <w:t>五、工程分析</w:t>
      </w:r>
      <w:r>
        <w:rPr>
          <w:color w:val="000000"/>
        </w:rPr>
        <w:tab/>
      </w:r>
      <w:r>
        <w:rPr>
          <w:color w:val="000000"/>
        </w:rPr>
        <w:fldChar w:fldCharType="begin"/>
      </w:r>
      <w:r>
        <w:rPr>
          <w:color w:val="000000"/>
        </w:rPr>
        <w:instrText xml:space="preserve"> PAGEREF _Toc22297 </w:instrText>
      </w:r>
      <w:r>
        <w:rPr>
          <w:color w:val="000000"/>
        </w:rPr>
        <w:fldChar w:fldCharType="separate"/>
      </w:r>
      <w:r>
        <w:rPr>
          <w:color w:val="000000"/>
        </w:rPr>
        <w:t>26</w:t>
      </w:r>
      <w:r>
        <w:rPr>
          <w:color w:val="000000"/>
        </w:rPr>
        <w:fldChar w:fldCharType="end"/>
      </w:r>
      <w:r>
        <w:rPr>
          <w:rFonts w:hint="eastAsia" w:ascii="宋体" w:hAnsi="宋体" w:cs="宋体"/>
          <w:caps w:val="0"/>
          <w:smallCaps/>
          <w:color w:val="000000"/>
          <w:szCs w:val="24"/>
        </w:rPr>
        <w:fldChar w:fldCharType="end"/>
      </w:r>
    </w:p>
    <w:p>
      <w:pPr>
        <w:pStyle w:val="24"/>
        <w:tabs>
          <w:tab w:val="right" w:leader="dot" w:pos="8417"/>
        </w:tabs>
        <w:ind w:firstLine="402"/>
        <w:rPr>
          <w:color w:val="000000"/>
        </w:rPr>
      </w:pPr>
      <w:r>
        <w:rPr>
          <w:rFonts w:hint="eastAsia" w:ascii="宋体" w:hAnsi="宋体" w:cs="宋体"/>
          <w:caps w:val="0"/>
          <w:smallCaps/>
          <w:color w:val="000000"/>
          <w:szCs w:val="24"/>
        </w:rPr>
        <w:fldChar w:fldCharType="begin"/>
      </w:r>
      <w:r>
        <w:rPr>
          <w:rFonts w:hint="eastAsia" w:ascii="宋体" w:hAnsi="宋体" w:cs="宋体"/>
          <w:caps w:val="0"/>
          <w:smallCaps/>
          <w:color w:val="000000"/>
          <w:szCs w:val="24"/>
        </w:rPr>
        <w:instrText xml:space="preserve"> HYPERLINK \l _Toc17069 </w:instrText>
      </w:r>
      <w:r>
        <w:rPr>
          <w:rFonts w:hint="eastAsia" w:ascii="宋体" w:hAnsi="宋体" w:cs="宋体"/>
          <w:caps w:val="0"/>
          <w:smallCaps/>
          <w:color w:val="000000"/>
          <w:szCs w:val="24"/>
        </w:rPr>
        <w:fldChar w:fldCharType="separate"/>
      </w:r>
      <w:r>
        <w:rPr>
          <w:color w:val="000000"/>
        </w:rPr>
        <w:t>六、项目主要污染物产生及排放情况</w:t>
      </w:r>
      <w:r>
        <w:rPr>
          <w:color w:val="000000"/>
        </w:rPr>
        <w:tab/>
      </w:r>
      <w:r>
        <w:rPr>
          <w:color w:val="000000"/>
        </w:rPr>
        <w:fldChar w:fldCharType="begin"/>
      </w:r>
      <w:r>
        <w:rPr>
          <w:color w:val="000000"/>
        </w:rPr>
        <w:instrText xml:space="preserve"> PAGEREF _Toc17069 </w:instrText>
      </w:r>
      <w:r>
        <w:rPr>
          <w:color w:val="000000"/>
        </w:rPr>
        <w:fldChar w:fldCharType="separate"/>
      </w:r>
      <w:r>
        <w:rPr>
          <w:color w:val="000000"/>
        </w:rPr>
        <w:t>43</w:t>
      </w:r>
      <w:r>
        <w:rPr>
          <w:color w:val="000000"/>
        </w:rPr>
        <w:fldChar w:fldCharType="end"/>
      </w:r>
      <w:r>
        <w:rPr>
          <w:rFonts w:hint="eastAsia" w:ascii="宋体" w:hAnsi="宋体" w:cs="宋体"/>
          <w:caps w:val="0"/>
          <w:smallCaps/>
          <w:color w:val="000000"/>
          <w:szCs w:val="24"/>
        </w:rPr>
        <w:fldChar w:fldCharType="end"/>
      </w:r>
    </w:p>
    <w:p>
      <w:pPr>
        <w:pStyle w:val="24"/>
        <w:tabs>
          <w:tab w:val="right" w:leader="dot" w:pos="8417"/>
        </w:tabs>
        <w:ind w:firstLine="402"/>
        <w:rPr>
          <w:color w:val="000000"/>
        </w:rPr>
      </w:pPr>
      <w:r>
        <w:rPr>
          <w:rFonts w:hint="eastAsia" w:ascii="宋体" w:hAnsi="宋体" w:cs="宋体"/>
          <w:caps w:val="0"/>
          <w:smallCaps/>
          <w:color w:val="000000"/>
          <w:szCs w:val="24"/>
        </w:rPr>
        <w:fldChar w:fldCharType="begin"/>
      </w:r>
      <w:r>
        <w:rPr>
          <w:rFonts w:hint="eastAsia" w:ascii="宋体" w:hAnsi="宋体" w:cs="宋体"/>
          <w:caps w:val="0"/>
          <w:smallCaps/>
          <w:color w:val="000000"/>
          <w:szCs w:val="24"/>
        </w:rPr>
        <w:instrText xml:space="preserve"> HYPERLINK \l _Toc32267 </w:instrText>
      </w:r>
      <w:r>
        <w:rPr>
          <w:rFonts w:hint="eastAsia" w:ascii="宋体" w:hAnsi="宋体" w:cs="宋体"/>
          <w:caps w:val="0"/>
          <w:smallCaps/>
          <w:color w:val="000000"/>
          <w:szCs w:val="24"/>
        </w:rPr>
        <w:fldChar w:fldCharType="separate"/>
      </w:r>
      <w:r>
        <w:rPr>
          <w:color w:val="000000"/>
        </w:rPr>
        <w:t>七、环境影响分析</w:t>
      </w:r>
      <w:r>
        <w:rPr>
          <w:color w:val="000000"/>
        </w:rPr>
        <w:tab/>
      </w:r>
      <w:r>
        <w:rPr>
          <w:color w:val="000000"/>
        </w:rPr>
        <w:fldChar w:fldCharType="begin"/>
      </w:r>
      <w:r>
        <w:rPr>
          <w:color w:val="000000"/>
        </w:rPr>
        <w:instrText xml:space="preserve"> PAGEREF _Toc32267 </w:instrText>
      </w:r>
      <w:r>
        <w:rPr>
          <w:color w:val="000000"/>
        </w:rPr>
        <w:fldChar w:fldCharType="separate"/>
      </w:r>
      <w:r>
        <w:rPr>
          <w:color w:val="000000"/>
        </w:rPr>
        <w:t>45</w:t>
      </w:r>
      <w:r>
        <w:rPr>
          <w:color w:val="000000"/>
        </w:rPr>
        <w:fldChar w:fldCharType="end"/>
      </w:r>
      <w:r>
        <w:rPr>
          <w:rFonts w:hint="eastAsia" w:ascii="宋体" w:hAnsi="宋体" w:cs="宋体"/>
          <w:caps w:val="0"/>
          <w:smallCaps/>
          <w:color w:val="000000"/>
          <w:szCs w:val="24"/>
        </w:rPr>
        <w:fldChar w:fldCharType="end"/>
      </w:r>
    </w:p>
    <w:p>
      <w:pPr>
        <w:pStyle w:val="24"/>
        <w:tabs>
          <w:tab w:val="right" w:leader="dot" w:pos="8417"/>
        </w:tabs>
        <w:ind w:firstLine="402"/>
        <w:rPr>
          <w:color w:val="000000"/>
        </w:rPr>
      </w:pPr>
      <w:r>
        <w:rPr>
          <w:rFonts w:hint="eastAsia" w:ascii="宋体" w:hAnsi="宋体" w:cs="宋体"/>
          <w:caps w:val="0"/>
          <w:smallCaps/>
          <w:color w:val="000000"/>
          <w:szCs w:val="24"/>
        </w:rPr>
        <w:fldChar w:fldCharType="begin"/>
      </w:r>
      <w:r>
        <w:rPr>
          <w:rFonts w:hint="eastAsia" w:ascii="宋体" w:hAnsi="宋体" w:cs="宋体"/>
          <w:caps w:val="0"/>
          <w:smallCaps/>
          <w:color w:val="000000"/>
          <w:szCs w:val="24"/>
        </w:rPr>
        <w:instrText xml:space="preserve"> HYPERLINK \l _Toc22 </w:instrText>
      </w:r>
      <w:r>
        <w:rPr>
          <w:rFonts w:hint="eastAsia" w:ascii="宋体" w:hAnsi="宋体" w:cs="宋体"/>
          <w:caps w:val="0"/>
          <w:smallCaps/>
          <w:color w:val="000000"/>
          <w:szCs w:val="24"/>
        </w:rPr>
        <w:fldChar w:fldCharType="separate"/>
      </w:r>
      <w:r>
        <w:rPr>
          <w:rFonts w:hint="eastAsia"/>
          <w:color w:val="000000"/>
        </w:rPr>
        <w:t>八</w:t>
      </w:r>
      <w:r>
        <w:rPr>
          <w:color w:val="000000"/>
        </w:rPr>
        <w:t>、建设项目采取的防治措施及治理效果</w:t>
      </w:r>
      <w:r>
        <w:rPr>
          <w:color w:val="000000"/>
        </w:rPr>
        <w:tab/>
      </w:r>
      <w:r>
        <w:rPr>
          <w:color w:val="000000"/>
        </w:rPr>
        <w:fldChar w:fldCharType="begin"/>
      </w:r>
      <w:r>
        <w:rPr>
          <w:color w:val="000000"/>
        </w:rPr>
        <w:instrText xml:space="preserve"> PAGEREF _Toc22 </w:instrText>
      </w:r>
      <w:r>
        <w:rPr>
          <w:color w:val="000000"/>
        </w:rPr>
        <w:fldChar w:fldCharType="separate"/>
      </w:r>
      <w:r>
        <w:rPr>
          <w:color w:val="000000"/>
        </w:rPr>
        <w:t>62</w:t>
      </w:r>
      <w:r>
        <w:rPr>
          <w:color w:val="000000"/>
        </w:rPr>
        <w:fldChar w:fldCharType="end"/>
      </w:r>
      <w:r>
        <w:rPr>
          <w:rFonts w:hint="eastAsia" w:ascii="宋体" w:hAnsi="宋体" w:cs="宋体"/>
          <w:caps w:val="0"/>
          <w:smallCaps/>
          <w:color w:val="000000"/>
          <w:szCs w:val="24"/>
        </w:rPr>
        <w:fldChar w:fldCharType="end"/>
      </w:r>
    </w:p>
    <w:p>
      <w:pPr>
        <w:pStyle w:val="24"/>
        <w:tabs>
          <w:tab w:val="right" w:leader="dot" w:pos="8417"/>
        </w:tabs>
        <w:ind w:firstLine="402"/>
        <w:rPr>
          <w:color w:val="000000"/>
        </w:rPr>
      </w:pPr>
      <w:r>
        <w:rPr>
          <w:rFonts w:hint="eastAsia" w:ascii="宋体" w:hAnsi="宋体" w:cs="宋体"/>
          <w:caps w:val="0"/>
          <w:smallCaps/>
          <w:color w:val="000000"/>
          <w:szCs w:val="24"/>
        </w:rPr>
        <w:fldChar w:fldCharType="begin"/>
      </w:r>
      <w:r>
        <w:rPr>
          <w:rFonts w:hint="eastAsia" w:ascii="宋体" w:hAnsi="宋体" w:cs="宋体"/>
          <w:caps w:val="0"/>
          <w:smallCaps/>
          <w:color w:val="000000"/>
          <w:szCs w:val="24"/>
        </w:rPr>
        <w:instrText xml:space="preserve"> HYPERLINK \l _Toc4660 </w:instrText>
      </w:r>
      <w:r>
        <w:rPr>
          <w:rFonts w:hint="eastAsia" w:ascii="宋体" w:hAnsi="宋体" w:cs="宋体"/>
          <w:caps w:val="0"/>
          <w:smallCaps/>
          <w:color w:val="000000"/>
          <w:szCs w:val="24"/>
        </w:rPr>
        <w:fldChar w:fldCharType="separate"/>
      </w:r>
      <w:r>
        <w:rPr>
          <w:rFonts w:hint="eastAsia"/>
          <w:color w:val="000000"/>
        </w:rPr>
        <w:t>九、</w:t>
      </w:r>
      <w:r>
        <w:rPr>
          <w:color w:val="000000"/>
        </w:rPr>
        <w:t>结论</w:t>
      </w:r>
      <w:r>
        <w:rPr>
          <w:rFonts w:hint="eastAsia"/>
          <w:color w:val="000000"/>
        </w:rPr>
        <w:t>与建议</w:t>
      </w:r>
      <w:r>
        <w:rPr>
          <w:color w:val="000000"/>
        </w:rPr>
        <w:tab/>
      </w:r>
      <w:r>
        <w:rPr>
          <w:color w:val="000000"/>
        </w:rPr>
        <w:fldChar w:fldCharType="begin"/>
      </w:r>
      <w:r>
        <w:rPr>
          <w:color w:val="000000"/>
        </w:rPr>
        <w:instrText xml:space="preserve"> PAGEREF _Toc4660 </w:instrText>
      </w:r>
      <w:r>
        <w:rPr>
          <w:color w:val="000000"/>
        </w:rPr>
        <w:fldChar w:fldCharType="separate"/>
      </w:r>
      <w:r>
        <w:rPr>
          <w:color w:val="000000"/>
        </w:rPr>
        <w:t>63</w:t>
      </w:r>
      <w:r>
        <w:rPr>
          <w:color w:val="000000"/>
        </w:rPr>
        <w:fldChar w:fldCharType="end"/>
      </w:r>
      <w:r>
        <w:rPr>
          <w:rFonts w:hint="eastAsia" w:ascii="宋体" w:hAnsi="宋体" w:cs="宋体"/>
          <w:caps w:val="0"/>
          <w:smallCaps/>
          <w:color w:val="000000"/>
          <w:szCs w:val="24"/>
        </w:rPr>
        <w:fldChar w:fldCharType="end"/>
      </w:r>
    </w:p>
    <w:p>
      <w:pPr>
        <w:ind w:firstLine="560"/>
        <w:rPr>
          <w:rFonts w:hint="eastAsia"/>
        </w:rPr>
      </w:pPr>
      <w:r>
        <w:rPr>
          <w:rFonts w:hint="eastAsia" w:ascii="宋体" w:hAnsi="宋体" w:cs="宋体"/>
          <w:bCs/>
          <w:caps/>
          <w:smallCaps/>
          <w:color w:val="000000"/>
          <w:szCs w:val="24"/>
        </w:rPr>
        <w:fldChar w:fldCharType="end"/>
      </w:r>
    </w:p>
    <w:p>
      <w:pPr>
        <w:pStyle w:val="24"/>
        <w:tabs>
          <w:tab w:val="right" w:leader="dot" w:pos="8417"/>
        </w:tabs>
        <w:ind w:firstLine="402"/>
        <w:rPr>
          <w:rFonts w:hint="eastAsia" w:ascii="宋体" w:hAnsi="宋体" w:cs="宋体"/>
          <w:bCs/>
          <w:smallCaps/>
          <w:color w:val="000000"/>
          <w:szCs w:val="24"/>
          <w:u w:val="none"/>
        </w:rPr>
      </w:pPr>
      <w:r>
        <w:rPr>
          <w:rFonts w:hint="eastAsia" w:ascii="宋体" w:hAnsi="宋体" w:cs="宋体"/>
          <w:bCs/>
          <w:smallCaps/>
          <w:color w:val="000000"/>
          <w:szCs w:val="24"/>
          <w:u w:val="none"/>
        </w:rPr>
        <w:t>附件1：环评委托书</w:t>
      </w:r>
    </w:p>
    <w:p>
      <w:pPr>
        <w:pStyle w:val="24"/>
        <w:tabs>
          <w:tab w:val="right" w:leader="dot" w:pos="8417"/>
        </w:tabs>
        <w:ind w:firstLine="402"/>
        <w:rPr>
          <w:rFonts w:hint="eastAsia" w:ascii="宋体" w:hAnsi="宋体" w:cs="宋体"/>
          <w:bCs/>
          <w:smallCaps/>
          <w:color w:val="000000"/>
          <w:szCs w:val="24"/>
          <w:u w:val="none"/>
        </w:rPr>
      </w:pPr>
      <w:r>
        <w:rPr>
          <w:rFonts w:hint="eastAsia" w:ascii="宋体" w:hAnsi="宋体" w:cs="宋体"/>
          <w:bCs/>
          <w:smallCaps/>
          <w:color w:val="000000"/>
          <w:szCs w:val="24"/>
          <w:u w:val="none"/>
        </w:rPr>
        <w:t>附件2：企业营业执照</w:t>
      </w:r>
    </w:p>
    <w:p>
      <w:pPr>
        <w:pStyle w:val="24"/>
        <w:tabs>
          <w:tab w:val="right" w:leader="dot" w:pos="8417"/>
        </w:tabs>
        <w:ind w:firstLine="402"/>
        <w:rPr>
          <w:rFonts w:hint="eastAsia" w:ascii="宋体" w:hAnsi="宋体" w:cs="宋体"/>
          <w:bCs/>
          <w:smallCaps/>
          <w:color w:val="000000"/>
          <w:szCs w:val="24"/>
          <w:u w:val="none"/>
        </w:rPr>
      </w:pPr>
      <w:r>
        <w:rPr>
          <w:rFonts w:hint="eastAsia" w:ascii="宋体" w:hAnsi="宋体" w:cs="宋体"/>
          <w:bCs/>
          <w:smallCaps/>
          <w:color w:val="000000"/>
          <w:szCs w:val="24"/>
          <w:u w:val="none"/>
        </w:rPr>
        <w:t>附件3：</w:t>
      </w:r>
      <w:r>
        <w:rPr>
          <w:rFonts w:hint="eastAsia" w:ascii="宋体" w:hAnsi="宋体" w:cs="宋体"/>
          <w:bCs/>
          <w:smallCaps/>
          <w:color w:val="000000"/>
          <w:szCs w:val="24"/>
          <w:u w:val="none"/>
          <w:lang w:eastAsia="zh-CN"/>
        </w:rPr>
        <w:t>项目购地合同</w:t>
      </w:r>
    </w:p>
    <w:p>
      <w:pPr>
        <w:pStyle w:val="24"/>
        <w:tabs>
          <w:tab w:val="right" w:leader="dot" w:pos="8417"/>
        </w:tabs>
        <w:ind w:firstLine="402"/>
        <w:rPr>
          <w:rFonts w:hint="eastAsia" w:ascii="宋体" w:hAnsi="宋体" w:cs="宋体"/>
          <w:smallCaps/>
          <w:color w:val="000000"/>
          <w:szCs w:val="24"/>
          <w:u w:val="none"/>
        </w:rPr>
      </w:pPr>
      <w:r>
        <w:rPr>
          <w:rFonts w:hint="eastAsia" w:ascii="宋体" w:hAnsi="宋体" w:cs="宋体"/>
          <w:bCs/>
          <w:smallCaps/>
          <w:color w:val="000000"/>
          <w:szCs w:val="24"/>
          <w:u w:val="none"/>
        </w:rPr>
        <w:t>附件</w:t>
      </w:r>
      <w:r>
        <w:rPr>
          <w:rFonts w:hint="eastAsia" w:ascii="宋体" w:hAnsi="宋体" w:cs="宋体"/>
          <w:bCs/>
          <w:smallCaps/>
          <w:color w:val="000000"/>
          <w:szCs w:val="24"/>
          <w:u w:val="none"/>
          <w:lang w:val="en-US" w:eastAsia="zh-CN"/>
        </w:rPr>
        <w:t>4</w:t>
      </w:r>
      <w:r>
        <w:rPr>
          <w:rFonts w:hint="eastAsia" w:ascii="宋体" w:hAnsi="宋体" w:cs="宋体"/>
          <w:bCs/>
          <w:smallCaps/>
          <w:color w:val="000000"/>
          <w:szCs w:val="24"/>
          <w:u w:val="none"/>
        </w:rPr>
        <w:t>：湘阴工业园区环境影响报告书的批复</w:t>
      </w:r>
    </w:p>
    <w:p>
      <w:pPr>
        <w:pStyle w:val="24"/>
        <w:tabs>
          <w:tab w:val="right" w:leader="dot" w:pos="8417"/>
        </w:tabs>
        <w:ind w:firstLine="402"/>
        <w:rPr>
          <w:rFonts w:hint="eastAsia" w:ascii="宋体" w:hAnsi="宋体" w:cs="宋体"/>
          <w:bCs/>
          <w:smallCaps/>
          <w:color w:val="000000"/>
          <w:szCs w:val="24"/>
          <w:u w:val="none"/>
        </w:rPr>
      </w:pPr>
      <w:r>
        <w:rPr>
          <w:rFonts w:hint="eastAsia" w:ascii="宋体" w:hAnsi="宋体" w:cs="宋体"/>
          <w:bCs/>
          <w:smallCaps/>
          <w:color w:val="000000"/>
          <w:szCs w:val="24"/>
          <w:u w:val="none"/>
        </w:rPr>
        <w:t>附件</w:t>
      </w:r>
      <w:r>
        <w:rPr>
          <w:rFonts w:hint="eastAsia" w:ascii="宋体" w:hAnsi="宋体" w:cs="宋体"/>
          <w:bCs/>
          <w:smallCaps/>
          <w:color w:val="000000"/>
          <w:szCs w:val="24"/>
          <w:u w:val="none"/>
          <w:lang w:val="en-US" w:eastAsia="zh-CN"/>
        </w:rPr>
        <w:t>5</w:t>
      </w:r>
      <w:r>
        <w:rPr>
          <w:rFonts w:hint="eastAsia" w:ascii="宋体" w:hAnsi="宋体" w:cs="宋体"/>
          <w:bCs/>
          <w:smallCaps/>
          <w:color w:val="000000"/>
          <w:szCs w:val="24"/>
          <w:u w:val="none"/>
        </w:rPr>
        <w:t>：</w:t>
      </w:r>
      <w:r>
        <w:rPr>
          <w:rFonts w:hint="eastAsia" w:ascii="宋体" w:hAnsi="宋体" w:cs="宋体"/>
          <w:bCs/>
          <w:smallCaps/>
          <w:color w:val="000000"/>
          <w:szCs w:val="24"/>
          <w:u w:val="none"/>
          <w:lang w:eastAsia="zh-CN"/>
        </w:rPr>
        <w:t>本项目</w:t>
      </w:r>
      <w:r>
        <w:rPr>
          <w:rFonts w:hint="eastAsia" w:ascii="宋体" w:hAnsi="宋体" w:cs="宋体"/>
          <w:bCs/>
          <w:smallCaps/>
          <w:color w:val="000000"/>
          <w:szCs w:val="24"/>
          <w:u w:val="none"/>
        </w:rPr>
        <w:t>监测报告及质保单</w:t>
      </w:r>
    </w:p>
    <w:p>
      <w:pPr>
        <w:pStyle w:val="24"/>
        <w:tabs>
          <w:tab w:val="right" w:leader="dot" w:pos="8417"/>
        </w:tabs>
        <w:ind w:firstLine="402"/>
        <w:rPr>
          <w:rFonts w:hint="eastAsia" w:ascii="宋体" w:hAnsi="宋体" w:cs="宋体"/>
          <w:b/>
          <w:bCs/>
          <w:caps/>
          <w:smallCaps/>
          <w:color w:val="000000"/>
          <w:szCs w:val="24"/>
          <w:u w:val="none"/>
          <w:lang w:eastAsia="zh-CN"/>
        </w:rPr>
      </w:pPr>
      <w:r>
        <w:rPr>
          <w:rFonts w:hint="eastAsia" w:ascii="宋体" w:hAnsi="宋体" w:cs="宋体"/>
          <w:b/>
          <w:bCs/>
          <w:caps/>
          <w:smallCaps/>
          <w:color w:val="000000"/>
          <w:szCs w:val="24"/>
          <w:u w:val="none"/>
        </w:rPr>
        <w:t>附件</w:t>
      </w:r>
      <w:r>
        <w:rPr>
          <w:rFonts w:hint="eastAsia" w:ascii="宋体" w:hAnsi="宋体" w:cs="宋体"/>
          <w:b/>
          <w:bCs/>
          <w:caps/>
          <w:smallCaps/>
          <w:color w:val="000000"/>
          <w:szCs w:val="24"/>
          <w:u w:val="none"/>
          <w:lang w:val="en-US" w:eastAsia="zh-CN"/>
        </w:rPr>
        <w:t>6</w:t>
      </w:r>
      <w:r>
        <w:rPr>
          <w:rFonts w:hint="eastAsia" w:ascii="宋体" w:hAnsi="宋体" w:cs="宋体"/>
          <w:b/>
          <w:bCs/>
          <w:caps/>
          <w:smallCaps/>
          <w:color w:val="000000"/>
          <w:szCs w:val="24"/>
          <w:u w:val="none"/>
        </w:rPr>
        <w:t>：</w:t>
      </w:r>
      <w:r>
        <w:rPr>
          <w:rFonts w:hint="eastAsia" w:ascii="宋体" w:hAnsi="宋体" w:cs="宋体"/>
          <w:b/>
          <w:bCs/>
          <w:caps/>
          <w:smallCaps/>
          <w:color w:val="000000"/>
          <w:szCs w:val="24"/>
          <w:u w:val="none"/>
          <w:lang w:eastAsia="zh-CN"/>
        </w:rPr>
        <w:t>项目旧有厂区废水监测报告</w:t>
      </w:r>
    </w:p>
    <w:p>
      <w:pPr>
        <w:pStyle w:val="24"/>
        <w:tabs>
          <w:tab w:val="right" w:leader="dot" w:pos="8417"/>
        </w:tabs>
        <w:ind w:firstLine="402"/>
        <w:rPr>
          <w:rFonts w:hint="eastAsia" w:eastAsia="宋体"/>
          <w:lang w:eastAsia="zh-CN"/>
        </w:rPr>
      </w:pPr>
      <w:r>
        <w:rPr>
          <w:rFonts w:hint="eastAsia" w:ascii="宋体" w:hAnsi="宋体" w:cs="宋体"/>
          <w:b/>
          <w:bCs/>
          <w:caps/>
          <w:smallCaps/>
          <w:color w:val="000000"/>
          <w:szCs w:val="24"/>
          <w:u w:val="none"/>
        </w:rPr>
        <w:t>附件</w:t>
      </w:r>
      <w:r>
        <w:rPr>
          <w:rFonts w:hint="eastAsia" w:ascii="宋体" w:hAnsi="宋体" w:cs="宋体"/>
          <w:b/>
          <w:bCs/>
          <w:caps/>
          <w:smallCaps/>
          <w:color w:val="000000"/>
          <w:szCs w:val="24"/>
          <w:u w:val="none"/>
          <w:lang w:val="en-US" w:eastAsia="zh-CN"/>
        </w:rPr>
        <w:t>7</w:t>
      </w:r>
      <w:r>
        <w:rPr>
          <w:rFonts w:hint="eastAsia" w:ascii="宋体" w:hAnsi="宋体" w:cs="宋体"/>
          <w:b/>
          <w:bCs/>
          <w:caps/>
          <w:smallCaps/>
          <w:color w:val="000000"/>
          <w:szCs w:val="24"/>
          <w:u w:val="none"/>
        </w:rPr>
        <w:t>：</w:t>
      </w:r>
      <w:r>
        <w:rPr>
          <w:rFonts w:hint="eastAsia" w:ascii="宋体" w:hAnsi="宋体" w:cs="宋体"/>
          <w:b/>
          <w:bCs/>
          <w:caps/>
          <w:smallCaps/>
          <w:color w:val="000000"/>
          <w:szCs w:val="24"/>
          <w:u w:val="none"/>
          <w:lang w:eastAsia="zh-CN"/>
        </w:rPr>
        <w:t>专家签到表评估意见</w:t>
      </w:r>
    </w:p>
    <w:p>
      <w:pPr>
        <w:pStyle w:val="24"/>
        <w:tabs>
          <w:tab w:val="right" w:leader="dot" w:pos="8417"/>
        </w:tabs>
        <w:ind w:firstLine="402"/>
        <w:rPr>
          <w:rFonts w:hint="eastAsia" w:ascii="宋体" w:hAnsi="宋体" w:cs="宋体"/>
          <w:bCs/>
          <w:smallCaps/>
          <w:color w:val="000000"/>
          <w:szCs w:val="24"/>
          <w:u w:val="none"/>
        </w:rPr>
      </w:pPr>
      <w:r>
        <w:rPr>
          <w:rFonts w:hint="eastAsia" w:ascii="宋体" w:hAnsi="宋体" w:cs="宋体"/>
          <w:bCs/>
          <w:smallCaps/>
          <w:color w:val="000000"/>
          <w:szCs w:val="24"/>
          <w:u w:val="none"/>
        </w:rPr>
        <w:t>附图1：项目地理位置图</w:t>
      </w:r>
    </w:p>
    <w:p>
      <w:pPr>
        <w:pStyle w:val="24"/>
        <w:tabs>
          <w:tab w:val="right" w:leader="dot" w:pos="8417"/>
        </w:tabs>
        <w:ind w:firstLine="402"/>
        <w:rPr>
          <w:rFonts w:hint="eastAsia" w:ascii="宋体" w:hAnsi="宋体" w:cs="宋体"/>
          <w:bCs/>
          <w:smallCaps/>
          <w:color w:val="000000"/>
          <w:szCs w:val="24"/>
          <w:u w:val="none"/>
        </w:rPr>
      </w:pPr>
      <w:r>
        <w:rPr>
          <w:rFonts w:hint="eastAsia" w:ascii="宋体" w:hAnsi="宋体" w:cs="宋体"/>
          <w:bCs/>
          <w:smallCaps/>
          <w:color w:val="000000"/>
          <w:szCs w:val="24"/>
          <w:u w:val="none"/>
        </w:rPr>
        <w:t>附图2：项目平面布置图</w:t>
      </w:r>
    </w:p>
    <w:p>
      <w:pPr>
        <w:pStyle w:val="24"/>
        <w:tabs>
          <w:tab w:val="right" w:leader="dot" w:pos="8417"/>
        </w:tabs>
        <w:ind w:firstLine="402"/>
        <w:rPr>
          <w:rFonts w:hint="eastAsia" w:ascii="宋体" w:hAnsi="宋体" w:cs="宋体"/>
          <w:bCs/>
          <w:smallCaps/>
          <w:color w:val="000000"/>
          <w:szCs w:val="24"/>
          <w:u w:val="none"/>
        </w:rPr>
      </w:pPr>
      <w:r>
        <w:rPr>
          <w:rFonts w:hint="eastAsia" w:ascii="宋体" w:hAnsi="宋体" w:cs="宋体"/>
          <w:bCs/>
          <w:smallCaps/>
          <w:color w:val="000000"/>
          <w:szCs w:val="24"/>
          <w:u w:val="none"/>
        </w:rPr>
        <w:t>附图3：</w:t>
      </w:r>
      <w:r>
        <w:rPr>
          <w:rFonts w:hint="eastAsia" w:ascii="宋体" w:hAnsi="宋体" w:cs="宋体"/>
          <w:bCs/>
          <w:smallCaps/>
          <w:color w:val="000000"/>
          <w:szCs w:val="24"/>
          <w:u w:val="none"/>
          <w:lang w:eastAsia="zh-CN"/>
        </w:rPr>
        <w:t>项目环境监测布点图</w:t>
      </w:r>
    </w:p>
    <w:p>
      <w:pPr>
        <w:pStyle w:val="24"/>
        <w:tabs>
          <w:tab w:val="right" w:leader="dot" w:pos="8417"/>
        </w:tabs>
        <w:ind w:firstLine="402"/>
        <w:rPr>
          <w:rFonts w:hint="eastAsia" w:ascii="宋体" w:hAnsi="宋体" w:cs="宋体"/>
          <w:bCs/>
          <w:smallCaps/>
          <w:color w:val="000000"/>
          <w:szCs w:val="24"/>
          <w:u w:val="none"/>
        </w:rPr>
      </w:pPr>
      <w:r>
        <w:rPr>
          <w:rFonts w:hint="eastAsia" w:ascii="宋体" w:hAnsi="宋体" w:cs="宋体"/>
          <w:bCs/>
          <w:smallCaps/>
          <w:color w:val="000000"/>
          <w:szCs w:val="24"/>
          <w:u w:val="none"/>
        </w:rPr>
        <w:t>附图</w:t>
      </w:r>
      <w:r>
        <w:rPr>
          <w:rFonts w:hint="eastAsia" w:ascii="宋体" w:hAnsi="宋体" w:cs="宋体"/>
          <w:bCs/>
          <w:smallCaps/>
          <w:color w:val="000000"/>
          <w:szCs w:val="24"/>
          <w:u w:val="none"/>
          <w:lang w:val="en-US" w:eastAsia="zh-CN"/>
        </w:rPr>
        <w:t>4</w:t>
      </w:r>
      <w:r>
        <w:rPr>
          <w:rFonts w:hint="eastAsia" w:ascii="宋体" w:hAnsi="宋体" w:cs="宋体"/>
          <w:bCs/>
          <w:smallCaps/>
          <w:color w:val="000000"/>
          <w:szCs w:val="24"/>
          <w:u w:val="none"/>
        </w:rPr>
        <w:t>：项目环境保护目标</w:t>
      </w:r>
      <w:r>
        <w:rPr>
          <w:rFonts w:hint="eastAsia" w:ascii="宋体" w:hAnsi="宋体" w:cs="宋体"/>
          <w:bCs/>
          <w:smallCaps/>
          <w:color w:val="000000"/>
          <w:szCs w:val="24"/>
          <w:u w:val="none"/>
          <w:lang w:eastAsia="zh-CN"/>
        </w:rPr>
        <w:t>及主要地表水系</w:t>
      </w:r>
      <w:r>
        <w:rPr>
          <w:rFonts w:hint="eastAsia" w:ascii="宋体" w:hAnsi="宋体" w:cs="宋体"/>
          <w:bCs/>
          <w:smallCaps/>
          <w:color w:val="000000"/>
          <w:szCs w:val="24"/>
          <w:u w:val="none"/>
        </w:rPr>
        <w:t>图</w:t>
      </w:r>
    </w:p>
    <w:p>
      <w:pPr>
        <w:pStyle w:val="24"/>
        <w:tabs>
          <w:tab w:val="right" w:leader="dot" w:pos="8417"/>
        </w:tabs>
        <w:ind w:firstLine="402"/>
        <w:rPr>
          <w:rFonts w:hint="eastAsia" w:ascii="宋体" w:hAnsi="宋体" w:cs="宋体"/>
          <w:b/>
          <w:bCs/>
          <w:caps/>
          <w:smallCaps/>
          <w:color w:val="000000"/>
          <w:szCs w:val="24"/>
          <w:u w:val="none"/>
          <w:lang w:eastAsia="zh-CN"/>
        </w:rPr>
      </w:pPr>
      <w:r>
        <w:rPr>
          <w:rFonts w:hint="eastAsia" w:ascii="宋体" w:hAnsi="宋体" w:cs="宋体"/>
          <w:b/>
          <w:bCs/>
          <w:caps/>
          <w:smallCaps/>
          <w:color w:val="000000"/>
          <w:szCs w:val="24"/>
          <w:u w:val="none"/>
          <w:lang w:eastAsia="zh-CN"/>
        </w:rPr>
        <w:t>附图</w:t>
      </w:r>
      <w:r>
        <w:rPr>
          <w:rFonts w:hint="eastAsia" w:ascii="宋体" w:hAnsi="宋体" w:cs="宋体"/>
          <w:b/>
          <w:bCs/>
          <w:caps/>
          <w:smallCaps/>
          <w:color w:val="000000"/>
          <w:szCs w:val="24"/>
          <w:u w:val="none"/>
          <w:lang w:val="en-US" w:eastAsia="zh-CN"/>
        </w:rPr>
        <w:t>5：项目四至图及周边环境概况</w:t>
      </w:r>
    </w:p>
    <w:p>
      <w:pPr>
        <w:pStyle w:val="24"/>
        <w:tabs>
          <w:tab w:val="right" w:leader="dot" w:pos="8417"/>
        </w:tabs>
        <w:ind w:firstLine="402"/>
        <w:rPr>
          <w:rFonts w:hint="eastAsia" w:ascii="宋体" w:hAnsi="宋体" w:eastAsia="宋体" w:cs="宋体"/>
          <w:bCs/>
          <w:smallCaps/>
          <w:color w:val="000000"/>
          <w:szCs w:val="24"/>
          <w:u w:val="none"/>
          <w:lang w:eastAsia="zh-CN"/>
        </w:rPr>
      </w:pPr>
      <w:r>
        <w:rPr>
          <w:rFonts w:hint="eastAsia" w:ascii="宋体" w:hAnsi="宋体" w:cs="宋体"/>
          <w:bCs/>
          <w:smallCaps/>
          <w:color w:val="000000"/>
          <w:szCs w:val="24"/>
          <w:u w:val="none"/>
        </w:rPr>
        <w:t>附图</w:t>
      </w:r>
      <w:r>
        <w:rPr>
          <w:rFonts w:hint="eastAsia" w:ascii="宋体" w:hAnsi="宋体" w:cs="宋体"/>
          <w:bCs/>
          <w:smallCaps/>
          <w:color w:val="000000"/>
          <w:szCs w:val="24"/>
          <w:u w:val="none"/>
          <w:lang w:val="en-US" w:eastAsia="zh-CN"/>
        </w:rPr>
        <w:t>6</w:t>
      </w:r>
      <w:r>
        <w:rPr>
          <w:rFonts w:hint="eastAsia" w:ascii="宋体" w:hAnsi="宋体" w:cs="宋体"/>
          <w:bCs/>
          <w:smallCaps/>
          <w:color w:val="000000"/>
          <w:szCs w:val="24"/>
          <w:u w:val="none"/>
        </w:rPr>
        <w:t>：</w:t>
      </w:r>
      <w:r>
        <w:rPr>
          <w:rFonts w:hint="eastAsia" w:ascii="宋体" w:hAnsi="宋体" w:cs="宋体"/>
          <w:bCs/>
          <w:smallCaps/>
          <w:color w:val="000000"/>
          <w:szCs w:val="24"/>
          <w:u w:val="none"/>
          <w:lang w:eastAsia="zh-CN"/>
        </w:rPr>
        <w:t>湘阴县总体规划图</w:t>
      </w:r>
    </w:p>
    <w:p>
      <w:pPr>
        <w:pStyle w:val="24"/>
        <w:tabs>
          <w:tab w:val="right" w:leader="dot" w:pos="8417"/>
        </w:tabs>
        <w:ind w:firstLine="402"/>
        <w:rPr>
          <w:rFonts w:hint="eastAsia"/>
          <w:bCs/>
          <w:color w:val="000000"/>
          <w:szCs w:val="28"/>
          <w:u w:val="none"/>
        </w:rPr>
      </w:pPr>
      <w:r>
        <w:rPr>
          <w:rFonts w:hint="eastAsia" w:ascii="宋体" w:hAnsi="宋体" w:cs="宋体"/>
          <w:bCs/>
          <w:smallCaps/>
          <w:color w:val="000000"/>
          <w:szCs w:val="24"/>
          <w:u w:val="none"/>
        </w:rPr>
        <w:t>附表1：建设项目环评审批基础信息表</w:t>
      </w:r>
    </w:p>
    <w:p>
      <w:pPr>
        <w:pStyle w:val="2"/>
        <w:ind w:left="0" w:leftChars="0" w:firstLine="0" w:firstLineChars="0"/>
        <w:rPr>
          <w:rFonts w:hint="eastAsia"/>
        </w:rPr>
        <w:sectPr>
          <w:pgSz w:w="11906" w:h="16838"/>
          <w:pgMar w:top="1440" w:right="1689" w:bottom="1553" w:left="1800" w:header="851" w:footer="992" w:gutter="0"/>
          <w:pgBorders>
            <w:top w:val="none" w:sz="0" w:space="0"/>
            <w:left w:val="none" w:sz="0" w:space="0"/>
            <w:bottom w:val="none" w:sz="0" w:space="0"/>
            <w:right w:val="none" w:sz="0" w:space="0"/>
          </w:pgBorders>
          <w:pgNumType w:fmt="upperRoman"/>
          <w:cols w:space="720" w:num="1"/>
          <w:docGrid w:type="lines" w:linePitch="312" w:charSpace="0"/>
        </w:sectPr>
      </w:pPr>
    </w:p>
    <w:p>
      <w:pPr>
        <w:pStyle w:val="4"/>
        <w:spacing w:before="0" w:beforeLines="0" w:after="0" w:line="400" w:lineRule="exact"/>
        <w:rPr>
          <w:rFonts w:hint="eastAsia"/>
          <w:color w:val="000000"/>
        </w:rPr>
      </w:pPr>
      <w:bookmarkStart w:id="6" w:name="_Toc25131"/>
      <w:r>
        <w:rPr>
          <w:rFonts w:hint="eastAsia"/>
          <w:color w:val="000000"/>
        </w:rPr>
        <w:t>一、</w:t>
      </w:r>
      <w:r>
        <w:rPr>
          <w:color w:val="000000"/>
        </w:rPr>
        <w:t>建设项目基本情况</w:t>
      </w:r>
      <w:bookmarkEnd w:id="0"/>
      <w:bookmarkEnd w:id="1"/>
      <w:bookmarkEnd w:id="5"/>
      <w:bookmarkEnd w:id="6"/>
    </w:p>
    <w:tbl>
      <w:tblPr>
        <w:tblStyle w:val="48"/>
        <w:tblW w:w="88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1650"/>
        <w:gridCol w:w="938"/>
        <w:gridCol w:w="198"/>
        <w:gridCol w:w="814"/>
        <w:gridCol w:w="800"/>
        <w:gridCol w:w="66"/>
        <w:gridCol w:w="350"/>
        <w:gridCol w:w="353"/>
        <w:gridCol w:w="584"/>
        <w:gridCol w:w="230"/>
        <w:gridCol w:w="1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jc w:val="center"/>
        </w:trPr>
        <w:tc>
          <w:tcPr>
            <w:tcW w:w="1801" w:type="dxa"/>
            <w:vAlign w:val="center"/>
          </w:tcPr>
          <w:p>
            <w:pPr>
              <w:snapToGrid/>
              <w:spacing w:line="240" w:lineRule="auto"/>
              <w:ind w:firstLine="0" w:firstLineChars="0"/>
              <w:jc w:val="center"/>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项目名称</w:t>
            </w:r>
          </w:p>
        </w:tc>
        <w:tc>
          <w:tcPr>
            <w:tcW w:w="7020" w:type="dxa"/>
            <w:gridSpan w:val="11"/>
            <w:vAlign w:val="center"/>
          </w:tcPr>
          <w:p>
            <w:pPr>
              <w:pStyle w:val="19"/>
              <w:snapToGrid/>
              <w:spacing w:line="240" w:lineRule="auto"/>
              <w:ind w:firstLine="0" w:firstLineChars="0"/>
              <w:jc w:val="center"/>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湖南海日食品有限公司年产25000吨甜酸藠头、辣椒、生姜等农副产品加工建设项目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1801" w:type="dxa"/>
            <w:vAlign w:val="center"/>
          </w:tcPr>
          <w:p>
            <w:pPr>
              <w:snapToGrid/>
              <w:spacing w:line="240" w:lineRule="auto"/>
              <w:ind w:firstLine="0" w:firstLineChars="0"/>
              <w:jc w:val="center"/>
              <w:rPr>
                <w:rFonts w:hint="default" w:ascii="Times New Roman" w:hAnsi="Times New Roman" w:cs="Times New Roman"/>
                <w:color w:val="000000"/>
                <w:sz w:val="24"/>
                <w:szCs w:val="24"/>
                <w:u w:val="none"/>
              </w:rPr>
            </w:pPr>
            <w:bookmarkStart w:id="7" w:name="OLE_LINK8" w:colFirst="1" w:colLast="5"/>
            <w:r>
              <w:rPr>
                <w:rFonts w:hint="default" w:ascii="Times New Roman" w:hAnsi="Times New Roman" w:cs="Times New Roman"/>
                <w:color w:val="000000"/>
                <w:sz w:val="24"/>
                <w:szCs w:val="24"/>
                <w:u w:val="none"/>
              </w:rPr>
              <w:t>建设单位</w:t>
            </w:r>
          </w:p>
        </w:tc>
        <w:tc>
          <w:tcPr>
            <w:tcW w:w="7020" w:type="dxa"/>
            <w:gridSpan w:val="11"/>
            <w:vAlign w:val="center"/>
          </w:tcPr>
          <w:p>
            <w:pPr>
              <w:pStyle w:val="19"/>
              <w:snapToGrid/>
              <w:spacing w:line="240" w:lineRule="auto"/>
              <w:ind w:firstLine="0" w:firstLineChars="0"/>
              <w:jc w:val="center"/>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湖南海日食品有限公司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1801" w:type="dxa"/>
            <w:vAlign w:val="center"/>
          </w:tcPr>
          <w:p>
            <w:pPr>
              <w:snapToGrid/>
              <w:spacing w:line="240" w:lineRule="auto"/>
              <w:ind w:firstLine="0" w:firstLineChars="0"/>
              <w:jc w:val="center"/>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法人代表</w:t>
            </w:r>
          </w:p>
        </w:tc>
        <w:tc>
          <w:tcPr>
            <w:tcW w:w="2588" w:type="dxa"/>
            <w:gridSpan w:val="2"/>
            <w:vAlign w:val="center"/>
          </w:tcPr>
          <w:p>
            <w:pPr>
              <w:snapToGrid/>
              <w:spacing w:line="240" w:lineRule="auto"/>
              <w:ind w:firstLine="0" w:firstLineChars="0"/>
              <w:jc w:val="center"/>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吴细良</w:t>
            </w:r>
          </w:p>
        </w:tc>
        <w:tc>
          <w:tcPr>
            <w:tcW w:w="2581" w:type="dxa"/>
            <w:gridSpan w:val="6"/>
            <w:vAlign w:val="center"/>
          </w:tcPr>
          <w:p>
            <w:pPr>
              <w:snapToGrid/>
              <w:spacing w:line="240" w:lineRule="auto"/>
              <w:ind w:firstLine="0" w:firstLineChars="0"/>
              <w:jc w:val="center"/>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联系人</w:t>
            </w:r>
          </w:p>
        </w:tc>
        <w:tc>
          <w:tcPr>
            <w:tcW w:w="1851" w:type="dxa"/>
            <w:gridSpan w:val="3"/>
            <w:vAlign w:val="center"/>
          </w:tcPr>
          <w:p>
            <w:pPr>
              <w:snapToGrid/>
              <w:spacing w:line="240" w:lineRule="auto"/>
              <w:ind w:firstLine="0" w:firstLineChars="0"/>
              <w:jc w:val="center"/>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吴昔初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1801" w:type="dxa"/>
            <w:vAlign w:val="center"/>
          </w:tcPr>
          <w:p>
            <w:pPr>
              <w:snapToGrid/>
              <w:spacing w:line="240" w:lineRule="auto"/>
              <w:ind w:firstLine="0" w:firstLineChars="0"/>
              <w:jc w:val="center"/>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通讯地址</w:t>
            </w:r>
          </w:p>
        </w:tc>
        <w:tc>
          <w:tcPr>
            <w:tcW w:w="7020" w:type="dxa"/>
            <w:gridSpan w:val="11"/>
            <w:vAlign w:val="center"/>
          </w:tcPr>
          <w:p>
            <w:pPr>
              <w:snapToGrid/>
              <w:spacing w:line="240" w:lineRule="auto"/>
              <w:ind w:firstLine="0" w:firstLineChars="0"/>
              <w:jc w:val="center"/>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湖南省岳阳市湘阴县文星镇望滨村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1801" w:type="dxa"/>
            <w:vAlign w:val="center"/>
          </w:tcPr>
          <w:p>
            <w:pPr>
              <w:snapToGrid/>
              <w:spacing w:line="240" w:lineRule="auto"/>
              <w:ind w:firstLine="0" w:firstLineChars="0"/>
              <w:jc w:val="center"/>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联系电话</w:t>
            </w:r>
          </w:p>
        </w:tc>
        <w:tc>
          <w:tcPr>
            <w:tcW w:w="1650" w:type="dxa"/>
            <w:vAlign w:val="center"/>
          </w:tcPr>
          <w:p>
            <w:pPr>
              <w:snapToGrid/>
              <w:spacing w:line="240" w:lineRule="auto"/>
              <w:ind w:firstLine="0" w:firstLineChars="0"/>
              <w:jc w:val="center"/>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13762036709</w:t>
            </w:r>
          </w:p>
        </w:tc>
        <w:tc>
          <w:tcPr>
            <w:tcW w:w="1136" w:type="dxa"/>
            <w:gridSpan w:val="2"/>
            <w:vAlign w:val="center"/>
          </w:tcPr>
          <w:p>
            <w:pPr>
              <w:snapToGrid/>
              <w:spacing w:line="240" w:lineRule="auto"/>
              <w:ind w:firstLine="0" w:firstLineChars="0"/>
              <w:jc w:val="center"/>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传真</w:t>
            </w:r>
          </w:p>
        </w:tc>
        <w:tc>
          <w:tcPr>
            <w:tcW w:w="1680" w:type="dxa"/>
            <w:gridSpan w:val="3"/>
            <w:vAlign w:val="center"/>
          </w:tcPr>
          <w:p>
            <w:pPr>
              <w:snapToGrid/>
              <w:spacing w:line="240" w:lineRule="auto"/>
              <w:ind w:firstLine="0" w:firstLineChars="0"/>
              <w:jc w:val="center"/>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0730-2260205</w:t>
            </w:r>
          </w:p>
        </w:tc>
        <w:tc>
          <w:tcPr>
            <w:tcW w:w="1287" w:type="dxa"/>
            <w:gridSpan w:val="3"/>
            <w:vAlign w:val="center"/>
          </w:tcPr>
          <w:p>
            <w:pPr>
              <w:snapToGrid/>
              <w:spacing w:line="240" w:lineRule="auto"/>
              <w:ind w:firstLine="0" w:firstLineChars="0"/>
              <w:jc w:val="center"/>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邮政编码</w:t>
            </w:r>
          </w:p>
        </w:tc>
        <w:tc>
          <w:tcPr>
            <w:tcW w:w="1267" w:type="dxa"/>
            <w:gridSpan w:val="2"/>
            <w:vAlign w:val="center"/>
          </w:tcPr>
          <w:p>
            <w:pPr>
              <w:snapToGrid/>
              <w:spacing w:line="240" w:lineRule="auto"/>
              <w:ind w:firstLine="0" w:firstLineChars="0"/>
              <w:jc w:val="center"/>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414600</w:t>
            </w:r>
          </w:p>
        </w:tc>
      </w:tr>
      <w:bookmarkEnd w:id="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1801" w:type="dxa"/>
            <w:vAlign w:val="center"/>
          </w:tcPr>
          <w:p>
            <w:pPr>
              <w:snapToGrid/>
              <w:spacing w:line="240" w:lineRule="auto"/>
              <w:ind w:firstLine="0" w:firstLineChars="0"/>
              <w:jc w:val="center"/>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建设地点</w:t>
            </w:r>
          </w:p>
        </w:tc>
        <w:tc>
          <w:tcPr>
            <w:tcW w:w="7020" w:type="dxa"/>
            <w:gridSpan w:val="11"/>
            <w:vAlign w:val="center"/>
          </w:tcPr>
          <w:p>
            <w:pPr>
              <w:snapToGrid/>
              <w:spacing w:line="240" w:lineRule="auto"/>
              <w:ind w:firstLine="0" w:firstLineChars="0"/>
              <w:jc w:val="center"/>
              <w:rPr>
                <w:rFonts w:hint="default" w:ascii="Times New Roman" w:hAnsi="Times New Roman" w:cs="Times New Roman"/>
                <w:color w:val="000000"/>
                <w:sz w:val="24"/>
                <w:szCs w:val="24"/>
                <w:u w:val="none"/>
              </w:rPr>
            </w:pPr>
            <w:r>
              <w:rPr>
                <w:rFonts w:hint="default" w:ascii="Times New Roman" w:hAnsi="Times New Roman" w:cs="Times New Roman"/>
                <w:color w:val="000000"/>
                <w:kern w:val="0"/>
                <w:sz w:val="24"/>
                <w:u w:val="none"/>
              </w:rPr>
              <w:t>湖南省岳阳市湘阴县工业园</w:t>
            </w:r>
            <w:r>
              <w:rPr>
                <w:rFonts w:hint="default" w:ascii="Times New Roman" w:hAnsi="Times New Roman" w:cs="Times New Roman"/>
                <w:color w:val="000000"/>
                <w:kern w:val="0"/>
                <w:sz w:val="24"/>
                <w:u w:val="none"/>
                <w:lang w:eastAsia="zh-CN"/>
              </w:rPr>
              <w:t>工业</w:t>
            </w:r>
            <w:r>
              <w:rPr>
                <w:rFonts w:hint="default" w:ascii="Times New Roman" w:hAnsi="Times New Roman" w:cs="Times New Roman"/>
                <w:color w:val="000000"/>
                <w:kern w:val="0"/>
                <w:sz w:val="24"/>
                <w:u w:val="none"/>
              </w:rPr>
              <w:t>大道西侧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1801" w:type="dxa"/>
            <w:vAlign w:val="center"/>
          </w:tcPr>
          <w:p>
            <w:pPr>
              <w:snapToGrid/>
              <w:spacing w:line="240" w:lineRule="auto"/>
              <w:ind w:firstLine="0" w:firstLineChars="0"/>
              <w:jc w:val="center"/>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立项审批审门</w:t>
            </w:r>
          </w:p>
        </w:tc>
        <w:tc>
          <w:tcPr>
            <w:tcW w:w="3600" w:type="dxa"/>
            <w:gridSpan w:val="4"/>
            <w:vAlign w:val="center"/>
          </w:tcPr>
          <w:p>
            <w:pPr>
              <w:snapToGrid/>
              <w:spacing w:line="240" w:lineRule="auto"/>
              <w:ind w:left="-160" w:leftChars="-57" w:right="-143" w:rightChars="-51" w:firstLine="0" w:firstLineChars="0"/>
              <w:jc w:val="center"/>
              <w:rPr>
                <w:rFonts w:hint="default" w:ascii="Times New Roman" w:hAnsi="Times New Roman" w:cs="Times New Roman"/>
                <w:color w:val="000000"/>
                <w:sz w:val="24"/>
                <w:szCs w:val="24"/>
                <w:u w:val="none"/>
              </w:rPr>
            </w:pPr>
            <w:r>
              <w:rPr>
                <w:rFonts w:hint="default" w:ascii="Times New Roman" w:hAnsi="Times New Roman" w:cs="Times New Roman"/>
                <w:color w:val="000000"/>
                <w:sz w:val="24"/>
                <w:u w:val="none"/>
              </w:rPr>
              <w:t>/</w:t>
            </w:r>
          </w:p>
        </w:tc>
        <w:tc>
          <w:tcPr>
            <w:tcW w:w="1216" w:type="dxa"/>
            <w:gridSpan w:val="3"/>
            <w:vAlign w:val="center"/>
          </w:tcPr>
          <w:p>
            <w:pPr>
              <w:snapToGrid/>
              <w:spacing w:line="240" w:lineRule="auto"/>
              <w:ind w:firstLine="0" w:firstLineChars="0"/>
              <w:jc w:val="center"/>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批准文号</w:t>
            </w:r>
          </w:p>
        </w:tc>
        <w:tc>
          <w:tcPr>
            <w:tcW w:w="2204" w:type="dxa"/>
            <w:gridSpan w:val="4"/>
            <w:vAlign w:val="center"/>
          </w:tcPr>
          <w:p>
            <w:pPr>
              <w:snapToGrid/>
              <w:spacing w:line="240" w:lineRule="auto"/>
              <w:ind w:firstLine="0" w:firstLineChars="0"/>
              <w:jc w:val="center"/>
              <w:rPr>
                <w:rFonts w:hint="default" w:ascii="Times New Roman" w:hAnsi="Times New Roman" w:cs="Times New Roman"/>
                <w:color w:val="000000"/>
                <w:spacing w:val="-20"/>
                <w:sz w:val="24"/>
                <w:szCs w:val="24"/>
                <w:u w:val="none"/>
              </w:rPr>
            </w:pPr>
            <w:r>
              <w:rPr>
                <w:rFonts w:hint="default" w:ascii="Times New Roman" w:hAnsi="Times New Roman" w:cs="Times New Roman"/>
                <w:color w:val="000000"/>
                <w:sz w:val="24"/>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jc w:val="center"/>
        </w:trPr>
        <w:tc>
          <w:tcPr>
            <w:tcW w:w="1801" w:type="dxa"/>
            <w:vAlign w:val="center"/>
          </w:tcPr>
          <w:p>
            <w:pPr>
              <w:snapToGrid/>
              <w:spacing w:line="240" w:lineRule="auto"/>
              <w:ind w:firstLine="0" w:firstLineChars="0"/>
              <w:jc w:val="center"/>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建设性质</w:t>
            </w:r>
          </w:p>
        </w:tc>
        <w:tc>
          <w:tcPr>
            <w:tcW w:w="1650" w:type="dxa"/>
            <w:vAlign w:val="center"/>
          </w:tcPr>
          <w:p>
            <w:pPr>
              <w:snapToGrid/>
              <w:spacing w:line="240" w:lineRule="auto"/>
              <w:ind w:firstLine="0" w:firstLineChars="0"/>
              <w:jc w:val="center"/>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新建</w:t>
            </w:r>
          </w:p>
        </w:tc>
        <w:tc>
          <w:tcPr>
            <w:tcW w:w="1950" w:type="dxa"/>
            <w:gridSpan w:val="3"/>
            <w:vAlign w:val="center"/>
          </w:tcPr>
          <w:p>
            <w:pPr>
              <w:snapToGrid/>
              <w:spacing w:line="240" w:lineRule="auto"/>
              <w:ind w:firstLine="0" w:firstLineChars="0"/>
              <w:jc w:val="center"/>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行业类别及代码</w:t>
            </w:r>
          </w:p>
        </w:tc>
        <w:tc>
          <w:tcPr>
            <w:tcW w:w="3420" w:type="dxa"/>
            <w:gridSpan w:val="7"/>
            <w:vAlign w:val="center"/>
          </w:tcPr>
          <w:p>
            <w:pPr>
              <w:snapToGrid/>
              <w:spacing w:line="240" w:lineRule="auto"/>
              <w:ind w:firstLine="0" w:firstLineChars="0"/>
              <w:jc w:val="center"/>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C1371蔬菜加工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1801" w:type="dxa"/>
            <w:vAlign w:val="center"/>
          </w:tcPr>
          <w:p>
            <w:pPr>
              <w:snapToGrid/>
              <w:spacing w:line="240" w:lineRule="auto"/>
              <w:ind w:firstLine="0" w:firstLineChars="0"/>
              <w:jc w:val="center"/>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占地面积(m</w:t>
            </w:r>
            <w:r>
              <w:rPr>
                <w:rFonts w:hint="default" w:ascii="Times New Roman" w:hAnsi="Times New Roman" w:cs="Times New Roman"/>
                <w:color w:val="000000"/>
                <w:sz w:val="24"/>
                <w:szCs w:val="24"/>
                <w:u w:val="none"/>
                <w:vertAlign w:val="superscript"/>
              </w:rPr>
              <w:t>2</w:t>
            </w:r>
            <w:r>
              <w:rPr>
                <w:rFonts w:hint="default" w:ascii="Times New Roman" w:hAnsi="Times New Roman" w:cs="Times New Roman"/>
                <w:color w:val="000000"/>
                <w:sz w:val="24"/>
                <w:szCs w:val="24"/>
                <w:u w:val="none"/>
              </w:rPr>
              <w:t>)</w:t>
            </w:r>
          </w:p>
        </w:tc>
        <w:tc>
          <w:tcPr>
            <w:tcW w:w="3600" w:type="dxa"/>
            <w:gridSpan w:val="4"/>
            <w:vAlign w:val="center"/>
          </w:tcPr>
          <w:p>
            <w:pPr>
              <w:snapToGrid/>
              <w:spacing w:line="240" w:lineRule="auto"/>
              <w:ind w:firstLine="0" w:firstLineChars="0"/>
              <w:jc w:val="center"/>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33267.83</w:t>
            </w:r>
          </w:p>
        </w:tc>
        <w:tc>
          <w:tcPr>
            <w:tcW w:w="2383" w:type="dxa"/>
            <w:gridSpan w:val="6"/>
            <w:vAlign w:val="center"/>
          </w:tcPr>
          <w:p>
            <w:pPr>
              <w:snapToGrid/>
              <w:spacing w:line="240" w:lineRule="auto"/>
              <w:ind w:firstLine="0" w:firstLineChars="0"/>
              <w:jc w:val="center"/>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绿化面积(m</w:t>
            </w:r>
            <w:r>
              <w:rPr>
                <w:rFonts w:hint="default" w:ascii="Times New Roman" w:hAnsi="Times New Roman" w:cs="Times New Roman"/>
                <w:color w:val="000000"/>
                <w:sz w:val="24"/>
                <w:szCs w:val="24"/>
                <w:u w:val="none"/>
                <w:vertAlign w:val="superscript"/>
              </w:rPr>
              <w:t>2</w:t>
            </w:r>
            <w:r>
              <w:rPr>
                <w:rFonts w:hint="default" w:ascii="Times New Roman" w:hAnsi="Times New Roman" w:cs="Times New Roman"/>
                <w:color w:val="000000"/>
                <w:sz w:val="24"/>
                <w:szCs w:val="24"/>
                <w:u w:val="none"/>
              </w:rPr>
              <w:t>)</w:t>
            </w:r>
          </w:p>
        </w:tc>
        <w:tc>
          <w:tcPr>
            <w:tcW w:w="1037" w:type="dxa"/>
            <w:vAlign w:val="center"/>
          </w:tcPr>
          <w:p>
            <w:pPr>
              <w:snapToGrid/>
              <w:spacing w:line="240" w:lineRule="auto"/>
              <w:ind w:firstLine="0" w:firstLineChars="0"/>
              <w:jc w:val="center"/>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4158.5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8" w:hRule="atLeast"/>
          <w:jc w:val="center"/>
        </w:trPr>
        <w:tc>
          <w:tcPr>
            <w:tcW w:w="1801" w:type="dxa"/>
            <w:vAlign w:val="center"/>
          </w:tcPr>
          <w:p>
            <w:pPr>
              <w:snapToGrid/>
              <w:spacing w:line="240" w:lineRule="auto"/>
              <w:ind w:firstLine="0" w:firstLineChars="0"/>
              <w:jc w:val="center"/>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总投资(万元)</w:t>
            </w:r>
          </w:p>
        </w:tc>
        <w:tc>
          <w:tcPr>
            <w:tcW w:w="1650" w:type="dxa"/>
            <w:vAlign w:val="center"/>
          </w:tcPr>
          <w:p>
            <w:pPr>
              <w:snapToGrid/>
              <w:spacing w:line="240" w:lineRule="auto"/>
              <w:ind w:right="-112" w:rightChars="-40" w:firstLine="0" w:firstLineChars="0"/>
              <w:jc w:val="center"/>
              <w:rPr>
                <w:rFonts w:hint="default" w:ascii="Times New Roman" w:hAnsi="Times New Roman" w:cs="Times New Roman"/>
                <w:color w:val="000000"/>
                <w:sz w:val="24"/>
                <w:szCs w:val="24"/>
                <w:u w:val="none"/>
              </w:rPr>
            </w:pPr>
            <w:r>
              <w:rPr>
                <w:rFonts w:hint="eastAsia" w:cs="Times New Roman"/>
                <w:color w:val="000000"/>
                <w:sz w:val="24"/>
                <w:szCs w:val="24"/>
                <w:u w:val="none"/>
                <w:lang w:val="en-US" w:eastAsia="zh-CN"/>
              </w:rPr>
              <w:t>6</w:t>
            </w:r>
            <w:r>
              <w:rPr>
                <w:rFonts w:hint="default" w:ascii="Times New Roman" w:hAnsi="Times New Roman" w:cs="Times New Roman"/>
                <w:color w:val="000000"/>
                <w:sz w:val="24"/>
                <w:szCs w:val="24"/>
                <w:u w:val="none"/>
              </w:rPr>
              <w:t>000</w:t>
            </w:r>
          </w:p>
        </w:tc>
        <w:tc>
          <w:tcPr>
            <w:tcW w:w="1950" w:type="dxa"/>
            <w:gridSpan w:val="3"/>
            <w:vAlign w:val="center"/>
          </w:tcPr>
          <w:p>
            <w:pPr>
              <w:snapToGrid/>
              <w:spacing w:line="240" w:lineRule="auto"/>
              <w:ind w:firstLine="0" w:firstLineChars="0"/>
              <w:jc w:val="center"/>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其中环保投资(万元)</w:t>
            </w:r>
          </w:p>
        </w:tc>
        <w:tc>
          <w:tcPr>
            <w:tcW w:w="800" w:type="dxa"/>
            <w:vAlign w:val="center"/>
          </w:tcPr>
          <w:p>
            <w:pPr>
              <w:snapToGrid/>
              <w:spacing w:line="240" w:lineRule="auto"/>
              <w:ind w:firstLine="0" w:firstLineChars="0"/>
              <w:jc w:val="center"/>
              <w:rPr>
                <w:rFonts w:hint="eastAsia" w:ascii="Times New Roman" w:hAnsi="Times New Roman" w:eastAsia="宋体" w:cs="Times New Roman"/>
                <w:color w:val="000000"/>
                <w:sz w:val="24"/>
                <w:szCs w:val="24"/>
                <w:u w:val="none"/>
                <w:lang w:eastAsia="zh-CN"/>
              </w:rPr>
            </w:pPr>
            <w:r>
              <w:rPr>
                <w:rFonts w:hint="eastAsia" w:cs="Times New Roman"/>
                <w:color w:val="000000"/>
                <w:sz w:val="24"/>
                <w:szCs w:val="24"/>
                <w:u w:val="none"/>
                <w:lang w:eastAsia="zh-CN"/>
              </w:rPr>
              <w:t>155</w:t>
            </w:r>
          </w:p>
        </w:tc>
        <w:tc>
          <w:tcPr>
            <w:tcW w:w="1583" w:type="dxa"/>
            <w:gridSpan w:val="5"/>
            <w:vAlign w:val="center"/>
          </w:tcPr>
          <w:p>
            <w:pPr>
              <w:snapToGrid/>
              <w:spacing w:line="240" w:lineRule="auto"/>
              <w:ind w:firstLine="0" w:firstLineChars="0"/>
              <w:jc w:val="center"/>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环保投资占总投资比例</w:t>
            </w:r>
          </w:p>
        </w:tc>
        <w:tc>
          <w:tcPr>
            <w:tcW w:w="1037" w:type="dxa"/>
            <w:vAlign w:val="center"/>
          </w:tcPr>
          <w:p>
            <w:pPr>
              <w:snapToGrid/>
              <w:spacing w:line="240" w:lineRule="auto"/>
              <w:ind w:firstLine="0" w:firstLineChars="0"/>
              <w:jc w:val="center"/>
              <w:rPr>
                <w:rFonts w:hint="default" w:ascii="Times New Roman" w:hAnsi="Times New Roman" w:cs="Times New Roman"/>
                <w:color w:val="000000"/>
                <w:sz w:val="24"/>
                <w:szCs w:val="24"/>
                <w:u w:val="none"/>
              </w:rPr>
            </w:pPr>
            <w:r>
              <w:rPr>
                <w:rFonts w:hint="eastAsia" w:cs="Times New Roman"/>
                <w:color w:val="000000"/>
                <w:sz w:val="24"/>
                <w:szCs w:val="24"/>
                <w:u w:val="none"/>
                <w:lang w:val="en-US" w:eastAsia="zh-CN"/>
              </w:rPr>
              <w:t>2.58</w:t>
            </w:r>
            <w:r>
              <w:rPr>
                <w:rFonts w:hint="default" w:ascii="Times New Roman" w:hAnsi="Times New Roman" w:cs="Times New Roman"/>
                <w:color w:val="000000"/>
                <w:sz w:val="24"/>
                <w:szCs w:val="24"/>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3451" w:type="dxa"/>
            <w:gridSpan w:val="2"/>
            <w:vAlign w:val="center"/>
          </w:tcPr>
          <w:p>
            <w:pPr>
              <w:snapToGrid/>
              <w:spacing w:line="240" w:lineRule="auto"/>
              <w:ind w:firstLine="0" w:firstLineChars="0"/>
              <w:jc w:val="center"/>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投产日期</w:t>
            </w:r>
          </w:p>
        </w:tc>
        <w:tc>
          <w:tcPr>
            <w:tcW w:w="5370" w:type="dxa"/>
            <w:gridSpan w:val="10"/>
            <w:vAlign w:val="center"/>
          </w:tcPr>
          <w:p>
            <w:pPr>
              <w:snapToGrid/>
              <w:spacing w:line="240" w:lineRule="auto"/>
              <w:ind w:firstLine="0" w:firstLineChars="0"/>
              <w:jc w:val="center"/>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2019年7月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821" w:type="dxa"/>
            <w:gridSpan w:val="12"/>
            <w:vAlign w:val="top"/>
          </w:tcPr>
          <w:p>
            <w:pPr>
              <w:pStyle w:val="17"/>
              <w:spacing w:line="360" w:lineRule="auto"/>
              <w:ind w:firstLine="0" w:firstLineChars="0"/>
              <w:rPr>
                <w:rFonts w:hint="default" w:ascii="Times New Roman" w:hAnsi="Times New Roman" w:cs="Times New Roman"/>
                <w:b/>
                <w:color w:val="000000"/>
                <w:sz w:val="30"/>
                <w:szCs w:val="30"/>
                <w:u w:val="none"/>
              </w:rPr>
            </w:pPr>
            <w:bookmarkStart w:id="8" w:name="_Toc329249541"/>
            <w:bookmarkStart w:id="9" w:name="_Toc375145905"/>
            <w:bookmarkStart w:id="10" w:name="_Toc228152863"/>
            <w:r>
              <w:rPr>
                <w:rFonts w:hint="default" w:ascii="Times New Roman" w:hAnsi="Times New Roman" w:cs="Times New Roman"/>
                <w:b/>
                <w:color w:val="000000"/>
                <w:sz w:val="30"/>
                <w:szCs w:val="30"/>
                <w:u w:val="none"/>
              </w:rPr>
              <w:t>工程内容及规模</w:t>
            </w:r>
            <w:bookmarkStart w:id="11" w:name="_Toc375145906"/>
            <w:r>
              <w:rPr>
                <w:rFonts w:hint="default" w:ascii="Times New Roman" w:hAnsi="Times New Roman" w:cs="Times New Roman"/>
                <w:b/>
                <w:color w:val="000000"/>
                <w:sz w:val="30"/>
                <w:szCs w:val="30"/>
                <w:u w:val="none"/>
              </w:rPr>
              <w:t>：</w:t>
            </w:r>
          </w:p>
          <w:p>
            <w:pPr>
              <w:pStyle w:val="6"/>
              <w:keepLines w:val="0"/>
              <w:ind w:firstLine="0" w:firstLineChars="0"/>
              <w:rPr>
                <w:rFonts w:hint="default" w:ascii="Times New Roman" w:hAnsi="Times New Roman" w:cs="Times New Roman"/>
                <w:b/>
                <w:color w:val="000000"/>
                <w:sz w:val="30"/>
                <w:szCs w:val="30"/>
                <w:u w:val="none"/>
              </w:rPr>
            </w:pPr>
            <w:r>
              <w:rPr>
                <w:rFonts w:hint="default" w:ascii="Times New Roman" w:hAnsi="Times New Roman" w:cs="Times New Roman"/>
                <w:b/>
                <w:color w:val="000000"/>
                <w:sz w:val="30"/>
                <w:szCs w:val="30"/>
                <w:u w:val="none"/>
              </w:rPr>
              <w:t>1.1</w:t>
            </w:r>
            <w:bookmarkEnd w:id="11"/>
            <w:r>
              <w:rPr>
                <w:rFonts w:hint="default" w:ascii="Times New Roman" w:hAnsi="Times New Roman" w:cs="Times New Roman"/>
                <w:b/>
                <w:color w:val="000000"/>
                <w:sz w:val="30"/>
                <w:szCs w:val="30"/>
                <w:u w:val="none"/>
              </w:rPr>
              <w:t>项目由来</w:t>
            </w:r>
          </w:p>
          <w:p>
            <w:pPr>
              <w:ind w:firstLine="480"/>
              <w:rPr>
                <w:rFonts w:hint="default" w:ascii="Times New Roman" w:hAnsi="Times New Roman" w:cs="Times New Roman"/>
                <w:color w:val="000000"/>
                <w:sz w:val="24"/>
                <w:szCs w:val="24"/>
                <w:u w:val="none"/>
              </w:rPr>
            </w:pPr>
            <w:bookmarkStart w:id="12" w:name="OLE_LINK1"/>
            <w:r>
              <w:rPr>
                <w:rFonts w:hint="default" w:ascii="Times New Roman" w:hAnsi="Times New Roman" w:cs="Times New Roman"/>
                <w:color w:val="000000"/>
                <w:sz w:val="24"/>
                <w:szCs w:val="24"/>
                <w:u w:val="none"/>
              </w:rPr>
              <w:t>湖南海日食品有</w:t>
            </w:r>
            <w:r>
              <w:rPr>
                <w:rFonts w:hint="default" w:ascii="Times New Roman" w:hAnsi="Times New Roman" w:cs="Times New Roman"/>
                <w:color w:val="000000"/>
                <w:sz w:val="24"/>
                <w:szCs w:val="24"/>
                <w:u w:val="none"/>
                <w:lang w:eastAsia="zh-CN"/>
              </w:rPr>
              <w:t>限公司创建于2003年4月，</w:t>
            </w:r>
            <w:r>
              <w:rPr>
                <w:rFonts w:hint="eastAsia" w:ascii="Times New Roman" w:hAnsi="Times New Roman" w:cs="Times New Roman"/>
                <w:color w:val="000000"/>
                <w:sz w:val="24"/>
                <w:szCs w:val="24"/>
                <w:u w:val="none"/>
                <w:lang w:eastAsia="zh-CN"/>
              </w:rPr>
              <w:t>公司创建后于</w:t>
            </w:r>
            <w:r>
              <w:rPr>
                <w:rFonts w:hint="eastAsia" w:ascii="Times New Roman" w:hAnsi="Times New Roman" w:cs="Times New Roman"/>
                <w:color w:val="000000"/>
                <w:sz w:val="24"/>
                <w:szCs w:val="24"/>
                <w:u w:val="none"/>
                <w:lang w:val="en-US" w:eastAsia="zh-CN"/>
              </w:rPr>
              <w:t>湘阴县</w:t>
            </w:r>
            <w:r>
              <w:rPr>
                <w:rFonts w:hint="default" w:ascii="Times New Roman" w:hAnsi="Times New Roman" w:cs="Times New Roman"/>
                <w:color w:val="000000"/>
                <w:sz w:val="24"/>
                <w:szCs w:val="24"/>
                <w:u w:val="none"/>
                <w:lang w:eastAsia="zh-CN"/>
              </w:rPr>
              <w:t>湘长路东侧</w:t>
            </w:r>
            <w:r>
              <w:rPr>
                <w:rFonts w:hint="default" w:ascii="Times New Roman" w:hAnsi="Times New Roman" w:cs="Times New Roman"/>
                <w:color w:val="000000"/>
                <w:sz w:val="24"/>
                <w:szCs w:val="24"/>
                <w:u w:val="none"/>
                <w:lang w:val="en-US" w:eastAsia="zh-CN"/>
              </w:rPr>
              <w:t>，</w:t>
            </w:r>
            <w:r>
              <w:rPr>
                <w:rFonts w:hint="eastAsia" w:ascii="Times New Roman" w:hAnsi="Times New Roman" w:cs="Times New Roman"/>
                <w:color w:val="000000"/>
                <w:sz w:val="24"/>
                <w:szCs w:val="24"/>
                <w:u w:val="none"/>
                <w:lang w:val="en-US" w:eastAsia="zh-CN"/>
              </w:rPr>
              <w:t>白水江南侧，望滨社区北侧建设生产厂区，目前</w:t>
            </w:r>
            <w:r>
              <w:rPr>
                <w:rFonts w:hint="eastAsia" w:cs="Times New Roman"/>
                <w:color w:val="000000"/>
                <w:sz w:val="24"/>
                <w:szCs w:val="24"/>
                <w:u w:val="none"/>
                <w:lang w:val="en-US" w:eastAsia="zh-CN"/>
              </w:rPr>
              <w:t>旧有</w:t>
            </w:r>
            <w:r>
              <w:rPr>
                <w:rFonts w:hint="eastAsia" w:ascii="Times New Roman" w:hAnsi="Times New Roman" w:cs="Times New Roman"/>
                <w:color w:val="000000"/>
                <w:sz w:val="24"/>
                <w:szCs w:val="24"/>
                <w:u w:val="none"/>
                <w:lang w:val="en-US" w:eastAsia="zh-CN"/>
              </w:rPr>
              <w:t>厂区年产酸甜藠头3000吨。</w:t>
            </w:r>
            <w:r>
              <w:rPr>
                <w:rFonts w:hint="default" w:ascii="Times New Roman" w:hAnsi="Times New Roman" w:cs="Times New Roman"/>
                <w:color w:val="000000"/>
                <w:sz w:val="24"/>
                <w:szCs w:val="24"/>
                <w:u w:val="none"/>
              </w:rPr>
              <w:t>湖南海日食品有</w:t>
            </w:r>
            <w:r>
              <w:rPr>
                <w:rFonts w:hint="default" w:ascii="Times New Roman" w:hAnsi="Times New Roman" w:cs="Times New Roman"/>
                <w:color w:val="000000"/>
                <w:sz w:val="24"/>
                <w:szCs w:val="24"/>
                <w:u w:val="none"/>
                <w:lang w:eastAsia="zh-CN"/>
              </w:rPr>
              <w:t>限公司</w:t>
            </w:r>
            <w:r>
              <w:rPr>
                <w:rFonts w:hint="eastAsia" w:ascii="Times New Roman" w:hAnsi="Times New Roman" w:cs="Times New Roman"/>
                <w:color w:val="000000"/>
                <w:sz w:val="24"/>
                <w:szCs w:val="24"/>
                <w:u w:val="none"/>
                <w:lang w:eastAsia="zh-CN"/>
              </w:rPr>
              <w:t>自创建以来，一直以</w:t>
            </w:r>
            <w:r>
              <w:rPr>
                <w:rFonts w:hint="default" w:ascii="Times New Roman" w:hAnsi="Times New Roman" w:cs="Times New Roman"/>
                <w:color w:val="000000"/>
                <w:sz w:val="24"/>
                <w:szCs w:val="24"/>
                <w:u w:val="none"/>
                <w:lang w:eastAsia="zh-CN"/>
              </w:rPr>
              <w:t>蔬菜制品（酱腌菜）的生产、加工及产品自销</w:t>
            </w:r>
            <w:r>
              <w:rPr>
                <w:rFonts w:hint="eastAsia" w:ascii="Times New Roman" w:hAnsi="Times New Roman" w:cs="Times New Roman"/>
                <w:color w:val="000000"/>
                <w:sz w:val="24"/>
                <w:szCs w:val="24"/>
                <w:u w:val="none"/>
                <w:lang w:eastAsia="zh-CN"/>
              </w:rPr>
              <w:t>为经营范围，公司走</w:t>
            </w:r>
            <w:r>
              <w:rPr>
                <w:rFonts w:hint="eastAsia" w:cs="Times New Roman"/>
                <w:color w:val="000000"/>
                <w:sz w:val="24"/>
                <w:szCs w:val="24"/>
                <w:u w:val="none"/>
                <w:lang w:eastAsia="zh-CN"/>
              </w:rPr>
              <w:t>“</w:t>
            </w:r>
            <w:r>
              <w:rPr>
                <w:rFonts w:hint="eastAsia" w:ascii="Times New Roman" w:hAnsi="Times New Roman" w:cs="Times New Roman"/>
                <w:color w:val="000000"/>
                <w:sz w:val="24"/>
                <w:szCs w:val="24"/>
                <w:u w:val="none"/>
                <w:lang w:eastAsia="zh-CN"/>
              </w:rPr>
              <w:t>公司+基地+农户</w:t>
            </w:r>
            <w:r>
              <w:rPr>
                <w:rFonts w:hint="eastAsia" w:cs="Times New Roman"/>
                <w:color w:val="000000"/>
                <w:sz w:val="24"/>
                <w:szCs w:val="24"/>
                <w:u w:val="none"/>
                <w:lang w:eastAsia="zh-CN"/>
              </w:rPr>
              <w:t>”</w:t>
            </w:r>
            <w:r>
              <w:rPr>
                <w:rFonts w:hint="eastAsia" w:ascii="Times New Roman" w:hAnsi="Times New Roman" w:cs="Times New Roman"/>
                <w:color w:val="000000"/>
                <w:sz w:val="24"/>
                <w:szCs w:val="24"/>
                <w:u w:val="none"/>
                <w:lang w:eastAsia="zh-CN"/>
              </w:rPr>
              <w:t>的农业产业化经营模式，通过向原料种植基地农户收购藠头、生姜、辣椒等原材料带动地方经济和相关行业发展。公司</w:t>
            </w:r>
            <w:r>
              <w:rPr>
                <w:rFonts w:hint="default" w:ascii="Times New Roman" w:hAnsi="Times New Roman" w:cs="Times New Roman"/>
                <w:color w:val="000000"/>
                <w:sz w:val="24"/>
                <w:szCs w:val="24"/>
                <w:u w:val="none"/>
                <w:lang w:eastAsia="zh-CN"/>
              </w:rPr>
              <w:t>产品畅销日本、韩国、新加坡、马来西亚、香港等国家和地区，以及深圳、上海、广西和广州等国内大中城市，</w:t>
            </w:r>
            <w:r>
              <w:rPr>
                <w:rFonts w:hint="eastAsia" w:ascii="Times New Roman" w:hAnsi="Times New Roman" w:cs="Times New Roman"/>
                <w:color w:val="000000"/>
                <w:sz w:val="24"/>
                <w:szCs w:val="24"/>
                <w:u w:val="none"/>
                <w:lang w:eastAsia="zh-CN"/>
              </w:rPr>
              <w:t>成</w:t>
            </w:r>
            <w:r>
              <w:rPr>
                <w:rFonts w:hint="default" w:ascii="Times New Roman" w:hAnsi="Times New Roman" w:cs="Times New Roman"/>
                <w:color w:val="000000"/>
                <w:sz w:val="24"/>
                <w:szCs w:val="24"/>
                <w:u w:val="none"/>
                <w:lang w:eastAsia="zh-CN"/>
              </w:rPr>
              <w:t>为我国最大的</w:t>
            </w:r>
            <w:r>
              <w:rPr>
                <w:rFonts w:hint="eastAsia" w:cs="Times New Roman"/>
                <w:color w:val="000000"/>
                <w:sz w:val="24"/>
                <w:szCs w:val="24"/>
                <w:u w:val="none"/>
                <w:lang w:eastAsia="zh-CN"/>
              </w:rPr>
              <w:t>藠头</w:t>
            </w:r>
            <w:r>
              <w:rPr>
                <w:rFonts w:hint="default" w:ascii="Times New Roman" w:hAnsi="Times New Roman" w:cs="Times New Roman"/>
                <w:color w:val="000000"/>
                <w:sz w:val="24"/>
                <w:szCs w:val="24"/>
                <w:u w:val="none"/>
                <w:lang w:eastAsia="zh-CN"/>
              </w:rPr>
              <w:t>加工出口创汇企业</w:t>
            </w:r>
            <w:r>
              <w:rPr>
                <w:rFonts w:hint="eastAsia" w:ascii="Times New Roman" w:hAnsi="Times New Roman" w:cs="Times New Roman"/>
                <w:color w:val="000000"/>
                <w:sz w:val="24"/>
                <w:szCs w:val="24"/>
                <w:u w:val="none"/>
                <w:lang w:eastAsia="zh-CN"/>
              </w:rPr>
              <w:t>之一</w:t>
            </w:r>
            <w:r>
              <w:rPr>
                <w:rFonts w:hint="default" w:ascii="Times New Roman" w:hAnsi="Times New Roman" w:cs="Times New Roman"/>
                <w:color w:val="000000"/>
                <w:sz w:val="24"/>
                <w:szCs w:val="24"/>
                <w:u w:val="none"/>
                <w:lang w:eastAsia="zh-CN"/>
              </w:rPr>
              <w:t>。公司自创建以来，连年被岳阳市人民政府授予</w:t>
            </w:r>
            <w:r>
              <w:rPr>
                <w:rFonts w:hint="eastAsia" w:cs="Times New Roman"/>
                <w:color w:val="000000"/>
                <w:sz w:val="24"/>
                <w:szCs w:val="24"/>
                <w:u w:val="none"/>
                <w:lang w:eastAsia="zh-CN"/>
              </w:rPr>
              <w:t>“</w:t>
            </w:r>
            <w:r>
              <w:rPr>
                <w:rFonts w:hint="default" w:ascii="Times New Roman" w:hAnsi="Times New Roman" w:cs="Times New Roman"/>
                <w:color w:val="000000"/>
                <w:sz w:val="24"/>
                <w:szCs w:val="24"/>
                <w:u w:val="none"/>
                <w:lang w:eastAsia="zh-CN"/>
              </w:rPr>
              <w:t>出口创汇先进企业</w:t>
            </w:r>
            <w:r>
              <w:rPr>
                <w:rFonts w:hint="eastAsia" w:cs="Times New Roman"/>
                <w:color w:val="000000"/>
                <w:sz w:val="24"/>
                <w:szCs w:val="24"/>
                <w:u w:val="none"/>
                <w:lang w:eastAsia="zh-CN"/>
              </w:rPr>
              <w:t>”</w:t>
            </w:r>
            <w:r>
              <w:rPr>
                <w:rFonts w:hint="default" w:ascii="Times New Roman" w:hAnsi="Times New Roman" w:cs="Times New Roman"/>
                <w:color w:val="000000"/>
                <w:sz w:val="24"/>
                <w:szCs w:val="24"/>
                <w:u w:val="none"/>
                <w:lang w:eastAsia="zh-CN"/>
              </w:rPr>
              <w:t>、</w:t>
            </w:r>
            <w:r>
              <w:rPr>
                <w:rFonts w:hint="eastAsia" w:cs="Times New Roman"/>
                <w:color w:val="000000"/>
                <w:sz w:val="24"/>
                <w:szCs w:val="24"/>
                <w:u w:val="none"/>
                <w:lang w:eastAsia="zh-CN"/>
              </w:rPr>
              <w:t>“</w:t>
            </w:r>
            <w:r>
              <w:rPr>
                <w:rFonts w:hint="default" w:ascii="Times New Roman" w:hAnsi="Times New Roman" w:cs="Times New Roman"/>
                <w:color w:val="000000"/>
                <w:sz w:val="24"/>
                <w:szCs w:val="24"/>
                <w:u w:val="none"/>
                <w:lang w:eastAsia="zh-CN"/>
              </w:rPr>
              <w:t>对外贸易先进企业</w:t>
            </w:r>
            <w:r>
              <w:rPr>
                <w:rFonts w:hint="eastAsia" w:cs="Times New Roman"/>
                <w:color w:val="000000"/>
                <w:sz w:val="24"/>
                <w:szCs w:val="24"/>
                <w:u w:val="none"/>
                <w:lang w:eastAsia="zh-CN"/>
              </w:rPr>
              <w:t>”</w:t>
            </w:r>
            <w:r>
              <w:rPr>
                <w:rFonts w:hint="default" w:ascii="Times New Roman" w:hAnsi="Times New Roman" w:cs="Times New Roman"/>
                <w:color w:val="000000"/>
                <w:sz w:val="24"/>
                <w:szCs w:val="24"/>
                <w:u w:val="none"/>
                <w:lang w:eastAsia="zh-CN"/>
              </w:rPr>
              <w:t>，被国家外汇管理局岳阳市中心支局授予</w:t>
            </w:r>
            <w:r>
              <w:rPr>
                <w:rFonts w:hint="eastAsia" w:cs="Times New Roman"/>
                <w:color w:val="000000"/>
                <w:sz w:val="24"/>
                <w:szCs w:val="24"/>
                <w:u w:val="none"/>
                <w:lang w:eastAsia="zh-CN"/>
              </w:rPr>
              <w:t>“</w:t>
            </w:r>
            <w:r>
              <w:rPr>
                <w:rFonts w:hint="default" w:ascii="Times New Roman" w:hAnsi="Times New Roman" w:cs="Times New Roman"/>
                <w:color w:val="000000"/>
                <w:sz w:val="24"/>
                <w:szCs w:val="24"/>
                <w:u w:val="none"/>
                <w:lang w:eastAsia="zh-CN"/>
              </w:rPr>
              <w:t>出口创汇荣誉企业</w:t>
            </w:r>
            <w:r>
              <w:rPr>
                <w:rFonts w:hint="eastAsia" w:cs="Times New Roman"/>
                <w:color w:val="000000"/>
                <w:sz w:val="24"/>
                <w:szCs w:val="24"/>
                <w:u w:val="none"/>
                <w:lang w:eastAsia="zh-CN"/>
              </w:rPr>
              <w:t>”</w:t>
            </w:r>
            <w:r>
              <w:rPr>
                <w:rFonts w:hint="default" w:ascii="Times New Roman" w:hAnsi="Times New Roman" w:cs="Times New Roman"/>
                <w:color w:val="000000"/>
                <w:sz w:val="24"/>
                <w:szCs w:val="24"/>
                <w:u w:val="none"/>
                <w:lang w:eastAsia="zh-CN"/>
              </w:rPr>
              <w:t>，岳阳海关授予A类企业，湖南省农业产业化龙头企业。</w:t>
            </w:r>
            <w:r>
              <w:rPr>
                <w:rFonts w:hint="eastAsia" w:ascii="Times New Roman" w:hAnsi="Times New Roman" w:cs="Times New Roman"/>
                <w:color w:val="000000"/>
                <w:sz w:val="24"/>
                <w:szCs w:val="24"/>
                <w:u w:val="none"/>
                <w:lang w:eastAsia="zh-CN"/>
              </w:rPr>
              <w:t>近些年</w:t>
            </w:r>
            <w:r>
              <w:rPr>
                <w:rFonts w:hint="default" w:ascii="Times New Roman" w:hAnsi="Times New Roman" w:cs="Times New Roman"/>
                <w:color w:val="000000"/>
                <w:sz w:val="24"/>
                <w:szCs w:val="24"/>
                <w:u w:val="none"/>
              </w:rPr>
              <w:t>湖南海日食品有</w:t>
            </w:r>
            <w:r>
              <w:rPr>
                <w:rFonts w:hint="default" w:ascii="Times New Roman" w:hAnsi="Times New Roman" w:cs="Times New Roman"/>
                <w:color w:val="000000"/>
                <w:sz w:val="24"/>
                <w:szCs w:val="24"/>
                <w:u w:val="none"/>
                <w:lang w:eastAsia="zh-CN"/>
              </w:rPr>
              <w:t>限公司</w:t>
            </w:r>
            <w:r>
              <w:rPr>
                <w:rFonts w:hint="eastAsia" w:ascii="Times New Roman" w:hAnsi="Times New Roman" w:cs="Times New Roman"/>
                <w:color w:val="000000"/>
                <w:sz w:val="24"/>
                <w:szCs w:val="24"/>
                <w:u w:val="none"/>
                <w:lang w:eastAsia="zh-CN"/>
              </w:rPr>
              <w:t>不断发展，海外市场不断扩大，</w:t>
            </w:r>
            <w:r>
              <w:rPr>
                <w:rFonts w:hint="default" w:ascii="Times New Roman" w:hAnsi="Times New Roman" w:cs="Times New Roman"/>
                <w:color w:val="000000"/>
                <w:sz w:val="24"/>
                <w:szCs w:val="24"/>
                <w:u w:val="none"/>
                <w:lang w:val="en-US" w:eastAsia="zh-CN"/>
              </w:rPr>
              <w:t>为了更好的适应市场需求，</w:t>
            </w:r>
            <w:r>
              <w:rPr>
                <w:rFonts w:hint="eastAsia" w:ascii="Times New Roman" w:hAnsi="Times New Roman" w:cs="Times New Roman"/>
                <w:color w:val="000000"/>
                <w:sz w:val="24"/>
                <w:szCs w:val="24"/>
                <w:u w:val="none"/>
                <w:lang w:val="en-US" w:eastAsia="zh-CN"/>
              </w:rPr>
              <w:t>增强企业竞争力，</w:t>
            </w:r>
            <w:r>
              <w:rPr>
                <w:rFonts w:hint="default" w:ascii="Times New Roman" w:hAnsi="Times New Roman" w:cs="Times New Roman"/>
                <w:color w:val="000000"/>
                <w:sz w:val="24"/>
                <w:szCs w:val="24"/>
                <w:u w:val="none"/>
              </w:rPr>
              <w:t>湖南海日食品有限公司</w:t>
            </w:r>
            <w:r>
              <w:rPr>
                <w:rFonts w:hint="eastAsia" w:ascii="Times New Roman" w:hAnsi="Times New Roman" w:cs="Times New Roman"/>
                <w:color w:val="000000"/>
                <w:sz w:val="24"/>
                <w:szCs w:val="24"/>
                <w:u w:val="none"/>
                <w:lang w:eastAsia="zh-CN"/>
              </w:rPr>
              <w:t>拟</w:t>
            </w:r>
            <w:r>
              <w:rPr>
                <w:rFonts w:hint="default" w:ascii="Times New Roman" w:hAnsi="Times New Roman" w:cs="Times New Roman"/>
                <w:color w:val="000000"/>
                <w:sz w:val="24"/>
                <w:szCs w:val="24"/>
                <w:u w:val="none"/>
                <w:lang w:val="en-US" w:eastAsia="zh-CN"/>
              </w:rPr>
              <w:t>选址于</w:t>
            </w:r>
            <w:r>
              <w:rPr>
                <w:rFonts w:hint="default" w:ascii="Times New Roman" w:hAnsi="Times New Roman" w:cs="Times New Roman"/>
                <w:color w:val="000000"/>
                <w:sz w:val="24"/>
                <w:szCs w:val="24"/>
                <w:u w:val="none"/>
              </w:rPr>
              <w:t>湘阴工业园内</w:t>
            </w:r>
            <w:r>
              <w:rPr>
                <w:rFonts w:hint="eastAsia" w:ascii="Times New Roman" w:hAnsi="Times New Roman" w:cs="Times New Roman"/>
                <w:color w:val="000000"/>
                <w:sz w:val="24"/>
                <w:szCs w:val="24"/>
                <w:u w:val="none"/>
                <w:lang w:eastAsia="zh-CN"/>
              </w:rPr>
              <w:t>建设新厂</w:t>
            </w:r>
            <w:r>
              <w:rPr>
                <w:rFonts w:hint="default" w:ascii="Times New Roman" w:hAnsi="Times New Roman" w:cs="Times New Roman"/>
                <w:color w:val="000000"/>
                <w:sz w:val="24"/>
                <w:szCs w:val="24"/>
                <w:u w:val="none"/>
              </w:rPr>
              <w:t>，</w:t>
            </w:r>
            <w:r>
              <w:rPr>
                <w:rFonts w:hint="eastAsia" w:cs="Times New Roman"/>
                <w:color w:val="000000"/>
                <w:sz w:val="24"/>
                <w:szCs w:val="24"/>
                <w:u w:val="none"/>
                <w:lang w:eastAsia="zh-CN"/>
              </w:rPr>
              <w:t>新厂建成投入运营后，现有厂区逐渐停产。</w:t>
            </w:r>
            <w:r>
              <w:rPr>
                <w:rFonts w:hint="default" w:ascii="Times New Roman" w:hAnsi="Times New Roman" w:cs="Times New Roman"/>
                <w:color w:val="000000"/>
                <w:sz w:val="24"/>
                <w:szCs w:val="24"/>
                <w:u w:val="none"/>
              </w:rPr>
              <w:t>湖南海日食品有限公司拟</w:t>
            </w:r>
            <w:r>
              <w:rPr>
                <w:rFonts w:hint="eastAsia" w:cs="Times New Roman"/>
                <w:color w:val="000000"/>
                <w:sz w:val="24"/>
                <w:szCs w:val="24"/>
                <w:u w:val="none"/>
                <w:lang w:eastAsia="zh-CN"/>
              </w:rPr>
              <w:t>总</w:t>
            </w:r>
            <w:r>
              <w:rPr>
                <w:rFonts w:hint="default" w:ascii="Times New Roman" w:hAnsi="Times New Roman" w:cs="Times New Roman"/>
                <w:color w:val="000000"/>
                <w:sz w:val="24"/>
                <w:szCs w:val="24"/>
                <w:u w:val="none"/>
              </w:rPr>
              <w:t>投资10000万元在</w:t>
            </w:r>
            <w:r>
              <w:rPr>
                <w:rFonts w:hint="eastAsia" w:cs="Times New Roman"/>
                <w:color w:val="000000"/>
                <w:sz w:val="24"/>
                <w:szCs w:val="24"/>
                <w:u w:val="none"/>
                <w:lang w:eastAsia="zh-CN"/>
              </w:rPr>
              <w:t>湘阴工业园内</w:t>
            </w:r>
            <w:r>
              <w:rPr>
                <w:rFonts w:hint="default" w:ascii="Times New Roman" w:hAnsi="Times New Roman" w:cs="Times New Roman"/>
                <w:color w:val="000000"/>
                <w:sz w:val="24"/>
                <w:szCs w:val="24"/>
                <w:u w:val="none"/>
              </w:rPr>
              <w:t>征地80亩</w:t>
            </w:r>
            <w:r>
              <w:rPr>
                <w:rFonts w:hint="eastAsia" w:cs="Times New Roman"/>
                <w:color w:val="000000"/>
                <w:sz w:val="24"/>
                <w:szCs w:val="24"/>
                <w:u w:val="none"/>
                <w:lang w:eastAsia="zh-CN"/>
              </w:rPr>
              <w:t>建设新厂</w:t>
            </w:r>
            <w:r>
              <w:rPr>
                <w:rFonts w:hint="default" w:ascii="Times New Roman" w:hAnsi="Times New Roman" w:cs="Times New Roman"/>
                <w:color w:val="000000"/>
                <w:sz w:val="24"/>
                <w:szCs w:val="24"/>
                <w:u w:val="none"/>
              </w:rPr>
              <w:t>，</w:t>
            </w:r>
            <w:r>
              <w:rPr>
                <w:rFonts w:hint="eastAsia" w:cs="Times New Roman"/>
                <w:color w:val="000000"/>
                <w:sz w:val="24"/>
                <w:szCs w:val="24"/>
                <w:u w:val="none"/>
                <w:lang w:eastAsia="zh-CN"/>
              </w:rPr>
              <w:t>项目</w:t>
            </w:r>
            <w:r>
              <w:rPr>
                <w:rFonts w:hint="default" w:ascii="Times New Roman" w:hAnsi="Times New Roman" w:cs="Times New Roman"/>
                <w:color w:val="000000"/>
                <w:sz w:val="24"/>
                <w:szCs w:val="24"/>
                <w:u w:val="none"/>
              </w:rPr>
              <w:t>分两期建设，第一期征地50亩，第二期征地30亩</w:t>
            </w:r>
            <w:r>
              <w:rPr>
                <w:rFonts w:hint="eastAsia" w:cs="Times New Roman"/>
                <w:color w:val="000000"/>
                <w:sz w:val="24"/>
                <w:szCs w:val="24"/>
                <w:u w:val="none"/>
                <w:lang w:eastAsia="zh-CN"/>
              </w:rPr>
              <w:t>。</w:t>
            </w:r>
            <w:r>
              <w:rPr>
                <w:rFonts w:hint="eastAsia" w:cs="Times New Roman"/>
                <w:color w:val="000000"/>
                <w:sz w:val="24"/>
                <w:szCs w:val="24"/>
                <w:u w:val="none"/>
                <w:lang w:val="en-US" w:eastAsia="zh-CN"/>
              </w:rPr>
              <w:t>“</w:t>
            </w:r>
            <w:r>
              <w:rPr>
                <w:rFonts w:hint="default" w:ascii="Times New Roman" w:hAnsi="Times New Roman" w:cs="Times New Roman"/>
                <w:color w:val="000000"/>
                <w:sz w:val="24"/>
                <w:szCs w:val="24"/>
                <w:u w:val="none"/>
              </w:rPr>
              <w:t>湖南海日食品有限公司年产25000吨甜酸藠头、辣椒、生姜等农副产品加工建设项目</w:t>
            </w:r>
            <w:r>
              <w:rPr>
                <w:rFonts w:hint="eastAsia" w:cs="Times New Roman"/>
                <w:color w:val="000000"/>
                <w:sz w:val="24"/>
                <w:szCs w:val="24"/>
                <w:u w:val="none"/>
                <w:lang w:val="en-US" w:eastAsia="zh-CN"/>
              </w:rPr>
              <w:t>”</w:t>
            </w:r>
            <w:r>
              <w:rPr>
                <w:rFonts w:hint="default" w:ascii="Times New Roman" w:hAnsi="Times New Roman" w:cs="Times New Roman"/>
                <w:color w:val="000000"/>
                <w:sz w:val="24"/>
                <w:szCs w:val="24"/>
                <w:u w:val="none"/>
              </w:rPr>
              <w:t>（以下简称</w:t>
            </w:r>
            <w:r>
              <w:rPr>
                <w:rFonts w:hint="eastAsia" w:cs="Times New Roman"/>
                <w:color w:val="000000"/>
                <w:sz w:val="24"/>
                <w:szCs w:val="24"/>
                <w:u w:val="none"/>
                <w:lang w:val="en-US" w:eastAsia="zh-CN"/>
              </w:rPr>
              <w:t>“</w:t>
            </w:r>
            <w:r>
              <w:rPr>
                <w:rFonts w:hint="default" w:ascii="Times New Roman" w:hAnsi="Times New Roman" w:cs="Times New Roman"/>
                <w:color w:val="000000"/>
                <w:sz w:val="24"/>
                <w:szCs w:val="24"/>
                <w:u w:val="none"/>
              </w:rPr>
              <w:t>本项目</w:t>
            </w:r>
            <w:r>
              <w:rPr>
                <w:rFonts w:hint="eastAsia" w:cs="Times New Roman"/>
                <w:color w:val="000000"/>
                <w:sz w:val="24"/>
                <w:szCs w:val="24"/>
                <w:u w:val="none"/>
                <w:lang w:val="en-US" w:eastAsia="zh-CN"/>
              </w:rPr>
              <w:t>”</w:t>
            </w:r>
            <w:r>
              <w:rPr>
                <w:rFonts w:hint="default" w:ascii="Times New Roman" w:hAnsi="Times New Roman" w:cs="Times New Roman"/>
                <w:color w:val="000000"/>
                <w:sz w:val="24"/>
                <w:szCs w:val="24"/>
                <w:u w:val="none"/>
              </w:rPr>
              <w:t>）</w:t>
            </w:r>
            <w:r>
              <w:rPr>
                <w:rFonts w:hint="eastAsia" w:ascii="Times New Roman" w:hAnsi="Times New Roman" w:cs="Times New Roman"/>
                <w:color w:val="000000"/>
                <w:sz w:val="24"/>
                <w:szCs w:val="24"/>
                <w:u w:val="none"/>
                <w:lang w:eastAsia="zh-CN"/>
              </w:rPr>
              <w:t>仅</w:t>
            </w:r>
            <w:r>
              <w:rPr>
                <w:rFonts w:hint="default" w:ascii="Times New Roman" w:hAnsi="Times New Roman" w:cs="Times New Roman"/>
                <w:color w:val="000000"/>
                <w:sz w:val="24"/>
                <w:szCs w:val="24"/>
                <w:u w:val="none"/>
              </w:rPr>
              <w:t>为第一期建设</w:t>
            </w:r>
            <w:r>
              <w:rPr>
                <w:rFonts w:hint="eastAsia" w:cs="Times New Roman"/>
                <w:color w:val="000000"/>
                <w:sz w:val="24"/>
                <w:szCs w:val="24"/>
                <w:u w:val="none"/>
                <w:lang w:eastAsia="zh-CN"/>
              </w:rPr>
              <w:t>，投资</w:t>
            </w:r>
            <w:r>
              <w:rPr>
                <w:rFonts w:hint="eastAsia" w:cs="Times New Roman"/>
                <w:color w:val="000000"/>
                <w:sz w:val="24"/>
                <w:szCs w:val="24"/>
                <w:u w:val="none"/>
                <w:lang w:val="en-US" w:eastAsia="zh-CN"/>
              </w:rPr>
              <w:t>6000万元，</w:t>
            </w:r>
            <w:r>
              <w:rPr>
                <w:rFonts w:hint="eastAsia"/>
                <w:color w:val="000000"/>
                <w:sz w:val="24"/>
                <w:szCs w:val="24"/>
                <w:u w:val="none"/>
              </w:rPr>
              <w:t>本</w:t>
            </w:r>
            <w:r>
              <w:rPr>
                <w:rFonts w:hint="eastAsia"/>
                <w:color w:val="000000"/>
                <w:sz w:val="24"/>
                <w:szCs w:val="24"/>
                <w:u w:val="none"/>
                <w:lang w:eastAsia="zh-CN"/>
              </w:rPr>
              <w:t>环评</w:t>
            </w:r>
            <w:r>
              <w:rPr>
                <w:rFonts w:hint="eastAsia"/>
                <w:color w:val="000000"/>
                <w:sz w:val="24"/>
                <w:szCs w:val="24"/>
                <w:u w:val="none"/>
              </w:rPr>
              <w:t>仅对第一期项目工程进行评价</w:t>
            </w:r>
            <w:r>
              <w:rPr>
                <w:rFonts w:hint="default" w:ascii="Times New Roman" w:hAnsi="Times New Roman" w:cs="Times New Roman"/>
                <w:color w:val="000000"/>
                <w:sz w:val="24"/>
                <w:szCs w:val="24"/>
                <w:u w:val="none"/>
              </w:rPr>
              <w:t>。第一期计划新建藠头加工生产线8条，生姜加工生产线1条，辣椒生产线1条，</w:t>
            </w:r>
            <w:r>
              <w:rPr>
                <w:rFonts w:hint="eastAsia" w:cs="Times New Roman"/>
                <w:color w:val="000000"/>
                <w:sz w:val="24"/>
                <w:szCs w:val="24"/>
                <w:u w:val="none"/>
                <w:lang w:eastAsia="zh-CN"/>
              </w:rPr>
              <w:t>建成后可</w:t>
            </w:r>
            <w:r>
              <w:rPr>
                <w:rFonts w:hint="default" w:ascii="Times New Roman" w:hAnsi="Times New Roman" w:cs="Times New Roman"/>
                <w:color w:val="000000"/>
                <w:sz w:val="24"/>
                <w:szCs w:val="24"/>
                <w:u w:val="none"/>
              </w:rPr>
              <w:t>年产</w:t>
            </w:r>
            <w:r>
              <w:rPr>
                <w:rFonts w:hint="eastAsia" w:cs="Times New Roman"/>
                <w:color w:val="000000"/>
                <w:sz w:val="24"/>
                <w:szCs w:val="24"/>
                <w:u w:val="none"/>
                <w:lang w:eastAsia="zh-CN"/>
              </w:rPr>
              <w:t>甜酸</w:t>
            </w:r>
            <w:r>
              <w:rPr>
                <w:rFonts w:hint="default" w:ascii="Times New Roman" w:hAnsi="Times New Roman" w:cs="Times New Roman"/>
                <w:color w:val="000000"/>
                <w:sz w:val="24"/>
                <w:szCs w:val="24"/>
                <w:u w:val="none"/>
              </w:rPr>
              <w:t>藠头20000吨，辣椒</w:t>
            </w:r>
            <w:r>
              <w:rPr>
                <w:rFonts w:hint="eastAsia" w:cs="Times New Roman"/>
                <w:color w:val="000000"/>
                <w:sz w:val="24"/>
                <w:szCs w:val="24"/>
                <w:u w:val="none"/>
                <w:lang w:eastAsia="zh-CN"/>
              </w:rPr>
              <w:t>酱</w:t>
            </w:r>
            <w:r>
              <w:rPr>
                <w:rFonts w:hint="default" w:ascii="Times New Roman" w:hAnsi="Times New Roman" w:cs="Times New Roman"/>
                <w:color w:val="000000"/>
                <w:sz w:val="24"/>
                <w:szCs w:val="24"/>
                <w:u w:val="none"/>
              </w:rPr>
              <w:t>4500吨，</w:t>
            </w:r>
            <w:r>
              <w:rPr>
                <w:rFonts w:hint="eastAsia" w:cs="Times New Roman"/>
                <w:color w:val="000000"/>
                <w:sz w:val="24"/>
                <w:szCs w:val="24"/>
                <w:u w:val="none"/>
                <w:lang w:eastAsia="zh-CN"/>
              </w:rPr>
              <w:t>盐渍</w:t>
            </w:r>
            <w:r>
              <w:rPr>
                <w:rFonts w:hint="default" w:ascii="Times New Roman" w:hAnsi="Times New Roman" w:cs="Times New Roman"/>
                <w:color w:val="000000"/>
                <w:sz w:val="24"/>
                <w:szCs w:val="24"/>
                <w:u w:val="none"/>
              </w:rPr>
              <w:t>生姜500吨。</w:t>
            </w:r>
            <w:r>
              <w:rPr>
                <w:rFonts w:hint="default" w:ascii="Times New Roman" w:hAnsi="Times New Roman" w:cs="Times New Roman"/>
                <w:color w:val="000000"/>
                <w:sz w:val="24"/>
                <w:szCs w:val="24"/>
                <w:u w:val="none"/>
                <w:lang w:val="en-US" w:eastAsia="zh-CN"/>
              </w:rPr>
              <w:t>本项目属于新建项目，主要建设内容为新建两栋1层厂房A和厂房B、1栋3层办公楼、1栋3层</w:t>
            </w:r>
            <w:r>
              <w:rPr>
                <w:rFonts w:hint="eastAsia" w:ascii="Times New Roman" w:hAnsi="Times New Roman" w:cs="Times New Roman"/>
                <w:color w:val="000000"/>
                <w:sz w:val="24"/>
                <w:szCs w:val="24"/>
                <w:u w:val="none"/>
                <w:lang w:val="en-US" w:eastAsia="zh-CN"/>
              </w:rPr>
              <w:t>倒班休息楼</w:t>
            </w:r>
            <w:r>
              <w:rPr>
                <w:rFonts w:hint="default" w:ascii="Times New Roman" w:hAnsi="Times New Roman" w:cs="Times New Roman"/>
                <w:color w:val="000000"/>
                <w:sz w:val="24"/>
                <w:szCs w:val="24"/>
                <w:u w:val="none"/>
                <w:lang w:val="en-US" w:eastAsia="zh-CN"/>
              </w:rPr>
              <w:t>以及相关配套工程等。</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根据《中华人民共和国环境影响评价法》、《建设项目环境保护管理条例》和《建设项目环境影响评价分类管理名录（201</w:t>
            </w:r>
            <w:r>
              <w:rPr>
                <w:rFonts w:hint="default" w:ascii="Times New Roman" w:hAnsi="Times New Roman" w:cs="Times New Roman"/>
                <w:color w:val="000000"/>
                <w:sz w:val="24"/>
                <w:szCs w:val="24"/>
                <w:u w:val="none"/>
                <w:lang w:eastAsia="zh-CN"/>
              </w:rPr>
              <w:t>8</w:t>
            </w:r>
            <w:r>
              <w:rPr>
                <w:rFonts w:hint="default" w:ascii="Times New Roman" w:hAnsi="Times New Roman" w:cs="Times New Roman"/>
                <w:color w:val="000000"/>
                <w:sz w:val="24"/>
                <w:szCs w:val="24"/>
                <w:u w:val="none"/>
              </w:rPr>
              <w:t>年本）》的有关要求，</w:t>
            </w:r>
            <w:r>
              <w:rPr>
                <w:rFonts w:hint="default" w:ascii="Times New Roman" w:hAnsi="Times New Roman" w:cs="Times New Roman"/>
                <w:color w:val="000000"/>
                <w:sz w:val="24"/>
                <w:szCs w:val="32"/>
                <w:u w:val="none"/>
                <w:lang w:eastAsia="zh-CN"/>
              </w:rPr>
              <w:t>本项目属于</w:t>
            </w:r>
            <w:r>
              <w:rPr>
                <w:rFonts w:hint="eastAsia" w:cs="Times New Roman"/>
                <w:color w:val="000000"/>
                <w:sz w:val="24"/>
                <w:szCs w:val="32"/>
                <w:u w:val="none"/>
                <w:lang w:eastAsia="zh-CN"/>
              </w:rPr>
              <w:t>“</w:t>
            </w:r>
            <w:r>
              <w:rPr>
                <w:rFonts w:hint="default" w:ascii="Times New Roman" w:hAnsi="Times New Roman" w:cs="Times New Roman"/>
                <w:color w:val="000000"/>
                <w:sz w:val="24"/>
                <w:szCs w:val="32"/>
                <w:u w:val="none"/>
                <w:lang w:eastAsia="zh-CN"/>
              </w:rPr>
              <w:t>三、食品制造；</w:t>
            </w:r>
            <w:r>
              <w:rPr>
                <w:rFonts w:hint="default" w:ascii="Times New Roman" w:hAnsi="Times New Roman" w:cs="Times New Roman"/>
                <w:color w:val="000000"/>
                <w:sz w:val="24"/>
                <w:szCs w:val="32"/>
                <w:u w:val="none"/>
                <w:lang w:val="en-US" w:eastAsia="zh-CN"/>
              </w:rPr>
              <w:t>1</w:t>
            </w:r>
            <w:r>
              <w:rPr>
                <w:rFonts w:hint="eastAsia" w:ascii="Times New Roman" w:hAnsi="Times New Roman" w:cs="Times New Roman"/>
                <w:color w:val="000000"/>
                <w:sz w:val="24"/>
                <w:szCs w:val="32"/>
                <w:u w:val="none"/>
                <w:lang w:val="en-US" w:eastAsia="zh-CN"/>
              </w:rPr>
              <w:t>6</w:t>
            </w:r>
            <w:r>
              <w:rPr>
                <w:rFonts w:hint="default" w:ascii="Times New Roman" w:hAnsi="Times New Roman" w:cs="Times New Roman"/>
                <w:color w:val="000000"/>
                <w:sz w:val="24"/>
                <w:szCs w:val="32"/>
                <w:u w:val="none"/>
                <w:lang w:val="en-US" w:eastAsia="zh-CN"/>
              </w:rPr>
              <w:t>、营养食品、保健食品、冷冻饮品、食用冰制造及其他食品制造</w:t>
            </w:r>
            <w:r>
              <w:rPr>
                <w:rFonts w:hint="eastAsia" w:cs="Times New Roman"/>
                <w:color w:val="000000"/>
                <w:sz w:val="24"/>
                <w:szCs w:val="32"/>
                <w:u w:val="none"/>
                <w:lang w:eastAsia="zh-CN"/>
              </w:rPr>
              <w:t>”</w:t>
            </w:r>
            <w:r>
              <w:rPr>
                <w:rFonts w:hint="default" w:ascii="Times New Roman" w:hAnsi="Times New Roman" w:cs="Times New Roman"/>
                <w:color w:val="000000"/>
                <w:sz w:val="24"/>
                <w:szCs w:val="32"/>
                <w:u w:val="none"/>
                <w:lang w:eastAsia="zh-CN"/>
              </w:rPr>
              <w:t>，根据项目情况需要编制环境影响评价报告表。</w:t>
            </w:r>
            <w:bookmarkEnd w:id="12"/>
            <w:r>
              <w:rPr>
                <w:rFonts w:hint="default" w:ascii="Times New Roman" w:hAnsi="Times New Roman" w:cs="Times New Roman"/>
                <w:color w:val="000000"/>
                <w:sz w:val="24"/>
                <w:szCs w:val="32"/>
                <w:u w:val="none"/>
                <w:lang w:eastAsia="zh-CN"/>
              </w:rPr>
              <w:t>建设单位委托湖南博咨环境技术咨询服务有限公司（以下简称</w:t>
            </w:r>
            <w:r>
              <w:rPr>
                <w:rFonts w:hint="eastAsia" w:cs="Times New Roman"/>
                <w:color w:val="000000"/>
                <w:sz w:val="24"/>
                <w:szCs w:val="32"/>
                <w:u w:val="none"/>
                <w:lang w:eastAsia="zh-CN"/>
              </w:rPr>
              <w:t>“</w:t>
            </w:r>
            <w:r>
              <w:rPr>
                <w:rFonts w:hint="default" w:ascii="Times New Roman" w:hAnsi="Times New Roman" w:cs="Times New Roman"/>
                <w:color w:val="000000"/>
                <w:sz w:val="24"/>
                <w:szCs w:val="32"/>
                <w:u w:val="none"/>
                <w:lang w:eastAsia="zh-CN"/>
              </w:rPr>
              <w:t>我单位</w:t>
            </w:r>
            <w:r>
              <w:rPr>
                <w:rFonts w:hint="eastAsia" w:cs="Times New Roman"/>
                <w:color w:val="000000"/>
                <w:sz w:val="24"/>
                <w:szCs w:val="32"/>
                <w:u w:val="none"/>
                <w:lang w:eastAsia="zh-CN"/>
              </w:rPr>
              <w:t>”</w:t>
            </w:r>
            <w:r>
              <w:rPr>
                <w:rFonts w:hint="default" w:ascii="Times New Roman" w:hAnsi="Times New Roman" w:cs="Times New Roman"/>
                <w:color w:val="000000"/>
                <w:sz w:val="24"/>
                <w:szCs w:val="32"/>
                <w:u w:val="none"/>
                <w:lang w:eastAsia="zh-CN"/>
              </w:rPr>
              <w:t>）承担本项目的环境影响评价工作，我单位环评技术人员在现场查勘和资料收集的基础上，依据国家、地方有关环保法律法规，在建设单位大力支持下，编制了《湖南海日食品有限公司年产25000吨甜酸藠头、辣椒、生姜等农副产品加工建设项目》环境影响报告表。</w:t>
            </w:r>
            <w:r>
              <w:rPr>
                <w:rFonts w:hint="eastAsia" w:cs="Times New Roman"/>
                <w:color w:val="000000"/>
                <w:sz w:val="24"/>
                <w:szCs w:val="32"/>
                <w:u w:val="none"/>
                <w:lang w:val="en-US" w:eastAsia="zh-CN"/>
              </w:rPr>
              <w:t>2018年6月19日</w:t>
            </w:r>
            <w:r>
              <w:rPr>
                <w:rFonts w:hint="eastAsia" w:cs="Times New Roman"/>
                <w:color w:val="000000"/>
                <w:sz w:val="24"/>
                <w:szCs w:val="32"/>
                <w:u w:val="none"/>
                <w:lang w:eastAsia="zh-CN"/>
              </w:rPr>
              <w:t>经</w:t>
            </w:r>
            <w:r>
              <w:rPr>
                <w:rFonts w:hint="default" w:ascii="Times New Roman" w:hAnsi="Times New Roman" w:cs="Times New Roman"/>
                <w:color w:val="000000"/>
                <w:sz w:val="24"/>
                <w:szCs w:val="32"/>
                <w:u w:val="none"/>
                <w:lang w:eastAsia="zh-CN"/>
              </w:rPr>
              <w:t>岳阳市环境保护局组织专家对本项目环境影响评价文件进行了专家技术审查，我单位根据专家技术审查意见进行了修改，现送岳阳市环境保护局审批。</w:t>
            </w:r>
          </w:p>
          <w:p>
            <w:pPr>
              <w:pStyle w:val="6"/>
              <w:keepLines w:val="0"/>
              <w:ind w:firstLine="0" w:firstLineChars="0"/>
              <w:rPr>
                <w:rFonts w:hint="default" w:ascii="Times New Roman" w:hAnsi="Times New Roman" w:cs="Times New Roman"/>
                <w:b/>
                <w:color w:val="000000"/>
                <w:sz w:val="30"/>
                <w:szCs w:val="30"/>
                <w:u w:val="none"/>
              </w:rPr>
            </w:pPr>
            <w:r>
              <w:rPr>
                <w:rFonts w:hint="default" w:ascii="Times New Roman" w:hAnsi="Times New Roman" w:cs="Times New Roman"/>
                <w:b/>
                <w:color w:val="000000"/>
                <w:sz w:val="30"/>
                <w:szCs w:val="30"/>
                <w:u w:val="none"/>
              </w:rPr>
              <w:t>1.2编制依据</w:t>
            </w:r>
          </w:p>
          <w:p>
            <w:pPr>
              <w:ind w:firstLine="562"/>
              <w:rPr>
                <w:rFonts w:hint="default" w:ascii="Times New Roman" w:hAnsi="Times New Roman" w:cs="Times New Roman"/>
                <w:b/>
                <w:bCs/>
                <w:color w:val="000000"/>
                <w:szCs w:val="28"/>
                <w:u w:val="none"/>
              </w:rPr>
            </w:pPr>
            <w:r>
              <w:rPr>
                <w:rFonts w:hint="default" w:ascii="Times New Roman" w:hAnsi="Times New Roman" w:cs="Times New Roman"/>
                <w:b/>
                <w:bCs/>
                <w:color w:val="000000"/>
                <w:szCs w:val="28"/>
                <w:u w:val="none"/>
              </w:rPr>
              <w:t>1.2.1环境保护有关法规条例</w:t>
            </w:r>
          </w:p>
          <w:p>
            <w:pPr>
              <w:numPr>
                <w:ilvl w:val="0"/>
                <w:numId w:val="2"/>
              </w:numPr>
              <w:ind w:firstLine="480"/>
              <w:rPr>
                <w:sz w:val="24"/>
                <w:u w:val="none"/>
              </w:rPr>
            </w:pPr>
            <w:bookmarkStart w:id="13" w:name="_Toc375145907"/>
            <w:r>
              <w:rPr>
                <w:sz w:val="24"/>
                <w:u w:val="none"/>
              </w:rPr>
              <w:t>《中华人民共和国环境保护法》，2015年1月1日实施；</w:t>
            </w:r>
          </w:p>
          <w:p>
            <w:pPr>
              <w:numPr>
                <w:ilvl w:val="0"/>
                <w:numId w:val="2"/>
              </w:numPr>
              <w:ind w:firstLine="480"/>
              <w:rPr>
                <w:sz w:val="24"/>
                <w:u w:val="none"/>
              </w:rPr>
            </w:pPr>
            <w:r>
              <w:rPr>
                <w:sz w:val="24"/>
                <w:u w:val="none"/>
              </w:rPr>
              <w:t>《中华人民共和国环境影响评价法》，2016年9月1日修订；</w:t>
            </w:r>
          </w:p>
          <w:p>
            <w:pPr>
              <w:numPr>
                <w:ilvl w:val="0"/>
                <w:numId w:val="2"/>
              </w:numPr>
              <w:ind w:firstLine="480"/>
              <w:rPr>
                <w:color w:val="000000"/>
                <w:sz w:val="24"/>
                <w:u w:val="none"/>
              </w:rPr>
            </w:pPr>
            <w:r>
              <w:rPr>
                <w:color w:val="000000"/>
                <w:sz w:val="24"/>
                <w:u w:val="none"/>
              </w:rPr>
              <w:t>《中华人民共和国水污染防治法》，2017年6月27日修订；</w:t>
            </w:r>
          </w:p>
          <w:p>
            <w:pPr>
              <w:numPr>
                <w:ilvl w:val="0"/>
                <w:numId w:val="2"/>
              </w:numPr>
              <w:ind w:firstLine="480"/>
              <w:rPr>
                <w:sz w:val="24"/>
                <w:u w:val="none"/>
              </w:rPr>
            </w:pPr>
            <w:r>
              <w:rPr>
                <w:sz w:val="24"/>
                <w:u w:val="none"/>
              </w:rPr>
              <w:t>《中华人民共和国大气污染防治法》，2016 年1月1日实施；</w:t>
            </w:r>
          </w:p>
          <w:p>
            <w:pPr>
              <w:numPr>
                <w:ilvl w:val="0"/>
                <w:numId w:val="2"/>
              </w:numPr>
              <w:ind w:firstLine="480"/>
              <w:rPr>
                <w:sz w:val="24"/>
                <w:u w:val="none"/>
              </w:rPr>
            </w:pPr>
            <w:r>
              <w:rPr>
                <w:sz w:val="24"/>
                <w:u w:val="none"/>
              </w:rPr>
              <w:t>《中华人民共和国环境噪声污染防治法》，199</w:t>
            </w:r>
            <w:r>
              <w:rPr>
                <w:rFonts w:hint="eastAsia"/>
                <w:sz w:val="24"/>
                <w:u w:val="none"/>
              </w:rPr>
              <w:t>7</w:t>
            </w:r>
            <w:r>
              <w:rPr>
                <w:sz w:val="24"/>
                <w:u w:val="none"/>
              </w:rPr>
              <w:t>年</w:t>
            </w:r>
            <w:r>
              <w:rPr>
                <w:rFonts w:hint="eastAsia"/>
                <w:sz w:val="24"/>
                <w:u w:val="none"/>
              </w:rPr>
              <w:t>3</w:t>
            </w:r>
            <w:r>
              <w:rPr>
                <w:sz w:val="24"/>
                <w:u w:val="none"/>
              </w:rPr>
              <w:t>月</w:t>
            </w:r>
            <w:r>
              <w:rPr>
                <w:rFonts w:hint="eastAsia"/>
                <w:sz w:val="24"/>
                <w:u w:val="none"/>
              </w:rPr>
              <w:t>1</w:t>
            </w:r>
            <w:r>
              <w:rPr>
                <w:sz w:val="24"/>
                <w:u w:val="none"/>
              </w:rPr>
              <w:t>日</w:t>
            </w:r>
            <w:r>
              <w:rPr>
                <w:rFonts w:hint="eastAsia"/>
                <w:sz w:val="24"/>
                <w:u w:val="none"/>
              </w:rPr>
              <w:t>实施</w:t>
            </w:r>
            <w:r>
              <w:rPr>
                <w:sz w:val="24"/>
                <w:u w:val="none"/>
              </w:rPr>
              <w:t>；</w:t>
            </w:r>
          </w:p>
          <w:p>
            <w:pPr>
              <w:numPr>
                <w:ilvl w:val="0"/>
                <w:numId w:val="2"/>
              </w:numPr>
              <w:ind w:firstLine="480"/>
              <w:rPr>
                <w:sz w:val="24"/>
                <w:u w:val="none"/>
              </w:rPr>
            </w:pPr>
            <w:r>
              <w:rPr>
                <w:sz w:val="24"/>
                <w:u w:val="none"/>
              </w:rPr>
              <w:t>《中华人民共和国固体废物污染环境防治法》，2016年11月7日；</w:t>
            </w:r>
          </w:p>
          <w:p>
            <w:pPr>
              <w:numPr>
                <w:ilvl w:val="0"/>
                <w:numId w:val="2"/>
              </w:numPr>
              <w:ind w:firstLine="480"/>
              <w:rPr>
                <w:sz w:val="24"/>
                <w:u w:val="none"/>
              </w:rPr>
            </w:pPr>
            <w:r>
              <w:rPr>
                <w:sz w:val="24"/>
                <w:u w:val="none"/>
              </w:rPr>
              <w:t>《中华人民共和国清洁生产促进法》，2012年2月29日修订；</w:t>
            </w:r>
          </w:p>
          <w:p>
            <w:pPr>
              <w:numPr>
                <w:ilvl w:val="0"/>
                <w:numId w:val="2"/>
              </w:numPr>
              <w:ind w:firstLine="480"/>
              <w:rPr>
                <w:sz w:val="24"/>
                <w:u w:val="none"/>
              </w:rPr>
            </w:pPr>
            <w:r>
              <w:rPr>
                <w:sz w:val="24"/>
                <w:u w:val="none"/>
              </w:rPr>
              <w:t>《中华人民共和国循环经济促进法》，2008年8月29日颁布；</w:t>
            </w:r>
          </w:p>
          <w:p>
            <w:pPr>
              <w:numPr>
                <w:ilvl w:val="0"/>
                <w:numId w:val="2"/>
              </w:numPr>
              <w:ind w:firstLine="480"/>
              <w:rPr>
                <w:sz w:val="24"/>
                <w:u w:val="none"/>
              </w:rPr>
            </w:pPr>
            <w:r>
              <w:rPr>
                <w:sz w:val="24"/>
                <w:u w:val="none"/>
              </w:rPr>
              <w:t>《建设项目环境保护管理条例》，国务院第682号令（2017年10月1日实施）；</w:t>
            </w:r>
          </w:p>
          <w:p>
            <w:pPr>
              <w:numPr>
                <w:ilvl w:val="0"/>
                <w:numId w:val="2"/>
              </w:numPr>
              <w:ind w:firstLine="480"/>
              <w:rPr>
                <w:color w:val="000000"/>
                <w:sz w:val="24"/>
                <w:u w:val="none"/>
              </w:rPr>
            </w:pPr>
            <w:r>
              <w:rPr>
                <w:color w:val="000000"/>
                <w:sz w:val="24"/>
                <w:u w:val="none"/>
              </w:rPr>
              <w:t>《建设项目环境影响评价分类管理名录》</w:t>
            </w:r>
            <w:r>
              <w:rPr>
                <w:rFonts w:hint="eastAsia"/>
                <w:szCs w:val="24"/>
                <w:u w:val="none"/>
              </w:rPr>
              <w:t>（</w:t>
            </w:r>
            <w:r>
              <w:rPr>
                <w:rFonts w:hint="eastAsia"/>
                <w:u w:val="none"/>
              </w:rPr>
              <w:t>生态环境部</w:t>
            </w:r>
            <w:r>
              <w:rPr>
                <w:u w:val="none"/>
              </w:rPr>
              <w:t>令第</w:t>
            </w:r>
            <w:r>
              <w:rPr>
                <w:rFonts w:hint="eastAsia"/>
                <w:u w:val="none"/>
              </w:rPr>
              <w:t>1</w:t>
            </w:r>
            <w:r>
              <w:rPr>
                <w:u w:val="none"/>
              </w:rPr>
              <w:t>号</w:t>
            </w:r>
            <w:r>
              <w:rPr>
                <w:rFonts w:hint="eastAsia"/>
                <w:szCs w:val="24"/>
                <w:u w:val="none"/>
              </w:rPr>
              <w:t>）</w:t>
            </w:r>
            <w:r>
              <w:rPr>
                <w:color w:val="000000"/>
                <w:sz w:val="24"/>
                <w:u w:val="none"/>
              </w:rPr>
              <w:t>，2018年4月28日实施；</w:t>
            </w:r>
          </w:p>
          <w:p>
            <w:pPr>
              <w:numPr>
                <w:ilvl w:val="0"/>
                <w:numId w:val="2"/>
              </w:numPr>
              <w:ind w:firstLine="480"/>
              <w:rPr>
                <w:sz w:val="24"/>
                <w:u w:val="none"/>
              </w:rPr>
            </w:pPr>
            <w:r>
              <w:rPr>
                <w:sz w:val="24"/>
                <w:u w:val="none"/>
              </w:rPr>
              <w:t>《产业结构调整指导目录》，国家发改委〔2011〕9 号令，2013年修订；</w:t>
            </w:r>
          </w:p>
          <w:p>
            <w:pPr>
              <w:numPr>
                <w:ilvl w:val="0"/>
                <w:numId w:val="2"/>
              </w:numPr>
              <w:ind w:firstLine="480"/>
              <w:rPr>
                <w:sz w:val="24"/>
                <w:u w:val="none"/>
              </w:rPr>
            </w:pPr>
            <w:r>
              <w:rPr>
                <w:sz w:val="24"/>
                <w:u w:val="none"/>
              </w:rPr>
              <w:t>《国务院关于落实科学发展观加强环境保护的决定》；</w:t>
            </w:r>
          </w:p>
          <w:p>
            <w:pPr>
              <w:numPr>
                <w:ilvl w:val="0"/>
                <w:numId w:val="2"/>
              </w:numPr>
              <w:ind w:firstLine="480"/>
              <w:rPr>
                <w:sz w:val="24"/>
                <w:u w:val="none"/>
              </w:rPr>
            </w:pPr>
            <w:r>
              <w:rPr>
                <w:sz w:val="24"/>
                <w:u w:val="none"/>
              </w:rPr>
              <w:t>《湖南省人民政府关于落实科学发展观加强环境保护的决定》；</w:t>
            </w:r>
          </w:p>
          <w:p>
            <w:pPr>
              <w:numPr>
                <w:ilvl w:val="0"/>
                <w:numId w:val="2"/>
              </w:numPr>
              <w:ind w:firstLine="480"/>
              <w:rPr>
                <w:sz w:val="24"/>
                <w:u w:val="none"/>
              </w:rPr>
            </w:pPr>
            <w:r>
              <w:rPr>
                <w:sz w:val="24"/>
                <w:u w:val="none"/>
              </w:rPr>
              <w:t>《湖南省环境保护</w:t>
            </w:r>
            <w:r>
              <w:rPr>
                <w:rFonts w:hint="eastAsia"/>
                <w:sz w:val="24"/>
                <w:u w:val="none"/>
                <w:lang w:eastAsia="zh-CN"/>
              </w:rPr>
              <w:t>“</w:t>
            </w:r>
            <w:r>
              <w:rPr>
                <w:sz w:val="24"/>
                <w:u w:val="none"/>
              </w:rPr>
              <w:t>十三五</w:t>
            </w:r>
            <w:r>
              <w:rPr>
                <w:rFonts w:hint="eastAsia"/>
                <w:sz w:val="24"/>
                <w:u w:val="none"/>
                <w:lang w:eastAsia="zh-CN"/>
              </w:rPr>
              <w:t>”</w:t>
            </w:r>
            <w:r>
              <w:rPr>
                <w:sz w:val="24"/>
                <w:u w:val="none"/>
              </w:rPr>
              <w:t>规划》，2015年9月；</w:t>
            </w:r>
          </w:p>
          <w:p>
            <w:pPr>
              <w:numPr>
                <w:ilvl w:val="0"/>
                <w:numId w:val="2"/>
              </w:numPr>
              <w:ind w:firstLine="480"/>
              <w:rPr>
                <w:sz w:val="24"/>
                <w:szCs w:val="22"/>
                <w:u w:val="none"/>
              </w:rPr>
            </w:pPr>
            <w:r>
              <w:rPr>
                <w:sz w:val="24"/>
                <w:szCs w:val="22"/>
                <w:u w:val="none"/>
              </w:rPr>
              <w:t>《湖南省湘江流域水污染防治条例》，2002年3月29日修订；</w:t>
            </w:r>
          </w:p>
          <w:p>
            <w:pPr>
              <w:numPr>
                <w:ilvl w:val="0"/>
                <w:numId w:val="2"/>
              </w:numPr>
              <w:ind w:firstLine="480"/>
              <w:rPr>
                <w:sz w:val="24"/>
                <w:szCs w:val="22"/>
                <w:u w:val="none"/>
              </w:rPr>
            </w:pPr>
            <w:r>
              <w:rPr>
                <w:sz w:val="24"/>
                <w:szCs w:val="22"/>
                <w:u w:val="none"/>
              </w:rPr>
              <w:t>《关于印发&lt;岳阳市水环境功能区管理规定&gt;和&lt;岳阳市水环境功能区划分&gt;的通知》，岳政发〔2010〕30号；</w:t>
            </w:r>
            <w:bookmarkStart w:id="79" w:name="_GoBack"/>
            <w:bookmarkEnd w:id="79"/>
          </w:p>
          <w:p>
            <w:pPr>
              <w:ind w:firstLine="562"/>
              <w:rPr>
                <w:b/>
                <w:bCs/>
                <w:color w:val="000000"/>
                <w:szCs w:val="28"/>
                <w:u w:val="none"/>
              </w:rPr>
            </w:pPr>
            <w:r>
              <w:rPr>
                <w:b/>
                <w:bCs/>
                <w:color w:val="000000"/>
                <w:szCs w:val="28"/>
                <w:u w:val="none"/>
              </w:rPr>
              <w:t>1.2.2有关技术规范</w:t>
            </w:r>
          </w:p>
          <w:p>
            <w:pPr>
              <w:ind w:firstLine="480"/>
              <w:rPr>
                <w:sz w:val="24"/>
                <w:szCs w:val="24"/>
                <w:u w:val="none"/>
              </w:rPr>
            </w:pPr>
            <w:r>
              <w:rPr>
                <w:sz w:val="24"/>
                <w:szCs w:val="24"/>
                <w:u w:val="none"/>
              </w:rPr>
              <w:t>（1）《建设项目环境影响评价技术导则—总纲》(HJ2.1-2016)；</w:t>
            </w:r>
          </w:p>
          <w:p>
            <w:pPr>
              <w:ind w:firstLine="480"/>
              <w:rPr>
                <w:sz w:val="24"/>
                <w:szCs w:val="24"/>
                <w:u w:val="none"/>
              </w:rPr>
            </w:pPr>
            <w:r>
              <w:rPr>
                <w:sz w:val="24"/>
                <w:szCs w:val="24"/>
                <w:u w:val="none"/>
              </w:rPr>
              <w:t>（2）《环境影响评价技术导则—大气环境》(HJ2.2-2008)；</w:t>
            </w:r>
          </w:p>
          <w:p>
            <w:pPr>
              <w:ind w:firstLine="480"/>
              <w:rPr>
                <w:sz w:val="24"/>
                <w:szCs w:val="24"/>
                <w:u w:val="none"/>
              </w:rPr>
            </w:pPr>
            <w:r>
              <w:rPr>
                <w:sz w:val="24"/>
                <w:szCs w:val="24"/>
                <w:u w:val="none"/>
              </w:rPr>
              <w:t>（3）《环境影响评价技术导则—地面水环境》(HJ/T 2.3-93)；</w:t>
            </w:r>
          </w:p>
          <w:p>
            <w:pPr>
              <w:ind w:firstLine="480"/>
              <w:rPr>
                <w:sz w:val="24"/>
                <w:szCs w:val="24"/>
                <w:u w:val="none"/>
              </w:rPr>
            </w:pPr>
            <w:r>
              <w:rPr>
                <w:sz w:val="24"/>
                <w:szCs w:val="24"/>
                <w:u w:val="none"/>
              </w:rPr>
              <w:t>（4）《环境影响评价技术导则—地下水环境》(HJ610-2016)；</w:t>
            </w:r>
          </w:p>
          <w:p>
            <w:pPr>
              <w:ind w:firstLine="480"/>
              <w:rPr>
                <w:sz w:val="24"/>
                <w:szCs w:val="24"/>
                <w:u w:val="none"/>
              </w:rPr>
            </w:pPr>
            <w:r>
              <w:rPr>
                <w:sz w:val="24"/>
                <w:szCs w:val="24"/>
                <w:u w:val="none"/>
              </w:rPr>
              <w:t>（5）《环境影响评价技术导则—声环境》(HJ2.4-2009)；</w:t>
            </w:r>
          </w:p>
          <w:p>
            <w:pPr>
              <w:ind w:firstLine="480"/>
              <w:rPr>
                <w:sz w:val="24"/>
                <w:szCs w:val="24"/>
                <w:u w:val="none"/>
              </w:rPr>
            </w:pPr>
            <w:r>
              <w:rPr>
                <w:sz w:val="24"/>
                <w:szCs w:val="24"/>
                <w:u w:val="none"/>
              </w:rPr>
              <w:t>（6）《建设项目环境风险评价技术导则》（HJ/T169-2004）；</w:t>
            </w:r>
          </w:p>
          <w:p>
            <w:pPr>
              <w:ind w:firstLine="480"/>
              <w:rPr>
                <w:sz w:val="24"/>
                <w:szCs w:val="24"/>
                <w:u w:val="none"/>
              </w:rPr>
            </w:pPr>
            <w:r>
              <w:rPr>
                <w:sz w:val="24"/>
                <w:szCs w:val="24"/>
                <w:u w:val="none"/>
              </w:rPr>
              <w:t>（7）《一般工业固体废物贮存、处置场污染控制标准》 （GB18599-2001）及其修改单；</w:t>
            </w:r>
          </w:p>
          <w:p>
            <w:pPr>
              <w:ind w:firstLine="480"/>
              <w:rPr>
                <w:sz w:val="24"/>
                <w:szCs w:val="24"/>
                <w:u w:val="none"/>
              </w:rPr>
            </w:pPr>
            <w:r>
              <w:rPr>
                <w:sz w:val="24"/>
                <w:szCs w:val="24"/>
                <w:u w:val="none"/>
              </w:rPr>
              <w:t>（8）《湖南省大气污染防治条例》2017年6月1日实施；</w:t>
            </w:r>
          </w:p>
          <w:p>
            <w:pPr>
              <w:ind w:firstLine="480"/>
              <w:rPr>
                <w:sz w:val="24"/>
                <w:szCs w:val="24"/>
                <w:u w:val="none"/>
              </w:rPr>
            </w:pPr>
            <w:r>
              <w:rPr>
                <w:sz w:val="24"/>
                <w:szCs w:val="24"/>
                <w:u w:val="none"/>
              </w:rPr>
              <w:t>（9）《岳阳市贯彻落实〈大气污染防治行动计划〉实施方案》；</w:t>
            </w:r>
          </w:p>
          <w:p>
            <w:pPr>
              <w:ind w:firstLine="562"/>
              <w:rPr>
                <w:b/>
                <w:bCs/>
                <w:color w:val="000000"/>
                <w:szCs w:val="28"/>
                <w:u w:val="none"/>
              </w:rPr>
            </w:pPr>
            <w:r>
              <w:rPr>
                <w:b/>
                <w:bCs/>
                <w:color w:val="000000"/>
                <w:szCs w:val="28"/>
                <w:u w:val="none"/>
              </w:rPr>
              <w:t>1.2.3有关技术报告、文件</w:t>
            </w:r>
          </w:p>
          <w:p>
            <w:pPr>
              <w:ind w:left="480" w:firstLine="480"/>
              <w:rPr>
                <w:sz w:val="24"/>
                <w:u w:val="none"/>
              </w:rPr>
            </w:pPr>
            <w:r>
              <w:rPr>
                <w:sz w:val="24"/>
                <w:u w:val="none"/>
              </w:rPr>
              <w:t>（1）项目委托书；</w:t>
            </w:r>
          </w:p>
          <w:p>
            <w:pPr>
              <w:ind w:left="480" w:firstLine="480"/>
              <w:rPr>
                <w:color w:val="000000"/>
                <w:sz w:val="24"/>
                <w:u w:val="none"/>
              </w:rPr>
            </w:pPr>
            <w:r>
              <w:rPr>
                <w:color w:val="000000"/>
                <w:sz w:val="24"/>
                <w:u w:val="none"/>
              </w:rPr>
              <w:t>（2）湘阴县工业园环评报告及环评批复；</w:t>
            </w:r>
          </w:p>
          <w:p>
            <w:pPr>
              <w:ind w:left="480" w:firstLine="480"/>
              <w:rPr>
                <w:color w:val="000000"/>
                <w:sz w:val="24"/>
                <w:u w:val="none"/>
              </w:rPr>
            </w:pPr>
            <w:r>
              <w:rPr>
                <w:color w:val="000000"/>
                <w:sz w:val="24"/>
                <w:u w:val="none"/>
              </w:rPr>
              <w:t>（3）原辅材料成分分析单</w:t>
            </w:r>
          </w:p>
          <w:p>
            <w:pPr>
              <w:ind w:left="480" w:firstLine="480"/>
              <w:rPr>
                <w:sz w:val="24"/>
                <w:u w:val="none"/>
              </w:rPr>
            </w:pPr>
            <w:r>
              <w:rPr>
                <w:sz w:val="24"/>
                <w:u w:val="none"/>
              </w:rPr>
              <w:t>（4）建设单位提供的其他相关资料。</w:t>
            </w:r>
          </w:p>
          <w:p>
            <w:pPr>
              <w:pStyle w:val="6"/>
              <w:keepLines w:val="0"/>
              <w:ind w:firstLine="0" w:firstLineChars="0"/>
              <w:rPr>
                <w:rFonts w:hint="default" w:ascii="Times New Roman" w:hAnsi="Times New Roman" w:cs="Times New Roman"/>
                <w:b/>
                <w:color w:val="000000"/>
                <w:sz w:val="30"/>
                <w:szCs w:val="30"/>
                <w:u w:val="none"/>
              </w:rPr>
            </w:pPr>
            <w:r>
              <w:rPr>
                <w:rFonts w:hint="default" w:ascii="Times New Roman" w:hAnsi="Times New Roman" w:cs="Times New Roman"/>
                <w:b/>
                <w:color w:val="000000"/>
                <w:sz w:val="30"/>
                <w:szCs w:val="30"/>
                <w:u w:val="none"/>
              </w:rPr>
              <w:t>1.3工程</w:t>
            </w:r>
            <w:bookmarkEnd w:id="13"/>
            <w:r>
              <w:rPr>
                <w:rFonts w:hint="default" w:ascii="Times New Roman" w:hAnsi="Times New Roman" w:cs="Times New Roman"/>
                <w:b/>
                <w:color w:val="000000"/>
                <w:sz w:val="30"/>
                <w:szCs w:val="30"/>
                <w:u w:val="none"/>
              </w:rPr>
              <w:t>概况</w:t>
            </w:r>
          </w:p>
          <w:p>
            <w:pPr>
              <w:ind w:firstLine="562"/>
              <w:rPr>
                <w:rFonts w:hint="default" w:ascii="Times New Roman" w:hAnsi="Times New Roman" w:cs="Times New Roman"/>
                <w:b/>
                <w:bCs/>
                <w:color w:val="000000"/>
                <w:szCs w:val="28"/>
                <w:u w:val="none"/>
              </w:rPr>
            </w:pPr>
            <w:r>
              <w:rPr>
                <w:rFonts w:hint="default" w:ascii="Times New Roman" w:hAnsi="Times New Roman" w:cs="Times New Roman"/>
                <w:b/>
                <w:bCs/>
                <w:color w:val="000000"/>
                <w:szCs w:val="28"/>
                <w:u w:val="none"/>
              </w:rPr>
              <w:t>1.3.1项目概况</w:t>
            </w:r>
          </w:p>
          <w:p>
            <w:pPr>
              <w:ind w:firstLine="480"/>
              <w:rPr>
                <w:rFonts w:hint="default" w:ascii="Times New Roman" w:hAnsi="Times New Roman" w:cs="Times New Roman"/>
                <w:color w:val="FF0000"/>
                <w:sz w:val="24"/>
                <w:szCs w:val="24"/>
                <w:u w:val="none"/>
              </w:rPr>
            </w:pPr>
            <w:r>
              <w:rPr>
                <w:rFonts w:hint="default" w:ascii="Times New Roman" w:hAnsi="Times New Roman" w:cs="Times New Roman"/>
                <w:color w:val="000000"/>
                <w:sz w:val="24"/>
                <w:szCs w:val="24"/>
                <w:u w:val="none"/>
              </w:rPr>
              <w:t>项目名称：湖南海日食品有限公司年产25000吨甜酸藠头、辣椒、生姜等农副产品加工建设项目</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建设单位：湖南海日食品有限公司</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建设性质：新建</w:t>
            </w:r>
          </w:p>
          <w:p>
            <w:pPr>
              <w:ind w:firstLine="480"/>
              <w:rPr>
                <w:rFonts w:hint="eastAsia" w:ascii="Times New Roman" w:hAnsi="Times New Roman" w:eastAsia="宋体" w:cs="Times New Roman"/>
                <w:color w:val="000000"/>
                <w:sz w:val="24"/>
                <w:szCs w:val="24"/>
                <w:u w:val="none"/>
                <w:lang w:eastAsia="zh-CN"/>
              </w:rPr>
            </w:pPr>
            <w:r>
              <w:rPr>
                <w:rFonts w:hint="default" w:ascii="Times New Roman" w:hAnsi="Times New Roman" w:cs="Times New Roman"/>
                <w:color w:val="000000"/>
                <w:sz w:val="24"/>
                <w:szCs w:val="24"/>
                <w:u w:val="none"/>
              </w:rPr>
              <w:t>建设地点：</w:t>
            </w:r>
            <w:r>
              <w:rPr>
                <w:rFonts w:hint="default" w:ascii="Times New Roman" w:hAnsi="Times New Roman" w:cs="Times New Roman"/>
                <w:color w:val="000000"/>
                <w:kern w:val="0"/>
                <w:sz w:val="24"/>
                <w:u w:val="none"/>
              </w:rPr>
              <w:t>湖南省岳阳市湘阴县工业园</w:t>
            </w:r>
            <w:r>
              <w:rPr>
                <w:rFonts w:hint="default" w:ascii="Times New Roman" w:hAnsi="Times New Roman" w:cs="Times New Roman"/>
                <w:color w:val="000000"/>
                <w:kern w:val="0"/>
                <w:sz w:val="24"/>
                <w:u w:val="none"/>
                <w:lang w:eastAsia="zh-CN"/>
              </w:rPr>
              <w:t>工业</w:t>
            </w:r>
            <w:r>
              <w:rPr>
                <w:rFonts w:hint="default" w:ascii="Times New Roman" w:hAnsi="Times New Roman" w:cs="Times New Roman"/>
                <w:color w:val="000000"/>
                <w:kern w:val="0"/>
                <w:sz w:val="24"/>
                <w:u w:val="none"/>
              </w:rPr>
              <w:t>大道西侧</w:t>
            </w:r>
            <w:r>
              <w:rPr>
                <w:rFonts w:hint="eastAsia" w:cs="Times New Roman"/>
                <w:color w:val="000000"/>
                <w:kern w:val="0"/>
                <w:sz w:val="24"/>
                <w:u w:val="none"/>
                <w:lang w:eastAsia="zh-CN"/>
              </w:rPr>
              <w:t>（</w:t>
            </w:r>
            <w:r>
              <w:rPr>
                <w:rFonts w:hint="default" w:ascii="Times New Roman" w:hAnsi="Times New Roman" w:cs="Times New Roman"/>
                <w:color w:val="000000"/>
                <w:kern w:val="0"/>
                <w:sz w:val="24"/>
                <w:u w:val="none"/>
              </w:rPr>
              <w:t>东经112.914659，北纬28.646118</w:t>
            </w:r>
            <w:r>
              <w:rPr>
                <w:rFonts w:hint="eastAsia" w:cs="Times New Roman"/>
                <w:color w:val="000000"/>
                <w:kern w:val="0"/>
                <w:sz w:val="24"/>
                <w:u w:val="none"/>
                <w:lang w:eastAsia="zh-CN"/>
              </w:rPr>
              <w:t>）</w:t>
            </w:r>
          </w:p>
          <w:p>
            <w:pPr>
              <w:ind w:firstLine="480"/>
              <w:rPr>
                <w:rFonts w:hint="default" w:ascii="Times New Roman" w:hAnsi="Times New Roman" w:cs="Times New Roman"/>
                <w:b/>
                <w:bCs/>
                <w:color w:val="000000"/>
                <w:szCs w:val="28"/>
                <w:u w:val="none"/>
              </w:rPr>
            </w:pPr>
            <w:r>
              <w:rPr>
                <w:rFonts w:hint="default" w:ascii="Times New Roman" w:hAnsi="Times New Roman" w:cs="Times New Roman"/>
                <w:color w:val="000000"/>
                <w:sz w:val="24"/>
                <w:szCs w:val="24"/>
                <w:u w:val="none"/>
              </w:rPr>
              <w:t>项目投资总额：</w:t>
            </w:r>
            <w:r>
              <w:rPr>
                <w:rFonts w:hint="eastAsia" w:cs="Times New Roman"/>
                <w:color w:val="000000"/>
                <w:sz w:val="24"/>
                <w:szCs w:val="24"/>
                <w:u w:val="none"/>
                <w:lang w:val="en-US" w:eastAsia="zh-CN"/>
              </w:rPr>
              <w:t>6000</w:t>
            </w:r>
            <w:r>
              <w:rPr>
                <w:rFonts w:hint="default" w:ascii="Times New Roman" w:hAnsi="Times New Roman" w:cs="Times New Roman"/>
                <w:color w:val="000000"/>
                <w:sz w:val="24"/>
                <w:szCs w:val="24"/>
                <w:u w:val="none"/>
              </w:rPr>
              <w:t>万元</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本项目位于</w:t>
            </w:r>
            <w:r>
              <w:rPr>
                <w:rFonts w:hint="default" w:ascii="Times New Roman" w:hAnsi="Times New Roman" w:cs="Times New Roman"/>
                <w:color w:val="000000"/>
                <w:kern w:val="0"/>
                <w:sz w:val="24"/>
                <w:u w:val="none"/>
              </w:rPr>
              <w:t>湖南省岳阳市湘阴县工业园，</w:t>
            </w:r>
            <w:r>
              <w:rPr>
                <w:rFonts w:hint="default" w:ascii="Times New Roman" w:hAnsi="Times New Roman" w:cs="Times New Roman"/>
                <w:color w:val="000000"/>
                <w:kern w:val="0"/>
                <w:sz w:val="24"/>
                <w:u w:val="none"/>
                <w:lang w:eastAsia="zh-CN"/>
              </w:rPr>
              <w:t>北面为拟建茉莉路，东侧为工业大道，西面为茉莉堆、南面为戴家垄，</w:t>
            </w:r>
            <w:r>
              <w:rPr>
                <w:rFonts w:hint="default" w:ascii="Times New Roman" w:hAnsi="Times New Roman" w:cs="Times New Roman"/>
                <w:color w:val="000000"/>
                <w:sz w:val="24"/>
                <w:szCs w:val="24"/>
                <w:u w:val="none"/>
              </w:rPr>
              <w:t>项目所在地交通方便、地理位置优越，供水、供电、通讯设施完备。项目地理位置图见附图1</w:t>
            </w:r>
            <w:r>
              <w:rPr>
                <w:rFonts w:hint="eastAsia" w:cs="Times New Roman"/>
                <w:color w:val="000000"/>
                <w:sz w:val="24"/>
                <w:szCs w:val="24"/>
                <w:u w:val="none"/>
                <w:lang w:eastAsia="zh-CN"/>
              </w:rPr>
              <w:t>，项目四至情况见附图</w:t>
            </w:r>
            <w:r>
              <w:rPr>
                <w:rFonts w:hint="eastAsia" w:cs="Times New Roman"/>
                <w:color w:val="000000"/>
                <w:sz w:val="24"/>
                <w:szCs w:val="24"/>
                <w:u w:val="none"/>
                <w:lang w:val="en-US" w:eastAsia="zh-CN"/>
              </w:rPr>
              <w:t>5</w:t>
            </w:r>
            <w:r>
              <w:rPr>
                <w:rFonts w:hint="default" w:ascii="Times New Roman" w:hAnsi="Times New Roman" w:cs="Times New Roman"/>
                <w:color w:val="000000"/>
                <w:sz w:val="24"/>
                <w:szCs w:val="24"/>
                <w:u w:val="none"/>
              </w:rPr>
              <w:t>。</w:t>
            </w:r>
          </w:p>
          <w:p>
            <w:pPr>
              <w:ind w:firstLine="480"/>
              <w:rPr>
                <w:rFonts w:hint="eastAsia" w:ascii="Times New Roman" w:hAnsi="Times New Roman" w:eastAsia="宋体" w:cs="Times New Roman"/>
                <w:color w:val="000000"/>
                <w:sz w:val="24"/>
                <w:szCs w:val="24"/>
                <w:u w:val="none"/>
                <w:lang w:eastAsia="zh-CN"/>
              </w:rPr>
            </w:pPr>
            <w:r>
              <w:rPr>
                <w:rFonts w:hint="eastAsia"/>
                <w:color w:val="000000"/>
                <w:kern w:val="0"/>
                <w:sz w:val="24"/>
                <w:u w:val="none"/>
              </w:rPr>
              <w:t>项目拟征地80亩，分两期建设，第一期征地50亩，第二期征地30亩，本项目仅为第一期建设，本环评仅针对一期项目进行环评。项目一期</w:t>
            </w:r>
            <w:r>
              <w:rPr>
                <w:color w:val="000000"/>
                <w:kern w:val="0"/>
                <w:sz w:val="24"/>
                <w:u w:val="none"/>
              </w:rPr>
              <w:t>主要建设</w:t>
            </w:r>
            <w:r>
              <w:rPr>
                <w:rFonts w:hint="eastAsia"/>
                <w:color w:val="000000"/>
                <w:kern w:val="0"/>
                <w:sz w:val="24"/>
                <w:u w:val="none"/>
              </w:rPr>
              <w:t>8</w:t>
            </w:r>
            <w:r>
              <w:rPr>
                <w:color w:val="000000"/>
                <w:kern w:val="0"/>
                <w:sz w:val="24"/>
                <w:u w:val="none"/>
              </w:rPr>
              <w:t>条甜酸藠头生产线、</w:t>
            </w:r>
            <w:r>
              <w:rPr>
                <w:rFonts w:hint="eastAsia"/>
                <w:color w:val="000000"/>
                <w:kern w:val="0"/>
                <w:sz w:val="24"/>
                <w:u w:val="none"/>
              </w:rPr>
              <w:t>1</w:t>
            </w:r>
            <w:r>
              <w:rPr>
                <w:color w:val="000000"/>
                <w:kern w:val="0"/>
                <w:sz w:val="24"/>
                <w:u w:val="none"/>
              </w:rPr>
              <w:t>条辣椒酱生产线和</w:t>
            </w:r>
            <w:r>
              <w:rPr>
                <w:rFonts w:hint="eastAsia"/>
                <w:color w:val="000000"/>
                <w:kern w:val="0"/>
                <w:sz w:val="24"/>
                <w:u w:val="none"/>
              </w:rPr>
              <w:t>1</w:t>
            </w:r>
            <w:r>
              <w:rPr>
                <w:color w:val="000000"/>
                <w:kern w:val="0"/>
                <w:sz w:val="24"/>
                <w:u w:val="none"/>
              </w:rPr>
              <w:t>条盐渍生姜生产线，生产规模为年产甜酸藠头20000吨、辣椒酱4500吨和盐渍生姜500吨。第一期规划总用地面积33267.83平方米，总建筑面积14374.12平方米，其中2栋厂房</w:t>
            </w:r>
            <w:r>
              <w:rPr>
                <w:rFonts w:hint="eastAsia"/>
                <w:color w:val="000000"/>
                <w:kern w:val="0"/>
                <w:sz w:val="24"/>
                <w:u w:val="none"/>
              </w:rPr>
              <w:t>合计</w:t>
            </w:r>
            <w:r>
              <w:rPr>
                <w:color w:val="000000"/>
                <w:kern w:val="0"/>
                <w:sz w:val="24"/>
                <w:u w:val="none"/>
              </w:rPr>
              <w:t>总建筑面积11626.63平方米，办公楼1栋3层1290.72平方米，</w:t>
            </w:r>
            <w:r>
              <w:rPr>
                <w:rFonts w:hint="eastAsia"/>
                <w:color w:val="000000"/>
                <w:kern w:val="0"/>
                <w:sz w:val="24"/>
                <w:u w:val="none"/>
              </w:rPr>
              <w:t>倒班休息</w:t>
            </w:r>
            <w:r>
              <w:rPr>
                <w:color w:val="000000"/>
                <w:kern w:val="0"/>
                <w:sz w:val="24"/>
                <w:u w:val="none"/>
              </w:rPr>
              <w:t>楼1栋3层1400.55平方米，门卫室56.22平方米，堆场面积</w:t>
            </w:r>
            <w:r>
              <w:rPr>
                <w:rFonts w:hint="eastAsia"/>
                <w:color w:val="000000"/>
                <w:kern w:val="0"/>
                <w:sz w:val="24"/>
                <w:u w:val="none"/>
              </w:rPr>
              <w:t>2466.5</w:t>
            </w:r>
            <w:r>
              <w:rPr>
                <w:color w:val="000000"/>
                <w:kern w:val="0"/>
                <w:sz w:val="24"/>
                <w:u w:val="none"/>
              </w:rPr>
              <w:t>平方米，小车停车位11个，货车停车位6个，绿化面积4158.5平方米，道路、广场面积14602.25平方米；并完成环保、给排水、供配电、消防等配套设施建设</w:t>
            </w:r>
            <w:r>
              <w:rPr>
                <w:rFonts w:hint="eastAsia"/>
                <w:color w:val="000000"/>
                <w:kern w:val="0"/>
                <w:sz w:val="24"/>
                <w:u w:val="none"/>
              </w:rPr>
              <w:t>，</w:t>
            </w:r>
            <w:r>
              <w:rPr>
                <w:color w:val="000000"/>
                <w:sz w:val="24"/>
                <w:szCs w:val="24"/>
                <w:u w:val="none"/>
              </w:rPr>
              <w:t>项目具体平面布置图见附图2</w:t>
            </w:r>
            <w:r>
              <w:rPr>
                <w:rFonts w:hint="eastAsia"/>
                <w:color w:val="000000"/>
                <w:sz w:val="24"/>
                <w:szCs w:val="24"/>
                <w:u w:val="none"/>
                <w:lang w:eastAsia="zh-CN"/>
              </w:rPr>
              <w:t>。</w:t>
            </w:r>
          </w:p>
          <w:p>
            <w:pPr>
              <w:ind w:firstLine="0" w:firstLineChars="0"/>
              <w:rPr>
                <w:rFonts w:hint="default" w:ascii="Times New Roman" w:hAnsi="Times New Roman" w:cs="Times New Roman"/>
                <w:b/>
                <w:bCs/>
                <w:color w:val="000000"/>
                <w:sz w:val="30"/>
                <w:szCs w:val="30"/>
                <w:u w:val="none"/>
              </w:rPr>
            </w:pPr>
            <w:r>
              <w:rPr>
                <w:rFonts w:hint="default" w:ascii="Times New Roman" w:hAnsi="Times New Roman" w:cs="Times New Roman"/>
                <w:b/>
                <w:bCs/>
                <w:color w:val="000000"/>
                <w:sz w:val="30"/>
                <w:szCs w:val="30"/>
                <w:u w:val="none"/>
              </w:rPr>
              <w:t>1.4主要经济技术指标</w:t>
            </w:r>
          </w:p>
          <w:p>
            <w:pPr>
              <w:tabs>
                <w:tab w:val="left" w:pos="7920"/>
              </w:tabs>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本项目主要经济技术指标见表1-1。</w:t>
            </w:r>
          </w:p>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表1-1  项目主要经济技术指标</w:t>
            </w:r>
          </w:p>
          <w:tbl>
            <w:tblPr>
              <w:tblStyle w:val="48"/>
              <w:tblW w:w="864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182"/>
              <w:gridCol w:w="1423"/>
              <w:gridCol w:w="907"/>
              <w:gridCol w:w="1927"/>
              <w:gridCol w:w="24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715" w:type="dxa"/>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序号</w:t>
                  </w:r>
                </w:p>
              </w:tc>
              <w:tc>
                <w:tcPr>
                  <w:tcW w:w="2605" w:type="dxa"/>
                  <w:gridSpan w:val="2"/>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项目名称</w:t>
                  </w:r>
                </w:p>
              </w:tc>
              <w:tc>
                <w:tcPr>
                  <w:tcW w:w="907" w:type="dxa"/>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单位</w:t>
                  </w:r>
                </w:p>
              </w:tc>
              <w:tc>
                <w:tcPr>
                  <w:tcW w:w="1927" w:type="dxa"/>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数量</w:t>
                  </w:r>
                </w:p>
              </w:tc>
              <w:tc>
                <w:tcPr>
                  <w:tcW w:w="2486" w:type="dxa"/>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71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1</w:t>
                  </w:r>
                </w:p>
              </w:tc>
              <w:tc>
                <w:tcPr>
                  <w:tcW w:w="2605" w:type="dxa"/>
                  <w:gridSpan w:val="2"/>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规划总用地面积</w:t>
                  </w:r>
                </w:p>
              </w:tc>
              <w:tc>
                <w:tcPr>
                  <w:tcW w:w="907"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m</w:t>
                  </w:r>
                  <w:r>
                    <w:rPr>
                      <w:rFonts w:hint="default" w:ascii="Times New Roman" w:hAnsi="Times New Roman" w:cs="Times New Roman"/>
                      <w:color w:val="000000"/>
                      <w:sz w:val="21"/>
                      <w:szCs w:val="21"/>
                      <w:u w:val="none"/>
                      <w:vertAlign w:val="superscript"/>
                    </w:rPr>
                    <w:t>2</w:t>
                  </w:r>
                </w:p>
              </w:tc>
              <w:tc>
                <w:tcPr>
                  <w:tcW w:w="1927"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33267.83</w:t>
                  </w:r>
                </w:p>
              </w:tc>
              <w:tc>
                <w:tcPr>
                  <w:tcW w:w="248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71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2</w:t>
                  </w:r>
                </w:p>
              </w:tc>
              <w:tc>
                <w:tcPr>
                  <w:tcW w:w="2605" w:type="dxa"/>
                  <w:gridSpan w:val="2"/>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国土净用地面积</w:t>
                  </w:r>
                </w:p>
              </w:tc>
              <w:tc>
                <w:tcPr>
                  <w:tcW w:w="907"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m</w:t>
                  </w:r>
                  <w:r>
                    <w:rPr>
                      <w:rFonts w:hint="default" w:ascii="Times New Roman" w:hAnsi="Times New Roman" w:cs="Times New Roman"/>
                      <w:color w:val="000000"/>
                      <w:sz w:val="21"/>
                      <w:szCs w:val="21"/>
                      <w:u w:val="none"/>
                      <w:vertAlign w:val="superscript"/>
                    </w:rPr>
                    <w:t>2</w:t>
                  </w:r>
                </w:p>
              </w:tc>
              <w:tc>
                <w:tcPr>
                  <w:tcW w:w="1927"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27980.9</w:t>
                  </w:r>
                </w:p>
              </w:tc>
              <w:tc>
                <w:tcPr>
                  <w:tcW w:w="248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715" w:type="dxa"/>
                  <w:vMerge w:val="restart"/>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3</w:t>
                  </w:r>
                </w:p>
              </w:tc>
              <w:tc>
                <w:tcPr>
                  <w:tcW w:w="2605" w:type="dxa"/>
                  <w:gridSpan w:val="2"/>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总建筑面积</w:t>
                  </w:r>
                </w:p>
              </w:tc>
              <w:tc>
                <w:tcPr>
                  <w:tcW w:w="907"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m</w:t>
                  </w:r>
                  <w:r>
                    <w:rPr>
                      <w:rFonts w:hint="default" w:ascii="Times New Roman" w:hAnsi="Times New Roman" w:cs="Times New Roman"/>
                      <w:color w:val="000000"/>
                      <w:sz w:val="21"/>
                      <w:szCs w:val="21"/>
                      <w:u w:val="none"/>
                      <w:vertAlign w:val="superscript"/>
                    </w:rPr>
                    <w:t>2</w:t>
                  </w:r>
                </w:p>
              </w:tc>
              <w:tc>
                <w:tcPr>
                  <w:tcW w:w="1927"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14374.12</w:t>
                  </w:r>
                </w:p>
              </w:tc>
              <w:tc>
                <w:tcPr>
                  <w:tcW w:w="248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715"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182" w:type="dxa"/>
                  <w:vMerge w:val="restart"/>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其中生产用房</w:t>
                  </w:r>
                </w:p>
              </w:tc>
              <w:tc>
                <w:tcPr>
                  <w:tcW w:w="1423"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厂房A</w:t>
                  </w:r>
                </w:p>
              </w:tc>
              <w:tc>
                <w:tcPr>
                  <w:tcW w:w="907"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m</w:t>
                  </w:r>
                  <w:r>
                    <w:rPr>
                      <w:rFonts w:hint="default" w:ascii="Times New Roman" w:hAnsi="Times New Roman" w:cs="Times New Roman"/>
                      <w:color w:val="000000"/>
                      <w:sz w:val="21"/>
                      <w:szCs w:val="21"/>
                      <w:u w:val="none"/>
                      <w:vertAlign w:val="superscript"/>
                    </w:rPr>
                    <w:t>2</w:t>
                  </w:r>
                </w:p>
              </w:tc>
              <w:tc>
                <w:tcPr>
                  <w:tcW w:w="1927"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7512.49</w:t>
                  </w:r>
                </w:p>
              </w:tc>
              <w:tc>
                <w:tcPr>
                  <w:tcW w:w="248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715"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182"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423" w:type="dxa"/>
                  <w:vAlign w:val="center"/>
                </w:tcPr>
                <w:p>
                  <w:pPr>
                    <w:spacing w:line="240" w:lineRule="auto"/>
                    <w:ind w:firstLine="0" w:firstLineChars="0"/>
                    <w:jc w:val="center"/>
                    <w:rPr>
                      <w:rFonts w:hint="default" w:ascii="Times New Roman" w:hAnsi="Times New Roman" w:cs="Times New Roman"/>
                      <w:b w:val="0"/>
                      <w:bCs w:val="0"/>
                      <w:color w:val="000000"/>
                      <w:sz w:val="21"/>
                      <w:szCs w:val="21"/>
                      <w:u w:val="none"/>
                      <w:lang w:val="en-US"/>
                    </w:rPr>
                  </w:pPr>
                  <w:r>
                    <w:rPr>
                      <w:rFonts w:hint="eastAsia" w:ascii="Times New Roman" w:hAnsi="Times New Roman" w:cs="Times New Roman"/>
                      <w:b w:val="0"/>
                      <w:bCs w:val="0"/>
                      <w:color w:val="000000"/>
                      <w:sz w:val="21"/>
                      <w:szCs w:val="21"/>
                      <w:u w:val="none"/>
                      <w:lang w:eastAsia="zh-CN"/>
                    </w:rPr>
                    <w:t>成品堆场</w:t>
                  </w:r>
                  <w:r>
                    <w:rPr>
                      <w:rFonts w:hint="eastAsia" w:ascii="Times New Roman" w:hAnsi="Times New Roman" w:cs="Times New Roman"/>
                      <w:b w:val="0"/>
                      <w:bCs w:val="0"/>
                      <w:color w:val="000000"/>
                      <w:sz w:val="21"/>
                      <w:szCs w:val="21"/>
                      <w:u w:val="none"/>
                      <w:lang w:val="en-US" w:eastAsia="zh-CN"/>
                    </w:rPr>
                    <w:t>A</w:t>
                  </w:r>
                </w:p>
              </w:tc>
              <w:tc>
                <w:tcPr>
                  <w:tcW w:w="907" w:type="dxa"/>
                  <w:vAlign w:val="center"/>
                </w:tcPr>
                <w:p>
                  <w:pPr>
                    <w:spacing w:line="240" w:lineRule="auto"/>
                    <w:ind w:firstLine="0" w:firstLineChars="0"/>
                    <w:jc w:val="center"/>
                    <w:rPr>
                      <w:rFonts w:hint="default" w:ascii="Times New Roman" w:hAnsi="Times New Roman" w:cs="Times New Roman"/>
                      <w:b w:val="0"/>
                      <w:bCs w:val="0"/>
                      <w:color w:val="000000"/>
                      <w:sz w:val="21"/>
                      <w:szCs w:val="21"/>
                      <w:u w:val="none"/>
                    </w:rPr>
                  </w:pPr>
                  <w:r>
                    <w:rPr>
                      <w:rFonts w:hint="default" w:ascii="Times New Roman" w:hAnsi="Times New Roman" w:cs="Times New Roman"/>
                      <w:b w:val="0"/>
                      <w:bCs w:val="0"/>
                      <w:color w:val="000000"/>
                      <w:sz w:val="21"/>
                      <w:szCs w:val="21"/>
                      <w:u w:val="none"/>
                    </w:rPr>
                    <w:t>m</w:t>
                  </w:r>
                  <w:r>
                    <w:rPr>
                      <w:rFonts w:hint="default" w:ascii="Times New Roman" w:hAnsi="Times New Roman" w:cs="Times New Roman"/>
                      <w:b w:val="0"/>
                      <w:bCs w:val="0"/>
                      <w:color w:val="000000"/>
                      <w:sz w:val="21"/>
                      <w:szCs w:val="21"/>
                      <w:u w:val="none"/>
                      <w:vertAlign w:val="superscript"/>
                    </w:rPr>
                    <w:t>2</w:t>
                  </w:r>
                </w:p>
              </w:tc>
              <w:tc>
                <w:tcPr>
                  <w:tcW w:w="1927" w:type="dxa"/>
                  <w:vAlign w:val="center"/>
                </w:tcPr>
                <w:p>
                  <w:pPr>
                    <w:spacing w:line="240" w:lineRule="auto"/>
                    <w:ind w:firstLine="0" w:firstLineChars="0"/>
                    <w:jc w:val="center"/>
                    <w:rPr>
                      <w:rFonts w:hint="default" w:ascii="Times New Roman" w:hAnsi="Times New Roman" w:cs="Times New Roman"/>
                      <w:b w:val="0"/>
                      <w:bCs w:val="0"/>
                      <w:color w:val="000000"/>
                      <w:sz w:val="21"/>
                      <w:szCs w:val="21"/>
                      <w:u w:val="none"/>
                    </w:rPr>
                  </w:pPr>
                  <w:r>
                    <w:rPr>
                      <w:rFonts w:hint="eastAsia" w:ascii="Times New Roman" w:hAnsi="Times New Roman" w:cs="Times New Roman"/>
                      <w:b w:val="0"/>
                      <w:bCs w:val="0"/>
                      <w:color w:val="000000"/>
                      <w:sz w:val="21"/>
                      <w:szCs w:val="21"/>
                      <w:u w:val="none"/>
                      <w:lang w:val="en-US" w:eastAsia="zh-CN"/>
                    </w:rPr>
                    <w:t>1992</w:t>
                  </w:r>
                </w:p>
              </w:tc>
              <w:tc>
                <w:tcPr>
                  <w:tcW w:w="248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trPr>
              <w:tc>
                <w:tcPr>
                  <w:tcW w:w="715"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182"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423"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厂房B</w:t>
                  </w:r>
                </w:p>
              </w:tc>
              <w:tc>
                <w:tcPr>
                  <w:tcW w:w="907"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m</w:t>
                  </w:r>
                  <w:r>
                    <w:rPr>
                      <w:rFonts w:hint="default" w:ascii="Times New Roman" w:hAnsi="Times New Roman" w:cs="Times New Roman"/>
                      <w:color w:val="000000"/>
                      <w:sz w:val="21"/>
                      <w:szCs w:val="21"/>
                      <w:u w:val="none"/>
                      <w:vertAlign w:val="superscript"/>
                    </w:rPr>
                    <w:t>2</w:t>
                  </w:r>
                </w:p>
              </w:tc>
              <w:tc>
                <w:tcPr>
                  <w:tcW w:w="1927"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4114.14</w:t>
                  </w:r>
                </w:p>
              </w:tc>
              <w:tc>
                <w:tcPr>
                  <w:tcW w:w="248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trPr>
              <w:tc>
                <w:tcPr>
                  <w:tcW w:w="715"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182"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423" w:type="dxa"/>
                  <w:vAlign w:val="center"/>
                </w:tcPr>
                <w:p>
                  <w:pPr>
                    <w:spacing w:line="240" w:lineRule="auto"/>
                    <w:ind w:firstLine="0" w:firstLineChars="0"/>
                    <w:jc w:val="center"/>
                    <w:rPr>
                      <w:rFonts w:hint="default" w:ascii="Times New Roman" w:hAnsi="Times New Roman" w:cs="Times New Roman"/>
                      <w:color w:val="000000"/>
                      <w:sz w:val="21"/>
                      <w:szCs w:val="21"/>
                      <w:u w:val="none"/>
                      <w:lang w:val="en-US"/>
                    </w:rPr>
                  </w:pPr>
                  <w:r>
                    <w:rPr>
                      <w:rFonts w:hint="eastAsia" w:ascii="Times New Roman" w:hAnsi="Times New Roman" w:cs="Times New Roman"/>
                      <w:b w:val="0"/>
                      <w:bCs w:val="0"/>
                      <w:color w:val="000000"/>
                      <w:sz w:val="21"/>
                      <w:szCs w:val="21"/>
                      <w:u w:val="none"/>
                      <w:lang w:eastAsia="zh-CN"/>
                    </w:rPr>
                    <w:t>成品堆场</w:t>
                  </w:r>
                  <w:r>
                    <w:rPr>
                      <w:rFonts w:hint="eastAsia" w:ascii="Times New Roman" w:hAnsi="Times New Roman" w:cs="Times New Roman"/>
                      <w:b w:val="0"/>
                      <w:bCs w:val="0"/>
                      <w:color w:val="000000"/>
                      <w:sz w:val="21"/>
                      <w:szCs w:val="21"/>
                      <w:u w:val="none"/>
                      <w:lang w:val="en-US" w:eastAsia="zh-CN"/>
                    </w:rPr>
                    <w:t>B</w:t>
                  </w:r>
                </w:p>
              </w:tc>
              <w:tc>
                <w:tcPr>
                  <w:tcW w:w="907"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b w:val="0"/>
                      <w:bCs w:val="0"/>
                      <w:color w:val="000000"/>
                      <w:sz w:val="21"/>
                      <w:szCs w:val="21"/>
                      <w:u w:val="none"/>
                    </w:rPr>
                    <w:t>m</w:t>
                  </w:r>
                  <w:r>
                    <w:rPr>
                      <w:rFonts w:hint="default" w:ascii="Times New Roman" w:hAnsi="Times New Roman" w:cs="Times New Roman"/>
                      <w:b w:val="0"/>
                      <w:bCs w:val="0"/>
                      <w:color w:val="000000"/>
                      <w:sz w:val="21"/>
                      <w:szCs w:val="21"/>
                      <w:u w:val="none"/>
                      <w:vertAlign w:val="superscript"/>
                    </w:rPr>
                    <w:t>2</w:t>
                  </w:r>
                </w:p>
              </w:tc>
              <w:tc>
                <w:tcPr>
                  <w:tcW w:w="1927"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eastAsia" w:ascii="Times New Roman" w:hAnsi="Times New Roman" w:cs="Times New Roman"/>
                      <w:b w:val="0"/>
                      <w:bCs w:val="0"/>
                      <w:color w:val="000000"/>
                      <w:sz w:val="21"/>
                      <w:szCs w:val="21"/>
                      <w:u w:val="none"/>
                      <w:lang w:val="en-US" w:eastAsia="zh-CN"/>
                    </w:rPr>
                    <w:t>474.5</w:t>
                  </w:r>
                </w:p>
              </w:tc>
              <w:tc>
                <w:tcPr>
                  <w:tcW w:w="248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715"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182" w:type="dxa"/>
                  <w:vMerge w:val="restart"/>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其中非生产用房</w:t>
                  </w:r>
                </w:p>
              </w:tc>
              <w:tc>
                <w:tcPr>
                  <w:tcW w:w="1423" w:type="dxa"/>
                  <w:vAlign w:val="center"/>
                </w:tcPr>
                <w:p>
                  <w:pPr>
                    <w:spacing w:line="240" w:lineRule="auto"/>
                    <w:ind w:firstLine="0" w:firstLineChars="0"/>
                    <w:jc w:val="center"/>
                    <w:rPr>
                      <w:rFonts w:hint="eastAsia" w:ascii="Times New Roman" w:hAnsi="Times New Roman" w:eastAsia="宋体" w:cs="Times New Roman"/>
                      <w:color w:val="000000"/>
                      <w:sz w:val="21"/>
                      <w:szCs w:val="21"/>
                      <w:u w:val="none"/>
                      <w:lang w:eastAsia="zh-CN"/>
                    </w:rPr>
                  </w:pPr>
                  <w:r>
                    <w:rPr>
                      <w:rFonts w:hint="default" w:ascii="Times New Roman" w:hAnsi="Times New Roman" w:cs="Times New Roman"/>
                      <w:color w:val="000000"/>
                      <w:sz w:val="21"/>
                      <w:szCs w:val="21"/>
                      <w:u w:val="none"/>
                    </w:rPr>
                    <w:t>办公楼</w:t>
                  </w:r>
                </w:p>
              </w:tc>
              <w:tc>
                <w:tcPr>
                  <w:tcW w:w="907"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m</w:t>
                  </w:r>
                  <w:r>
                    <w:rPr>
                      <w:rFonts w:hint="default" w:ascii="Times New Roman" w:hAnsi="Times New Roman" w:cs="Times New Roman"/>
                      <w:color w:val="000000"/>
                      <w:sz w:val="21"/>
                      <w:szCs w:val="21"/>
                      <w:u w:val="none"/>
                      <w:vertAlign w:val="superscript"/>
                    </w:rPr>
                    <w:t>2</w:t>
                  </w:r>
                </w:p>
              </w:tc>
              <w:tc>
                <w:tcPr>
                  <w:tcW w:w="1927" w:type="dxa"/>
                  <w:vAlign w:val="center"/>
                </w:tcPr>
                <w:p>
                  <w:pPr>
                    <w:spacing w:line="240" w:lineRule="auto"/>
                    <w:ind w:firstLine="0" w:firstLineChars="0"/>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cs="Times New Roman"/>
                      <w:color w:val="000000"/>
                      <w:sz w:val="21"/>
                      <w:szCs w:val="21"/>
                      <w:u w:val="none"/>
                    </w:rPr>
                    <w:t>1290.72</w:t>
                  </w:r>
                </w:p>
              </w:tc>
              <w:tc>
                <w:tcPr>
                  <w:tcW w:w="248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715"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182"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423"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eastAsia" w:ascii="Times New Roman" w:hAnsi="Times New Roman" w:cs="Times New Roman"/>
                      <w:color w:val="000000"/>
                      <w:sz w:val="21"/>
                      <w:szCs w:val="21"/>
                      <w:u w:val="none"/>
                      <w:lang w:eastAsia="zh-CN"/>
                    </w:rPr>
                    <w:t>倒班休息楼</w:t>
                  </w:r>
                </w:p>
              </w:tc>
              <w:tc>
                <w:tcPr>
                  <w:tcW w:w="907"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m</w:t>
                  </w:r>
                  <w:r>
                    <w:rPr>
                      <w:rFonts w:hint="default" w:ascii="Times New Roman" w:hAnsi="Times New Roman" w:cs="Times New Roman"/>
                      <w:color w:val="000000"/>
                      <w:sz w:val="21"/>
                      <w:szCs w:val="21"/>
                      <w:u w:val="none"/>
                      <w:vertAlign w:val="superscript"/>
                    </w:rPr>
                    <w:t>2</w:t>
                  </w:r>
                </w:p>
              </w:tc>
              <w:tc>
                <w:tcPr>
                  <w:tcW w:w="1927"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1400.55</w:t>
                  </w:r>
                </w:p>
              </w:tc>
              <w:tc>
                <w:tcPr>
                  <w:tcW w:w="248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715"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182"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423" w:type="dxa"/>
                  <w:vAlign w:val="center"/>
                </w:tcPr>
                <w:p>
                  <w:pPr>
                    <w:spacing w:line="240" w:lineRule="auto"/>
                    <w:ind w:firstLine="0" w:firstLineChars="0"/>
                    <w:jc w:val="center"/>
                    <w:rPr>
                      <w:rFonts w:hint="eastAsia" w:ascii="Times New Roman" w:hAnsi="Times New Roman" w:eastAsia="宋体" w:cs="Times New Roman"/>
                      <w:color w:val="000000"/>
                      <w:sz w:val="21"/>
                      <w:szCs w:val="21"/>
                      <w:u w:val="none"/>
                      <w:lang w:eastAsia="zh-CN"/>
                    </w:rPr>
                  </w:pPr>
                  <w:r>
                    <w:rPr>
                      <w:rFonts w:hint="default" w:ascii="Times New Roman" w:hAnsi="Times New Roman" w:cs="Times New Roman"/>
                      <w:color w:val="000000"/>
                      <w:sz w:val="21"/>
                      <w:szCs w:val="21"/>
                      <w:u w:val="none"/>
                    </w:rPr>
                    <w:t>门卫</w:t>
                  </w:r>
                </w:p>
              </w:tc>
              <w:tc>
                <w:tcPr>
                  <w:tcW w:w="907"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m</w:t>
                  </w:r>
                  <w:r>
                    <w:rPr>
                      <w:rFonts w:hint="default" w:ascii="Times New Roman" w:hAnsi="Times New Roman" w:cs="Times New Roman"/>
                      <w:color w:val="000000"/>
                      <w:sz w:val="21"/>
                      <w:szCs w:val="21"/>
                      <w:u w:val="none"/>
                      <w:vertAlign w:val="superscript"/>
                    </w:rPr>
                    <w:t>2</w:t>
                  </w:r>
                </w:p>
              </w:tc>
              <w:tc>
                <w:tcPr>
                  <w:tcW w:w="1927"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56.22</w:t>
                  </w:r>
                </w:p>
              </w:tc>
              <w:tc>
                <w:tcPr>
                  <w:tcW w:w="248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71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4</w:t>
                  </w:r>
                </w:p>
              </w:tc>
              <w:tc>
                <w:tcPr>
                  <w:tcW w:w="2605" w:type="dxa"/>
                  <w:gridSpan w:val="2"/>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小车停车位</w:t>
                  </w:r>
                </w:p>
              </w:tc>
              <w:tc>
                <w:tcPr>
                  <w:tcW w:w="907"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个</w:t>
                  </w:r>
                </w:p>
              </w:tc>
              <w:tc>
                <w:tcPr>
                  <w:tcW w:w="1927"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11</w:t>
                  </w:r>
                </w:p>
              </w:tc>
              <w:tc>
                <w:tcPr>
                  <w:tcW w:w="248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71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5</w:t>
                  </w:r>
                </w:p>
              </w:tc>
              <w:tc>
                <w:tcPr>
                  <w:tcW w:w="2605" w:type="dxa"/>
                  <w:gridSpan w:val="2"/>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货车停位</w:t>
                  </w:r>
                </w:p>
              </w:tc>
              <w:tc>
                <w:tcPr>
                  <w:tcW w:w="907"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个</w:t>
                  </w:r>
                </w:p>
              </w:tc>
              <w:tc>
                <w:tcPr>
                  <w:tcW w:w="1927"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6</w:t>
                  </w:r>
                </w:p>
              </w:tc>
              <w:tc>
                <w:tcPr>
                  <w:tcW w:w="248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71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6</w:t>
                  </w:r>
                </w:p>
              </w:tc>
              <w:tc>
                <w:tcPr>
                  <w:tcW w:w="2605" w:type="dxa"/>
                  <w:gridSpan w:val="2"/>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容积率</w:t>
                  </w:r>
                </w:p>
              </w:tc>
              <w:tc>
                <w:tcPr>
                  <w:tcW w:w="907" w:type="dxa"/>
                  <w:vAlign w:val="center"/>
                </w:tcPr>
                <w:p>
                  <w:pPr>
                    <w:spacing w:line="240" w:lineRule="auto"/>
                    <w:ind w:firstLine="0" w:firstLineChars="0"/>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cs="Times New Roman"/>
                      <w:color w:val="000000"/>
                      <w:sz w:val="21"/>
                      <w:szCs w:val="21"/>
                      <w:u w:val="none"/>
                      <w:lang w:val="en-US" w:eastAsia="zh-CN"/>
                    </w:rPr>
                    <w:t>/</w:t>
                  </w:r>
                </w:p>
              </w:tc>
              <w:tc>
                <w:tcPr>
                  <w:tcW w:w="1927"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0.93</w:t>
                  </w:r>
                </w:p>
              </w:tc>
              <w:tc>
                <w:tcPr>
                  <w:tcW w:w="248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71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7</w:t>
                  </w:r>
                </w:p>
              </w:tc>
              <w:tc>
                <w:tcPr>
                  <w:tcW w:w="2605" w:type="dxa"/>
                  <w:gridSpan w:val="2"/>
                  <w:vAlign w:val="center"/>
                </w:tcPr>
                <w:p>
                  <w:pPr>
                    <w:spacing w:line="240" w:lineRule="auto"/>
                    <w:ind w:firstLine="0" w:firstLineChars="0"/>
                    <w:jc w:val="center"/>
                    <w:rPr>
                      <w:rFonts w:hint="default" w:ascii="Times New Roman" w:hAnsi="Times New Roman" w:eastAsia="宋体" w:cs="Times New Roman"/>
                      <w:color w:val="000000"/>
                      <w:sz w:val="21"/>
                      <w:szCs w:val="21"/>
                      <w:u w:val="none"/>
                      <w:lang w:eastAsia="zh-CN"/>
                    </w:rPr>
                  </w:pPr>
                  <w:r>
                    <w:rPr>
                      <w:rFonts w:hint="default" w:ascii="Times New Roman" w:hAnsi="Times New Roman" w:cs="Times New Roman"/>
                      <w:color w:val="000000"/>
                      <w:sz w:val="21"/>
                      <w:szCs w:val="21"/>
                      <w:u w:val="none"/>
                    </w:rPr>
                    <w:t>建筑</w:t>
                  </w:r>
                  <w:r>
                    <w:rPr>
                      <w:rFonts w:hint="default" w:ascii="Times New Roman" w:hAnsi="Times New Roman" w:cs="Times New Roman"/>
                      <w:color w:val="000000"/>
                      <w:sz w:val="21"/>
                      <w:szCs w:val="21"/>
                      <w:u w:val="none"/>
                      <w:lang w:eastAsia="zh-CN"/>
                    </w:rPr>
                    <w:t>密度</w:t>
                  </w:r>
                </w:p>
              </w:tc>
              <w:tc>
                <w:tcPr>
                  <w:tcW w:w="907"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w:t>
                  </w:r>
                </w:p>
              </w:tc>
              <w:tc>
                <w:tcPr>
                  <w:tcW w:w="1927"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12.5</w:t>
                  </w:r>
                </w:p>
              </w:tc>
              <w:tc>
                <w:tcPr>
                  <w:tcW w:w="248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trPr>
              <w:tc>
                <w:tcPr>
                  <w:tcW w:w="71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8</w:t>
                  </w:r>
                </w:p>
              </w:tc>
              <w:tc>
                <w:tcPr>
                  <w:tcW w:w="2605" w:type="dxa"/>
                  <w:gridSpan w:val="2"/>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绿化面积</w:t>
                  </w:r>
                </w:p>
              </w:tc>
              <w:tc>
                <w:tcPr>
                  <w:tcW w:w="907"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m</w:t>
                  </w:r>
                  <w:r>
                    <w:rPr>
                      <w:rFonts w:hint="default" w:ascii="Times New Roman" w:hAnsi="Times New Roman" w:cs="Times New Roman"/>
                      <w:color w:val="000000"/>
                      <w:sz w:val="21"/>
                      <w:szCs w:val="21"/>
                      <w:u w:val="none"/>
                      <w:vertAlign w:val="superscript"/>
                    </w:rPr>
                    <w:t>2</w:t>
                  </w:r>
                </w:p>
              </w:tc>
              <w:tc>
                <w:tcPr>
                  <w:tcW w:w="1927"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4158.5</w:t>
                  </w:r>
                </w:p>
              </w:tc>
              <w:tc>
                <w:tcPr>
                  <w:tcW w:w="248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trPr>
              <w:tc>
                <w:tcPr>
                  <w:tcW w:w="71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9</w:t>
                  </w:r>
                </w:p>
              </w:tc>
              <w:tc>
                <w:tcPr>
                  <w:tcW w:w="2605" w:type="dxa"/>
                  <w:gridSpan w:val="2"/>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绿地率</w:t>
                  </w:r>
                </w:p>
              </w:tc>
              <w:tc>
                <w:tcPr>
                  <w:tcW w:w="907"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w:t>
                  </w:r>
                </w:p>
              </w:tc>
              <w:tc>
                <w:tcPr>
                  <w:tcW w:w="1927"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12.5%</w:t>
                  </w:r>
                </w:p>
              </w:tc>
              <w:tc>
                <w:tcPr>
                  <w:tcW w:w="248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w:t>
                  </w:r>
                </w:p>
              </w:tc>
            </w:tr>
          </w:tbl>
          <w:p>
            <w:pPr>
              <w:ind w:firstLine="0" w:firstLineChars="0"/>
              <w:rPr>
                <w:rFonts w:hint="default" w:ascii="Times New Roman" w:hAnsi="Times New Roman" w:cs="Times New Roman"/>
                <w:b/>
                <w:bCs/>
                <w:color w:val="000000"/>
                <w:sz w:val="30"/>
                <w:szCs w:val="30"/>
                <w:u w:val="none"/>
              </w:rPr>
            </w:pPr>
            <w:r>
              <w:rPr>
                <w:rFonts w:hint="default" w:ascii="Times New Roman" w:hAnsi="Times New Roman" w:cs="Times New Roman"/>
                <w:b/>
                <w:bCs/>
                <w:color w:val="000000"/>
                <w:sz w:val="30"/>
                <w:szCs w:val="30"/>
                <w:u w:val="none"/>
              </w:rPr>
              <w:t>1.5项目组成</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本项目</w:t>
            </w:r>
            <w:r>
              <w:rPr>
                <w:rFonts w:hint="default" w:ascii="Times New Roman" w:hAnsi="Times New Roman" w:cs="Times New Roman"/>
                <w:color w:val="000000"/>
                <w:sz w:val="24"/>
                <w:szCs w:val="24"/>
                <w:u w:val="none"/>
                <w:lang w:val="en-US" w:eastAsia="zh-CN"/>
              </w:rPr>
              <w:t>主要工程内容</w:t>
            </w:r>
            <w:r>
              <w:rPr>
                <w:rFonts w:hint="default" w:ascii="Times New Roman" w:hAnsi="Times New Roman" w:cs="Times New Roman"/>
                <w:color w:val="000000"/>
                <w:sz w:val="24"/>
                <w:szCs w:val="24"/>
                <w:u w:val="none"/>
              </w:rPr>
              <w:t>见表1-2。</w:t>
            </w:r>
          </w:p>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表1-2  项目</w:t>
            </w:r>
            <w:r>
              <w:rPr>
                <w:rFonts w:hint="default" w:ascii="Times New Roman" w:hAnsi="Times New Roman" w:cs="Times New Roman"/>
                <w:b/>
                <w:bCs/>
                <w:color w:val="000000"/>
                <w:sz w:val="21"/>
                <w:szCs w:val="21"/>
                <w:u w:val="none"/>
                <w:lang w:val="en-US" w:eastAsia="zh-CN"/>
              </w:rPr>
              <w:t>主要工程内容</w:t>
            </w:r>
            <w:r>
              <w:rPr>
                <w:rFonts w:hint="default" w:ascii="Times New Roman" w:hAnsi="Times New Roman" w:cs="Times New Roman"/>
                <w:b/>
                <w:bCs/>
                <w:color w:val="000000"/>
                <w:sz w:val="21"/>
                <w:szCs w:val="21"/>
                <w:u w:val="none"/>
              </w:rPr>
              <w:t>一览表</w:t>
            </w:r>
          </w:p>
          <w:tbl>
            <w:tblPr>
              <w:tblStyle w:val="48"/>
              <w:tblW w:w="8620" w:type="dxa"/>
              <w:jc w:val="center"/>
              <w:tblInd w:w="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6"/>
              <w:gridCol w:w="541"/>
              <w:gridCol w:w="1068"/>
              <w:gridCol w:w="5558"/>
              <w:gridCol w:w="6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76" w:hRule="atLeast"/>
                <w:jc w:val="center"/>
              </w:trPr>
              <w:tc>
                <w:tcPr>
                  <w:tcW w:w="766" w:type="dxa"/>
                  <w:vAlign w:val="center"/>
                </w:tcPr>
                <w:p>
                  <w:pPr>
                    <w:snapToGrid/>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工程分类</w:t>
                  </w:r>
                </w:p>
              </w:tc>
              <w:tc>
                <w:tcPr>
                  <w:tcW w:w="1609" w:type="dxa"/>
                  <w:gridSpan w:val="2"/>
                  <w:vAlign w:val="center"/>
                </w:tcPr>
                <w:p>
                  <w:pPr>
                    <w:snapToGrid/>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项目名称</w:t>
                  </w:r>
                </w:p>
              </w:tc>
              <w:tc>
                <w:tcPr>
                  <w:tcW w:w="5558" w:type="dxa"/>
                  <w:vAlign w:val="center"/>
                </w:tcPr>
                <w:p>
                  <w:pPr>
                    <w:snapToGrid/>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建设内容及规模</w:t>
                  </w:r>
                </w:p>
              </w:tc>
              <w:tc>
                <w:tcPr>
                  <w:tcW w:w="687" w:type="dxa"/>
                  <w:vAlign w:val="center"/>
                </w:tcPr>
                <w:p>
                  <w:pPr>
                    <w:snapToGrid/>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jc w:val="center"/>
              </w:trPr>
              <w:tc>
                <w:tcPr>
                  <w:tcW w:w="766" w:type="dxa"/>
                  <w:vMerge w:val="restart"/>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主体工程</w:t>
                  </w:r>
                </w:p>
              </w:tc>
              <w:tc>
                <w:tcPr>
                  <w:tcW w:w="1609" w:type="dxa"/>
                  <w:gridSpan w:val="2"/>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厂房A</w:t>
                  </w:r>
                </w:p>
              </w:tc>
              <w:tc>
                <w:tcPr>
                  <w:tcW w:w="5558"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1F，占地面积7512.49m</w:t>
                  </w:r>
                  <w:r>
                    <w:rPr>
                      <w:rFonts w:hint="default" w:ascii="Times New Roman" w:hAnsi="Times New Roman" w:cs="Times New Roman"/>
                      <w:bCs/>
                      <w:color w:val="000000"/>
                      <w:sz w:val="21"/>
                      <w:szCs w:val="21"/>
                      <w:u w:val="none"/>
                      <w:vertAlign w:val="superscript"/>
                    </w:rPr>
                    <w:t>2</w:t>
                  </w:r>
                  <w:r>
                    <w:rPr>
                      <w:rFonts w:hint="default" w:ascii="Times New Roman" w:hAnsi="Times New Roman" w:cs="Times New Roman"/>
                      <w:bCs/>
                      <w:color w:val="000000"/>
                      <w:sz w:val="21"/>
                      <w:szCs w:val="21"/>
                      <w:u w:val="none"/>
                    </w:rPr>
                    <w:t>，建筑面积7512.49m</w:t>
                  </w:r>
                  <w:r>
                    <w:rPr>
                      <w:rFonts w:hint="default" w:ascii="Times New Roman" w:hAnsi="Times New Roman" w:cs="Times New Roman"/>
                      <w:bCs/>
                      <w:color w:val="000000"/>
                      <w:sz w:val="21"/>
                      <w:szCs w:val="21"/>
                      <w:u w:val="none"/>
                      <w:vertAlign w:val="superscript"/>
                    </w:rPr>
                    <w:t>2</w:t>
                  </w:r>
                  <w:r>
                    <w:rPr>
                      <w:rFonts w:hint="default" w:ascii="Times New Roman" w:hAnsi="Times New Roman" w:cs="Times New Roman"/>
                      <w:bCs/>
                      <w:color w:val="000000"/>
                      <w:sz w:val="21"/>
                      <w:szCs w:val="21"/>
                      <w:u w:val="none"/>
                    </w:rPr>
                    <w:t>，</w:t>
                  </w:r>
                  <w:r>
                    <w:rPr>
                      <w:rFonts w:hint="eastAsia" w:cs="Times New Roman"/>
                      <w:bCs/>
                      <w:color w:val="000000"/>
                      <w:sz w:val="21"/>
                      <w:szCs w:val="21"/>
                      <w:u w:val="none"/>
                      <w:lang w:eastAsia="zh-CN"/>
                    </w:rPr>
                    <w:t>层高</w:t>
                  </w:r>
                  <w:r>
                    <w:rPr>
                      <w:rFonts w:hint="eastAsia" w:cs="Times New Roman"/>
                      <w:bCs/>
                      <w:color w:val="000000"/>
                      <w:sz w:val="21"/>
                      <w:szCs w:val="21"/>
                      <w:u w:val="none"/>
                      <w:lang w:val="en-US" w:eastAsia="zh-CN"/>
                    </w:rPr>
                    <w:t>8m，</w:t>
                  </w:r>
                  <w:r>
                    <w:rPr>
                      <w:rFonts w:hint="default" w:ascii="Times New Roman" w:hAnsi="Times New Roman" w:cs="Times New Roman"/>
                      <w:bCs/>
                      <w:color w:val="000000"/>
                      <w:sz w:val="21"/>
                      <w:szCs w:val="21"/>
                      <w:u w:val="none"/>
                    </w:rPr>
                    <w:t>砖混结构（甜酸藠头生产车间及原辅料仓库</w:t>
                  </w:r>
                  <w:r>
                    <w:rPr>
                      <w:rFonts w:hint="eastAsia" w:cs="Times New Roman"/>
                      <w:bCs/>
                      <w:color w:val="000000"/>
                      <w:sz w:val="21"/>
                      <w:szCs w:val="21"/>
                      <w:u w:val="none"/>
                      <w:lang w:eastAsia="zh-CN"/>
                    </w:rPr>
                    <w:t>等</w:t>
                  </w:r>
                  <w:r>
                    <w:rPr>
                      <w:rFonts w:hint="default" w:ascii="Times New Roman" w:hAnsi="Times New Roman" w:cs="Times New Roman"/>
                      <w:bCs/>
                      <w:color w:val="000000"/>
                      <w:sz w:val="21"/>
                      <w:szCs w:val="21"/>
                      <w:u w:val="none"/>
                    </w:rPr>
                    <w:t>）</w:t>
                  </w:r>
                </w:p>
              </w:tc>
              <w:tc>
                <w:tcPr>
                  <w:tcW w:w="687"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jc w:val="center"/>
              </w:trPr>
              <w:tc>
                <w:tcPr>
                  <w:tcW w:w="766" w:type="dxa"/>
                  <w:vMerge w:val="continue"/>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p>
              </w:tc>
              <w:tc>
                <w:tcPr>
                  <w:tcW w:w="1609" w:type="dxa"/>
                  <w:gridSpan w:val="2"/>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厂房B</w:t>
                  </w:r>
                </w:p>
              </w:tc>
              <w:tc>
                <w:tcPr>
                  <w:tcW w:w="5558"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1F，占地面积4114.14m</w:t>
                  </w:r>
                  <w:r>
                    <w:rPr>
                      <w:rFonts w:hint="default" w:ascii="Times New Roman" w:hAnsi="Times New Roman" w:cs="Times New Roman"/>
                      <w:bCs/>
                      <w:color w:val="000000"/>
                      <w:sz w:val="21"/>
                      <w:szCs w:val="21"/>
                      <w:u w:val="none"/>
                      <w:vertAlign w:val="superscript"/>
                    </w:rPr>
                    <w:t>2</w:t>
                  </w:r>
                  <w:r>
                    <w:rPr>
                      <w:rFonts w:hint="default" w:ascii="Times New Roman" w:hAnsi="Times New Roman" w:cs="Times New Roman"/>
                      <w:bCs/>
                      <w:color w:val="000000"/>
                      <w:sz w:val="21"/>
                      <w:szCs w:val="21"/>
                      <w:u w:val="none"/>
                    </w:rPr>
                    <w:t>，建筑面积4114.14m</w:t>
                  </w:r>
                  <w:r>
                    <w:rPr>
                      <w:rFonts w:hint="default" w:ascii="Times New Roman" w:hAnsi="Times New Roman" w:cs="Times New Roman"/>
                      <w:bCs/>
                      <w:color w:val="000000"/>
                      <w:sz w:val="21"/>
                      <w:szCs w:val="21"/>
                      <w:u w:val="none"/>
                      <w:vertAlign w:val="superscript"/>
                    </w:rPr>
                    <w:t>2</w:t>
                  </w:r>
                  <w:r>
                    <w:rPr>
                      <w:rFonts w:hint="default" w:ascii="Times New Roman" w:hAnsi="Times New Roman" w:cs="Times New Roman"/>
                      <w:bCs/>
                      <w:color w:val="000000"/>
                      <w:sz w:val="21"/>
                      <w:szCs w:val="21"/>
                      <w:u w:val="none"/>
                    </w:rPr>
                    <w:t>，</w:t>
                  </w:r>
                  <w:r>
                    <w:rPr>
                      <w:rFonts w:hint="eastAsia" w:cs="Times New Roman"/>
                      <w:bCs/>
                      <w:color w:val="000000"/>
                      <w:sz w:val="21"/>
                      <w:szCs w:val="21"/>
                      <w:u w:val="none"/>
                      <w:lang w:eastAsia="zh-CN"/>
                    </w:rPr>
                    <w:t>层高</w:t>
                  </w:r>
                  <w:r>
                    <w:rPr>
                      <w:rFonts w:hint="eastAsia" w:cs="Times New Roman"/>
                      <w:bCs/>
                      <w:color w:val="000000"/>
                      <w:sz w:val="21"/>
                      <w:szCs w:val="21"/>
                      <w:u w:val="none"/>
                      <w:lang w:val="en-US" w:eastAsia="zh-CN"/>
                    </w:rPr>
                    <w:t>8m，</w:t>
                  </w:r>
                  <w:r>
                    <w:rPr>
                      <w:rFonts w:hint="default" w:ascii="Times New Roman" w:hAnsi="Times New Roman" w:cs="Times New Roman"/>
                      <w:bCs/>
                      <w:color w:val="000000"/>
                      <w:sz w:val="21"/>
                      <w:szCs w:val="21"/>
                      <w:u w:val="none"/>
                    </w:rPr>
                    <w:t>砖混结构（辣椒酱、盐渍生姜生产车间</w:t>
                  </w:r>
                  <w:r>
                    <w:rPr>
                      <w:rFonts w:hint="eastAsia" w:cs="Times New Roman"/>
                      <w:bCs/>
                      <w:color w:val="000000"/>
                      <w:sz w:val="21"/>
                      <w:szCs w:val="21"/>
                      <w:u w:val="none"/>
                      <w:lang w:eastAsia="zh-CN"/>
                    </w:rPr>
                    <w:t>、锅炉间等</w:t>
                  </w:r>
                  <w:r>
                    <w:rPr>
                      <w:rFonts w:hint="default" w:ascii="Times New Roman" w:hAnsi="Times New Roman" w:cs="Times New Roman"/>
                      <w:bCs/>
                      <w:color w:val="000000"/>
                      <w:sz w:val="21"/>
                      <w:szCs w:val="21"/>
                      <w:u w:val="none"/>
                    </w:rPr>
                    <w:t>）</w:t>
                  </w:r>
                </w:p>
              </w:tc>
              <w:tc>
                <w:tcPr>
                  <w:tcW w:w="687"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jc w:val="center"/>
              </w:trPr>
              <w:tc>
                <w:tcPr>
                  <w:tcW w:w="766" w:type="dxa"/>
                  <w:vMerge w:val="continue"/>
                  <w:vAlign w:val="center"/>
                </w:tcPr>
                <w:p>
                  <w:pPr>
                    <w:snapToGrid/>
                    <w:spacing w:line="240" w:lineRule="auto"/>
                    <w:ind w:firstLine="0" w:firstLineChars="0"/>
                    <w:jc w:val="center"/>
                    <w:rPr>
                      <w:rFonts w:hint="default" w:ascii="Times New Roman" w:hAnsi="Times New Roman" w:cs="Times New Roman"/>
                      <w:bCs/>
                      <w:color w:val="FF0000"/>
                      <w:sz w:val="21"/>
                      <w:szCs w:val="21"/>
                      <w:u w:val="none"/>
                    </w:rPr>
                  </w:pPr>
                </w:p>
              </w:tc>
              <w:tc>
                <w:tcPr>
                  <w:tcW w:w="1609" w:type="dxa"/>
                  <w:gridSpan w:val="2"/>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办公楼</w:t>
                  </w:r>
                </w:p>
              </w:tc>
              <w:tc>
                <w:tcPr>
                  <w:tcW w:w="5558"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3F，占地面积</w:t>
                  </w:r>
                  <w:r>
                    <w:rPr>
                      <w:rFonts w:hint="default" w:ascii="Times New Roman" w:hAnsi="Times New Roman" w:cs="Times New Roman"/>
                      <w:bCs/>
                      <w:color w:val="000000"/>
                      <w:sz w:val="21"/>
                      <w:szCs w:val="21"/>
                      <w:u w:val="none"/>
                      <w:lang w:val="en-US" w:eastAsia="zh-CN"/>
                    </w:rPr>
                    <w:t>430.38</w:t>
                  </w:r>
                  <w:r>
                    <w:rPr>
                      <w:rFonts w:hint="default" w:ascii="Times New Roman" w:hAnsi="Times New Roman" w:cs="Times New Roman"/>
                      <w:bCs/>
                      <w:color w:val="000000"/>
                      <w:sz w:val="21"/>
                      <w:szCs w:val="21"/>
                      <w:u w:val="none"/>
                    </w:rPr>
                    <w:t>m</w:t>
                  </w:r>
                  <w:r>
                    <w:rPr>
                      <w:rFonts w:hint="default" w:ascii="Times New Roman" w:hAnsi="Times New Roman" w:cs="Times New Roman"/>
                      <w:bCs/>
                      <w:color w:val="000000"/>
                      <w:sz w:val="21"/>
                      <w:szCs w:val="21"/>
                      <w:u w:val="none"/>
                      <w:vertAlign w:val="superscript"/>
                    </w:rPr>
                    <w:t>2</w:t>
                  </w:r>
                  <w:r>
                    <w:rPr>
                      <w:rFonts w:hint="default" w:ascii="Times New Roman" w:hAnsi="Times New Roman" w:cs="Times New Roman"/>
                      <w:bCs/>
                      <w:color w:val="000000"/>
                      <w:sz w:val="21"/>
                      <w:szCs w:val="21"/>
                      <w:u w:val="none"/>
                    </w:rPr>
                    <w:t>，建筑面积1290.72m</w:t>
                  </w:r>
                  <w:r>
                    <w:rPr>
                      <w:rFonts w:hint="default" w:ascii="Times New Roman" w:hAnsi="Times New Roman" w:cs="Times New Roman"/>
                      <w:bCs/>
                      <w:color w:val="000000"/>
                      <w:sz w:val="21"/>
                      <w:szCs w:val="21"/>
                      <w:u w:val="none"/>
                      <w:vertAlign w:val="superscript"/>
                    </w:rPr>
                    <w:t>2</w:t>
                  </w:r>
                  <w:r>
                    <w:rPr>
                      <w:rFonts w:hint="default" w:ascii="Times New Roman" w:hAnsi="Times New Roman" w:cs="Times New Roman"/>
                      <w:bCs/>
                      <w:color w:val="000000"/>
                      <w:sz w:val="21"/>
                      <w:szCs w:val="21"/>
                      <w:u w:val="none"/>
                    </w:rPr>
                    <w:t>，</w:t>
                  </w:r>
                  <w:r>
                    <w:rPr>
                      <w:rFonts w:hint="eastAsia" w:cs="Times New Roman"/>
                      <w:bCs/>
                      <w:color w:val="000000"/>
                      <w:sz w:val="21"/>
                      <w:szCs w:val="21"/>
                      <w:u w:val="none"/>
                      <w:lang w:eastAsia="zh-CN"/>
                    </w:rPr>
                    <w:t>层高</w:t>
                  </w:r>
                  <w:r>
                    <w:rPr>
                      <w:rFonts w:hint="eastAsia" w:cs="Times New Roman"/>
                      <w:bCs/>
                      <w:color w:val="000000"/>
                      <w:sz w:val="21"/>
                      <w:szCs w:val="21"/>
                      <w:u w:val="none"/>
                      <w:lang w:val="en-US" w:eastAsia="zh-CN"/>
                    </w:rPr>
                    <w:t>3.267m，</w:t>
                  </w:r>
                  <w:r>
                    <w:rPr>
                      <w:rFonts w:hint="default" w:ascii="Times New Roman" w:hAnsi="Times New Roman" w:cs="Times New Roman"/>
                      <w:bCs/>
                      <w:color w:val="000000"/>
                      <w:sz w:val="21"/>
                      <w:szCs w:val="21"/>
                      <w:u w:val="none"/>
                    </w:rPr>
                    <w:t>砖混结构</w:t>
                  </w:r>
                </w:p>
              </w:tc>
              <w:tc>
                <w:tcPr>
                  <w:tcW w:w="687"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jc w:val="center"/>
              </w:trPr>
              <w:tc>
                <w:tcPr>
                  <w:tcW w:w="766" w:type="dxa"/>
                  <w:vMerge w:val="continue"/>
                  <w:vAlign w:val="center"/>
                </w:tcPr>
                <w:p>
                  <w:pPr>
                    <w:snapToGrid/>
                    <w:spacing w:line="240" w:lineRule="auto"/>
                    <w:ind w:firstLine="0" w:firstLineChars="0"/>
                    <w:jc w:val="center"/>
                    <w:rPr>
                      <w:rFonts w:hint="default" w:ascii="Times New Roman" w:hAnsi="Times New Roman" w:cs="Times New Roman"/>
                      <w:bCs/>
                      <w:color w:val="FF0000"/>
                      <w:sz w:val="21"/>
                      <w:szCs w:val="21"/>
                      <w:u w:val="none"/>
                    </w:rPr>
                  </w:pPr>
                </w:p>
              </w:tc>
              <w:tc>
                <w:tcPr>
                  <w:tcW w:w="1609" w:type="dxa"/>
                  <w:gridSpan w:val="2"/>
                  <w:vAlign w:val="center"/>
                </w:tcPr>
                <w:p>
                  <w:pPr>
                    <w:snapToGrid/>
                    <w:spacing w:line="240" w:lineRule="auto"/>
                    <w:ind w:firstLine="0" w:firstLineChars="0"/>
                    <w:jc w:val="center"/>
                    <w:rPr>
                      <w:rFonts w:hint="eastAsia" w:ascii="Times New Roman" w:hAnsi="Times New Roman" w:eastAsia="宋体" w:cs="Times New Roman"/>
                      <w:bCs/>
                      <w:color w:val="000000"/>
                      <w:sz w:val="21"/>
                      <w:szCs w:val="21"/>
                      <w:u w:val="none"/>
                      <w:lang w:eastAsia="zh-CN"/>
                    </w:rPr>
                  </w:pPr>
                  <w:r>
                    <w:rPr>
                      <w:rFonts w:hint="eastAsia" w:ascii="Times New Roman" w:hAnsi="Times New Roman" w:cs="Times New Roman"/>
                      <w:bCs/>
                      <w:color w:val="000000"/>
                      <w:sz w:val="21"/>
                      <w:szCs w:val="21"/>
                      <w:u w:val="none"/>
                      <w:lang w:eastAsia="zh-CN"/>
                    </w:rPr>
                    <w:t>倒班休息楼</w:t>
                  </w:r>
                </w:p>
              </w:tc>
              <w:tc>
                <w:tcPr>
                  <w:tcW w:w="5558"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3F，占地面积</w:t>
                  </w:r>
                  <w:r>
                    <w:rPr>
                      <w:rFonts w:hint="default" w:ascii="Times New Roman" w:hAnsi="Times New Roman" w:cs="Times New Roman"/>
                      <w:bCs/>
                      <w:color w:val="000000"/>
                      <w:sz w:val="21"/>
                      <w:szCs w:val="21"/>
                      <w:u w:val="none"/>
                      <w:lang w:val="en-US" w:eastAsia="zh-CN"/>
                    </w:rPr>
                    <w:t>393.85</w:t>
                  </w:r>
                  <w:r>
                    <w:rPr>
                      <w:rFonts w:hint="default" w:ascii="Times New Roman" w:hAnsi="Times New Roman" w:cs="Times New Roman"/>
                      <w:bCs/>
                      <w:color w:val="000000"/>
                      <w:sz w:val="21"/>
                      <w:szCs w:val="21"/>
                      <w:u w:val="none"/>
                    </w:rPr>
                    <w:t>m</w:t>
                  </w:r>
                  <w:r>
                    <w:rPr>
                      <w:rFonts w:hint="default" w:ascii="Times New Roman" w:hAnsi="Times New Roman" w:cs="Times New Roman"/>
                      <w:bCs/>
                      <w:color w:val="000000"/>
                      <w:sz w:val="21"/>
                      <w:szCs w:val="21"/>
                      <w:u w:val="none"/>
                      <w:vertAlign w:val="superscript"/>
                    </w:rPr>
                    <w:t>2</w:t>
                  </w:r>
                  <w:r>
                    <w:rPr>
                      <w:rFonts w:hint="default" w:ascii="Times New Roman" w:hAnsi="Times New Roman" w:cs="Times New Roman"/>
                      <w:bCs/>
                      <w:color w:val="000000"/>
                      <w:sz w:val="21"/>
                      <w:szCs w:val="21"/>
                      <w:u w:val="none"/>
                    </w:rPr>
                    <w:t>，建筑地面积1400.55m</w:t>
                  </w:r>
                  <w:r>
                    <w:rPr>
                      <w:rFonts w:hint="default" w:ascii="Times New Roman" w:hAnsi="Times New Roman" w:cs="Times New Roman"/>
                      <w:bCs/>
                      <w:color w:val="000000"/>
                      <w:sz w:val="21"/>
                      <w:szCs w:val="21"/>
                      <w:u w:val="none"/>
                      <w:vertAlign w:val="superscript"/>
                    </w:rPr>
                    <w:t>2</w:t>
                  </w:r>
                  <w:r>
                    <w:rPr>
                      <w:rFonts w:hint="default" w:ascii="Times New Roman" w:hAnsi="Times New Roman" w:cs="Times New Roman"/>
                      <w:bCs/>
                      <w:color w:val="000000"/>
                      <w:sz w:val="21"/>
                      <w:szCs w:val="21"/>
                      <w:u w:val="none"/>
                    </w:rPr>
                    <w:t>，</w:t>
                  </w:r>
                  <w:r>
                    <w:rPr>
                      <w:rFonts w:hint="eastAsia" w:cs="Times New Roman"/>
                      <w:bCs/>
                      <w:color w:val="000000"/>
                      <w:sz w:val="21"/>
                      <w:szCs w:val="21"/>
                      <w:u w:val="none"/>
                      <w:lang w:eastAsia="zh-CN"/>
                    </w:rPr>
                    <w:t>层高</w:t>
                  </w:r>
                  <w:r>
                    <w:rPr>
                      <w:rFonts w:hint="eastAsia" w:cs="Times New Roman"/>
                      <w:bCs/>
                      <w:color w:val="000000"/>
                      <w:sz w:val="21"/>
                      <w:szCs w:val="21"/>
                      <w:u w:val="none"/>
                      <w:lang w:val="en-US" w:eastAsia="zh-CN"/>
                    </w:rPr>
                    <w:t>3.267m，</w:t>
                  </w:r>
                  <w:r>
                    <w:rPr>
                      <w:rFonts w:hint="default" w:ascii="Times New Roman" w:hAnsi="Times New Roman" w:cs="Times New Roman"/>
                      <w:bCs/>
                      <w:color w:val="000000"/>
                      <w:sz w:val="21"/>
                      <w:szCs w:val="21"/>
                      <w:u w:val="none"/>
                    </w:rPr>
                    <w:t>砖混结构</w:t>
                  </w:r>
                </w:p>
              </w:tc>
              <w:tc>
                <w:tcPr>
                  <w:tcW w:w="687"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766" w:type="dxa"/>
                  <w:vMerge w:val="restart"/>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辅助工程</w:t>
                  </w:r>
                </w:p>
              </w:tc>
              <w:tc>
                <w:tcPr>
                  <w:tcW w:w="1609" w:type="dxa"/>
                  <w:gridSpan w:val="2"/>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地面道路硬化</w:t>
                  </w:r>
                </w:p>
              </w:tc>
              <w:tc>
                <w:tcPr>
                  <w:tcW w:w="5558"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lang w:eastAsia="zh-CN"/>
                    </w:rPr>
                    <w:t>项目厂区修建环形通道，道路宽度</w:t>
                  </w:r>
                  <w:r>
                    <w:rPr>
                      <w:rFonts w:hint="default" w:ascii="Times New Roman" w:hAnsi="Times New Roman" w:cs="Times New Roman"/>
                      <w:bCs/>
                      <w:color w:val="000000"/>
                      <w:sz w:val="21"/>
                      <w:szCs w:val="21"/>
                      <w:u w:val="none"/>
                      <w:lang w:val="en-US" w:eastAsia="zh-CN"/>
                    </w:rPr>
                    <w:t>8.0m</w:t>
                  </w:r>
                </w:p>
              </w:tc>
              <w:tc>
                <w:tcPr>
                  <w:tcW w:w="687"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766" w:type="dxa"/>
                  <w:vMerge w:val="continue"/>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p>
              </w:tc>
              <w:tc>
                <w:tcPr>
                  <w:tcW w:w="1609" w:type="dxa"/>
                  <w:gridSpan w:val="2"/>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门卫</w:t>
                  </w:r>
                </w:p>
              </w:tc>
              <w:tc>
                <w:tcPr>
                  <w:tcW w:w="5558"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1间门卫室，56.22</w:t>
                  </w:r>
                  <w:r>
                    <w:rPr>
                      <w:rFonts w:hint="default" w:ascii="Times New Roman" w:hAnsi="Times New Roman" w:cs="Times New Roman"/>
                      <w:color w:val="000000"/>
                      <w:sz w:val="21"/>
                      <w:szCs w:val="21"/>
                      <w:u w:val="none"/>
                    </w:rPr>
                    <w:t>m</w:t>
                  </w:r>
                  <w:r>
                    <w:rPr>
                      <w:rFonts w:hint="default" w:ascii="Times New Roman" w:hAnsi="Times New Roman" w:cs="Times New Roman"/>
                      <w:color w:val="000000"/>
                      <w:sz w:val="21"/>
                      <w:szCs w:val="21"/>
                      <w:u w:val="none"/>
                      <w:vertAlign w:val="superscript"/>
                    </w:rPr>
                    <w:t>2</w:t>
                  </w:r>
                </w:p>
              </w:tc>
              <w:tc>
                <w:tcPr>
                  <w:tcW w:w="687"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jc w:val="center"/>
              </w:trPr>
              <w:tc>
                <w:tcPr>
                  <w:tcW w:w="766" w:type="dxa"/>
                  <w:vMerge w:val="continue"/>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p>
              </w:tc>
              <w:tc>
                <w:tcPr>
                  <w:tcW w:w="1609" w:type="dxa"/>
                  <w:gridSpan w:val="2"/>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停车位</w:t>
                  </w:r>
                </w:p>
              </w:tc>
              <w:tc>
                <w:tcPr>
                  <w:tcW w:w="5558"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lang w:eastAsia="zh-CN"/>
                    </w:rPr>
                  </w:pPr>
                  <w:r>
                    <w:rPr>
                      <w:rFonts w:hint="default" w:ascii="Times New Roman" w:hAnsi="Times New Roman" w:cs="Times New Roman"/>
                      <w:bCs/>
                      <w:color w:val="000000"/>
                      <w:sz w:val="21"/>
                      <w:szCs w:val="21"/>
                      <w:u w:val="none"/>
                    </w:rPr>
                    <w:t>新建</w:t>
                  </w:r>
                  <w:r>
                    <w:rPr>
                      <w:rFonts w:hint="default" w:ascii="Times New Roman" w:hAnsi="Times New Roman" w:cs="Times New Roman"/>
                      <w:bCs/>
                      <w:color w:val="000000"/>
                      <w:sz w:val="21"/>
                      <w:szCs w:val="21"/>
                      <w:u w:val="none"/>
                      <w:lang w:val="en-US" w:eastAsia="zh-CN"/>
                    </w:rPr>
                    <w:t>17个</w:t>
                  </w:r>
                  <w:r>
                    <w:rPr>
                      <w:rFonts w:hint="default" w:ascii="Times New Roman" w:hAnsi="Times New Roman" w:cs="Times New Roman"/>
                      <w:bCs/>
                      <w:color w:val="000000"/>
                      <w:sz w:val="21"/>
                      <w:szCs w:val="21"/>
                      <w:u w:val="none"/>
                      <w:lang w:eastAsia="zh-CN"/>
                    </w:rPr>
                    <w:t>地上停车位</w:t>
                  </w:r>
                </w:p>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lang w:eastAsia="zh-CN"/>
                    </w:rPr>
                    <w:t>其中</w:t>
                  </w:r>
                  <w:r>
                    <w:rPr>
                      <w:rFonts w:hint="default" w:ascii="Times New Roman" w:hAnsi="Times New Roman" w:cs="Times New Roman"/>
                      <w:bCs/>
                      <w:color w:val="000000"/>
                      <w:sz w:val="21"/>
                      <w:szCs w:val="21"/>
                      <w:u w:val="none"/>
                    </w:rPr>
                    <w:t>11个小车停车位，6个货车停车位，</w:t>
                  </w:r>
                </w:p>
              </w:tc>
              <w:tc>
                <w:tcPr>
                  <w:tcW w:w="687"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jc w:val="center"/>
              </w:trPr>
              <w:tc>
                <w:tcPr>
                  <w:tcW w:w="766" w:type="dxa"/>
                  <w:vMerge w:val="restart"/>
                  <w:vAlign w:val="center"/>
                </w:tcPr>
                <w:p>
                  <w:pPr>
                    <w:snapToGrid/>
                    <w:spacing w:line="240" w:lineRule="auto"/>
                    <w:ind w:firstLine="0" w:firstLineChars="0"/>
                    <w:jc w:val="center"/>
                    <w:rPr>
                      <w:rFonts w:hint="default" w:ascii="Times New Roman" w:hAnsi="Times New Roman" w:eastAsia="宋体" w:cs="Times New Roman"/>
                      <w:bCs/>
                      <w:color w:val="000000"/>
                      <w:sz w:val="21"/>
                      <w:szCs w:val="21"/>
                      <w:u w:val="none"/>
                      <w:lang w:eastAsia="zh-CN"/>
                    </w:rPr>
                  </w:pPr>
                  <w:r>
                    <w:rPr>
                      <w:rFonts w:hint="default" w:ascii="Times New Roman" w:hAnsi="Times New Roman" w:cs="Times New Roman"/>
                      <w:bCs/>
                      <w:color w:val="000000"/>
                      <w:sz w:val="21"/>
                      <w:szCs w:val="21"/>
                      <w:u w:val="none"/>
                      <w:lang w:eastAsia="zh-CN"/>
                    </w:rPr>
                    <w:t>储运工程</w:t>
                  </w:r>
                </w:p>
              </w:tc>
              <w:tc>
                <w:tcPr>
                  <w:tcW w:w="1609" w:type="dxa"/>
                  <w:gridSpan w:val="2"/>
                  <w:vAlign w:val="center"/>
                </w:tcPr>
                <w:p>
                  <w:pPr>
                    <w:snapToGrid/>
                    <w:spacing w:line="240" w:lineRule="auto"/>
                    <w:ind w:firstLine="0" w:firstLineChars="0"/>
                    <w:jc w:val="center"/>
                    <w:rPr>
                      <w:rFonts w:hint="default" w:ascii="Times New Roman" w:hAnsi="Times New Roman" w:eastAsia="宋体" w:cs="Times New Roman"/>
                      <w:bCs/>
                      <w:color w:val="000000"/>
                      <w:sz w:val="21"/>
                      <w:szCs w:val="21"/>
                      <w:u w:val="none"/>
                      <w:lang w:eastAsia="zh-CN"/>
                    </w:rPr>
                  </w:pPr>
                  <w:r>
                    <w:rPr>
                      <w:rFonts w:hint="default" w:ascii="Times New Roman" w:hAnsi="Times New Roman" w:cs="Times New Roman"/>
                      <w:bCs/>
                      <w:color w:val="000000"/>
                      <w:sz w:val="21"/>
                      <w:szCs w:val="21"/>
                      <w:u w:val="none"/>
                      <w:lang w:eastAsia="zh-CN"/>
                    </w:rPr>
                    <w:t>原料仓库</w:t>
                  </w:r>
                </w:p>
              </w:tc>
              <w:tc>
                <w:tcPr>
                  <w:tcW w:w="5558"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lang w:eastAsia="zh-CN"/>
                    </w:rPr>
                  </w:pPr>
                  <w:r>
                    <w:rPr>
                      <w:rFonts w:hint="default" w:ascii="Times New Roman" w:hAnsi="Times New Roman" w:cs="Times New Roman"/>
                      <w:bCs/>
                      <w:color w:val="000000"/>
                      <w:sz w:val="21"/>
                      <w:szCs w:val="21"/>
                      <w:u w:val="none"/>
                      <w:lang w:eastAsia="zh-CN"/>
                    </w:rPr>
                    <w:t>项目甜酸藠头、辣椒酱和盐渍生姜生产线原料仓库分别位于各自厂房内，与生产车间分开</w:t>
                  </w:r>
                </w:p>
              </w:tc>
              <w:tc>
                <w:tcPr>
                  <w:tcW w:w="687"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67" w:hRule="atLeast"/>
                <w:jc w:val="center"/>
              </w:trPr>
              <w:tc>
                <w:tcPr>
                  <w:tcW w:w="766" w:type="dxa"/>
                  <w:vMerge w:val="continue"/>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p>
              </w:tc>
              <w:tc>
                <w:tcPr>
                  <w:tcW w:w="1609" w:type="dxa"/>
                  <w:gridSpan w:val="2"/>
                  <w:vAlign w:val="center"/>
                </w:tcPr>
                <w:p>
                  <w:pPr>
                    <w:snapToGrid/>
                    <w:spacing w:line="240" w:lineRule="auto"/>
                    <w:ind w:firstLine="0" w:firstLineChars="0"/>
                    <w:jc w:val="center"/>
                    <w:rPr>
                      <w:rFonts w:hint="default" w:ascii="Times New Roman" w:hAnsi="Times New Roman" w:eastAsia="宋体" w:cs="Times New Roman"/>
                      <w:bCs/>
                      <w:color w:val="000000"/>
                      <w:sz w:val="21"/>
                      <w:szCs w:val="21"/>
                      <w:u w:val="none"/>
                      <w:lang w:eastAsia="zh-CN"/>
                    </w:rPr>
                  </w:pPr>
                  <w:r>
                    <w:rPr>
                      <w:rFonts w:hint="default" w:ascii="Times New Roman" w:hAnsi="Times New Roman" w:cs="Times New Roman"/>
                      <w:bCs/>
                      <w:color w:val="000000"/>
                      <w:sz w:val="21"/>
                      <w:szCs w:val="21"/>
                      <w:u w:val="none"/>
                      <w:lang w:eastAsia="zh-CN"/>
                    </w:rPr>
                    <w:t>成品堆场</w:t>
                  </w:r>
                </w:p>
              </w:tc>
              <w:tc>
                <w:tcPr>
                  <w:tcW w:w="5558"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lang w:eastAsia="zh-CN"/>
                    </w:rPr>
                  </w:pPr>
                  <w:r>
                    <w:rPr>
                      <w:rFonts w:hint="default" w:ascii="Times New Roman" w:hAnsi="Times New Roman" w:cs="Times New Roman"/>
                      <w:bCs/>
                      <w:color w:val="000000"/>
                      <w:sz w:val="21"/>
                      <w:szCs w:val="21"/>
                      <w:u w:val="none"/>
                      <w:lang w:eastAsia="zh-CN"/>
                    </w:rPr>
                    <w:t>项目设有大小两个成品堆场，</w:t>
                  </w:r>
                  <w:r>
                    <w:rPr>
                      <w:rFonts w:hint="eastAsia" w:cs="Times New Roman"/>
                      <w:bCs/>
                      <w:color w:val="000000"/>
                      <w:sz w:val="21"/>
                      <w:szCs w:val="21"/>
                      <w:u w:val="none"/>
                      <w:lang w:eastAsia="zh-CN"/>
                    </w:rPr>
                    <w:t>分别位于两个生产厂房西侧空地，</w:t>
                  </w:r>
                  <w:r>
                    <w:rPr>
                      <w:rFonts w:hint="eastAsia" w:ascii="Times New Roman" w:hAnsi="Times New Roman" w:cs="Times New Roman"/>
                      <w:bCs/>
                      <w:color w:val="000000"/>
                      <w:sz w:val="21"/>
                      <w:szCs w:val="21"/>
                      <w:u w:val="none"/>
                      <w:lang w:eastAsia="zh-CN"/>
                    </w:rPr>
                    <w:t>单层框架结构，</w:t>
                  </w:r>
                  <w:r>
                    <w:rPr>
                      <w:rFonts w:hint="default" w:ascii="Times New Roman" w:hAnsi="Times New Roman" w:cs="Times New Roman"/>
                      <w:bCs/>
                      <w:color w:val="000000"/>
                      <w:sz w:val="21"/>
                      <w:szCs w:val="21"/>
                      <w:u w:val="none"/>
                      <w:lang w:eastAsia="zh-CN"/>
                    </w:rPr>
                    <w:t>面积分别为</w:t>
                  </w:r>
                  <w:r>
                    <w:rPr>
                      <w:rFonts w:hint="default" w:ascii="Times New Roman" w:hAnsi="Times New Roman" w:cs="Times New Roman"/>
                      <w:bCs/>
                      <w:color w:val="000000"/>
                      <w:sz w:val="21"/>
                      <w:szCs w:val="21"/>
                      <w:u w:val="none"/>
                      <w:lang w:val="en-US" w:eastAsia="zh-CN"/>
                    </w:rPr>
                    <w:t>474.5m</w:t>
                  </w:r>
                  <w:r>
                    <w:rPr>
                      <w:rFonts w:hint="default" w:ascii="Times New Roman" w:hAnsi="Times New Roman" w:cs="Times New Roman"/>
                      <w:bCs/>
                      <w:color w:val="000000"/>
                      <w:sz w:val="21"/>
                      <w:szCs w:val="21"/>
                      <w:u w:val="none"/>
                      <w:vertAlign w:val="superscript"/>
                      <w:lang w:val="en-US" w:eastAsia="zh-CN"/>
                    </w:rPr>
                    <w:t>2</w:t>
                  </w:r>
                  <w:r>
                    <w:rPr>
                      <w:rFonts w:hint="default" w:ascii="Times New Roman" w:hAnsi="Times New Roman" w:cs="Times New Roman"/>
                      <w:bCs/>
                      <w:color w:val="000000"/>
                      <w:sz w:val="21"/>
                      <w:szCs w:val="21"/>
                      <w:u w:val="none"/>
                      <w:lang w:val="en-US" w:eastAsia="zh-CN"/>
                    </w:rPr>
                    <w:t>、1992m</w:t>
                  </w:r>
                  <w:r>
                    <w:rPr>
                      <w:rFonts w:hint="default" w:ascii="Times New Roman" w:hAnsi="Times New Roman" w:cs="Times New Roman"/>
                      <w:bCs/>
                      <w:color w:val="000000"/>
                      <w:sz w:val="21"/>
                      <w:szCs w:val="21"/>
                      <w:u w:val="none"/>
                      <w:vertAlign w:val="superscript"/>
                      <w:lang w:val="en-US" w:eastAsia="zh-CN"/>
                    </w:rPr>
                    <w:t>2</w:t>
                  </w:r>
                  <w:r>
                    <w:rPr>
                      <w:rFonts w:hint="default" w:ascii="Times New Roman" w:hAnsi="Times New Roman" w:cs="Times New Roman"/>
                      <w:bCs/>
                      <w:color w:val="000000"/>
                      <w:sz w:val="21"/>
                      <w:szCs w:val="21"/>
                      <w:u w:val="none"/>
                      <w:vertAlign w:val="baseline"/>
                      <w:lang w:val="en-US" w:eastAsia="zh-CN"/>
                    </w:rPr>
                    <w:t>，用于暂存成品，方便运输</w:t>
                  </w:r>
                </w:p>
              </w:tc>
              <w:tc>
                <w:tcPr>
                  <w:tcW w:w="687"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jc w:val="center"/>
              </w:trPr>
              <w:tc>
                <w:tcPr>
                  <w:tcW w:w="766" w:type="dxa"/>
                  <w:vMerge w:val="restart"/>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公用工程</w:t>
                  </w:r>
                </w:p>
              </w:tc>
              <w:tc>
                <w:tcPr>
                  <w:tcW w:w="1609" w:type="dxa"/>
                  <w:gridSpan w:val="2"/>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供水</w:t>
                  </w:r>
                </w:p>
              </w:tc>
              <w:tc>
                <w:tcPr>
                  <w:tcW w:w="5558" w:type="dxa"/>
                  <w:vAlign w:val="center"/>
                </w:tcPr>
                <w:p>
                  <w:pPr>
                    <w:snapToGrid/>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使用湘阴工业园供水系统</w:t>
                  </w:r>
                </w:p>
              </w:tc>
              <w:tc>
                <w:tcPr>
                  <w:tcW w:w="687"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jc w:val="center"/>
              </w:trPr>
              <w:tc>
                <w:tcPr>
                  <w:tcW w:w="766" w:type="dxa"/>
                  <w:vMerge w:val="continue"/>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p>
              </w:tc>
              <w:tc>
                <w:tcPr>
                  <w:tcW w:w="1609" w:type="dxa"/>
                  <w:gridSpan w:val="2"/>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供电</w:t>
                  </w:r>
                </w:p>
              </w:tc>
              <w:tc>
                <w:tcPr>
                  <w:tcW w:w="5558" w:type="dxa"/>
                  <w:vAlign w:val="center"/>
                </w:tcPr>
                <w:p>
                  <w:pPr>
                    <w:snapToGrid/>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使用湘阴工业园供电系统</w:t>
                  </w:r>
                </w:p>
              </w:tc>
              <w:tc>
                <w:tcPr>
                  <w:tcW w:w="687"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jc w:val="center"/>
              </w:trPr>
              <w:tc>
                <w:tcPr>
                  <w:tcW w:w="766" w:type="dxa"/>
                  <w:vMerge w:val="restart"/>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环保工程</w:t>
                  </w:r>
                </w:p>
              </w:tc>
              <w:tc>
                <w:tcPr>
                  <w:tcW w:w="541" w:type="dxa"/>
                  <w:vMerge w:val="restart"/>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废气</w:t>
                  </w:r>
                </w:p>
              </w:tc>
              <w:tc>
                <w:tcPr>
                  <w:tcW w:w="1068"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锅炉废气</w:t>
                  </w:r>
                </w:p>
              </w:tc>
              <w:tc>
                <w:tcPr>
                  <w:tcW w:w="5558"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lang w:eastAsia="zh-CN"/>
                    </w:rPr>
                    <w:t>布袋除尘</w:t>
                  </w:r>
                  <w:r>
                    <w:rPr>
                      <w:rFonts w:hint="default" w:ascii="Times New Roman" w:hAnsi="Times New Roman" w:cs="Times New Roman"/>
                      <w:bCs/>
                      <w:color w:val="000000"/>
                      <w:sz w:val="21"/>
                      <w:szCs w:val="21"/>
                      <w:u w:val="none"/>
                    </w:rPr>
                    <w:t>装置及配套建设</w:t>
                  </w:r>
                  <w:r>
                    <w:rPr>
                      <w:rFonts w:hint="eastAsia" w:cs="Times New Roman"/>
                      <w:bCs/>
                      <w:color w:val="000000"/>
                      <w:sz w:val="21"/>
                      <w:szCs w:val="21"/>
                      <w:u w:val="none"/>
                      <w:lang w:eastAsia="zh-CN"/>
                    </w:rPr>
                    <w:t>废气</w:t>
                  </w:r>
                  <w:r>
                    <w:rPr>
                      <w:rFonts w:hint="default" w:ascii="Times New Roman" w:hAnsi="Times New Roman" w:cs="Times New Roman"/>
                      <w:bCs/>
                      <w:color w:val="000000"/>
                      <w:sz w:val="21"/>
                      <w:szCs w:val="21"/>
                      <w:u w:val="none"/>
                    </w:rPr>
                    <w:t>收集系统，</w:t>
                  </w:r>
                  <w:r>
                    <w:rPr>
                      <w:rFonts w:hint="eastAsia" w:ascii="Times New Roman" w:hAnsi="Times New Roman" w:cs="Times New Roman"/>
                      <w:bCs/>
                      <w:color w:val="000000"/>
                      <w:sz w:val="21"/>
                      <w:szCs w:val="21"/>
                      <w:u w:val="none"/>
                      <w:lang w:val="en-US" w:eastAsia="zh-CN"/>
                    </w:rPr>
                    <w:t>35m</w:t>
                  </w:r>
                  <w:r>
                    <w:rPr>
                      <w:rFonts w:hint="default" w:ascii="Times New Roman" w:hAnsi="Times New Roman" w:cs="Times New Roman"/>
                      <w:bCs/>
                      <w:color w:val="000000"/>
                      <w:sz w:val="21"/>
                      <w:szCs w:val="21"/>
                      <w:u w:val="none"/>
                    </w:rPr>
                    <w:t>高排气筒</w:t>
                  </w:r>
                </w:p>
              </w:tc>
              <w:tc>
                <w:tcPr>
                  <w:tcW w:w="687"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jc w:val="center"/>
              </w:trPr>
              <w:tc>
                <w:tcPr>
                  <w:tcW w:w="766" w:type="dxa"/>
                  <w:vMerge w:val="continue"/>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p>
              </w:tc>
              <w:tc>
                <w:tcPr>
                  <w:tcW w:w="541" w:type="dxa"/>
                  <w:vMerge w:val="continue"/>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p>
              </w:tc>
              <w:tc>
                <w:tcPr>
                  <w:tcW w:w="1068"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厨房油烟</w:t>
                  </w:r>
                </w:p>
              </w:tc>
              <w:tc>
                <w:tcPr>
                  <w:tcW w:w="5558"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油烟净化器及通向屋顶的排气筒</w:t>
                  </w:r>
                </w:p>
              </w:tc>
              <w:tc>
                <w:tcPr>
                  <w:tcW w:w="687"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jc w:val="center"/>
              </w:trPr>
              <w:tc>
                <w:tcPr>
                  <w:tcW w:w="766" w:type="dxa"/>
                  <w:vMerge w:val="continue"/>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p>
              </w:tc>
              <w:tc>
                <w:tcPr>
                  <w:tcW w:w="541" w:type="dxa"/>
                  <w:vMerge w:val="restart"/>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废水</w:t>
                  </w:r>
                </w:p>
              </w:tc>
              <w:tc>
                <w:tcPr>
                  <w:tcW w:w="1068"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lang w:eastAsia="zh-CN"/>
                    </w:rPr>
                    <w:t>污水处理设施</w:t>
                  </w:r>
                </w:p>
              </w:tc>
              <w:tc>
                <w:tcPr>
                  <w:tcW w:w="5558"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lang w:eastAsia="zh-CN"/>
                    </w:rPr>
                    <w:t>厂区内建设专门污水处理设施处理生产废水（主要建设内容为格栅</w:t>
                  </w:r>
                  <w:r>
                    <w:rPr>
                      <w:rFonts w:hint="eastAsia" w:ascii="Times New Roman" w:hAnsi="Times New Roman" w:cs="Times New Roman"/>
                      <w:bCs/>
                      <w:color w:val="000000"/>
                      <w:sz w:val="21"/>
                      <w:szCs w:val="21"/>
                      <w:u w:val="none"/>
                      <w:lang w:eastAsia="zh-CN"/>
                    </w:rPr>
                    <w:t>反应</w:t>
                  </w:r>
                  <w:r>
                    <w:rPr>
                      <w:rFonts w:hint="default" w:ascii="Times New Roman" w:hAnsi="Times New Roman" w:cs="Times New Roman"/>
                      <w:bCs/>
                      <w:color w:val="000000"/>
                      <w:sz w:val="21"/>
                      <w:szCs w:val="21"/>
                      <w:u w:val="none"/>
                      <w:lang w:eastAsia="zh-CN"/>
                    </w:rPr>
                    <w:t>调节池</w:t>
                  </w:r>
                  <w:r>
                    <w:rPr>
                      <w:rFonts w:hint="eastAsia" w:cs="Times New Roman"/>
                      <w:bCs/>
                      <w:color w:val="000000"/>
                      <w:sz w:val="21"/>
                      <w:szCs w:val="21"/>
                      <w:u w:val="none"/>
                      <w:lang w:eastAsia="zh-CN"/>
                    </w:rPr>
                    <w:t>、水解酸化池</w:t>
                  </w:r>
                  <w:r>
                    <w:rPr>
                      <w:rFonts w:hint="default" w:ascii="Times New Roman" w:hAnsi="Times New Roman" w:cs="Times New Roman"/>
                      <w:bCs/>
                      <w:color w:val="000000"/>
                      <w:sz w:val="21"/>
                      <w:szCs w:val="21"/>
                      <w:u w:val="none"/>
                      <w:lang w:eastAsia="zh-CN"/>
                    </w:rPr>
                    <w:t>及</w:t>
                  </w:r>
                  <w:r>
                    <w:rPr>
                      <w:rFonts w:hint="eastAsia" w:cs="Times New Roman"/>
                      <w:bCs/>
                      <w:color w:val="000000"/>
                      <w:sz w:val="21"/>
                      <w:szCs w:val="21"/>
                      <w:u w:val="none"/>
                      <w:lang w:eastAsia="zh-CN"/>
                    </w:rPr>
                    <w:t>接触氧化</w:t>
                  </w:r>
                  <w:r>
                    <w:rPr>
                      <w:rFonts w:hint="default" w:ascii="Times New Roman" w:hAnsi="Times New Roman" w:cs="Times New Roman"/>
                      <w:bCs/>
                      <w:color w:val="000000"/>
                      <w:sz w:val="21"/>
                      <w:szCs w:val="21"/>
                      <w:u w:val="none"/>
                      <w:lang w:eastAsia="zh-CN"/>
                    </w:rPr>
                    <w:t>池等）</w:t>
                  </w:r>
                </w:p>
              </w:tc>
              <w:tc>
                <w:tcPr>
                  <w:tcW w:w="687"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jc w:val="center"/>
              </w:trPr>
              <w:tc>
                <w:tcPr>
                  <w:tcW w:w="766" w:type="dxa"/>
                  <w:vMerge w:val="continue"/>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p>
              </w:tc>
              <w:tc>
                <w:tcPr>
                  <w:tcW w:w="541" w:type="dxa"/>
                  <w:vMerge w:val="continue"/>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p>
              </w:tc>
              <w:tc>
                <w:tcPr>
                  <w:tcW w:w="1068" w:type="dxa"/>
                  <w:vAlign w:val="center"/>
                </w:tcPr>
                <w:p>
                  <w:pPr>
                    <w:snapToGrid/>
                    <w:spacing w:line="240" w:lineRule="auto"/>
                    <w:ind w:firstLine="0" w:firstLineChars="0"/>
                    <w:jc w:val="center"/>
                    <w:rPr>
                      <w:rFonts w:hint="default" w:ascii="Times New Roman" w:hAnsi="Times New Roman" w:eastAsia="宋体" w:cs="Times New Roman"/>
                      <w:bCs/>
                      <w:color w:val="000000"/>
                      <w:sz w:val="21"/>
                      <w:szCs w:val="21"/>
                      <w:u w:val="none"/>
                      <w:lang w:val="en-US" w:eastAsia="zh-CN"/>
                    </w:rPr>
                  </w:pPr>
                  <w:r>
                    <w:rPr>
                      <w:rFonts w:hint="default" w:ascii="Times New Roman" w:hAnsi="Times New Roman" w:cs="Times New Roman"/>
                      <w:bCs/>
                      <w:color w:val="000000"/>
                      <w:sz w:val="21"/>
                      <w:szCs w:val="21"/>
                      <w:u w:val="none"/>
                      <w:lang w:val="en-US" w:eastAsia="zh-CN"/>
                    </w:rPr>
                    <w:t>隔油池</w:t>
                  </w:r>
                </w:p>
              </w:tc>
              <w:tc>
                <w:tcPr>
                  <w:tcW w:w="5558"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lang w:eastAsia="zh-CN"/>
                    </w:rPr>
                  </w:pPr>
                  <w:r>
                    <w:rPr>
                      <w:rFonts w:hint="default" w:ascii="Times New Roman" w:hAnsi="Times New Roman" w:cs="Times New Roman"/>
                      <w:bCs/>
                      <w:color w:val="000000"/>
                      <w:sz w:val="21"/>
                      <w:szCs w:val="21"/>
                      <w:u w:val="none"/>
                      <w:lang w:eastAsia="zh-CN"/>
                    </w:rPr>
                    <w:t>在办公楼食堂后新建一座隔油池，用于先处理食堂废水，再通入化粪池同其余生活污水一起处理</w:t>
                  </w:r>
                </w:p>
              </w:tc>
              <w:tc>
                <w:tcPr>
                  <w:tcW w:w="687" w:type="dxa"/>
                  <w:vAlign w:val="center"/>
                </w:tcPr>
                <w:p>
                  <w:pPr>
                    <w:snapToGrid/>
                    <w:spacing w:line="240" w:lineRule="auto"/>
                    <w:ind w:firstLine="0" w:firstLineChars="0"/>
                    <w:jc w:val="center"/>
                    <w:rPr>
                      <w:rFonts w:hint="default" w:ascii="Times New Roman" w:hAnsi="Times New Roman" w:eastAsia="宋体" w:cs="Times New Roman"/>
                      <w:bCs/>
                      <w:color w:val="000000"/>
                      <w:sz w:val="21"/>
                      <w:szCs w:val="21"/>
                      <w:u w:val="none"/>
                      <w:lang w:eastAsia="zh-CN"/>
                    </w:rPr>
                  </w:pPr>
                  <w:r>
                    <w:rPr>
                      <w:rFonts w:hint="default" w:ascii="Times New Roman" w:hAnsi="Times New Roman" w:cs="Times New Roman"/>
                      <w:bCs/>
                      <w:color w:val="000000"/>
                      <w:sz w:val="21"/>
                      <w:szCs w:val="21"/>
                      <w:u w:val="none"/>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766" w:type="dxa"/>
                  <w:vMerge w:val="continue"/>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p>
              </w:tc>
              <w:tc>
                <w:tcPr>
                  <w:tcW w:w="541" w:type="dxa"/>
                  <w:vMerge w:val="continue"/>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p>
              </w:tc>
              <w:tc>
                <w:tcPr>
                  <w:tcW w:w="1068"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化粪池</w:t>
                  </w:r>
                </w:p>
              </w:tc>
              <w:tc>
                <w:tcPr>
                  <w:tcW w:w="5558"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在厂区</w:t>
                  </w:r>
                  <w:r>
                    <w:rPr>
                      <w:rFonts w:hint="eastAsia" w:ascii="Times New Roman" w:hAnsi="Times New Roman" w:cs="Times New Roman"/>
                      <w:bCs/>
                      <w:color w:val="000000"/>
                      <w:sz w:val="21"/>
                      <w:szCs w:val="21"/>
                      <w:u w:val="none"/>
                      <w:lang w:eastAsia="zh-CN"/>
                    </w:rPr>
                    <w:t>倒班休息楼</w:t>
                  </w:r>
                  <w:r>
                    <w:rPr>
                      <w:rFonts w:hint="default" w:ascii="Times New Roman" w:hAnsi="Times New Roman" w:cs="Times New Roman"/>
                      <w:bCs/>
                      <w:color w:val="000000"/>
                      <w:sz w:val="21"/>
                      <w:szCs w:val="21"/>
                      <w:u w:val="none"/>
                      <w:lang w:eastAsia="zh-CN"/>
                    </w:rPr>
                    <w:t>后</w:t>
                  </w:r>
                  <w:r>
                    <w:rPr>
                      <w:rFonts w:hint="default" w:ascii="Times New Roman" w:hAnsi="Times New Roman" w:cs="Times New Roman"/>
                      <w:bCs/>
                      <w:color w:val="000000"/>
                      <w:sz w:val="21"/>
                      <w:szCs w:val="21"/>
                      <w:u w:val="none"/>
                    </w:rPr>
                    <w:t>建造一座化粪池</w:t>
                  </w:r>
                  <w:r>
                    <w:rPr>
                      <w:rFonts w:hint="default" w:ascii="Times New Roman" w:hAnsi="Times New Roman" w:cs="Times New Roman"/>
                      <w:bCs/>
                      <w:color w:val="000000"/>
                      <w:sz w:val="21"/>
                      <w:szCs w:val="21"/>
                      <w:u w:val="none"/>
                      <w:lang w:eastAsia="zh-CN"/>
                    </w:rPr>
                    <w:t>，处理生活污水</w:t>
                  </w:r>
                </w:p>
              </w:tc>
              <w:tc>
                <w:tcPr>
                  <w:tcW w:w="687"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jc w:val="center"/>
              </w:trPr>
              <w:tc>
                <w:tcPr>
                  <w:tcW w:w="766" w:type="dxa"/>
                  <w:vMerge w:val="continue"/>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p>
              </w:tc>
              <w:tc>
                <w:tcPr>
                  <w:tcW w:w="1609" w:type="dxa"/>
                  <w:gridSpan w:val="2"/>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噪声</w:t>
                  </w:r>
                </w:p>
              </w:tc>
              <w:tc>
                <w:tcPr>
                  <w:tcW w:w="5558"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lang w:eastAsia="zh-CN"/>
                    </w:rPr>
                    <w:t>合理布局、绿化降噪、</w:t>
                  </w:r>
                  <w:r>
                    <w:rPr>
                      <w:rFonts w:hint="default" w:ascii="Times New Roman" w:hAnsi="Times New Roman" w:cs="Times New Roman"/>
                      <w:bCs/>
                      <w:color w:val="000000"/>
                      <w:sz w:val="21"/>
                      <w:szCs w:val="21"/>
                      <w:u w:val="none"/>
                    </w:rPr>
                    <w:t>在厂区周围建造围墙阻隔，部分设备采用减震隔声设施</w:t>
                  </w:r>
                </w:p>
              </w:tc>
              <w:tc>
                <w:tcPr>
                  <w:tcW w:w="687"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jc w:val="center"/>
              </w:trPr>
              <w:tc>
                <w:tcPr>
                  <w:tcW w:w="766" w:type="dxa"/>
                  <w:vMerge w:val="continue"/>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p>
              </w:tc>
              <w:tc>
                <w:tcPr>
                  <w:tcW w:w="1609" w:type="dxa"/>
                  <w:gridSpan w:val="2"/>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固废</w:t>
                  </w:r>
                </w:p>
              </w:tc>
              <w:tc>
                <w:tcPr>
                  <w:tcW w:w="5558"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生产车间中设置专门固废收集点；厂区内设固废暂存间收集废包装材料；设置垃圾桶收集生活垃圾</w:t>
                  </w:r>
                </w:p>
              </w:tc>
              <w:tc>
                <w:tcPr>
                  <w:tcW w:w="687"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0" w:hRule="atLeast"/>
                <w:jc w:val="center"/>
              </w:trPr>
              <w:tc>
                <w:tcPr>
                  <w:tcW w:w="766" w:type="dxa"/>
                  <w:vMerge w:val="continue"/>
                  <w:vAlign w:val="center"/>
                </w:tcPr>
                <w:p>
                  <w:pPr>
                    <w:snapToGrid/>
                    <w:ind w:firstLine="0" w:firstLineChars="0"/>
                    <w:jc w:val="center"/>
                    <w:rPr>
                      <w:rFonts w:hint="default" w:ascii="Times New Roman" w:hAnsi="Times New Roman" w:cs="Times New Roman"/>
                      <w:bCs/>
                      <w:color w:val="000000"/>
                      <w:sz w:val="21"/>
                      <w:szCs w:val="21"/>
                      <w:u w:val="none"/>
                    </w:rPr>
                  </w:pPr>
                </w:p>
              </w:tc>
              <w:tc>
                <w:tcPr>
                  <w:tcW w:w="1609" w:type="dxa"/>
                  <w:gridSpan w:val="2"/>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绿化</w:t>
                  </w:r>
                </w:p>
              </w:tc>
              <w:tc>
                <w:tcPr>
                  <w:tcW w:w="5558"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绿化面积4158.5m</w:t>
                  </w:r>
                  <w:r>
                    <w:rPr>
                      <w:rFonts w:hint="default" w:ascii="Times New Roman" w:hAnsi="Times New Roman" w:cs="Times New Roman"/>
                      <w:bCs/>
                      <w:color w:val="000000"/>
                      <w:sz w:val="21"/>
                      <w:szCs w:val="21"/>
                      <w:u w:val="none"/>
                      <w:vertAlign w:val="superscript"/>
                    </w:rPr>
                    <w:t>2</w:t>
                  </w:r>
                  <w:r>
                    <w:rPr>
                      <w:rFonts w:hint="default" w:ascii="Times New Roman" w:hAnsi="Times New Roman" w:cs="Times New Roman"/>
                      <w:bCs/>
                      <w:color w:val="000000"/>
                      <w:sz w:val="21"/>
                      <w:szCs w:val="21"/>
                      <w:u w:val="none"/>
                    </w:rPr>
                    <w:t>，绿化率12.5%</w:t>
                  </w:r>
                </w:p>
              </w:tc>
              <w:tc>
                <w:tcPr>
                  <w:tcW w:w="687"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新建</w:t>
                  </w:r>
                </w:p>
              </w:tc>
            </w:tr>
          </w:tbl>
          <w:p>
            <w:pPr>
              <w:ind w:firstLine="0" w:firstLineChars="0"/>
              <w:rPr>
                <w:rFonts w:hint="default" w:ascii="Times New Roman" w:hAnsi="Times New Roman" w:cs="Times New Roman"/>
                <w:b/>
                <w:bCs/>
                <w:color w:val="000000"/>
                <w:sz w:val="30"/>
                <w:szCs w:val="30"/>
                <w:u w:val="none"/>
              </w:rPr>
            </w:pPr>
            <w:r>
              <w:rPr>
                <w:rFonts w:hint="default" w:ascii="Times New Roman" w:hAnsi="Times New Roman" w:cs="Times New Roman"/>
                <w:b/>
                <w:bCs/>
                <w:color w:val="000000"/>
                <w:sz w:val="30"/>
                <w:szCs w:val="30"/>
                <w:u w:val="none"/>
              </w:rPr>
              <w:t>1.6建设内容及产品规模</w:t>
            </w:r>
          </w:p>
          <w:p>
            <w:pPr>
              <w:ind w:firstLine="480" w:firstLineChars="0"/>
              <w:rPr>
                <w:rFonts w:hint="default" w:ascii="Times New Roman" w:hAnsi="Times New Roman" w:cs="Times New Roman"/>
                <w:color w:val="000000"/>
                <w:sz w:val="24"/>
                <w:szCs w:val="24"/>
                <w:u w:val="none"/>
                <w:lang w:eastAsia="zh-CN"/>
              </w:rPr>
            </w:pPr>
            <w:r>
              <w:rPr>
                <w:rFonts w:hint="default" w:ascii="Times New Roman" w:hAnsi="Times New Roman" w:cs="Times New Roman"/>
                <w:color w:val="000000"/>
                <w:sz w:val="24"/>
                <w:szCs w:val="24"/>
                <w:u w:val="none"/>
              </w:rPr>
              <w:t>本项目主要产品为甜酸藠头、辣椒酱和盐渍生姜，</w:t>
            </w:r>
            <w:r>
              <w:rPr>
                <w:rFonts w:hint="default" w:ascii="Times New Roman" w:hAnsi="Times New Roman" w:cs="Times New Roman"/>
                <w:color w:val="000000"/>
                <w:sz w:val="24"/>
                <w:szCs w:val="24"/>
                <w:u w:val="none"/>
                <w:lang w:eastAsia="zh-CN"/>
              </w:rPr>
              <w:t>项目产品执行标准如下：</w:t>
            </w:r>
          </w:p>
          <w:p>
            <w:pPr>
              <w:numPr>
                <w:ilvl w:val="0"/>
                <w:numId w:val="3"/>
              </w:numPr>
              <w:ind w:firstLine="480" w:firstLineChars="0"/>
              <w:rPr>
                <w:rFonts w:hint="default" w:ascii="Times New Roman" w:hAnsi="Times New Roman" w:cs="Times New Roman"/>
                <w:color w:val="000000"/>
                <w:sz w:val="24"/>
                <w:szCs w:val="24"/>
                <w:u w:val="none"/>
                <w:lang w:eastAsia="zh-CN"/>
              </w:rPr>
            </w:pPr>
            <w:r>
              <w:rPr>
                <w:rFonts w:hint="default" w:ascii="Times New Roman" w:hAnsi="Times New Roman" w:cs="Times New Roman"/>
                <w:color w:val="000000"/>
                <w:sz w:val="24"/>
                <w:szCs w:val="24"/>
                <w:u w:val="none"/>
                <w:lang w:eastAsia="zh-CN"/>
              </w:rPr>
              <w:t>《食品安全国家标准</w:t>
            </w:r>
            <w:r>
              <w:rPr>
                <w:rFonts w:hint="default" w:ascii="Times New Roman" w:hAnsi="Times New Roman" w:cs="Times New Roman"/>
                <w:color w:val="000000"/>
                <w:sz w:val="24"/>
                <w:szCs w:val="24"/>
                <w:u w:val="none"/>
                <w:lang w:val="en-US" w:eastAsia="zh-CN"/>
              </w:rPr>
              <w:t xml:space="preserve">  </w:t>
            </w:r>
            <w:r>
              <w:rPr>
                <w:rFonts w:hint="default" w:ascii="Times New Roman" w:hAnsi="Times New Roman" w:cs="Times New Roman"/>
                <w:color w:val="000000"/>
                <w:sz w:val="24"/>
                <w:szCs w:val="24"/>
                <w:u w:val="none"/>
                <w:lang w:eastAsia="zh-CN"/>
              </w:rPr>
              <w:t>酱腌菜》（</w:t>
            </w:r>
            <w:r>
              <w:rPr>
                <w:rFonts w:hint="default" w:ascii="Times New Roman" w:hAnsi="Times New Roman" w:cs="Times New Roman"/>
                <w:color w:val="000000"/>
                <w:sz w:val="24"/>
                <w:szCs w:val="24"/>
                <w:u w:val="none"/>
                <w:lang w:val="en-US" w:eastAsia="zh-CN"/>
              </w:rPr>
              <w:t>GB2714-2015</w:t>
            </w:r>
            <w:r>
              <w:rPr>
                <w:rFonts w:hint="default" w:ascii="Times New Roman" w:hAnsi="Times New Roman" w:cs="Times New Roman"/>
                <w:color w:val="000000"/>
                <w:sz w:val="24"/>
                <w:szCs w:val="24"/>
                <w:u w:val="none"/>
                <w:lang w:eastAsia="zh-CN"/>
              </w:rPr>
              <w:t>）；</w:t>
            </w:r>
          </w:p>
          <w:p>
            <w:pPr>
              <w:numPr>
                <w:ilvl w:val="0"/>
                <w:numId w:val="3"/>
              </w:numPr>
              <w:ind w:firstLine="480" w:firstLineChars="0"/>
              <w:rPr>
                <w:rFonts w:hint="default" w:ascii="Times New Roman" w:hAnsi="Times New Roman" w:cs="Times New Roman"/>
                <w:color w:val="000000"/>
                <w:sz w:val="24"/>
                <w:szCs w:val="24"/>
                <w:u w:val="none"/>
                <w:lang w:eastAsia="zh-CN"/>
              </w:rPr>
            </w:pPr>
            <w:r>
              <w:rPr>
                <w:rFonts w:hint="default" w:ascii="Times New Roman" w:hAnsi="Times New Roman" w:cs="Times New Roman"/>
                <w:color w:val="000000"/>
                <w:sz w:val="24"/>
                <w:szCs w:val="24"/>
                <w:u w:val="none"/>
                <w:lang w:eastAsia="zh-CN"/>
              </w:rPr>
              <w:t>《酱腌菜》（</w:t>
            </w:r>
            <w:r>
              <w:rPr>
                <w:rFonts w:hint="default" w:ascii="Times New Roman" w:hAnsi="Times New Roman" w:cs="Times New Roman"/>
                <w:color w:val="000000"/>
                <w:sz w:val="24"/>
                <w:szCs w:val="24"/>
                <w:u w:val="none"/>
                <w:lang w:val="en-US" w:eastAsia="zh-CN"/>
              </w:rPr>
              <w:t>SB/T10439-2007</w:t>
            </w:r>
            <w:r>
              <w:rPr>
                <w:rFonts w:hint="default" w:ascii="Times New Roman" w:hAnsi="Times New Roman" w:cs="Times New Roman"/>
                <w:color w:val="000000"/>
                <w:sz w:val="24"/>
                <w:szCs w:val="24"/>
                <w:u w:val="none"/>
                <w:lang w:eastAsia="zh-CN"/>
              </w:rPr>
              <w:t>）；</w:t>
            </w:r>
          </w:p>
          <w:p>
            <w:pPr>
              <w:numPr>
                <w:ilvl w:val="0"/>
                <w:numId w:val="3"/>
              </w:numPr>
              <w:ind w:firstLine="480" w:firstLineChars="0"/>
              <w:rPr>
                <w:rFonts w:hint="default" w:ascii="Times New Roman" w:hAnsi="Times New Roman" w:cs="Times New Roman"/>
                <w:color w:val="000000"/>
                <w:sz w:val="24"/>
                <w:szCs w:val="24"/>
                <w:u w:val="none"/>
                <w:lang w:eastAsia="zh-CN"/>
              </w:rPr>
            </w:pPr>
            <w:r>
              <w:rPr>
                <w:rFonts w:hint="default" w:ascii="Times New Roman" w:hAnsi="Times New Roman" w:cs="Times New Roman"/>
                <w:color w:val="000000"/>
                <w:sz w:val="24"/>
                <w:szCs w:val="24"/>
                <w:u w:val="none"/>
                <w:lang w:eastAsia="zh-CN"/>
              </w:rPr>
              <w:t>《食品添加剂使用卫生标准》（</w:t>
            </w:r>
            <w:r>
              <w:rPr>
                <w:rFonts w:hint="default" w:ascii="Times New Roman" w:hAnsi="Times New Roman" w:cs="Times New Roman"/>
                <w:color w:val="000000"/>
                <w:sz w:val="24"/>
                <w:szCs w:val="24"/>
                <w:u w:val="none"/>
                <w:lang w:val="en-US" w:eastAsia="zh-CN"/>
              </w:rPr>
              <w:t>GB2760-2011</w:t>
            </w:r>
            <w:r>
              <w:rPr>
                <w:rFonts w:hint="default" w:ascii="Times New Roman" w:hAnsi="Times New Roman" w:cs="Times New Roman"/>
                <w:color w:val="000000"/>
                <w:sz w:val="24"/>
                <w:szCs w:val="24"/>
                <w:u w:val="none"/>
                <w:lang w:eastAsia="zh-CN"/>
              </w:rPr>
              <w:t>）；</w:t>
            </w:r>
          </w:p>
          <w:p>
            <w:pPr>
              <w:numPr>
                <w:ilvl w:val="0"/>
                <w:numId w:val="3"/>
              </w:numPr>
              <w:ind w:firstLine="480" w:firstLineChars="0"/>
              <w:rPr>
                <w:rFonts w:hint="default" w:ascii="Times New Roman" w:hAnsi="Times New Roman" w:cs="Times New Roman"/>
                <w:color w:val="000000"/>
                <w:sz w:val="24"/>
                <w:szCs w:val="24"/>
                <w:u w:val="none"/>
                <w:lang w:eastAsia="zh-CN"/>
              </w:rPr>
            </w:pPr>
            <w:r>
              <w:rPr>
                <w:rFonts w:hint="default" w:ascii="Times New Roman" w:hAnsi="Times New Roman" w:cs="Times New Roman"/>
                <w:color w:val="000000"/>
                <w:sz w:val="24"/>
                <w:szCs w:val="24"/>
                <w:u w:val="none"/>
                <w:lang w:eastAsia="zh-CN"/>
              </w:rPr>
              <w:t>《视频中致病菌限量》（</w:t>
            </w:r>
            <w:r>
              <w:rPr>
                <w:rFonts w:hint="default" w:ascii="Times New Roman" w:hAnsi="Times New Roman" w:cs="Times New Roman"/>
                <w:color w:val="000000"/>
                <w:sz w:val="24"/>
                <w:szCs w:val="24"/>
                <w:u w:val="none"/>
                <w:lang w:val="en-US" w:eastAsia="zh-CN"/>
              </w:rPr>
              <w:t>GB29921-2013</w:t>
            </w:r>
            <w:r>
              <w:rPr>
                <w:rFonts w:hint="default" w:ascii="Times New Roman" w:hAnsi="Times New Roman" w:cs="Times New Roman"/>
                <w:color w:val="000000"/>
                <w:sz w:val="24"/>
                <w:szCs w:val="24"/>
                <w:u w:val="none"/>
                <w:lang w:eastAsia="zh-CN"/>
              </w:rPr>
              <w:t>）；</w:t>
            </w:r>
          </w:p>
          <w:p>
            <w:pPr>
              <w:ind w:firstLine="480" w:firstLineChars="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lang w:eastAsia="zh-CN"/>
              </w:rPr>
              <w:t>项目产品标准见表</w:t>
            </w:r>
            <w:r>
              <w:rPr>
                <w:rFonts w:hint="default" w:ascii="Times New Roman" w:hAnsi="Times New Roman" w:cs="Times New Roman"/>
                <w:color w:val="000000"/>
                <w:sz w:val="24"/>
                <w:szCs w:val="24"/>
                <w:u w:val="none"/>
                <w:lang w:val="en-US" w:eastAsia="zh-CN"/>
              </w:rPr>
              <w:t>1-3，</w:t>
            </w:r>
            <w:r>
              <w:rPr>
                <w:rFonts w:hint="default" w:ascii="Times New Roman" w:hAnsi="Times New Roman" w:cs="Times New Roman"/>
                <w:color w:val="000000"/>
                <w:sz w:val="24"/>
                <w:szCs w:val="24"/>
                <w:u w:val="none"/>
              </w:rPr>
              <w:t>具体产品方案见</w:t>
            </w:r>
            <w:r>
              <w:rPr>
                <w:rFonts w:hint="default" w:ascii="Times New Roman" w:hAnsi="Times New Roman" w:cs="Times New Roman"/>
                <w:color w:val="000000"/>
                <w:sz w:val="24"/>
                <w:szCs w:val="24"/>
                <w:u w:val="none"/>
                <w:lang w:eastAsia="zh-CN"/>
              </w:rPr>
              <w:t>表</w:t>
            </w:r>
            <w:r>
              <w:rPr>
                <w:rFonts w:hint="default" w:ascii="Times New Roman" w:hAnsi="Times New Roman" w:cs="Times New Roman"/>
                <w:color w:val="000000"/>
                <w:sz w:val="24"/>
                <w:szCs w:val="24"/>
                <w:u w:val="none"/>
                <w:lang w:val="en-US" w:eastAsia="zh-CN"/>
              </w:rPr>
              <w:t>1-4</w:t>
            </w:r>
            <w:r>
              <w:rPr>
                <w:rFonts w:hint="default" w:ascii="Times New Roman" w:hAnsi="Times New Roman" w:cs="Times New Roman"/>
                <w:color w:val="000000"/>
                <w:sz w:val="24"/>
                <w:szCs w:val="24"/>
                <w:u w:val="none"/>
              </w:rPr>
              <w:t>。</w:t>
            </w:r>
          </w:p>
          <w:p>
            <w:pPr>
              <w:spacing w:line="240" w:lineRule="auto"/>
              <w:ind w:firstLine="0" w:firstLineChars="0"/>
              <w:jc w:val="center"/>
              <w:rPr>
                <w:rFonts w:hint="default" w:ascii="Times New Roman" w:hAnsi="Times New Roman" w:eastAsia="宋体" w:cs="Times New Roman"/>
                <w:b/>
                <w:bCs/>
                <w:color w:val="000000"/>
                <w:sz w:val="21"/>
                <w:szCs w:val="21"/>
                <w:u w:val="none"/>
                <w:lang w:eastAsia="zh-CN"/>
              </w:rPr>
            </w:pPr>
            <w:r>
              <w:rPr>
                <w:rFonts w:hint="default" w:ascii="Times New Roman" w:hAnsi="Times New Roman" w:cs="Times New Roman"/>
                <w:b/>
                <w:bCs/>
                <w:color w:val="000000"/>
                <w:sz w:val="21"/>
                <w:szCs w:val="21"/>
                <w:u w:val="none"/>
              </w:rPr>
              <w:t>表1-3  项目产品</w:t>
            </w:r>
            <w:r>
              <w:rPr>
                <w:rFonts w:hint="default" w:ascii="Times New Roman" w:hAnsi="Times New Roman" w:cs="Times New Roman"/>
                <w:b/>
                <w:bCs/>
                <w:color w:val="000000"/>
                <w:sz w:val="21"/>
                <w:szCs w:val="21"/>
                <w:u w:val="none"/>
                <w:lang w:eastAsia="zh-CN"/>
              </w:rPr>
              <w:t>指标一览表</w:t>
            </w:r>
          </w:p>
          <w:tbl>
            <w:tblPr>
              <w:tblStyle w:val="48"/>
              <w:tblW w:w="860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2260"/>
              <w:gridCol w:w="51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trPr>
              <w:tc>
                <w:tcPr>
                  <w:tcW w:w="1229" w:type="dxa"/>
                  <w:vAlign w:val="center"/>
                </w:tcPr>
                <w:p>
                  <w:pPr>
                    <w:snapToGrid/>
                    <w:spacing w:line="240" w:lineRule="auto"/>
                    <w:ind w:firstLine="0" w:firstLineChars="0"/>
                    <w:jc w:val="center"/>
                    <w:rPr>
                      <w:rFonts w:hint="default" w:ascii="Times New Roman" w:hAnsi="Times New Roman" w:eastAsia="宋体" w:cs="Times New Roman"/>
                      <w:b/>
                      <w:color w:val="000000"/>
                      <w:sz w:val="21"/>
                      <w:szCs w:val="21"/>
                      <w:u w:val="none"/>
                      <w:lang w:eastAsia="zh-CN"/>
                    </w:rPr>
                  </w:pPr>
                  <w:r>
                    <w:rPr>
                      <w:rFonts w:hint="default" w:ascii="Times New Roman" w:hAnsi="Times New Roman" w:cs="Times New Roman"/>
                      <w:b/>
                      <w:color w:val="000000"/>
                      <w:sz w:val="21"/>
                      <w:szCs w:val="21"/>
                      <w:u w:val="none"/>
                      <w:lang w:eastAsia="zh-CN"/>
                    </w:rPr>
                    <w:t>序号</w:t>
                  </w:r>
                </w:p>
              </w:tc>
              <w:tc>
                <w:tcPr>
                  <w:tcW w:w="2260" w:type="dxa"/>
                  <w:vAlign w:val="center"/>
                </w:tcPr>
                <w:p>
                  <w:pPr>
                    <w:snapToGrid/>
                    <w:spacing w:line="240" w:lineRule="auto"/>
                    <w:ind w:firstLine="0" w:firstLineChars="0"/>
                    <w:jc w:val="center"/>
                    <w:rPr>
                      <w:rFonts w:hint="default" w:ascii="Times New Roman" w:hAnsi="Times New Roman" w:cs="Times New Roman"/>
                      <w:b/>
                      <w:color w:val="000000"/>
                      <w:sz w:val="21"/>
                      <w:szCs w:val="21"/>
                      <w:u w:val="none"/>
                      <w:lang w:eastAsia="zh-CN"/>
                    </w:rPr>
                  </w:pPr>
                  <w:r>
                    <w:rPr>
                      <w:rFonts w:hint="default" w:ascii="Times New Roman" w:hAnsi="Times New Roman" w:cs="Times New Roman"/>
                      <w:b/>
                      <w:color w:val="000000"/>
                      <w:sz w:val="21"/>
                      <w:szCs w:val="21"/>
                      <w:u w:val="none"/>
                      <w:lang w:eastAsia="zh-CN"/>
                    </w:rPr>
                    <w:t>项目</w:t>
                  </w:r>
                </w:p>
              </w:tc>
              <w:tc>
                <w:tcPr>
                  <w:tcW w:w="5111" w:type="dxa"/>
                  <w:vAlign w:val="center"/>
                </w:tcPr>
                <w:p>
                  <w:pPr>
                    <w:snapToGrid/>
                    <w:spacing w:line="240" w:lineRule="auto"/>
                    <w:ind w:firstLine="0" w:firstLineChars="0"/>
                    <w:jc w:val="center"/>
                    <w:rPr>
                      <w:rFonts w:hint="default" w:ascii="Times New Roman" w:hAnsi="Times New Roman" w:cs="Times New Roman"/>
                      <w:b/>
                      <w:color w:val="000000"/>
                      <w:sz w:val="21"/>
                      <w:szCs w:val="21"/>
                      <w:u w:val="none"/>
                      <w:lang w:eastAsia="zh-CN"/>
                    </w:rPr>
                  </w:pPr>
                  <w:r>
                    <w:rPr>
                      <w:rFonts w:hint="default" w:ascii="Times New Roman" w:hAnsi="Times New Roman" w:cs="Times New Roman"/>
                      <w:b/>
                      <w:color w:val="000000"/>
                      <w:sz w:val="21"/>
                      <w:szCs w:val="21"/>
                      <w:u w:val="none"/>
                      <w:lang w:eastAsia="zh-CN"/>
                    </w:rPr>
                    <w:t>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81" w:hRule="atLeast"/>
              </w:trPr>
              <w:tc>
                <w:tcPr>
                  <w:tcW w:w="1229"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1</w:t>
                  </w:r>
                </w:p>
              </w:tc>
              <w:tc>
                <w:tcPr>
                  <w:tcW w:w="2260" w:type="dxa"/>
                  <w:vAlign w:val="center"/>
                </w:tcPr>
                <w:p>
                  <w:pPr>
                    <w:snapToGrid/>
                    <w:spacing w:line="240" w:lineRule="auto"/>
                    <w:ind w:firstLine="0" w:firstLineChars="0"/>
                    <w:jc w:val="center"/>
                    <w:rPr>
                      <w:rFonts w:hint="default" w:ascii="Times New Roman" w:hAnsi="Times New Roman" w:eastAsia="宋体" w:cs="Times New Roman"/>
                      <w:bCs/>
                      <w:color w:val="000000"/>
                      <w:sz w:val="21"/>
                      <w:szCs w:val="21"/>
                      <w:u w:val="none"/>
                      <w:lang w:eastAsia="zh-CN"/>
                    </w:rPr>
                  </w:pPr>
                  <w:r>
                    <w:rPr>
                      <w:rFonts w:hint="default" w:ascii="Times New Roman" w:hAnsi="Times New Roman" w:cs="Times New Roman"/>
                      <w:bCs/>
                      <w:color w:val="000000"/>
                      <w:sz w:val="21"/>
                      <w:szCs w:val="21"/>
                      <w:u w:val="none"/>
                      <w:lang w:eastAsia="zh-CN"/>
                    </w:rPr>
                    <w:t>感官</w:t>
                  </w:r>
                </w:p>
              </w:tc>
              <w:tc>
                <w:tcPr>
                  <w:tcW w:w="5111" w:type="dxa"/>
                  <w:vAlign w:val="center"/>
                </w:tcPr>
                <w:p>
                  <w:pPr>
                    <w:snapToGrid/>
                    <w:spacing w:line="240" w:lineRule="auto"/>
                    <w:ind w:firstLine="0" w:firstLineChars="0"/>
                    <w:jc w:val="center"/>
                    <w:rPr>
                      <w:rFonts w:hint="default" w:ascii="Times New Roman" w:hAnsi="Times New Roman" w:eastAsia="宋体" w:cs="Times New Roman"/>
                      <w:bCs/>
                      <w:color w:val="000000"/>
                      <w:sz w:val="21"/>
                      <w:szCs w:val="21"/>
                      <w:u w:val="none"/>
                      <w:lang w:eastAsia="zh-CN"/>
                    </w:rPr>
                  </w:pPr>
                  <w:r>
                    <w:rPr>
                      <w:rFonts w:hint="default" w:ascii="Times New Roman" w:hAnsi="Times New Roman" w:cs="Times New Roman"/>
                      <w:bCs/>
                      <w:color w:val="000000"/>
                      <w:sz w:val="21"/>
                      <w:szCs w:val="21"/>
                      <w:u w:val="none"/>
                      <w:lang w:eastAsia="zh-CN"/>
                    </w:rPr>
                    <w:t>具有腌制菜类应有色、香、味，无杂质，无酸味、异味；具有产品应有规格，薄厚均匀，无杂质，无霉变、异物具有各种产品应有的脆嫩质地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1229"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2</w:t>
                  </w:r>
                </w:p>
              </w:tc>
              <w:tc>
                <w:tcPr>
                  <w:tcW w:w="2260" w:type="dxa"/>
                  <w:vAlign w:val="center"/>
                </w:tcPr>
                <w:p>
                  <w:pPr>
                    <w:snapToGrid/>
                    <w:spacing w:line="240" w:lineRule="auto"/>
                    <w:ind w:firstLine="0" w:firstLineChars="0"/>
                    <w:jc w:val="center"/>
                    <w:rPr>
                      <w:rFonts w:hint="default" w:ascii="Times New Roman" w:hAnsi="Times New Roman" w:eastAsia="宋体" w:cs="Times New Roman"/>
                      <w:bCs/>
                      <w:color w:val="000000"/>
                      <w:sz w:val="21"/>
                      <w:szCs w:val="21"/>
                      <w:u w:val="none"/>
                      <w:lang w:val="en-US" w:eastAsia="zh-CN"/>
                    </w:rPr>
                  </w:pPr>
                  <w:r>
                    <w:rPr>
                      <w:rFonts w:hint="default" w:ascii="Times New Roman" w:hAnsi="Times New Roman" w:cs="Times New Roman"/>
                      <w:bCs/>
                      <w:color w:val="000000"/>
                      <w:sz w:val="21"/>
                      <w:szCs w:val="21"/>
                      <w:u w:val="none"/>
                      <w:lang w:eastAsia="zh-CN"/>
                    </w:rPr>
                    <w:t>水分</w:t>
                  </w:r>
                  <w:r>
                    <w:rPr>
                      <w:rFonts w:hint="default" w:ascii="Times New Roman" w:hAnsi="Times New Roman" w:cs="Times New Roman"/>
                      <w:bCs/>
                      <w:color w:val="000000"/>
                      <w:sz w:val="21"/>
                      <w:szCs w:val="21"/>
                      <w:u w:val="none"/>
                      <w:lang w:val="en-US" w:eastAsia="zh-CN"/>
                    </w:rPr>
                    <w:t>%</w:t>
                  </w:r>
                </w:p>
              </w:tc>
              <w:tc>
                <w:tcPr>
                  <w:tcW w:w="5111" w:type="dxa"/>
                  <w:vAlign w:val="center"/>
                </w:tcPr>
                <w:p>
                  <w:pPr>
                    <w:snapToGrid/>
                    <w:spacing w:line="240" w:lineRule="auto"/>
                    <w:ind w:firstLine="0" w:firstLineChars="0"/>
                    <w:jc w:val="center"/>
                    <w:rPr>
                      <w:rFonts w:hint="default" w:ascii="Times New Roman" w:hAnsi="Times New Roman" w:eastAsia="宋体" w:cs="Times New Roman"/>
                      <w:bCs/>
                      <w:color w:val="000000"/>
                      <w:sz w:val="21"/>
                      <w:szCs w:val="21"/>
                      <w:u w:val="none"/>
                      <w:lang w:val="en-US" w:eastAsia="zh-CN"/>
                    </w:rPr>
                  </w:pPr>
                  <w:r>
                    <w:rPr>
                      <w:rFonts w:hint="default" w:ascii="Times New Roman" w:hAnsi="Times New Roman" w:cs="Times New Roman"/>
                      <w:bCs/>
                      <w:color w:val="000000"/>
                      <w:sz w:val="21"/>
                      <w:szCs w:val="21"/>
                      <w:u w:val="none"/>
                      <w:lang w:eastAsia="zh-CN"/>
                    </w:rPr>
                    <w:t>甜酸藠头≤</w:t>
                  </w:r>
                  <w:r>
                    <w:rPr>
                      <w:rFonts w:hint="default" w:ascii="Times New Roman" w:hAnsi="Times New Roman" w:cs="Times New Roman"/>
                      <w:bCs/>
                      <w:color w:val="000000"/>
                      <w:sz w:val="21"/>
                      <w:szCs w:val="21"/>
                      <w:u w:val="none"/>
                      <w:lang w:val="en-US" w:eastAsia="zh-CN"/>
                    </w:rPr>
                    <w:t>70；</w:t>
                  </w:r>
                  <w:r>
                    <w:rPr>
                      <w:rFonts w:hint="default" w:ascii="Times New Roman" w:hAnsi="Times New Roman" w:cs="Times New Roman"/>
                      <w:bCs/>
                      <w:color w:val="000000"/>
                      <w:sz w:val="21"/>
                      <w:szCs w:val="21"/>
                      <w:u w:val="none"/>
                      <w:lang w:eastAsia="zh-CN"/>
                    </w:rPr>
                    <w:t>辣椒酱≤</w:t>
                  </w:r>
                  <w:r>
                    <w:rPr>
                      <w:rFonts w:hint="default" w:ascii="Times New Roman" w:hAnsi="Times New Roman" w:cs="Times New Roman"/>
                      <w:bCs/>
                      <w:color w:val="000000"/>
                      <w:sz w:val="21"/>
                      <w:szCs w:val="21"/>
                      <w:u w:val="none"/>
                      <w:lang w:val="en-US" w:eastAsia="zh-CN"/>
                    </w:rPr>
                    <w:t>85；</w:t>
                  </w:r>
                  <w:r>
                    <w:rPr>
                      <w:rFonts w:hint="default" w:ascii="Times New Roman" w:hAnsi="Times New Roman" w:cs="Times New Roman"/>
                      <w:bCs/>
                      <w:color w:val="000000"/>
                      <w:sz w:val="21"/>
                      <w:szCs w:val="21"/>
                      <w:u w:val="none"/>
                      <w:lang w:eastAsia="zh-CN"/>
                    </w:rPr>
                    <w:t>盐渍生姜≤</w:t>
                  </w:r>
                  <w:r>
                    <w:rPr>
                      <w:rFonts w:hint="default" w:ascii="Times New Roman" w:hAnsi="Times New Roman" w:cs="Times New Roman"/>
                      <w:bCs/>
                      <w:color w:val="000000"/>
                      <w:sz w:val="21"/>
                      <w:szCs w:val="21"/>
                      <w:u w:val="none"/>
                      <w:lang w:val="en-US" w:eastAsia="zh-CN"/>
                    </w:rPr>
                    <w:t>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1229"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3</w:t>
                  </w:r>
                </w:p>
              </w:tc>
              <w:tc>
                <w:tcPr>
                  <w:tcW w:w="2260" w:type="dxa"/>
                  <w:vAlign w:val="center"/>
                </w:tcPr>
                <w:p>
                  <w:pPr>
                    <w:snapToGrid/>
                    <w:spacing w:line="240" w:lineRule="auto"/>
                    <w:ind w:firstLine="0" w:firstLineChars="0"/>
                    <w:jc w:val="center"/>
                    <w:rPr>
                      <w:rFonts w:hint="default" w:ascii="Times New Roman" w:hAnsi="Times New Roman" w:eastAsia="宋体" w:cs="Times New Roman"/>
                      <w:bCs/>
                      <w:color w:val="000000"/>
                      <w:sz w:val="21"/>
                      <w:szCs w:val="21"/>
                      <w:u w:val="none"/>
                      <w:lang w:eastAsia="zh-CN"/>
                    </w:rPr>
                  </w:pPr>
                  <w:r>
                    <w:rPr>
                      <w:rFonts w:hint="default" w:ascii="Times New Roman" w:hAnsi="Times New Roman" w:cs="Times New Roman"/>
                      <w:bCs/>
                      <w:color w:val="000000"/>
                      <w:sz w:val="21"/>
                      <w:szCs w:val="21"/>
                      <w:u w:val="none"/>
                      <w:lang w:eastAsia="zh-CN"/>
                    </w:rPr>
                    <w:t>食盐（以氯化钠计，</w:t>
                  </w:r>
                  <w:r>
                    <w:rPr>
                      <w:rFonts w:hint="default" w:ascii="Times New Roman" w:hAnsi="Times New Roman" w:cs="Times New Roman"/>
                      <w:bCs/>
                      <w:color w:val="000000"/>
                      <w:sz w:val="21"/>
                      <w:szCs w:val="21"/>
                      <w:u w:val="none"/>
                      <w:lang w:val="en-US" w:eastAsia="zh-CN"/>
                    </w:rPr>
                    <w:t>%</w:t>
                  </w:r>
                  <w:r>
                    <w:rPr>
                      <w:rFonts w:hint="default" w:ascii="Times New Roman" w:hAnsi="Times New Roman" w:cs="Times New Roman"/>
                      <w:bCs/>
                      <w:color w:val="000000"/>
                      <w:sz w:val="21"/>
                      <w:szCs w:val="21"/>
                      <w:u w:val="none"/>
                      <w:lang w:eastAsia="zh-CN"/>
                    </w:rPr>
                    <w:t>）</w:t>
                  </w:r>
                </w:p>
              </w:tc>
              <w:tc>
                <w:tcPr>
                  <w:tcW w:w="5111"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lang w:val="en-US"/>
                    </w:rPr>
                  </w:pPr>
                  <w:r>
                    <w:rPr>
                      <w:rFonts w:hint="default" w:ascii="Times New Roman" w:hAnsi="Times New Roman" w:cs="Times New Roman"/>
                      <w:bCs/>
                      <w:color w:val="000000"/>
                      <w:sz w:val="21"/>
                      <w:szCs w:val="21"/>
                      <w:u w:val="none"/>
                      <w:lang w:eastAsia="zh-CN"/>
                    </w:rPr>
                    <w:t>甜酸藠头≤</w:t>
                  </w:r>
                  <w:r>
                    <w:rPr>
                      <w:rFonts w:hint="default" w:ascii="Times New Roman" w:hAnsi="Times New Roman" w:cs="Times New Roman"/>
                      <w:bCs/>
                      <w:color w:val="000000"/>
                      <w:sz w:val="21"/>
                      <w:szCs w:val="21"/>
                      <w:u w:val="none"/>
                      <w:lang w:val="en-US" w:eastAsia="zh-CN"/>
                    </w:rPr>
                    <w:t>6；</w:t>
                  </w:r>
                  <w:r>
                    <w:rPr>
                      <w:rFonts w:hint="default" w:ascii="Times New Roman" w:hAnsi="Times New Roman" w:cs="Times New Roman"/>
                      <w:bCs/>
                      <w:color w:val="000000"/>
                      <w:sz w:val="21"/>
                      <w:szCs w:val="21"/>
                      <w:u w:val="none"/>
                      <w:lang w:eastAsia="zh-CN"/>
                    </w:rPr>
                    <w:t>辣椒酱≥</w:t>
                  </w:r>
                  <w:r>
                    <w:rPr>
                      <w:rFonts w:hint="default" w:ascii="Times New Roman" w:hAnsi="Times New Roman" w:cs="Times New Roman"/>
                      <w:bCs/>
                      <w:color w:val="000000"/>
                      <w:sz w:val="21"/>
                      <w:szCs w:val="21"/>
                      <w:u w:val="none"/>
                      <w:lang w:val="en-US" w:eastAsia="zh-CN"/>
                    </w:rPr>
                    <w:t>3；盐渍生姜</w:t>
                  </w:r>
                  <w:r>
                    <w:rPr>
                      <w:rFonts w:hint="default" w:ascii="Times New Roman" w:hAnsi="Times New Roman" w:cs="Times New Roman"/>
                      <w:bCs/>
                      <w:color w:val="000000"/>
                      <w:sz w:val="21"/>
                      <w:szCs w:val="21"/>
                      <w:u w:val="none"/>
                      <w:lang w:eastAsia="zh-CN"/>
                    </w:rPr>
                    <w:t>≥</w:t>
                  </w:r>
                  <w:r>
                    <w:rPr>
                      <w:rFonts w:hint="default" w:ascii="Times New Roman" w:hAnsi="Times New Roman" w:cs="Times New Roman"/>
                      <w:bCs/>
                      <w:color w:val="000000"/>
                      <w:sz w:val="21"/>
                      <w:szCs w:val="21"/>
                      <w:u w:val="none"/>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1229" w:type="dxa"/>
                  <w:vAlign w:val="center"/>
                </w:tcPr>
                <w:p>
                  <w:pPr>
                    <w:snapToGrid/>
                    <w:spacing w:line="240" w:lineRule="auto"/>
                    <w:ind w:firstLine="0" w:firstLineChars="0"/>
                    <w:jc w:val="center"/>
                    <w:rPr>
                      <w:rFonts w:hint="default" w:ascii="Times New Roman" w:hAnsi="Times New Roman" w:eastAsia="宋体" w:cs="Times New Roman"/>
                      <w:bCs/>
                      <w:color w:val="000000"/>
                      <w:sz w:val="21"/>
                      <w:szCs w:val="21"/>
                      <w:u w:val="none"/>
                      <w:lang w:val="en-US" w:eastAsia="zh-CN"/>
                    </w:rPr>
                  </w:pPr>
                  <w:r>
                    <w:rPr>
                      <w:rFonts w:hint="default" w:ascii="Times New Roman" w:hAnsi="Times New Roman" w:cs="Times New Roman"/>
                      <w:bCs/>
                      <w:color w:val="000000"/>
                      <w:sz w:val="21"/>
                      <w:szCs w:val="21"/>
                      <w:u w:val="none"/>
                      <w:lang w:val="en-US" w:eastAsia="zh-CN"/>
                    </w:rPr>
                    <w:t>4</w:t>
                  </w:r>
                </w:p>
              </w:tc>
              <w:tc>
                <w:tcPr>
                  <w:tcW w:w="2260"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lang w:eastAsia="zh-CN"/>
                    </w:rPr>
                  </w:pPr>
                  <w:r>
                    <w:rPr>
                      <w:rFonts w:hint="default" w:ascii="Times New Roman" w:hAnsi="Times New Roman" w:cs="Times New Roman"/>
                      <w:bCs/>
                      <w:color w:val="000000"/>
                      <w:sz w:val="21"/>
                      <w:szCs w:val="21"/>
                      <w:u w:val="none"/>
                      <w:lang w:eastAsia="zh-CN"/>
                    </w:rPr>
                    <w:t>食品添加剂</w:t>
                  </w:r>
                </w:p>
              </w:tc>
              <w:tc>
                <w:tcPr>
                  <w:tcW w:w="5111" w:type="dxa"/>
                  <w:vAlign w:val="center"/>
                </w:tcPr>
                <w:p>
                  <w:pPr>
                    <w:snapToGrid/>
                    <w:spacing w:line="240" w:lineRule="auto"/>
                    <w:ind w:firstLine="0" w:firstLineChars="0"/>
                    <w:jc w:val="center"/>
                    <w:rPr>
                      <w:rFonts w:hint="default" w:ascii="Times New Roman" w:hAnsi="Times New Roman" w:eastAsia="宋体" w:cs="Times New Roman"/>
                      <w:bCs/>
                      <w:color w:val="000000"/>
                      <w:sz w:val="21"/>
                      <w:szCs w:val="21"/>
                      <w:u w:val="none"/>
                      <w:lang w:val="en-US" w:eastAsia="zh-CN"/>
                    </w:rPr>
                  </w:pPr>
                  <w:r>
                    <w:rPr>
                      <w:rFonts w:hint="default" w:ascii="Times New Roman" w:hAnsi="Times New Roman" w:cs="Times New Roman"/>
                      <w:bCs/>
                      <w:color w:val="000000"/>
                      <w:sz w:val="21"/>
                      <w:szCs w:val="21"/>
                      <w:u w:val="none"/>
                      <w:lang w:eastAsia="zh-CN"/>
                    </w:rPr>
                    <w:t>按</w:t>
                  </w:r>
                  <w:r>
                    <w:rPr>
                      <w:rFonts w:hint="default" w:ascii="Times New Roman" w:hAnsi="Times New Roman" w:cs="Times New Roman"/>
                      <w:bCs/>
                      <w:color w:val="000000"/>
                      <w:sz w:val="21"/>
                      <w:szCs w:val="21"/>
                      <w:u w:val="none"/>
                      <w:lang w:val="en-US" w:eastAsia="zh-CN"/>
                    </w:rPr>
                    <w:t>GB2760执行，并符合相应产品标准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3" w:hRule="atLeast"/>
              </w:trPr>
              <w:tc>
                <w:tcPr>
                  <w:tcW w:w="1229" w:type="dxa"/>
                  <w:vAlign w:val="center"/>
                </w:tcPr>
                <w:p>
                  <w:pPr>
                    <w:snapToGrid/>
                    <w:spacing w:line="240" w:lineRule="auto"/>
                    <w:ind w:firstLine="0" w:firstLineChars="0"/>
                    <w:jc w:val="center"/>
                    <w:rPr>
                      <w:rFonts w:hint="default" w:ascii="Times New Roman" w:hAnsi="Times New Roman" w:eastAsia="宋体" w:cs="Times New Roman"/>
                      <w:bCs/>
                      <w:color w:val="000000"/>
                      <w:sz w:val="21"/>
                      <w:szCs w:val="21"/>
                      <w:u w:val="none"/>
                      <w:lang w:val="en-US" w:eastAsia="zh-CN"/>
                    </w:rPr>
                  </w:pPr>
                  <w:r>
                    <w:rPr>
                      <w:rFonts w:hint="default" w:ascii="Times New Roman" w:hAnsi="Times New Roman" w:cs="Times New Roman"/>
                      <w:bCs/>
                      <w:color w:val="000000"/>
                      <w:sz w:val="21"/>
                      <w:szCs w:val="21"/>
                      <w:u w:val="none"/>
                      <w:lang w:val="en-US" w:eastAsia="zh-CN"/>
                    </w:rPr>
                    <w:t>5</w:t>
                  </w:r>
                </w:p>
              </w:tc>
              <w:tc>
                <w:tcPr>
                  <w:tcW w:w="2260"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lang w:eastAsia="zh-CN"/>
                    </w:rPr>
                  </w:pPr>
                  <w:r>
                    <w:rPr>
                      <w:rFonts w:hint="default" w:ascii="Times New Roman" w:hAnsi="Times New Roman" w:cs="Times New Roman"/>
                      <w:bCs/>
                      <w:color w:val="000000"/>
                      <w:sz w:val="21"/>
                      <w:szCs w:val="21"/>
                      <w:u w:val="none"/>
                      <w:lang w:eastAsia="zh-CN"/>
                    </w:rPr>
                    <w:t>微生物</w:t>
                  </w:r>
                </w:p>
              </w:tc>
              <w:tc>
                <w:tcPr>
                  <w:tcW w:w="5111" w:type="dxa"/>
                  <w:vAlign w:val="center"/>
                </w:tcPr>
                <w:p>
                  <w:pPr>
                    <w:snapToGrid/>
                    <w:spacing w:line="240" w:lineRule="auto"/>
                    <w:ind w:firstLine="0" w:firstLineChars="0"/>
                    <w:jc w:val="center"/>
                    <w:rPr>
                      <w:rFonts w:hint="default" w:ascii="Times New Roman" w:hAnsi="Times New Roman" w:eastAsia="宋体" w:cs="Times New Roman"/>
                      <w:bCs/>
                      <w:color w:val="000000"/>
                      <w:sz w:val="21"/>
                      <w:szCs w:val="21"/>
                      <w:u w:val="none"/>
                      <w:lang w:val="en-US" w:eastAsia="zh-CN"/>
                    </w:rPr>
                  </w:pPr>
                  <w:r>
                    <w:rPr>
                      <w:rFonts w:hint="default" w:ascii="Times New Roman" w:hAnsi="Times New Roman" w:cs="Times New Roman"/>
                      <w:bCs/>
                      <w:color w:val="000000"/>
                      <w:sz w:val="21"/>
                      <w:szCs w:val="21"/>
                      <w:u w:val="none"/>
                      <w:lang w:eastAsia="zh-CN"/>
                    </w:rPr>
                    <w:t>按</w:t>
                  </w:r>
                  <w:r>
                    <w:rPr>
                      <w:rFonts w:hint="default" w:ascii="Times New Roman" w:hAnsi="Times New Roman" w:cs="Times New Roman"/>
                      <w:bCs/>
                      <w:color w:val="000000"/>
                      <w:sz w:val="21"/>
                      <w:szCs w:val="21"/>
                      <w:u w:val="none"/>
                      <w:lang w:val="en-US" w:eastAsia="zh-CN"/>
                    </w:rPr>
                    <w:t>GB29921执行，并符合相应产品标准</w:t>
                  </w:r>
                </w:p>
              </w:tc>
            </w:tr>
          </w:tbl>
          <w:p>
            <w:pPr>
              <w:spacing w:line="240" w:lineRule="auto"/>
              <w:ind w:firstLine="0" w:firstLineChars="0"/>
              <w:jc w:val="center"/>
              <w:rPr>
                <w:rFonts w:hint="default" w:ascii="Times New Roman" w:hAnsi="Times New Roman" w:cs="Times New Roman"/>
                <w:b/>
                <w:bCs/>
                <w:color w:val="000000"/>
                <w:sz w:val="21"/>
                <w:szCs w:val="21"/>
                <w:u w:val="none"/>
              </w:rPr>
            </w:pPr>
          </w:p>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表1-</w:t>
            </w:r>
            <w:r>
              <w:rPr>
                <w:rFonts w:hint="default" w:ascii="Times New Roman" w:hAnsi="Times New Roman" w:cs="Times New Roman"/>
                <w:b/>
                <w:bCs/>
                <w:color w:val="000000"/>
                <w:sz w:val="21"/>
                <w:szCs w:val="21"/>
                <w:u w:val="none"/>
                <w:lang w:val="en-US" w:eastAsia="zh-CN"/>
              </w:rPr>
              <w:t>4</w:t>
            </w:r>
            <w:r>
              <w:rPr>
                <w:rFonts w:hint="default" w:ascii="Times New Roman" w:hAnsi="Times New Roman" w:cs="Times New Roman"/>
                <w:b/>
                <w:bCs/>
                <w:color w:val="000000"/>
                <w:sz w:val="21"/>
                <w:szCs w:val="21"/>
                <w:u w:val="none"/>
              </w:rPr>
              <w:t xml:space="preserve">  项目产品方案</w:t>
            </w:r>
          </w:p>
          <w:tbl>
            <w:tblPr>
              <w:tblStyle w:val="48"/>
              <w:tblW w:w="862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59"/>
              <w:gridCol w:w="2160"/>
              <w:gridCol w:w="1987"/>
              <w:gridCol w:w="23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trPr>
              <w:tc>
                <w:tcPr>
                  <w:tcW w:w="2159" w:type="dxa"/>
                  <w:vAlign w:val="center"/>
                </w:tcPr>
                <w:p>
                  <w:pPr>
                    <w:snapToGrid/>
                    <w:spacing w:line="240" w:lineRule="auto"/>
                    <w:ind w:firstLine="0" w:firstLineChars="0"/>
                    <w:jc w:val="center"/>
                    <w:rPr>
                      <w:rFonts w:hint="default" w:ascii="Times New Roman" w:hAnsi="Times New Roman" w:cs="Times New Roman"/>
                      <w:b/>
                      <w:color w:val="000000"/>
                      <w:sz w:val="21"/>
                      <w:szCs w:val="21"/>
                      <w:u w:val="none"/>
                    </w:rPr>
                  </w:pPr>
                  <w:r>
                    <w:rPr>
                      <w:rFonts w:hint="default" w:ascii="Times New Roman" w:hAnsi="Times New Roman" w:cs="Times New Roman"/>
                      <w:b/>
                      <w:color w:val="000000"/>
                      <w:sz w:val="21"/>
                      <w:szCs w:val="21"/>
                      <w:u w:val="none"/>
                    </w:rPr>
                    <w:t>序号</w:t>
                  </w:r>
                </w:p>
              </w:tc>
              <w:tc>
                <w:tcPr>
                  <w:tcW w:w="2160" w:type="dxa"/>
                  <w:vAlign w:val="center"/>
                </w:tcPr>
                <w:p>
                  <w:pPr>
                    <w:snapToGrid/>
                    <w:spacing w:line="240" w:lineRule="auto"/>
                    <w:ind w:firstLine="0" w:firstLineChars="0"/>
                    <w:jc w:val="center"/>
                    <w:rPr>
                      <w:rFonts w:hint="default" w:ascii="Times New Roman" w:hAnsi="Times New Roman" w:cs="Times New Roman"/>
                      <w:b/>
                      <w:color w:val="000000"/>
                      <w:sz w:val="21"/>
                      <w:szCs w:val="21"/>
                      <w:u w:val="none"/>
                    </w:rPr>
                  </w:pPr>
                  <w:r>
                    <w:rPr>
                      <w:rFonts w:hint="default" w:ascii="Times New Roman" w:hAnsi="Times New Roman" w:cs="Times New Roman"/>
                      <w:b/>
                      <w:color w:val="000000"/>
                      <w:sz w:val="21"/>
                      <w:szCs w:val="21"/>
                      <w:u w:val="none"/>
                    </w:rPr>
                    <w:t>名称</w:t>
                  </w:r>
                </w:p>
              </w:tc>
              <w:tc>
                <w:tcPr>
                  <w:tcW w:w="1987" w:type="dxa"/>
                  <w:vAlign w:val="center"/>
                </w:tcPr>
                <w:p>
                  <w:pPr>
                    <w:snapToGrid/>
                    <w:spacing w:line="240" w:lineRule="auto"/>
                    <w:ind w:firstLine="0" w:firstLineChars="0"/>
                    <w:jc w:val="center"/>
                    <w:rPr>
                      <w:rFonts w:hint="default" w:ascii="Times New Roman" w:hAnsi="Times New Roman" w:cs="Times New Roman"/>
                      <w:b/>
                      <w:color w:val="000000"/>
                      <w:sz w:val="21"/>
                      <w:szCs w:val="21"/>
                      <w:u w:val="none"/>
                    </w:rPr>
                  </w:pPr>
                  <w:r>
                    <w:rPr>
                      <w:rFonts w:hint="default" w:ascii="Times New Roman" w:hAnsi="Times New Roman" w:cs="Times New Roman"/>
                      <w:b/>
                      <w:color w:val="000000"/>
                      <w:sz w:val="21"/>
                      <w:szCs w:val="21"/>
                      <w:u w:val="none"/>
                    </w:rPr>
                    <w:t>年</w:t>
                  </w:r>
                  <w:r>
                    <w:rPr>
                      <w:rFonts w:hint="default" w:ascii="Times New Roman" w:hAnsi="Times New Roman" w:cs="Times New Roman"/>
                      <w:b/>
                      <w:color w:val="000000"/>
                      <w:sz w:val="21"/>
                      <w:szCs w:val="21"/>
                      <w:u w:val="none"/>
                      <w:lang w:eastAsia="zh-CN"/>
                    </w:rPr>
                    <w:t>产</w:t>
                  </w:r>
                  <w:r>
                    <w:rPr>
                      <w:rFonts w:hint="default" w:ascii="Times New Roman" w:hAnsi="Times New Roman" w:cs="Times New Roman"/>
                      <w:b/>
                      <w:color w:val="000000"/>
                      <w:sz w:val="21"/>
                      <w:szCs w:val="21"/>
                      <w:u w:val="none"/>
                    </w:rPr>
                    <w:t>量</w:t>
                  </w:r>
                </w:p>
              </w:tc>
              <w:tc>
                <w:tcPr>
                  <w:tcW w:w="2314" w:type="dxa"/>
                  <w:vAlign w:val="center"/>
                </w:tcPr>
                <w:p>
                  <w:pPr>
                    <w:snapToGrid/>
                    <w:spacing w:line="240" w:lineRule="auto"/>
                    <w:ind w:firstLine="0" w:firstLineChars="0"/>
                    <w:jc w:val="center"/>
                    <w:rPr>
                      <w:rFonts w:hint="default" w:ascii="Times New Roman" w:hAnsi="Times New Roman" w:cs="Times New Roman"/>
                      <w:b/>
                      <w:color w:val="000000"/>
                      <w:sz w:val="21"/>
                      <w:szCs w:val="21"/>
                      <w:u w:val="none"/>
                    </w:rPr>
                  </w:pPr>
                  <w:r>
                    <w:rPr>
                      <w:rFonts w:hint="default" w:ascii="Times New Roman" w:hAnsi="Times New Roman" w:cs="Times New Roman"/>
                      <w:b/>
                      <w:color w:val="000000"/>
                      <w:sz w:val="21"/>
                      <w:szCs w:val="21"/>
                      <w:u w:val="none"/>
                      <w:lang w:eastAsia="zh-CN"/>
                    </w:rPr>
                    <w:t>包装、存储方式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trPr>
              <w:tc>
                <w:tcPr>
                  <w:tcW w:w="2159"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1</w:t>
                  </w:r>
                </w:p>
              </w:tc>
              <w:tc>
                <w:tcPr>
                  <w:tcW w:w="2160"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甜酸藠头</w:t>
                  </w:r>
                </w:p>
              </w:tc>
              <w:tc>
                <w:tcPr>
                  <w:tcW w:w="1987"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lang w:val="en-US" w:eastAsia="zh-CN"/>
                    </w:rPr>
                    <w:t>20000</w:t>
                  </w:r>
                  <w:r>
                    <w:rPr>
                      <w:rFonts w:hint="default" w:ascii="Times New Roman" w:hAnsi="Times New Roman" w:cs="Times New Roman"/>
                      <w:bCs/>
                      <w:color w:val="000000"/>
                      <w:sz w:val="21"/>
                      <w:szCs w:val="21"/>
                      <w:u w:val="none"/>
                    </w:rPr>
                    <w:t>t</w:t>
                  </w:r>
                </w:p>
              </w:tc>
              <w:tc>
                <w:tcPr>
                  <w:tcW w:w="2314" w:type="dxa"/>
                  <w:vMerge w:val="restart"/>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lang w:eastAsia="zh-CN"/>
                    </w:rPr>
                    <w:t>采用塑料袋、纸箱包装后在成品堆场中暂存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trPr>
              <w:tc>
                <w:tcPr>
                  <w:tcW w:w="2159"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2</w:t>
                  </w:r>
                </w:p>
              </w:tc>
              <w:tc>
                <w:tcPr>
                  <w:tcW w:w="2160"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辣椒酱</w:t>
                  </w:r>
                </w:p>
              </w:tc>
              <w:tc>
                <w:tcPr>
                  <w:tcW w:w="1987"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4500t</w:t>
                  </w:r>
                </w:p>
              </w:tc>
              <w:tc>
                <w:tcPr>
                  <w:tcW w:w="2314" w:type="dxa"/>
                  <w:vMerge w:val="continue"/>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2159"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3</w:t>
                  </w:r>
                </w:p>
              </w:tc>
              <w:tc>
                <w:tcPr>
                  <w:tcW w:w="2160"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盐渍生姜</w:t>
                  </w:r>
                </w:p>
              </w:tc>
              <w:tc>
                <w:tcPr>
                  <w:tcW w:w="1987"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500t</w:t>
                  </w:r>
                </w:p>
              </w:tc>
              <w:tc>
                <w:tcPr>
                  <w:tcW w:w="2314" w:type="dxa"/>
                  <w:vMerge w:val="continue"/>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p>
              </w:tc>
            </w:tr>
          </w:tbl>
          <w:p>
            <w:pPr>
              <w:ind w:firstLine="0" w:firstLineChars="0"/>
              <w:rPr>
                <w:rFonts w:hint="default" w:ascii="Times New Roman" w:hAnsi="Times New Roman" w:cs="Times New Roman"/>
                <w:b/>
                <w:bCs/>
                <w:color w:val="000000"/>
                <w:sz w:val="30"/>
                <w:szCs w:val="30"/>
                <w:u w:val="none"/>
              </w:rPr>
            </w:pPr>
            <w:r>
              <w:rPr>
                <w:rFonts w:hint="default" w:ascii="Times New Roman" w:hAnsi="Times New Roman" w:cs="Times New Roman"/>
                <w:b/>
                <w:bCs/>
                <w:color w:val="000000"/>
                <w:sz w:val="30"/>
                <w:szCs w:val="30"/>
                <w:u w:val="none"/>
              </w:rPr>
              <w:t>1.7原辅材料及资源能源消耗</w:t>
            </w:r>
          </w:p>
          <w:p>
            <w:pPr>
              <w:ind w:firstLine="480" w:firstLineChars="0"/>
              <w:rPr>
                <w:rFonts w:hint="default" w:ascii="Times New Roman" w:hAnsi="Times New Roman" w:cs="Times New Roman"/>
                <w:color w:val="000000"/>
                <w:sz w:val="24"/>
                <w:szCs w:val="24"/>
                <w:u w:val="single"/>
                <w:lang w:eastAsia="zh-CN"/>
              </w:rPr>
            </w:pPr>
            <w:r>
              <w:rPr>
                <w:rFonts w:hint="default" w:ascii="Times New Roman" w:hAnsi="Times New Roman" w:cs="Times New Roman"/>
                <w:color w:val="000000"/>
                <w:sz w:val="24"/>
                <w:szCs w:val="24"/>
                <w:u w:val="none"/>
                <w:lang w:eastAsia="zh-CN"/>
              </w:rPr>
              <w:t>本项目生产产品为甜酸藠头、辣椒酱以及盐渍生姜，项目生产工艺简单，原辅用料购入验收合格后存储在厂区内原料储存间内，生产涉及的辅料仅为白糖、食盐、冰醋酸和味精，无任何《食品添加剂使用卫生标准》（</w:t>
            </w:r>
            <w:r>
              <w:rPr>
                <w:rFonts w:hint="default" w:ascii="Times New Roman" w:hAnsi="Times New Roman" w:cs="Times New Roman"/>
                <w:color w:val="000000"/>
                <w:sz w:val="24"/>
                <w:szCs w:val="24"/>
                <w:u w:val="none"/>
                <w:lang w:val="en-US" w:eastAsia="zh-CN"/>
              </w:rPr>
              <w:t>GB2760-2011</w:t>
            </w:r>
            <w:r>
              <w:rPr>
                <w:rFonts w:hint="default" w:ascii="Times New Roman" w:hAnsi="Times New Roman" w:cs="Times New Roman"/>
                <w:color w:val="000000"/>
                <w:sz w:val="24"/>
                <w:szCs w:val="24"/>
                <w:u w:val="none"/>
                <w:lang w:eastAsia="zh-CN"/>
              </w:rPr>
              <w:t>）中规定的禁用添加剂，</w:t>
            </w:r>
            <w:r>
              <w:rPr>
                <w:rFonts w:hint="eastAsia" w:cs="Times New Roman"/>
                <w:color w:val="000000"/>
                <w:sz w:val="24"/>
                <w:szCs w:val="24"/>
                <w:u w:val="single"/>
                <w:lang w:eastAsia="zh-CN"/>
              </w:rPr>
              <w:t>产品生产加工过程中生产用水经反渗透纯净水器处理后能够达到</w:t>
            </w:r>
            <w:r>
              <w:rPr>
                <w:rFonts w:hint="default" w:ascii="Times New Roman" w:hAnsi="Times New Roman" w:cs="Times New Roman"/>
                <w:color w:val="000000"/>
                <w:sz w:val="24"/>
                <w:szCs w:val="24"/>
                <w:u w:val="single"/>
                <w:lang w:eastAsia="zh-CN"/>
              </w:rPr>
              <w:t>《生活饮用水卫生标准》（</w:t>
            </w:r>
            <w:r>
              <w:rPr>
                <w:rFonts w:hint="default" w:ascii="Times New Roman" w:hAnsi="Times New Roman" w:cs="Times New Roman"/>
                <w:color w:val="000000"/>
                <w:sz w:val="24"/>
                <w:szCs w:val="24"/>
                <w:u w:val="single"/>
                <w:lang w:val="en-US" w:eastAsia="zh-CN"/>
              </w:rPr>
              <w:t>GB5749-2006</w:t>
            </w:r>
            <w:r>
              <w:rPr>
                <w:rFonts w:hint="default" w:ascii="Times New Roman" w:hAnsi="Times New Roman" w:cs="Times New Roman"/>
                <w:color w:val="000000"/>
                <w:sz w:val="24"/>
                <w:szCs w:val="24"/>
                <w:u w:val="single"/>
                <w:lang w:eastAsia="zh-CN"/>
              </w:rPr>
              <w:t>）的要求</w:t>
            </w:r>
            <w:r>
              <w:rPr>
                <w:rFonts w:hint="eastAsia" w:cs="Times New Roman"/>
                <w:color w:val="000000"/>
                <w:sz w:val="24"/>
                <w:szCs w:val="24"/>
                <w:u w:val="single"/>
                <w:lang w:eastAsia="zh-CN"/>
              </w:rPr>
              <w:t>，</w:t>
            </w:r>
            <w:r>
              <w:rPr>
                <w:rFonts w:hint="default" w:ascii="Times New Roman" w:hAnsi="Times New Roman" w:cs="Times New Roman"/>
                <w:color w:val="000000"/>
                <w:sz w:val="24"/>
                <w:szCs w:val="24"/>
                <w:u w:val="single"/>
                <w:lang w:eastAsia="zh-CN"/>
              </w:rPr>
              <w:t>项目原辅用料处理要求如下：</w:t>
            </w:r>
          </w:p>
          <w:p>
            <w:pPr>
              <w:ind w:firstLine="480" w:firstLineChars="0"/>
              <w:rPr>
                <w:rFonts w:hint="default" w:ascii="Times New Roman" w:hAnsi="Times New Roman" w:cs="Times New Roman"/>
                <w:color w:val="000000"/>
                <w:sz w:val="24"/>
                <w:szCs w:val="24"/>
                <w:u w:val="single"/>
                <w:lang w:eastAsia="zh-CN"/>
              </w:rPr>
            </w:pPr>
            <w:r>
              <w:rPr>
                <w:rFonts w:hint="default" w:ascii="Times New Roman" w:hAnsi="Times New Roman" w:cs="Times New Roman"/>
                <w:color w:val="000000"/>
                <w:sz w:val="24"/>
                <w:szCs w:val="24"/>
                <w:u w:val="single"/>
                <w:lang w:eastAsia="zh-CN"/>
              </w:rPr>
              <w:t>①藠头、辣椒、生姜：项目选用原料应色泽正常，无霉变、腐烂、异味、异味、黑斑虫蛀等；</w:t>
            </w:r>
          </w:p>
          <w:p>
            <w:pPr>
              <w:ind w:firstLine="480" w:firstLineChars="0"/>
              <w:rPr>
                <w:rFonts w:hint="default" w:ascii="Times New Roman" w:hAnsi="Times New Roman" w:cs="Times New Roman"/>
                <w:color w:val="000000"/>
                <w:sz w:val="24"/>
                <w:szCs w:val="24"/>
                <w:u w:val="single"/>
                <w:lang w:eastAsia="zh-CN"/>
              </w:rPr>
            </w:pPr>
            <w:r>
              <w:rPr>
                <w:rFonts w:hint="default" w:ascii="Times New Roman" w:hAnsi="Times New Roman" w:cs="Times New Roman"/>
                <w:color w:val="000000"/>
                <w:sz w:val="24"/>
                <w:szCs w:val="24"/>
                <w:u w:val="single"/>
                <w:lang w:eastAsia="zh-CN"/>
              </w:rPr>
              <w:t>②生产用水：符合《生活饮用水卫生标准》（</w:t>
            </w:r>
            <w:r>
              <w:rPr>
                <w:rFonts w:hint="default" w:ascii="Times New Roman" w:hAnsi="Times New Roman" w:cs="Times New Roman"/>
                <w:color w:val="000000"/>
                <w:sz w:val="24"/>
                <w:szCs w:val="24"/>
                <w:u w:val="single"/>
                <w:lang w:val="en-US" w:eastAsia="zh-CN"/>
              </w:rPr>
              <w:t>GB5749-2006</w:t>
            </w:r>
            <w:r>
              <w:rPr>
                <w:rFonts w:hint="default" w:ascii="Times New Roman" w:hAnsi="Times New Roman" w:cs="Times New Roman"/>
                <w:color w:val="000000"/>
                <w:sz w:val="24"/>
                <w:szCs w:val="24"/>
                <w:u w:val="single"/>
                <w:lang w:eastAsia="zh-CN"/>
              </w:rPr>
              <w:t>）的要求；</w:t>
            </w:r>
          </w:p>
          <w:p>
            <w:pPr>
              <w:ind w:firstLine="480" w:firstLineChars="0"/>
              <w:rPr>
                <w:rFonts w:hint="default" w:ascii="Times New Roman" w:hAnsi="Times New Roman" w:cs="Times New Roman"/>
                <w:color w:val="000000"/>
                <w:sz w:val="24"/>
                <w:szCs w:val="24"/>
                <w:u w:val="none"/>
                <w:lang w:eastAsia="zh-CN"/>
              </w:rPr>
            </w:pPr>
            <w:r>
              <w:rPr>
                <w:rFonts w:hint="default" w:ascii="Times New Roman" w:hAnsi="Times New Roman" w:cs="Times New Roman"/>
                <w:color w:val="000000"/>
                <w:sz w:val="24"/>
                <w:szCs w:val="24"/>
                <w:u w:val="none"/>
                <w:lang w:eastAsia="zh-CN"/>
              </w:rPr>
              <w:t>③</w:t>
            </w:r>
            <w:r>
              <w:rPr>
                <w:rFonts w:hint="eastAsia" w:ascii="Times New Roman" w:hAnsi="Times New Roman" w:cs="Times New Roman"/>
                <w:color w:val="000000"/>
                <w:sz w:val="24"/>
                <w:szCs w:val="24"/>
                <w:u w:val="none"/>
                <w:lang w:eastAsia="zh-CN"/>
              </w:rPr>
              <w:t>白糖：</w:t>
            </w:r>
            <w:r>
              <w:rPr>
                <w:rFonts w:hint="eastAsia" w:ascii="Times New Roman" w:hAnsi="Times New Roman" w:cs="Times New Roman"/>
                <w:color w:val="000000"/>
                <w:sz w:val="24"/>
                <w:szCs w:val="24"/>
                <w:u w:val="none"/>
                <w:lang w:val="en-US" w:eastAsia="zh-CN"/>
              </w:rPr>
              <w:t>符合《</w:t>
            </w:r>
            <w:r>
              <w:rPr>
                <w:rFonts w:hint="default" w:ascii="Times New Roman" w:hAnsi="Times New Roman" w:cs="Times New Roman"/>
                <w:color w:val="000000"/>
                <w:sz w:val="24"/>
                <w:szCs w:val="24"/>
                <w:u w:val="none"/>
                <w:lang w:val="en-US" w:eastAsia="zh-CN"/>
              </w:rPr>
              <w:t>白砂糖</w:t>
            </w:r>
            <w:r>
              <w:rPr>
                <w:rFonts w:hint="eastAsia" w:ascii="Times New Roman" w:hAnsi="Times New Roman" w:cs="Times New Roman"/>
                <w:color w:val="000000"/>
                <w:sz w:val="24"/>
                <w:szCs w:val="24"/>
                <w:u w:val="none"/>
                <w:lang w:val="en-US" w:eastAsia="zh-CN"/>
              </w:rPr>
              <w:t>》（</w:t>
            </w:r>
            <w:r>
              <w:rPr>
                <w:rFonts w:hint="default" w:ascii="Times New Roman" w:hAnsi="Times New Roman" w:cs="Times New Roman"/>
                <w:color w:val="000000"/>
                <w:sz w:val="24"/>
                <w:szCs w:val="24"/>
                <w:u w:val="none"/>
                <w:lang w:val="en-US" w:eastAsia="zh-CN"/>
              </w:rPr>
              <w:t>GB/T317-2018</w:t>
            </w:r>
            <w:r>
              <w:rPr>
                <w:rFonts w:hint="eastAsia" w:ascii="Times New Roman" w:hAnsi="Times New Roman" w:cs="Times New Roman"/>
                <w:color w:val="000000"/>
                <w:sz w:val="24"/>
                <w:szCs w:val="24"/>
                <w:u w:val="none"/>
                <w:lang w:val="en-US" w:eastAsia="zh-CN"/>
              </w:rPr>
              <w:t>）的要求；</w:t>
            </w:r>
          </w:p>
          <w:p>
            <w:pPr>
              <w:ind w:firstLine="480" w:firstLineChars="0"/>
              <w:rPr>
                <w:rFonts w:hint="default" w:ascii="Times New Roman" w:hAnsi="Times New Roman" w:cs="Times New Roman"/>
                <w:color w:val="000000"/>
                <w:sz w:val="24"/>
                <w:szCs w:val="24"/>
                <w:u w:val="none"/>
                <w:lang w:eastAsia="zh-CN"/>
              </w:rPr>
            </w:pPr>
            <w:r>
              <w:rPr>
                <w:rFonts w:hint="default" w:ascii="Times New Roman" w:hAnsi="Times New Roman" w:cs="Times New Roman"/>
                <w:color w:val="000000"/>
                <w:sz w:val="24"/>
                <w:szCs w:val="24"/>
                <w:u w:val="none"/>
                <w:lang w:eastAsia="zh-CN"/>
              </w:rPr>
              <w:t>④食盐：符合《食用盐》（</w:t>
            </w:r>
            <w:r>
              <w:rPr>
                <w:rFonts w:hint="default" w:ascii="Times New Roman" w:hAnsi="Times New Roman" w:cs="Times New Roman"/>
                <w:color w:val="000000"/>
                <w:sz w:val="24"/>
                <w:szCs w:val="24"/>
                <w:u w:val="none"/>
                <w:lang w:val="en-US" w:eastAsia="zh-CN"/>
              </w:rPr>
              <w:t>GB5461-2000</w:t>
            </w:r>
            <w:r>
              <w:rPr>
                <w:rFonts w:hint="default" w:ascii="Times New Roman" w:hAnsi="Times New Roman" w:cs="Times New Roman"/>
                <w:color w:val="000000"/>
                <w:sz w:val="24"/>
                <w:szCs w:val="24"/>
                <w:u w:val="none"/>
                <w:lang w:eastAsia="zh-CN"/>
              </w:rPr>
              <w:t>）的要求；</w:t>
            </w:r>
          </w:p>
          <w:p>
            <w:pPr>
              <w:ind w:firstLine="480" w:firstLineChars="0"/>
              <w:rPr>
                <w:rFonts w:hint="default" w:ascii="Times New Roman" w:hAnsi="Times New Roman" w:cs="Times New Roman"/>
                <w:color w:val="000000"/>
                <w:sz w:val="24"/>
                <w:szCs w:val="24"/>
                <w:u w:val="none"/>
                <w:lang w:eastAsia="zh-CN"/>
              </w:rPr>
            </w:pPr>
            <w:r>
              <w:rPr>
                <w:rFonts w:hint="default" w:ascii="Times New Roman" w:hAnsi="Times New Roman" w:cs="Times New Roman"/>
                <w:color w:val="000000"/>
                <w:sz w:val="24"/>
                <w:szCs w:val="24"/>
                <w:u w:val="none"/>
                <w:lang w:eastAsia="zh-CN"/>
              </w:rPr>
              <w:t>⑤</w:t>
            </w:r>
            <w:r>
              <w:rPr>
                <w:rFonts w:hint="eastAsia" w:ascii="Times New Roman" w:hAnsi="Times New Roman" w:cs="Times New Roman"/>
                <w:color w:val="000000"/>
                <w:sz w:val="24"/>
                <w:szCs w:val="24"/>
                <w:u w:val="none"/>
                <w:lang w:eastAsia="zh-CN"/>
              </w:rPr>
              <w:t>冰醋酸：符合《</w:t>
            </w:r>
            <w:r>
              <w:rPr>
                <w:rFonts w:hint="default" w:ascii="Times New Roman" w:hAnsi="Times New Roman" w:cs="Times New Roman"/>
                <w:color w:val="000000"/>
                <w:sz w:val="24"/>
                <w:szCs w:val="24"/>
                <w:u w:val="none"/>
                <w:lang w:val="en-US" w:eastAsia="zh-CN"/>
              </w:rPr>
              <w:t>食品安全国家标准 食品添加剂 冰乙酸</w:t>
            </w:r>
            <w:r>
              <w:rPr>
                <w:rFonts w:hint="eastAsia" w:ascii="Times New Roman" w:hAnsi="Times New Roman" w:cs="Times New Roman"/>
                <w:color w:val="000000"/>
                <w:sz w:val="24"/>
                <w:szCs w:val="24"/>
                <w:u w:val="none"/>
                <w:lang w:eastAsia="zh-CN"/>
              </w:rPr>
              <w:t>》</w:t>
            </w:r>
            <w:r>
              <w:rPr>
                <w:rFonts w:hint="eastAsia" w:ascii="Times New Roman" w:hAnsi="Times New Roman" w:cs="Times New Roman"/>
                <w:color w:val="000000"/>
                <w:sz w:val="24"/>
                <w:szCs w:val="24"/>
                <w:u w:val="none"/>
                <w:lang w:val="en-US" w:eastAsia="zh-CN"/>
              </w:rPr>
              <w:t>（</w:t>
            </w:r>
            <w:r>
              <w:rPr>
                <w:rFonts w:hint="default" w:ascii="Times New Roman" w:hAnsi="Times New Roman" w:cs="Times New Roman"/>
                <w:color w:val="000000"/>
                <w:sz w:val="24"/>
                <w:szCs w:val="24"/>
                <w:u w:val="none"/>
                <w:lang w:val="en-US" w:eastAsia="zh-CN"/>
              </w:rPr>
              <w:t>GB1886.10-2015</w:t>
            </w:r>
            <w:r>
              <w:rPr>
                <w:rFonts w:hint="eastAsia" w:ascii="Times New Roman" w:hAnsi="Times New Roman" w:cs="Times New Roman"/>
                <w:color w:val="000000"/>
                <w:sz w:val="24"/>
                <w:szCs w:val="24"/>
                <w:u w:val="none"/>
                <w:lang w:val="en-US" w:eastAsia="zh-CN"/>
              </w:rPr>
              <w:t>）的要求；</w:t>
            </w:r>
          </w:p>
          <w:p>
            <w:pPr>
              <w:ind w:firstLine="480" w:firstLineChars="0"/>
              <w:rPr>
                <w:rFonts w:hint="default" w:ascii="Times New Roman" w:hAnsi="Times New Roman" w:cs="Times New Roman"/>
                <w:color w:val="000000"/>
                <w:sz w:val="24"/>
                <w:szCs w:val="24"/>
                <w:u w:val="none"/>
                <w:lang w:eastAsia="zh-CN"/>
              </w:rPr>
            </w:pPr>
            <w:r>
              <w:rPr>
                <w:rFonts w:hint="default" w:ascii="Times New Roman" w:hAnsi="Times New Roman" w:cs="Times New Roman"/>
                <w:color w:val="000000"/>
                <w:sz w:val="24"/>
                <w:szCs w:val="24"/>
                <w:u w:val="none"/>
                <w:lang w:eastAsia="zh-CN"/>
              </w:rPr>
              <w:t>⑥添加剂：符合《食品添加剂使用卫生标准》（</w:t>
            </w:r>
            <w:r>
              <w:rPr>
                <w:rFonts w:hint="default" w:ascii="Times New Roman" w:hAnsi="Times New Roman" w:cs="Times New Roman"/>
                <w:color w:val="000000"/>
                <w:sz w:val="24"/>
                <w:szCs w:val="24"/>
                <w:u w:val="none"/>
                <w:lang w:val="en-US" w:eastAsia="zh-CN"/>
              </w:rPr>
              <w:t>GB2760-2011</w:t>
            </w:r>
            <w:r>
              <w:rPr>
                <w:rFonts w:hint="default" w:ascii="Times New Roman" w:hAnsi="Times New Roman" w:cs="Times New Roman"/>
                <w:color w:val="000000"/>
                <w:sz w:val="24"/>
                <w:szCs w:val="24"/>
                <w:u w:val="none"/>
                <w:lang w:eastAsia="zh-CN"/>
              </w:rPr>
              <w:t>）的要求；</w:t>
            </w:r>
          </w:p>
          <w:p>
            <w:pPr>
              <w:ind w:firstLine="480" w:firstLineChars="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项目主要原辅材料及资源能源消耗见表1-</w:t>
            </w:r>
            <w:r>
              <w:rPr>
                <w:rFonts w:hint="default" w:ascii="Times New Roman" w:hAnsi="Times New Roman" w:cs="Times New Roman"/>
                <w:color w:val="000000"/>
                <w:sz w:val="24"/>
                <w:szCs w:val="24"/>
                <w:u w:val="none"/>
                <w:lang w:val="en-US" w:eastAsia="zh-CN"/>
              </w:rPr>
              <w:t>5</w:t>
            </w:r>
            <w:r>
              <w:rPr>
                <w:rFonts w:hint="default" w:ascii="Times New Roman" w:hAnsi="Times New Roman" w:cs="Times New Roman"/>
                <w:color w:val="000000"/>
                <w:sz w:val="24"/>
                <w:szCs w:val="24"/>
                <w:u w:val="none"/>
              </w:rPr>
              <w:t>。</w:t>
            </w:r>
          </w:p>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表1-</w:t>
            </w:r>
            <w:r>
              <w:rPr>
                <w:rFonts w:hint="default" w:ascii="Times New Roman" w:hAnsi="Times New Roman" w:cs="Times New Roman"/>
                <w:b/>
                <w:bCs/>
                <w:color w:val="000000"/>
                <w:sz w:val="21"/>
                <w:szCs w:val="21"/>
                <w:u w:val="none"/>
                <w:lang w:val="en-US" w:eastAsia="zh-CN"/>
              </w:rPr>
              <w:t>5</w:t>
            </w:r>
            <w:r>
              <w:rPr>
                <w:rFonts w:hint="default" w:ascii="Times New Roman" w:hAnsi="Times New Roman" w:cs="Times New Roman"/>
                <w:b/>
                <w:bCs/>
                <w:color w:val="000000"/>
                <w:sz w:val="21"/>
                <w:szCs w:val="21"/>
                <w:u w:val="none"/>
              </w:rPr>
              <w:t xml:space="preserve">  项目主要原辅材料及资源能源消耗</w:t>
            </w:r>
          </w:p>
          <w:tbl>
            <w:tblPr>
              <w:tblStyle w:val="48"/>
              <w:tblW w:w="856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1714"/>
              <w:gridCol w:w="1334"/>
              <w:gridCol w:w="41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rPr>
              <w:tc>
                <w:tcPr>
                  <w:tcW w:w="1398" w:type="dxa"/>
                  <w:vAlign w:val="center"/>
                </w:tcPr>
                <w:p>
                  <w:pPr>
                    <w:snapToGrid/>
                    <w:spacing w:line="240" w:lineRule="auto"/>
                    <w:ind w:firstLine="0" w:firstLineChars="0"/>
                    <w:jc w:val="center"/>
                    <w:rPr>
                      <w:rFonts w:hint="default" w:ascii="Times New Roman" w:hAnsi="Times New Roman" w:cs="Times New Roman"/>
                      <w:b/>
                      <w:color w:val="000000"/>
                      <w:sz w:val="21"/>
                      <w:szCs w:val="21"/>
                      <w:u w:val="none"/>
                    </w:rPr>
                  </w:pPr>
                  <w:r>
                    <w:rPr>
                      <w:rFonts w:hint="default" w:ascii="Times New Roman" w:hAnsi="Times New Roman" w:cs="Times New Roman"/>
                      <w:b/>
                      <w:color w:val="000000"/>
                      <w:sz w:val="21"/>
                      <w:szCs w:val="21"/>
                      <w:u w:val="none"/>
                    </w:rPr>
                    <w:t>序号</w:t>
                  </w:r>
                </w:p>
              </w:tc>
              <w:tc>
                <w:tcPr>
                  <w:tcW w:w="1714" w:type="dxa"/>
                  <w:vAlign w:val="center"/>
                </w:tcPr>
                <w:p>
                  <w:pPr>
                    <w:snapToGrid/>
                    <w:spacing w:line="240" w:lineRule="auto"/>
                    <w:ind w:firstLine="0" w:firstLineChars="0"/>
                    <w:jc w:val="center"/>
                    <w:rPr>
                      <w:rFonts w:hint="default" w:ascii="Times New Roman" w:hAnsi="Times New Roman" w:cs="Times New Roman"/>
                      <w:b/>
                      <w:color w:val="000000"/>
                      <w:sz w:val="21"/>
                      <w:szCs w:val="21"/>
                      <w:u w:val="none"/>
                    </w:rPr>
                  </w:pPr>
                  <w:r>
                    <w:rPr>
                      <w:rFonts w:hint="default" w:ascii="Times New Roman" w:hAnsi="Times New Roman" w:cs="Times New Roman"/>
                      <w:b/>
                      <w:color w:val="000000"/>
                      <w:sz w:val="21"/>
                      <w:szCs w:val="21"/>
                      <w:u w:val="none"/>
                    </w:rPr>
                    <w:t>名称</w:t>
                  </w:r>
                </w:p>
              </w:tc>
              <w:tc>
                <w:tcPr>
                  <w:tcW w:w="1334" w:type="dxa"/>
                  <w:vAlign w:val="center"/>
                </w:tcPr>
                <w:p>
                  <w:pPr>
                    <w:snapToGrid/>
                    <w:spacing w:line="240" w:lineRule="auto"/>
                    <w:ind w:firstLine="0" w:firstLineChars="0"/>
                    <w:jc w:val="center"/>
                    <w:rPr>
                      <w:rFonts w:hint="default" w:ascii="Times New Roman" w:hAnsi="Times New Roman" w:cs="Times New Roman"/>
                      <w:b/>
                      <w:color w:val="000000"/>
                      <w:sz w:val="21"/>
                      <w:szCs w:val="21"/>
                      <w:u w:val="none"/>
                    </w:rPr>
                  </w:pPr>
                  <w:r>
                    <w:rPr>
                      <w:rFonts w:hint="default" w:ascii="Times New Roman" w:hAnsi="Times New Roman" w:cs="Times New Roman"/>
                      <w:b/>
                      <w:color w:val="000000"/>
                      <w:sz w:val="21"/>
                      <w:szCs w:val="21"/>
                      <w:u w:val="none"/>
                    </w:rPr>
                    <w:t>年用量</w:t>
                  </w:r>
                </w:p>
              </w:tc>
              <w:tc>
                <w:tcPr>
                  <w:tcW w:w="4114" w:type="dxa"/>
                  <w:vAlign w:val="center"/>
                </w:tcPr>
                <w:p>
                  <w:pPr>
                    <w:snapToGrid/>
                    <w:spacing w:line="240" w:lineRule="auto"/>
                    <w:ind w:firstLine="0" w:firstLineChars="0"/>
                    <w:jc w:val="center"/>
                    <w:rPr>
                      <w:rFonts w:hint="default" w:ascii="Times New Roman" w:hAnsi="Times New Roman" w:cs="Times New Roman"/>
                      <w:b/>
                      <w:color w:val="000000"/>
                      <w:sz w:val="21"/>
                      <w:szCs w:val="21"/>
                      <w:u w:val="none"/>
                    </w:rPr>
                  </w:pPr>
                  <w:r>
                    <w:rPr>
                      <w:rFonts w:hint="default" w:ascii="Times New Roman" w:hAnsi="Times New Roman" w:cs="Times New Roman"/>
                      <w:b/>
                      <w:color w:val="000000"/>
                      <w:sz w:val="21"/>
                      <w:szCs w:val="21"/>
                      <w:u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1398" w:type="dxa"/>
                  <w:vAlign w:val="center"/>
                </w:tcPr>
                <w:p>
                  <w:pPr>
                    <w:snapToGrid/>
                    <w:spacing w:line="240" w:lineRule="auto"/>
                    <w:ind w:firstLine="0" w:firstLineChars="0"/>
                    <w:jc w:val="center"/>
                    <w:rPr>
                      <w:rFonts w:hint="default" w:ascii="Times New Roman" w:hAnsi="Times New Roman" w:cs="Times New Roman"/>
                      <w:b/>
                      <w:color w:val="000000"/>
                      <w:sz w:val="21"/>
                      <w:szCs w:val="21"/>
                      <w:u w:val="none"/>
                    </w:rPr>
                  </w:pPr>
                  <w:r>
                    <w:rPr>
                      <w:rFonts w:hint="default" w:ascii="Times New Roman" w:hAnsi="Times New Roman" w:cs="Times New Roman"/>
                      <w:b/>
                      <w:color w:val="000000"/>
                      <w:sz w:val="21"/>
                      <w:szCs w:val="21"/>
                      <w:u w:val="none"/>
                    </w:rPr>
                    <w:t>一</w:t>
                  </w:r>
                </w:p>
              </w:tc>
              <w:tc>
                <w:tcPr>
                  <w:tcW w:w="7162" w:type="dxa"/>
                  <w:gridSpan w:val="3"/>
                  <w:vAlign w:val="center"/>
                </w:tcPr>
                <w:p>
                  <w:pPr>
                    <w:snapToGrid/>
                    <w:spacing w:line="240" w:lineRule="auto"/>
                    <w:ind w:firstLine="0" w:firstLineChars="0"/>
                    <w:jc w:val="center"/>
                    <w:rPr>
                      <w:rFonts w:hint="default" w:ascii="Times New Roman" w:hAnsi="Times New Roman" w:cs="Times New Roman"/>
                      <w:b/>
                      <w:color w:val="000000"/>
                      <w:sz w:val="21"/>
                      <w:szCs w:val="21"/>
                      <w:u w:val="none"/>
                    </w:rPr>
                  </w:pPr>
                  <w:r>
                    <w:rPr>
                      <w:rFonts w:hint="default" w:ascii="Times New Roman" w:hAnsi="Times New Roman" w:cs="Times New Roman"/>
                      <w:b/>
                      <w:color w:val="000000"/>
                      <w:sz w:val="21"/>
                      <w:szCs w:val="21"/>
                      <w:u w:val="none"/>
                    </w:rPr>
                    <w:t>主要原辅材料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trPr>
              <w:tc>
                <w:tcPr>
                  <w:tcW w:w="1398"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1</w:t>
                  </w:r>
                </w:p>
              </w:tc>
              <w:tc>
                <w:tcPr>
                  <w:tcW w:w="1714"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lang w:eastAsia="zh-CN"/>
                    </w:rPr>
                    <w:t>藠头（半成品）</w:t>
                  </w:r>
                </w:p>
              </w:tc>
              <w:tc>
                <w:tcPr>
                  <w:tcW w:w="1334"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eastAsia" w:cs="Times New Roman"/>
                      <w:bCs/>
                      <w:color w:val="000000"/>
                      <w:sz w:val="21"/>
                      <w:szCs w:val="21"/>
                      <w:u w:val="none"/>
                      <w:lang w:val="en-US" w:eastAsia="zh-CN"/>
                    </w:rPr>
                    <w:t>19000</w:t>
                  </w:r>
                  <w:r>
                    <w:rPr>
                      <w:rFonts w:hint="default" w:ascii="Times New Roman" w:hAnsi="Times New Roman" w:cs="Times New Roman"/>
                      <w:bCs/>
                      <w:color w:val="000000"/>
                      <w:sz w:val="21"/>
                      <w:szCs w:val="21"/>
                      <w:u w:val="none"/>
                    </w:rPr>
                    <w:t>t</w:t>
                  </w:r>
                </w:p>
              </w:tc>
              <w:tc>
                <w:tcPr>
                  <w:tcW w:w="4114"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lang w:eastAsia="zh-CN"/>
                    </w:rPr>
                  </w:pPr>
                  <w:r>
                    <w:rPr>
                      <w:rFonts w:hint="default" w:ascii="Times New Roman" w:hAnsi="Times New Roman" w:cs="Times New Roman"/>
                      <w:bCs/>
                      <w:color w:val="000000"/>
                      <w:sz w:val="21"/>
                      <w:szCs w:val="21"/>
                      <w:u w:val="none"/>
                      <w:lang w:eastAsia="zh-CN"/>
                    </w:rPr>
                    <w:t>经过腌制后的半成品藠头</w:t>
                  </w:r>
                </w:p>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eastAsia" w:cs="Times New Roman"/>
                      <w:bCs/>
                      <w:color w:val="000000"/>
                      <w:sz w:val="21"/>
                      <w:szCs w:val="21"/>
                      <w:u w:val="none"/>
                      <w:lang w:eastAsia="zh-CN"/>
                    </w:rPr>
                    <w:t>来源于</w:t>
                  </w:r>
                  <w:r>
                    <w:rPr>
                      <w:rFonts w:hint="default" w:ascii="Times New Roman" w:hAnsi="Times New Roman" w:cs="Times New Roman"/>
                      <w:bCs/>
                      <w:color w:val="000000"/>
                      <w:sz w:val="21"/>
                      <w:szCs w:val="21"/>
                      <w:u w:val="none"/>
                    </w:rPr>
                    <w:t>海华、华顺、新余等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trPr>
              <w:tc>
                <w:tcPr>
                  <w:tcW w:w="1398"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2</w:t>
                  </w:r>
                </w:p>
              </w:tc>
              <w:tc>
                <w:tcPr>
                  <w:tcW w:w="1714"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lang w:eastAsia="zh-CN"/>
                    </w:rPr>
                  </w:pPr>
                  <w:r>
                    <w:rPr>
                      <w:rFonts w:hint="eastAsia" w:ascii="Times New Roman" w:hAnsi="Times New Roman" w:cs="Times New Roman"/>
                      <w:bCs/>
                      <w:color w:val="000000"/>
                      <w:sz w:val="21"/>
                      <w:szCs w:val="21"/>
                      <w:u w:val="none"/>
                      <w:lang w:eastAsia="zh-CN"/>
                    </w:rPr>
                    <w:t>鲜</w:t>
                  </w:r>
                  <w:r>
                    <w:rPr>
                      <w:rFonts w:hint="default" w:ascii="Times New Roman" w:hAnsi="Times New Roman" w:cs="Times New Roman"/>
                      <w:bCs/>
                      <w:color w:val="000000"/>
                      <w:sz w:val="21"/>
                      <w:szCs w:val="21"/>
                      <w:u w:val="none"/>
                    </w:rPr>
                    <w:t>辣椒</w:t>
                  </w:r>
                </w:p>
              </w:tc>
              <w:tc>
                <w:tcPr>
                  <w:tcW w:w="1334"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eastAsia" w:ascii="Times New Roman" w:hAnsi="Times New Roman" w:cs="Times New Roman"/>
                      <w:bCs/>
                      <w:color w:val="000000"/>
                      <w:sz w:val="21"/>
                      <w:szCs w:val="21"/>
                      <w:u w:val="none"/>
                      <w:lang w:val="en-US" w:eastAsia="zh-CN"/>
                    </w:rPr>
                    <w:t>4750</w:t>
                  </w:r>
                  <w:r>
                    <w:rPr>
                      <w:rFonts w:hint="default" w:ascii="Times New Roman" w:hAnsi="Times New Roman" w:cs="Times New Roman"/>
                      <w:bCs/>
                      <w:color w:val="000000"/>
                      <w:sz w:val="21"/>
                      <w:szCs w:val="21"/>
                      <w:u w:val="none"/>
                    </w:rPr>
                    <w:t>t</w:t>
                  </w:r>
                </w:p>
              </w:tc>
              <w:tc>
                <w:tcPr>
                  <w:tcW w:w="4114"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农户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trPr>
              <w:tc>
                <w:tcPr>
                  <w:tcW w:w="1398"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3</w:t>
                  </w:r>
                </w:p>
              </w:tc>
              <w:tc>
                <w:tcPr>
                  <w:tcW w:w="1714"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lang w:eastAsia="zh-CN"/>
                    </w:rPr>
                  </w:pPr>
                  <w:r>
                    <w:rPr>
                      <w:rFonts w:hint="default" w:ascii="Times New Roman" w:hAnsi="Times New Roman" w:cs="Times New Roman"/>
                      <w:bCs/>
                      <w:color w:val="000000"/>
                      <w:sz w:val="21"/>
                      <w:szCs w:val="21"/>
                      <w:u w:val="none"/>
                    </w:rPr>
                    <w:t>生姜</w:t>
                  </w:r>
                </w:p>
              </w:tc>
              <w:tc>
                <w:tcPr>
                  <w:tcW w:w="1334"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eastAsia" w:cs="Times New Roman"/>
                      <w:bCs/>
                      <w:color w:val="000000"/>
                      <w:sz w:val="21"/>
                      <w:szCs w:val="21"/>
                      <w:u w:val="none"/>
                      <w:lang w:val="en-US" w:eastAsia="zh-CN"/>
                    </w:rPr>
                    <w:t>570</w:t>
                  </w:r>
                  <w:r>
                    <w:rPr>
                      <w:rFonts w:hint="default" w:ascii="Times New Roman" w:hAnsi="Times New Roman" w:cs="Times New Roman"/>
                      <w:bCs/>
                      <w:color w:val="000000"/>
                      <w:sz w:val="21"/>
                      <w:szCs w:val="21"/>
                      <w:u w:val="none"/>
                    </w:rPr>
                    <w:t>t</w:t>
                  </w:r>
                </w:p>
              </w:tc>
              <w:tc>
                <w:tcPr>
                  <w:tcW w:w="4114"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农户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1398"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4</w:t>
                  </w:r>
                </w:p>
              </w:tc>
              <w:tc>
                <w:tcPr>
                  <w:tcW w:w="1714"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白糖</w:t>
                  </w:r>
                </w:p>
              </w:tc>
              <w:tc>
                <w:tcPr>
                  <w:tcW w:w="1334"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eastAsia" w:cs="Times New Roman"/>
                      <w:bCs/>
                      <w:color w:val="000000"/>
                      <w:sz w:val="21"/>
                      <w:szCs w:val="21"/>
                      <w:u w:val="none"/>
                      <w:lang w:val="en-US" w:eastAsia="zh-CN"/>
                    </w:rPr>
                    <w:t>60</w:t>
                  </w:r>
                  <w:r>
                    <w:rPr>
                      <w:rFonts w:hint="eastAsia" w:ascii="Times New Roman" w:hAnsi="Times New Roman" w:cs="Times New Roman"/>
                      <w:bCs/>
                      <w:color w:val="000000"/>
                      <w:sz w:val="21"/>
                      <w:szCs w:val="21"/>
                      <w:u w:val="none"/>
                      <w:lang w:val="en-US" w:eastAsia="zh-CN"/>
                    </w:rPr>
                    <w:t>00</w:t>
                  </w:r>
                  <w:r>
                    <w:rPr>
                      <w:rFonts w:hint="default" w:ascii="Times New Roman" w:hAnsi="Times New Roman" w:cs="Times New Roman"/>
                      <w:bCs/>
                      <w:color w:val="000000"/>
                      <w:sz w:val="21"/>
                      <w:szCs w:val="21"/>
                      <w:u w:val="none"/>
                    </w:rPr>
                    <w:t>t</w:t>
                  </w:r>
                </w:p>
              </w:tc>
              <w:tc>
                <w:tcPr>
                  <w:tcW w:w="4114"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Czarnikow Group Limi</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trPr>
              <w:tc>
                <w:tcPr>
                  <w:tcW w:w="1398"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5</w:t>
                  </w:r>
                </w:p>
              </w:tc>
              <w:tc>
                <w:tcPr>
                  <w:tcW w:w="1714"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食盐</w:t>
                  </w:r>
                </w:p>
              </w:tc>
              <w:tc>
                <w:tcPr>
                  <w:tcW w:w="1334"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eastAsia" w:cs="Times New Roman"/>
                      <w:bCs/>
                      <w:color w:val="000000"/>
                      <w:sz w:val="21"/>
                      <w:szCs w:val="21"/>
                      <w:u w:val="none"/>
                      <w:lang w:val="en-US" w:eastAsia="zh-CN"/>
                    </w:rPr>
                    <w:t>801</w:t>
                  </w:r>
                  <w:r>
                    <w:rPr>
                      <w:rFonts w:hint="default" w:ascii="Times New Roman" w:hAnsi="Times New Roman" w:cs="Times New Roman"/>
                      <w:bCs/>
                      <w:color w:val="000000"/>
                      <w:sz w:val="21"/>
                      <w:szCs w:val="21"/>
                      <w:u w:val="none"/>
                    </w:rPr>
                    <w:t>t</w:t>
                  </w:r>
                </w:p>
              </w:tc>
              <w:tc>
                <w:tcPr>
                  <w:tcW w:w="4114"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湖南省轻工盐业集团有限责任公司湘阴支公司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1398"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6</w:t>
                  </w:r>
                </w:p>
              </w:tc>
              <w:tc>
                <w:tcPr>
                  <w:tcW w:w="1714"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冰醋酸</w:t>
                  </w:r>
                </w:p>
              </w:tc>
              <w:tc>
                <w:tcPr>
                  <w:tcW w:w="1334"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eastAsia" w:cs="Times New Roman"/>
                      <w:bCs/>
                      <w:color w:val="000000"/>
                      <w:sz w:val="21"/>
                      <w:szCs w:val="21"/>
                      <w:u w:val="none"/>
                      <w:lang w:val="en-US" w:eastAsia="zh-CN"/>
                    </w:rPr>
                    <w:t>156</w:t>
                  </w:r>
                  <w:r>
                    <w:rPr>
                      <w:rFonts w:hint="default" w:ascii="Times New Roman" w:hAnsi="Times New Roman" w:cs="Times New Roman"/>
                      <w:bCs/>
                      <w:color w:val="000000"/>
                      <w:sz w:val="21"/>
                      <w:szCs w:val="21"/>
                      <w:u w:val="none"/>
                    </w:rPr>
                    <w:t>t</w:t>
                  </w:r>
                </w:p>
              </w:tc>
              <w:tc>
                <w:tcPr>
                  <w:tcW w:w="4114"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河南天恒化工有限公司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1398"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lang w:val="en-US" w:eastAsia="zh-CN"/>
                    </w:rPr>
                    <w:t>7</w:t>
                  </w:r>
                </w:p>
              </w:tc>
              <w:tc>
                <w:tcPr>
                  <w:tcW w:w="1714" w:type="dxa"/>
                  <w:vAlign w:val="center"/>
                </w:tcPr>
                <w:p>
                  <w:pPr>
                    <w:snapToGrid/>
                    <w:spacing w:line="240" w:lineRule="auto"/>
                    <w:ind w:firstLine="0" w:firstLineChars="0"/>
                    <w:jc w:val="center"/>
                    <w:rPr>
                      <w:rFonts w:hint="eastAsia" w:ascii="Times New Roman" w:hAnsi="Times New Roman" w:eastAsia="宋体" w:cs="Times New Roman"/>
                      <w:bCs/>
                      <w:color w:val="000000"/>
                      <w:sz w:val="21"/>
                      <w:szCs w:val="21"/>
                      <w:u w:val="none"/>
                      <w:lang w:eastAsia="zh-CN"/>
                    </w:rPr>
                  </w:pPr>
                  <w:r>
                    <w:rPr>
                      <w:rFonts w:hint="eastAsia" w:cs="Times New Roman"/>
                      <w:bCs/>
                      <w:color w:val="000000"/>
                      <w:sz w:val="21"/>
                      <w:szCs w:val="21"/>
                      <w:u w:val="none"/>
                      <w:lang w:eastAsia="zh-CN"/>
                    </w:rPr>
                    <w:t>味精</w:t>
                  </w:r>
                </w:p>
              </w:tc>
              <w:tc>
                <w:tcPr>
                  <w:tcW w:w="1334" w:type="dxa"/>
                  <w:vAlign w:val="center"/>
                </w:tcPr>
                <w:p>
                  <w:pPr>
                    <w:snapToGrid/>
                    <w:spacing w:line="240" w:lineRule="auto"/>
                    <w:ind w:firstLine="0" w:firstLineChars="0"/>
                    <w:jc w:val="center"/>
                    <w:rPr>
                      <w:rFonts w:hint="eastAsia" w:cs="Times New Roman"/>
                      <w:bCs/>
                      <w:color w:val="000000"/>
                      <w:sz w:val="21"/>
                      <w:szCs w:val="21"/>
                      <w:u w:val="none"/>
                      <w:lang w:val="en-US" w:eastAsia="zh-CN"/>
                    </w:rPr>
                  </w:pPr>
                  <w:r>
                    <w:rPr>
                      <w:rFonts w:hint="eastAsia" w:cs="Times New Roman"/>
                      <w:bCs/>
                      <w:color w:val="000000"/>
                      <w:sz w:val="21"/>
                      <w:szCs w:val="21"/>
                      <w:u w:val="none"/>
                      <w:lang w:val="en-US" w:eastAsia="zh-CN"/>
                    </w:rPr>
                    <w:t>10t</w:t>
                  </w:r>
                </w:p>
              </w:tc>
              <w:tc>
                <w:tcPr>
                  <w:tcW w:w="4114"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eastAsia"/>
                      <w:sz w:val="20"/>
                      <w:szCs w:val="20"/>
                      <w:u w:val="none"/>
                    </w:rPr>
                    <w:t>长沙市合味食品贸易有限公司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trPr>
              <w:tc>
                <w:tcPr>
                  <w:tcW w:w="1398"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lang w:val="en-US" w:eastAsia="zh-CN"/>
                    </w:rPr>
                    <w:t>8</w:t>
                  </w:r>
                </w:p>
              </w:tc>
              <w:tc>
                <w:tcPr>
                  <w:tcW w:w="1714" w:type="dxa"/>
                  <w:vAlign w:val="center"/>
                </w:tcPr>
                <w:p>
                  <w:pPr>
                    <w:snapToGrid/>
                    <w:spacing w:line="240" w:lineRule="auto"/>
                    <w:ind w:firstLine="0" w:firstLineChars="0"/>
                    <w:jc w:val="center"/>
                    <w:rPr>
                      <w:rFonts w:hint="eastAsia" w:ascii="Times New Roman" w:hAnsi="Times New Roman" w:cs="Times New Roman"/>
                      <w:bCs/>
                      <w:color w:val="000000"/>
                      <w:sz w:val="21"/>
                      <w:szCs w:val="21"/>
                      <w:u w:val="none"/>
                      <w:lang w:eastAsia="zh-CN"/>
                    </w:rPr>
                  </w:pPr>
                  <w:r>
                    <w:rPr>
                      <w:rFonts w:hint="eastAsia" w:ascii="Times New Roman" w:hAnsi="Times New Roman" w:cs="Times New Roman"/>
                      <w:bCs/>
                      <w:color w:val="000000"/>
                      <w:sz w:val="21"/>
                      <w:szCs w:val="21"/>
                      <w:u w:val="none"/>
                      <w:lang w:eastAsia="zh-CN"/>
                    </w:rPr>
                    <w:t>苯甲酸钠</w:t>
                  </w:r>
                </w:p>
                <w:p>
                  <w:pPr>
                    <w:snapToGrid/>
                    <w:spacing w:line="240" w:lineRule="auto"/>
                    <w:ind w:firstLine="0" w:firstLineChars="0"/>
                    <w:jc w:val="center"/>
                    <w:rPr>
                      <w:rFonts w:hint="eastAsia" w:ascii="Times New Roman" w:hAnsi="Times New Roman" w:eastAsia="宋体" w:cs="Times New Roman"/>
                      <w:bCs/>
                      <w:color w:val="000000"/>
                      <w:sz w:val="21"/>
                      <w:szCs w:val="21"/>
                      <w:u w:val="none"/>
                      <w:lang w:eastAsia="zh-CN"/>
                    </w:rPr>
                  </w:pPr>
                  <w:r>
                    <w:rPr>
                      <w:rFonts w:hint="eastAsia" w:cs="Times New Roman"/>
                      <w:bCs/>
                      <w:color w:val="000000"/>
                      <w:sz w:val="21"/>
                      <w:szCs w:val="21"/>
                      <w:u w:val="none"/>
                      <w:lang w:eastAsia="zh-CN"/>
                    </w:rPr>
                    <w:t>（食品防腐剂）</w:t>
                  </w:r>
                </w:p>
              </w:tc>
              <w:tc>
                <w:tcPr>
                  <w:tcW w:w="1334" w:type="dxa"/>
                  <w:vAlign w:val="center"/>
                </w:tcPr>
                <w:p>
                  <w:pPr>
                    <w:snapToGrid/>
                    <w:spacing w:line="240" w:lineRule="auto"/>
                    <w:ind w:firstLine="0" w:firstLineChars="0"/>
                    <w:jc w:val="center"/>
                    <w:rPr>
                      <w:rFonts w:hint="eastAsia" w:ascii="Times New Roman" w:hAnsi="Times New Roman" w:eastAsia="宋体" w:cs="Times New Roman"/>
                      <w:bCs/>
                      <w:color w:val="000000"/>
                      <w:sz w:val="21"/>
                      <w:szCs w:val="21"/>
                      <w:u w:val="none"/>
                      <w:lang w:val="en-US" w:eastAsia="zh-CN"/>
                    </w:rPr>
                  </w:pPr>
                  <w:r>
                    <w:rPr>
                      <w:rFonts w:hint="eastAsia" w:ascii="Times New Roman" w:hAnsi="Times New Roman" w:cs="Times New Roman"/>
                      <w:bCs/>
                      <w:color w:val="000000"/>
                      <w:sz w:val="21"/>
                      <w:szCs w:val="21"/>
                      <w:u w:val="none"/>
                      <w:lang w:val="en-US" w:eastAsia="zh-CN"/>
                    </w:rPr>
                    <w:t>4.</w:t>
                  </w:r>
                  <w:r>
                    <w:rPr>
                      <w:rFonts w:hint="eastAsia" w:cs="Times New Roman"/>
                      <w:bCs/>
                      <w:color w:val="000000"/>
                      <w:sz w:val="21"/>
                      <w:szCs w:val="21"/>
                      <w:u w:val="none"/>
                      <w:lang w:val="en-US" w:eastAsia="zh-CN"/>
                    </w:rPr>
                    <w:t>7t</w:t>
                  </w:r>
                </w:p>
              </w:tc>
              <w:tc>
                <w:tcPr>
                  <w:tcW w:w="4114"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长沙市合味食品贸易有限公司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1398"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lang w:val="en-US" w:eastAsia="zh-CN"/>
                    </w:rPr>
                    <w:t>9</w:t>
                  </w:r>
                </w:p>
              </w:tc>
              <w:tc>
                <w:tcPr>
                  <w:tcW w:w="1714"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纸箱</w:t>
                  </w:r>
                </w:p>
              </w:tc>
              <w:tc>
                <w:tcPr>
                  <w:tcW w:w="1334"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8500万个</w:t>
                  </w:r>
                </w:p>
              </w:tc>
              <w:tc>
                <w:tcPr>
                  <w:tcW w:w="4114"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eastAsia="宋体" w:cs="Times New Roman"/>
                      <w:bCs/>
                      <w:color w:val="000000"/>
                      <w:sz w:val="21"/>
                      <w:szCs w:val="21"/>
                      <w:u w:val="none"/>
                    </w:rPr>
                    <w:t>湖南方正彩印有限公司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1398"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eastAsia" w:ascii="Times New Roman" w:hAnsi="Times New Roman" w:cs="Times New Roman"/>
                      <w:bCs/>
                      <w:color w:val="000000"/>
                      <w:sz w:val="21"/>
                      <w:szCs w:val="21"/>
                      <w:u w:val="none"/>
                      <w:lang w:val="en-US" w:eastAsia="zh-CN"/>
                    </w:rPr>
                    <w:t>10</w:t>
                  </w:r>
                </w:p>
              </w:tc>
              <w:tc>
                <w:tcPr>
                  <w:tcW w:w="1714"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塑料袋</w:t>
                  </w:r>
                </w:p>
              </w:tc>
              <w:tc>
                <w:tcPr>
                  <w:tcW w:w="1334"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9190万个</w:t>
                  </w:r>
                </w:p>
              </w:tc>
              <w:tc>
                <w:tcPr>
                  <w:tcW w:w="4114"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湖南金鸥医药包装有限公司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1398"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lang w:val="en-US" w:eastAsia="zh-CN"/>
                    </w:rPr>
                  </w:pPr>
                  <w:r>
                    <w:rPr>
                      <w:rFonts w:hint="eastAsia" w:ascii="Times New Roman" w:hAnsi="Times New Roman" w:cs="Times New Roman"/>
                      <w:bCs/>
                      <w:color w:val="000000"/>
                      <w:sz w:val="21"/>
                      <w:szCs w:val="21"/>
                      <w:u w:val="none"/>
                      <w:lang w:val="en-US" w:eastAsia="zh-CN"/>
                    </w:rPr>
                    <w:t>11</w:t>
                  </w:r>
                </w:p>
              </w:tc>
              <w:tc>
                <w:tcPr>
                  <w:tcW w:w="1714" w:type="dxa"/>
                  <w:vAlign w:val="center"/>
                </w:tcPr>
                <w:p>
                  <w:pPr>
                    <w:snapToGrid/>
                    <w:spacing w:line="240" w:lineRule="auto"/>
                    <w:ind w:firstLine="0" w:firstLineChars="0"/>
                    <w:jc w:val="center"/>
                    <w:rPr>
                      <w:rFonts w:hint="eastAsia" w:ascii="Times New Roman" w:hAnsi="Times New Roman" w:eastAsia="宋体" w:cs="Times New Roman"/>
                      <w:bCs/>
                      <w:color w:val="000000"/>
                      <w:sz w:val="21"/>
                      <w:szCs w:val="21"/>
                      <w:u w:val="none"/>
                      <w:lang w:val="en-US" w:eastAsia="zh-CN"/>
                    </w:rPr>
                  </w:pPr>
                  <w:r>
                    <w:rPr>
                      <w:rFonts w:hint="eastAsia" w:ascii="Times New Roman" w:hAnsi="Times New Roman" w:cs="Times New Roman"/>
                      <w:bCs/>
                      <w:color w:val="000000"/>
                      <w:sz w:val="21"/>
                      <w:szCs w:val="21"/>
                      <w:u w:val="none"/>
                      <w:lang w:val="en-US" w:eastAsia="zh-CN"/>
                    </w:rPr>
                    <w:t>PAM</w:t>
                  </w:r>
                </w:p>
              </w:tc>
              <w:tc>
                <w:tcPr>
                  <w:tcW w:w="1334" w:type="dxa"/>
                  <w:vAlign w:val="center"/>
                </w:tcPr>
                <w:p>
                  <w:pPr>
                    <w:snapToGrid/>
                    <w:spacing w:line="240" w:lineRule="auto"/>
                    <w:ind w:firstLine="0" w:firstLineChars="0"/>
                    <w:jc w:val="center"/>
                    <w:rPr>
                      <w:rFonts w:hint="eastAsia" w:ascii="Times New Roman" w:hAnsi="Times New Roman" w:eastAsia="宋体" w:cs="Times New Roman"/>
                      <w:bCs/>
                      <w:color w:val="000000"/>
                      <w:sz w:val="21"/>
                      <w:szCs w:val="21"/>
                      <w:u w:val="none"/>
                      <w:lang w:val="en-US" w:eastAsia="zh-CN"/>
                    </w:rPr>
                  </w:pPr>
                  <w:r>
                    <w:rPr>
                      <w:rFonts w:hint="eastAsia" w:ascii="Times New Roman" w:hAnsi="Times New Roman" w:cs="Times New Roman"/>
                      <w:bCs/>
                      <w:color w:val="000000"/>
                      <w:sz w:val="21"/>
                      <w:szCs w:val="21"/>
                      <w:u w:val="none"/>
                      <w:lang w:val="en-US" w:eastAsia="zh-CN"/>
                    </w:rPr>
                    <w:t>1.2t</w:t>
                  </w:r>
                </w:p>
              </w:tc>
              <w:tc>
                <w:tcPr>
                  <w:tcW w:w="4114"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长沙升阳化工材料有限公司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trPr>
              <w:tc>
                <w:tcPr>
                  <w:tcW w:w="1398"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lang w:val="en-US" w:eastAsia="zh-CN"/>
                    </w:rPr>
                  </w:pPr>
                  <w:r>
                    <w:rPr>
                      <w:rFonts w:hint="eastAsia" w:cs="Times New Roman"/>
                      <w:bCs/>
                      <w:color w:val="000000"/>
                      <w:sz w:val="21"/>
                      <w:szCs w:val="21"/>
                      <w:u w:val="none"/>
                      <w:lang w:val="en-US" w:eastAsia="zh-CN"/>
                    </w:rPr>
                    <w:t>12</w:t>
                  </w:r>
                </w:p>
              </w:tc>
              <w:tc>
                <w:tcPr>
                  <w:tcW w:w="1714" w:type="dxa"/>
                  <w:vAlign w:val="center"/>
                </w:tcPr>
                <w:p>
                  <w:pPr>
                    <w:snapToGrid/>
                    <w:spacing w:line="240" w:lineRule="auto"/>
                    <w:ind w:firstLine="0" w:firstLineChars="0"/>
                    <w:jc w:val="center"/>
                    <w:rPr>
                      <w:rFonts w:hint="eastAsia" w:ascii="Times New Roman" w:hAnsi="Times New Roman" w:eastAsia="宋体" w:cs="Times New Roman"/>
                      <w:bCs/>
                      <w:color w:val="000000"/>
                      <w:sz w:val="21"/>
                      <w:szCs w:val="21"/>
                      <w:u w:val="none"/>
                      <w:lang w:val="en-US" w:eastAsia="zh-CN"/>
                    </w:rPr>
                  </w:pPr>
                  <w:r>
                    <w:rPr>
                      <w:rFonts w:hint="eastAsia" w:ascii="Times New Roman" w:hAnsi="Times New Roman" w:cs="Times New Roman"/>
                      <w:bCs/>
                      <w:color w:val="000000"/>
                      <w:sz w:val="21"/>
                      <w:szCs w:val="21"/>
                      <w:u w:val="none"/>
                      <w:lang w:val="en-US" w:eastAsia="zh-CN"/>
                    </w:rPr>
                    <w:t>PAC</w:t>
                  </w:r>
                </w:p>
              </w:tc>
              <w:tc>
                <w:tcPr>
                  <w:tcW w:w="1334" w:type="dxa"/>
                  <w:vAlign w:val="center"/>
                </w:tcPr>
                <w:p>
                  <w:pPr>
                    <w:snapToGrid/>
                    <w:spacing w:line="240" w:lineRule="auto"/>
                    <w:ind w:firstLine="0" w:firstLineChars="0"/>
                    <w:jc w:val="center"/>
                    <w:rPr>
                      <w:rFonts w:hint="eastAsia" w:ascii="Times New Roman" w:hAnsi="Times New Roman" w:eastAsia="宋体" w:cs="Times New Roman"/>
                      <w:bCs/>
                      <w:color w:val="000000"/>
                      <w:sz w:val="21"/>
                      <w:szCs w:val="21"/>
                      <w:u w:val="none"/>
                      <w:lang w:val="en-US" w:eastAsia="zh-CN"/>
                    </w:rPr>
                  </w:pPr>
                  <w:r>
                    <w:rPr>
                      <w:rFonts w:hint="eastAsia" w:ascii="Times New Roman" w:hAnsi="Times New Roman" w:cs="Times New Roman"/>
                      <w:bCs/>
                      <w:color w:val="000000"/>
                      <w:sz w:val="21"/>
                      <w:szCs w:val="21"/>
                      <w:u w:val="none"/>
                      <w:lang w:val="en-US" w:eastAsia="zh-CN"/>
                    </w:rPr>
                    <w:t>60.5t</w:t>
                  </w:r>
                </w:p>
              </w:tc>
              <w:tc>
                <w:tcPr>
                  <w:tcW w:w="4114"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长沙升阳化工材料有限公司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1398" w:type="dxa"/>
                  <w:vAlign w:val="center"/>
                </w:tcPr>
                <w:p>
                  <w:pPr>
                    <w:snapToGrid/>
                    <w:spacing w:line="240" w:lineRule="auto"/>
                    <w:ind w:firstLine="0" w:firstLineChars="0"/>
                    <w:jc w:val="center"/>
                    <w:rPr>
                      <w:rFonts w:hint="default" w:ascii="Times New Roman" w:hAnsi="Times New Roman" w:cs="Times New Roman"/>
                      <w:b/>
                      <w:color w:val="000000"/>
                      <w:sz w:val="21"/>
                      <w:szCs w:val="21"/>
                      <w:u w:val="none"/>
                    </w:rPr>
                  </w:pPr>
                  <w:r>
                    <w:rPr>
                      <w:rFonts w:hint="default" w:ascii="Times New Roman" w:hAnsi="Times New Roman" w:cs="Times New Roman"/>
                      <w:b/>
                      <w:color w:val="000000"/>
                      <w:sz w:val="21"/>
                      <w:szCs w:val="21"/>
                      <w:u w:val="none"/>
                    </w:rPr>
                    <w:t>二</w:t>
                  </w:r>
                </w:p>
              </w:tc>
              <w:tc>
                <w:tcPr>
                  <w:tcW w:w="7162" w:type="dxa"/>
                  <w:gridSpan w:val="3"/>
                  <w:vAlign w:val="center"/>
                </w:tcPr>
                <w:p>
                  <w:pPr>
                    <w:snapToGrid/>
                    <w:spacing w:line="240" w:lineRule="auto"/>
                    <w:ind w:firstLine="0" w:firstLineChars="0"/>
                    <w:jc w:val="center"/>
                    <w:rPr>
                      <w:rFonts w:hint="default" w:ascii="Times New Roman" w:hAnsi="Times New Roman" w:cs="Times New Roman"/>
                      <w:b/>
                      <w:color w:val="000000"/>
                      <w:sz w:val="21"/>
                      <w:szCs w:val="21"/>
                      <w:u w:val="none"/>
                    </w:rPr>
                  </w:pPr>
                  <w:r>
                    <w:rPr>
                      <w:rFonts w:hint="default" w:ascii="Times New Roman" w:hAnsi="Times New Roman" w:cs="Times New Roman"/>
                      <w:b/>
                      <w:color w:val="000000"/>
                      <w:sz w:val="21"/>
                      <w:szCs w:val="21"/>
                      <w:u w:val="none"/>
                    </w:rPr>
                    <w:t>能源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1398"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1</w:t>
                  </w:r>
                </w:p>
              </w:tc>
              <w:tc>
                <w:tcPr>
                  <w:tcW w:w="1714"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水</w:t>
                  </w:r>
                </w:p>
              </w:tc>
              <w:tc>
                <w:tcPr>
                  <w:tcW w:w="1334"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t/a</w:t>
                  </w:r>
                </w:p>
              </w:tc>
              <w:tc>
                <w:tcPr>
                  <w:tcW w:w="4114"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lang w:val="en-US"/>
                    </w:rPr>
                  </w:pPr>
                  <w:r>
                    <w:rPr>
                      <w:rFonts w:hint="eastAsia" w:cs="Times New Roman"/>
                      <w:bCs/>
                      <w:color w:val="000000"/>
                      <w:sz w:val="21"/>
                      <w:szCs w:val="21"/>
                      <w:u w:val="none"/>
                      <w:lang w:val="en-US" w:eastAsia="zh-CN"/>
                    </w:rPr>
                    <w:t>50920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trPr>
              <w:tc>
                <w:tcPr>
                  <w:tcW w:w="1398"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2</w:t>
                  </w:r>
                </w:p>
              </w:tc>
              <w:tc>
                <w:tcPr>
                  <w:tcW w:w="1714"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电</w:t>
                  </w:r>
                </w:p>
              </w:tc>
              <w:tc>
                <w:tcPr>
                  <w:tcW w:w="1334"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度/a</w:t>
                  </w:r>
                </w:p>
              </w:tc>
              <w:tc>
                <w:tcPr>
                  <w:tcW w:w="4114"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lang w:val="en-US" w:eastAsia="zh-CN"/>
                    </w:rPr>
                    <w:t>300</w:t>
                  </w:r>
                  <w:r>
                    <w:rPr>
                      <w:rFonts w:hint="default" w:ascii="Times New Roman" w:hAnsi="Times New Roman" w:cs="Times New Roman"/>
                      <w:bCs/>
                      <w:color w:val="000000"/>
                      <w:sz w:val="21"/>
                      <w:szCs w:val="21"/>
                      <w:u w:val="none"/>
                    </w:rPr>
                    <w:t>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trPr>
              <w:tc>
                <w:tcPr>
                  <w:tcW w:w="1398" w:type="dxa"/>
                  <w:vAlign w:val="center"/>
                </w:tcPr>
                <w:p>
                  <w:pPr>
                    <w:snapToGrid/>
                    <w:spacing w:line="240" w:lineRule="auto"/>
                    <w:ind w:firstLine="0" w:firstLineChars="0"/>
                    <w:jc w:val="center"/>
                    <w:rPr>
                      <w:rFonts w:hint="default" w:ascii="Times New Roman" w:hAnsi="Times New Roman" w:eastAsia="宋体" w:cs="Times New Roman"/>
                      <w:bCs/>
                      <w:color w:val="000000"/>
                      <w:sz w:val="21"/>
                      <w:szCs w:val="21"/>
                      <w:u w:val="none"/>
                      <w:lang w:val="en-US" w:eastAsia="zh-CN"/>
                    </w:rPr>
                  </w:pPr>
                  <w:r>
                    <w:rPr>
                      <w:rFonts w:hint="default" w:ascii="Times New Roman" w:hAnsi="Times New Roman" w:cs="Times New Roman"/>
                      <w:bCs/>
                      <w:color w:val="000000"/>
                      <w:sz w:val="21"/>
                      <w:szCs w:val="21"/>
                      <w:u w:val="none"/>
                      <w:lang w:val="en-US" w:eastAsia="zh-CN"/>
                    </w:rPr>
                    <w:t>3</w:t>
                  </w:r>
                </w:p>
              </w:tc>
              <w:tc>
                <w:tcPr>
                  <w:tcW w:w="1714" w:type="dxa"/>
                  <w:vAlign w:val="center"/>
                </w:tcPr>
                <w:p>
                  <w:pPr>
                    <w:snapToGrid/>
                    <w:spacing w:line="240" w:lineRule="auto"/>
                    <w:ind w:firstLine="0" w:firstLineChars="0"/>
                    <w:jc w:val="center"/>
                    <w:rPr>
                      <w:rFonts w:hint="default" w:ascii="Times New Roman" w:hAnsi="Times New Roman" w:eastAsia="宋体" w:cs="Times New Roman"/>
                      <w:bCs/>
                      <w:color w:val="000000"/>
                      <w:sz w:val="21"/>
                      <w:szCs w:val="21"/>
                      <w:u w:val="none"/>
                      <w:lang w:eastAsia="zh-CN"/>
                    </w:rPr>
                  </w:pPr>
                  <w:r>
                    <w:rPr>
                      <w:rFonts w:hint="default" w:ascii="Times New Roman" w:hAnsi="Times New Roman" w:cs="Times New Roman"/>
                      <w:bCs/>
                      <w:color w:val="000000"/>
                      <w:sz w:val="21"/>
                      <w:szCs w:val="21"/>
                      <w:u w:val="none"/>
                      <w:lang w:eastAsia="zh-CN"/>
                    </w:rPr>
                    <w:t>生物质颗粒燃料</w:t>
                  </w:r>
                </w:p>
              </w:tc>
              <w:tc>
                <w:tcPr>
                  <w:tcW w:w="1334" w:type="dxa"/>
                  <w:vAlign w:val="center"/>
                </w:tcPr>
                <w:p>
                  <w:pPr>
                    <w:snapToGrid/>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t/a</w:t>
                  </w:r>
                </w:p>
              </w:tc>
              <w:tc>
                <w:tcPr>
                  <w:tcW w:w="4114" w:type="dxa"/>
                  <w:vAlign w:val="center"/>
                </w:tcPr>
                <w:p>
                  <w:pPr>
                    <w:snapToGrid/>
                    <w:spacing w:line="240" w:lineRule="auto"/>
                    <w:ind w:firstLine="0" w:firstLineChars="0"/>
                    <w:jc w:val="center"/>
                    <w:rPr>
                      <w:rFonts w:hint="default" w:ascii="Times New Roman" w:hAnsi="Times New Roman" w:eastAsia="宋体" w:cs="Times New Roman"/>
                      <w:bCs/>
                      <w:color w:val="000000"/>
                      <w:sz w:val="21"/>
                      <w:szCs w:val="21"/>
                      <w:u w:val="none"/>
                      <w:lang w:val="en-US" w:eastAsia="zh-CN"/>
                    </w:rPr>
                  </w:pPr>
                  <w:r>
                    <w:rPr>
                      <w:rFonts w:hint="eastAsia" w:ascii="Times New Roman" w:hAnsi="Times New Roman" w:cs="Times New Roman"/>
                      <w:bCs/>
                      <w:color w:val="000000"/>
                      <w:sz w:val="21"/>
                      <w:szCs w:val="21"/>
                      <w:u w:val="none"/>
                      <w:lang w:val="en-US" w:eastAsia="zh-CN"/>
                    </w:rPr>
                    <w:t>1895</w:t>
                  </w:r>
                </w:p>
              </w:tc>
            </w:tr>
          </w:tbl>
          <w:p>
            <w:pPr>
              <w:ind w:firstLine="0" w:firstLineChars="0"/>
              <w:rPr>
                <w:rFonts w:hint="default" w:ascii="Times New Roman" w:hAnsi="Times New Roman" w:cs="Times New Roman"/>
                <w:b/>
                <w:bCs/>
                <w:color w:val="000000"/>
                <w:sz w:val="30"/>
                <w:szCs w:val="30"/>
                <w:u w:val="none"/>
              </w:rPr>
            </w:pPr>
            <w:r>
              <w:rPr>
                <w:rFonts w:hint="default" w:ascii="Times New Roman" w:hAnsi="Times New Roman" w:cs="Times New Roman"/>
                <w:b/>
                <w:bCs/>
                <w:color w:val="000000"/>
                <w:sz w:val="30"/>
                <w:szCs w:val="30"/>
                <w:u w:val="none"/>
              </w:rPr>
              <w:t>1.8生产设备</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本项目主要有</w:t>
            </w:r>
            <w:r>
              <w:rPr>
                <w:rFonts w:hint="eastAsia" w:ascii="Times New Roman" w:hAnsi="Times New Roman" w:cs="Times New Roman"/>
                <w:color w:val="000000"/>
                <w:sz w:val="24"/>
                <w:szCs w:val="24"/>
                <w:u w:val="none"/>
                <w:lang w:val="en-US" w:eastAsia="zh-CN"/>
              </w:rPr>
              <w:t>10</w:t>
            </w:r>
            <w:r>
              <w:rPr>
                <w:rFonts w:hint="default" w:ascii="Times New Roman" w:hAnsi="Times New Roman" w:cs="Times New Roman"/>
                <w:color w:val="000000"/>
                <w:sz w:val="24"/>
                <w:szCs w:val="24"/>
                <w:u w:val="none"/>
              </w:rPr>
              <w:t>条生产线，分别是</w:t>
            </w:r>
            <w:r>
              <w:rPr>
                <w:rFonts w:hint="eastAsia" w:ascii="Times New Roman" w:hAnsi="Times New Roman" w:cs="Times New Roman"/>
                <w:color w:val="000000"/>
                <w:sz w:val="24"/>
                <w:szCs w:val="24"/>
                <w:u w:val="none"/>
                <w:lang w:val="en-US" w:eastAsia="zh-CN"/>
              </w:rPr>
              <w:t>8条</w:t>
            </w:r>
            <w:r>
              <w:rPr>
                <w:rFonts w:hint="default" w:ascii="Times New Roman" w:hAnsi="Times New Roman" w:cs="Times New Roman"/>
                <w:color w:val="000000"/>
                <w:sz w:val="24"/>
                <w:szCs w:val="24"/>
                <w:u w:val="none"/>
              </w:rPr>
              <w:t>甜酸藠头生产线、</w:t>
            </w:r>
            <w:r>
              <w:rPr>
                <w:rFonts w:hint="eastAsia" w:ascii="Times New Roman" w:hAnsi="Times New Roman" w:cs="Times New Roman"/>
                <w:color w:val="000000"/>
                <w:sz w:val="24"/>
                <w:szCs w:val="24"/>
                <w:u w:val="none"/>
                <w:lang w:val="en-US" w:eastAsia="zh-CN"/>
              </w:rPr>
              <w:t>1条</w:t>
            </w:r>
            <w:r>
              <w:rPr>
                <w:rFonts w:hint="default" w:ascii="Times New Roman" w:hAnsi="Times New Roman" w:cs="Times New Roman"/>
                <w:color w:val="000000"/>
                <w:sz w:val="24"/>
                <w:szCs w:val="24"/>
                <w:u w:val="none"/>
              </w:rPr>
              <w:t>辣椒酱生产线和</w:t>
            </w:r>
            <w:r>
              <w:rPr>
                <w:rFonts w:hint="eastAsia" w:ascii="Times New Roman" w:hAnsi="Times New Roman" w:cs="Times New Roman"/>
                <w:color w:val="000000"/>
                <w:sz w:val="24"/>
                <w:szCs w:val="24"/>
                <w:u w:val="none"/>
                <w:lang w:val="en-US" w:eastAsia="zh-CN"/>
              </w:rPr>
              <w:t>1条</w:t>
            </w:r>
            <w:r>
              <w:rPr>
                <w:rFonts w:hint="default" w:ascii="Times New Roman" w:hAnsi="Times New Roman" w:cs="Times New Roman"/>
                <w:color w:val="000000"/>
                <w:sz w:val="24"/>
                <w:szCs w:val="24"/>
                <w:u w:val="none"/>
              </w:rPr>
              <w:t>盐渍生姜生产线。主要生产设施见表1-</w:t>
            </w:r>
            <w:r>
              <w:rPr>
                <w:rFonts w:hint="eastAsia" w:cs="Times New Roman"/>
                <w:color w:val="000000"/>
                <w:sz w:val="24"/>
                <w:szCs w:val="24"/>
                <w:u w:val="none"/>
                <w:lang w:val="en-US" w:eastAsia="zh-CN"/>
              </w:rPr>
              <w:t>6</w:t>
            </w:r>
            <w:r>
              <w:rPr>
                <w:rFonts w:hint="default" w:ascii="Times New Roman" w:hAnsi="Times New Roman" w:cs="Times New Roman"/>
                <w:color w:val="000000"/>
                <w:sz w:val="24"/>
                <w:szCs w:val="24"/>
                <w:u w:val="none"/>
              </w:rPr>
              <w:t>。</w:t>
            </w:r>
          </w:p>
          <w:p>
            <w:pPr>
              <w:spacing w:line="240" w:lineRule="auto"/>
              <w:ind w:firstLine="0" w:firstLineChars="0"/>
              <w:jc w:val="center"/>
              <w:rPr>
                <w:rFonts w:hint="default" w:ascii="Times New Roman" w:hAnsi="Times New Roman" w:cs="Times New Roman"/>
                <w:b/>
                <w:color w:val="000000"/>
                <w:sz w:val="21"/>
                <w:szCs w:val="21"/>
                <w:u w:val="none"/>
              </w:rPr>
            </w:pPr>
            <w:r>
              <w:rPr>
                <w:rFonts w:hint="default" w:ascii="Times New Roman" w:hAnsi="Times New Roman" w:cs="Times New Roman"/>
                <w:b/>
                <w:color w:val="000000"/>
                <w:sz w:val="21"/>
                <w:szCs w:val="21"/>
                <w:u w:val="none"/>
              </w:rPr>
              <w:t>1-</w:t>
            </w:r>
            <w:r>
              <w:rPr>
                <w:rFonts w:hint="eastAsia" w:cs="Times New Roman"/>
                <w:b/>
                <w:color w:val="000000"/>
                <w:sz w:val="21"/>
                <w:szCs w:val="21"/>
                <w:u w:val="none"/>
                <w:lang w:val="en-US" w:eastAsia="zh-CN"/>
              </w:rPr>
              <w:t>6</w:t>
            </w:r>
            <w:r>
              <w:rPr>
                <w:rFonts w:hint="default" w:ascii="Times New Roman" w:hAnsi="Times New Roman" w:cs="Times New Roman"/>
                <w:b/>
                <w:color w:val="000000"/>
                <w:sz w:val="21"/>
                <w:szCs w:val="21"/>
                <w:u w:val="none"/>
              </w:rPr>
              <w:t xml:space="preserve">  项目主要设备一览表</w:t>
            </w:r>
          </w:p>
          <w:tbl>
            <w:tblPr>
              <w:tblStyle w:val="48"/>
              <w:tblW w:w="86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1556"/>
              <w:gridCol w:w="1105"/>
              <w:gridCol w:w="1373"/>
              <w:gridCol w:w="35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3" w:hRule="exact"/>
                <w:jc w:val="center"/>
              </w:trPr>
              <w:tc>
                <w:tcPr>
                  <w:tcW w:w="1048" w:type="dxa"/>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序号</w:t>
                  </w:r>
                </w:p>
              </w:tc>
              <w:tc>
                <w:tcPr>
                  <w:tcW w:w="1556" w:type="dxa"/>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名称</w:t>
                  </w:r>
                </w:p>
              </w:tc>
              <w:tc>
                <w:tcPr>
                  <w:tcW w:w="1105" w:type="dxa"/>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数量</w:t>
                  </w:r>
                </w:p>
              </w:tc>
              <w:tc>
                <w:tcPr>
                  <w:tcW w:w="1373" w:type="dxa"/>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Style w:val="44"/>
                      <w:rFonts w:hint="default" w:ascii="Times New Roman" w:hAnsi="Times New Roman" w:cs="Times New Roman"/>
                      <w:b/>
                      <w:bCs/>
                      <w:u w:val="none"/>
                    </w:rPr>
                    <w:t>型号/规格</w:t>
                  </w:r>
                </w:p>
              </w:tc>
              <w:tc>
                <w:tcPr>
                  <w:tcW w:w="3558" w:type="dxa"/>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3" w:hRule="exact"/>
                <w:jc w:val="center"/>
              </w:trPr>
              <w:tc>
                <w:tcPr>
                  <w:tcW w:w="8640" w:type="dxa"/>
                  <w:gridSpan w:val="5"/>
                  <w:vAlign w:val="center"/>
                </w:tcPr>
                <w:p>
                  <w:pPr>
                    <w:spacing w:line="240" w:lineRule="auto"/>
                    <w:ind w:firstLine="0" w:firstLineChars="0"/>
                    <w:jc w:val="center"/>
                    <w:rPr>
                      <w:rFonts w:hint="default" w:ascii="Times New Roman" w:hAnsi="Times New Roman" w:eastAsia="宋体" w:cs="Times New Roman"/>
                      <w:color w:val="000000"/>
                      <w:sz w:val="21"/>
                      <w:szCs w:val="21"/>
                      <w:u w:val="none"/>
                    </w:rPr>
                  </w:pPr>
                  <w:r>
                    <w:rPr>
                      <w:rFonts w:hint="default" w:ascii="Times New Roman" w:hAnsi="Times New Roman" w:cs="Times New Roman"/>
                      <w:b/>
                      <w:bCs/>
                      <w:color w:val="000000"/>
                      <w:sz w:val="21"/>
                      <w:szCs w:val="21"/>
                      <w:u w:val="none"/>
                    </w:rPr>
                    <w:t>甜酸藠头生产线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0" w:hRule="exact"/>
                <w:jc w:val="center"/>
              </w:trPr>
              <w:tc>
                <w:tcPr>
                  <w:tcW w:w="104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1</w:t>
                  </w:r>
                </w:p>
              </w:tc>
              <w:tc>
                <w:tcPr>
                  <w:tcW w:w="1556" w:type="dxa"/>
                  <w:vAlign w:val="center"/>
                </w:tcPr>
                <w:p>
                  <w:pPr>
                    <w:spacing w:line="240" w:lineRule="auto"/>
                    <w:ind w:firstLine="0" w:firstLineChars="0"/>
                    <w:jc w:val="center"/>
                    <w:rPr>
                      <w:rFonts w:hint="eastAsia" w:ascii="Times New Roman" w:hAnsi="Times New Roman" w:eastAsia="宋体" w:cs="Times New Roman"/>
                      <w:color w:val="000000"/>
                      <w:sz w:val="21"/>
                      <w:szCs w:val="21"/>
                      <w:u w:val="none"/>
                      <w:lang w:eastAsia="zh-CN"/>
                    </w:rPr>
                  </w:pPr>
                  <w:r>
                    <w:rPr>
                      <w:rFonts w:hint="eastAsia" w:cs="Times New Roman"/>
                      <w:color w:val="000000"/>
                      <w:sz w:val="21"/>
                      <w:szCs w:val="21"/>
                      <w:u w:val="none"/>
                      <w:lang w:eastAsia="zh-CN"/>
                    </w:rPr>
                    <w:t>腌制池</w:t>
                  </w:r>
                </w:p>
              </w:tc>
              <w:tc>
                <w:tcPr>
                  <w:tcW w:w="1105" w:type="dxa"/>
                  <w:vAlign w:val="center"/>
                </w:tcPr>
                <w:p>
                  <w:pPr>
                    <w:spacing w:line="240" w:lineRule="auto"/>
                    <w:ind w:firstLine="0" w:firstLineChars="0"/>
                    <w:jc w:val="center"/>
                    <w:rPr>
                      <w:rFonts w:hint="eastAsia"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45</w:t>
                  </w:r>
                </w:p>
              </w:tc>
              <w:tc>
                <w:tcPr>
                  <w:tcW w:w="1373" w:type="dxa"/>
                  <w:vAlign w:val="center"/>
                </w:tcPr>
                <w:p>
                  <w:pPr>
                    <w:spacing w:line="240" w:lineRule="auto"/>
                    <w:ind w:firstLine="0" w:firstLineChars="0"/>
                    <w:jc w:val="center"/>
                    <w:rPr>
                      <w:rFonts w:hint="eastAsia"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5m</w:t>
                  </w:r>
                  <w:r>
                    <w:rPr>
                      <w:rFonts w:hint="default" w:ascii="Times New Roman" w:hAnsi="Times New Roman" w:eastAsia="宋体" w:cs="Times New Roman"/>
                      <w:color w:val="000000"/>
                      <w:sz w:val="21"/>
                      <w:szCs w:val="21"/>
                      <w:u w:val="none"/>
                    </w:rPr>
                    <w:t>*</w:t>
                  </w:r>
                  <w:r>
                    <w:rPr>
                      <w:rFonts w:hint="eastAsia" w:cs="Times New Roman"/>
                      <w:color w:val="000000"/>
                      <w:sz w:val="21"/>
                      <w:szCs w:val="21"/>
                      <w:u w:val="none"/>
                      <w:lang w:val="en-US" w:eastAsia="zh-CN"/>
                    </w:rPr>
                    <w:t>3m</w:t>
                  </w:r>
                  <w:r>
                    <w:rPr>
                      <w:rFonts w:hint="default" w:ascii="Times New Roman" w:hAnsi="Times New Roman" w:eastAsia="宋体" w:cs="Times New Roman"/>
                      <w:color w:val="000000"/>
                      <w:sz w:val="21"/>
                      <w:szCs w:val="21"/>
                      <w:u w:val="none"/>
                    </w:rPr>
                    <w:t>*</w:t>
                  </w:r>
                  <w:r>
                    <w:rPr>
                      <w:rFonts w:hint="eastAsia" w:cs="Times New Roman"/>
                      <w:color w:val="000000"/>
                      <w:sz w:val="21"/>
                      <w:szCs w:val="21"/>
                      <w:u w:val="none"/>
                      <w:lang w:val="en-US" w:eastAsia="zh-CN"/>
                    </w:rPr>
                    <w:t>2m</w:t>
                  </w:r>
                </w:p>
              </w:tc>
              <w:tc>
                <w:tcPr>
                  <w:tcW w:w="3558" w:type="dxa"/>
                  <w:vAlign w:val="center"/>
                </w:tcPr>
                <w:p>
                  <w:pPr>
                    <w:spacing w:line="240" w:lineRule="auto"/>
                    <w:ind w:firstLine="0" w:firstLineChars="0"/>
                    <w:jc w:val="center"/>
                    <w:rPr>
                      <w:rFonts w:hint="eastAsia"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自制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0" w:hRule="exact"/>
                <w:jc w:val="center"/>
              </w:trPr>
              <w:tc>
                <w:tcPr>
                  <w:tcW w:w="104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2</w:t>
                  </w:r>
                </w:p>
              </w:tc>
              <w:tc>
                <w:tcPr>
                  <w:tcW w:w="155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脱盐桶</w:t>
                  </w:r>
                </w:p>
              </w:tc>
              <w:tc>
                <w:tcPr>
                  <w:tcW w:w="110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12</w:t>
                  </w:r>
                </w:p>
              </w:tc>
              <w:tc>
                <w:tcPr>
                  <w:tcW w:w="1373"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eastAsia="宋体" w:cs="Times New Roman"/>
                      <w:color w:val="000000"/>
                      <w:sz w:val="21"/>
                      <w:szCs w:val="21"/>
                      <w:u w:val="none"/>
                    </w:rPr>
                    <w:t>1.5m*2.3m</w:t>
                  </w:r>
                </w:p>
              </w:tc>
              <w:tc>
                <w:tcPr>
                  <w:tcW w:w="355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自制  中国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6" w:hRule="exact"/>
                <w:jc w:val="center"/>
              </w:trPr>
              <w:tc>
                <w:tcPr>
                  <w:tcW w:w="104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3</w:t>
                  </w:r>
                </w:p>
              </w:tc>
              <w:tc>
                <w:tcPr>
                  <w:tcW w:w="155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清洗机</w:t>
                  </w:r>
                </w:p>
              </w:tc>
              <w:tc>
                <w:tcPr>
                  <w:tcW w:w="110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2</w:t>
                  </w:r>
                </w:p>
              </w:tc>
              <w:tc>
                <w:tcPr>
                  <w:tcW w:w="1373"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eastAsia="宋体" w:cs="Times New Roman"/>
                      <w:color w:val="000000"/>
                      <w:sz w:val="21"/>
                      <w:szCs w:val="21"/>
                      <w:u w:val="none"/>
                    </w:rPr>
                    <w:t>1m*4m</w:t>
                  </w:r>
                </w:p>
              </w:tc>
              <w:tc>
                <w:tcPr>
                  <w:tcW w:w="355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浙江龙一轻机厂  中国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1" w:hRule="exact"/>
                <w:jc w:val="center"/>
              </w:trPr>
              <w:tc>
                <w:tcPr>
                  <w:tcW w:w="104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4</w:t>
                  </w:r>
                </w:p>
              </w:tc>
              <w:tc>
                <w:tcPr>
                  <w:tcW w:w="155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振动筛</w:t>
                  </w:r>
                </w:p>
              </w:tc>
              <w:tc>
                <w:tcPr>
                  <w:tcW w:w="110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2</w:t>
                  </w:r>
                </w:p>
              </w:tc>
              <w:tc>
                <w:tcPr>
                  <w:tcW w:w="1373"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eastAsia="宋体" w:cs="Times New Roman"/>
                      <w:color w:val="000000"/>
                      <w:sz w:val="21"/>
                      <w:szCs w:val="21"/>
                      <w:u w:val="none"/>
                    </w:rPr>
                    <w:t>1.2m*4.5m</w:t>
                  </w:r>
                </w:p>
              </w:tc>
              <w:tc>
                <w:tcPr>
                  <w:tcW w:w="355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自制  中国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5" w:hRule="exact"/>
                <w:jc w:val="center"/>
              </w:trPr>
              <w:tc>
                <w:tcPr>
                  <w:tcW w:w="104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eastAsia" w:ascii="Times New Roman" w:hAnsi="Times New Roman" w:cs="Times New Roman"/>
                      <w:color w:val="000000"/>
                      <w:sz w:val="21"/>
                      <w:szCs w:val="21"/>
                      <w:u w:val="none"/>
                      <w:lang w:val="en-US" w:eastAsia="zh-CN"/>
                    </w:rPr>
                    <w:t>5</w:t>
                  </w:r>
                </w:p>
              </w:tc>
              <w:tc>
                <w:tcPr>
                  <w:tcW w:w="155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真空包装机组</w:t>
                  </w:r>
                </w:p>
              </w:tc>
              <w:tc>
                <w:tcPr>
                  <w:tcW w:w="110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8</w:t>
                  </w:r>
                </w:p>
              </w:tc>
              <w:tc>
                <w:tcPr>
                  <w:tcW w:w="1373"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eastAsia="宋体" w:cs="Times New Roman"/>
                      <w:color w:val="000000"/>
                      <w:sz w:val="21"/>
                      <w:szCs w:val="21"/>
                      <w:u w:val="none"/>
                    </w:rPr>
                    <w:t>MRZK-200</w:t>
                  </w:r>
                </w:p>
              </w:tc>
              <w:tc>
                <w:tcPr>
                  <w:tcW w:w="355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温州名瑞机械设备有限公司  中国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1" w:hRule="exact"/>
                <w:jc w:val="center"/>
              </w:trPr>
              <w:tc>
                <w:tcPr>
                  <w:tcW w:w="1048" w:type="dxa"/>
                  <w:vAlign w:val="center"/>
                </w:tcPr>
                <w:p>
                  <w:pPr>
                    <w:spacing w:line="240" w:lineRule="auto"/>
                    <w:ind w:firstLine="0" w:firstLineChars="0"/>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cs="Times New Roman"/>
                      <w:color w:val="000000"/>
                      <w:sz w:val="21"/>
                      <w:szCs w:val="21"/>
                      <w:u w:val="none"/>
                    </w:rPr>
                    <w:t>6</w:t>
                  </w:r>
                </w:p>
              </w:tc>
              <w:tc>
                <w:tcPr>
                  <w:tcW w:w="155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杀菌机</w:t>
                  </w:r>
                </w:p>
              </w:tc>
              <w:tc>
                <w:tcPr>
                  <w:tcW w:w="110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4</w:t>
                  </w:r>
                </w:p>
              </w:tc>
              <w:tc>
                <w:tcPr>
                  <w:tcW w:w="1373"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eastAsia="宋体" w:cs="Times New Roman"/>
                      <w:color w:val="000000"/>
                      <w:sz w:val="21"/>
                      <w:szCs w:val="21"/>
                      <w:u w:val="none"/>
                    </w:rPr>
                    <w:t>1.6m*13.8m</w:t>
                  </w:r>
                </w:p>
              </w:tc>
              <w:tc>
                <w:tcPr>
                  <w:tcW w:w="355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浙江龙一轻机厂  中国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1" w:hRule="exact"/>
                <w:jc w:val="center"/>
              </w:trPr>
              <w:tc>
                <w:tcPr>
                  <w:tcW w:w="104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7</w:t>
                  </w:r>
                </w:p>
              </w:tc>
              <w:tc>
                <w:tcPr>
                  <w:tcW w:w="155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杀菌机</w:t>
                  </w:r>
                </w:p>
              </w:tc>
              <w:tc>
                <w:tcPr>
                  <w:tcW w:w="110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4</w:t>
                  </w:r>
                </w:p>
              </w:tc>
              <w:tc>
                <w:tcPr>
                  <w:tcW w:w="1373"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eastAsia="宋体" w:cs="Times New Roman"/>
                      <w:color w:val="000000"/>
                      <w:sz w:val="21"/>
                      <w:szCs w:val="21"/>
                      <w:u w:val="none"/>
                    </w:rPr>
                    <w:t>1.4m*13.8m</w:t>
                  </w:r>
                </w:p>
              </w:tc>
              <w:tc>
                <w:tcPr>
                  <w:tcW w:w="355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浙江龙一轻机厂  中国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1" w:hRule="exact"/>
                <w:jc w:val="center"/>
              </w:trPr>
              <w:tc>
                <w:tcPr>
                  <w:tcW w:w="104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7</w:t>
                  </w:r>
                </w:p>
              </w:tc>
              <w:tc>
                <w:tcPr>
                  <w:tcW w:w="155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金属检测机</w:t>
                  </w:r>
                </w:p>
              </w:tc>
              <w:tc>
                <w:tcPr>
                  <w:tcW w:w="110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8</w:t>
                  </w:r>
                </w:p>
              </w:tc>
              <w:tc>
                <w:tcPr>
                  <w:tcW w:w="1373"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eastAsia="宋体" w:cs="Times New Roman"/>
                      <w:color w:val="000000"/>
                      <w:sz w:val="21"/>
                      <w:szCs w:val="21"/>
                      <w:u w:val="none"/>
                    </w:rPr>
                    <w:t>ZS-630E</w:t>
                  </w:r>
                </w:p>
              </w:tc>
              <w:tc>
                <w:tcPr>
                  <w:tcW w:w="355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上海立主电器有限公司   中国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1" w:hRule="exact"/>
                <w:jc w:val="center"/>
              </w:trPr>
              <w:tc>
                <w:tcPr>
                  <w:tcW w:w="104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8</w:t>
                  </w:r>
                </w:p>
              </w:tc>
              <w:tc>
                <w:tcPr>
                  <w:tcW w:w="155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扎花机</w:t>
                  </w:r>
                </w:p>
              </w:tc>
              <w:tc>
                <w:tcPr>
                  <w:tcW w:w="110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11</w:t>
                  </w:r>
                </w:p>
              </w:tc>
              <w:tc>
                <w:tcPr>
                  <w:tcW w:w="1373"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eastAsia="宋体" w:cs="Times New Roman"/>
                      <w:color w:val="000000"/>
                      <w:sz w:val="21"/>
                      <w:szCs w:val="21"/>
                      <w:u w:val="none"/>
                    </w:rPr>
                    <w:t>FTC-PCA</w:t>
                  </w:r>
                </w:p>
              </w:tc>
              <w:tc>
                <w:tcPr>
                  <w:tcW w:w="355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株式会社はいパック日本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6" w:hRule="exact"/>
                <w:jc w:val="center"/>
              </w:trPr>
              <w:tc>
                <w:tcPr>
                  <w:tcW w:w="104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9</w:t>
                  </w:r>
                </w:p>
              </w:tc>
              <w:tc>
                <w:tcPr>
                  <w:tcW w:w="155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喷码机</w:t>
                  </w:r>
                </w:p>
              </w:tc>
              <w:tc>
                <w:tcPr>
                  <w:tcW w:w="110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4</w:t>
                  </w:r>
                </w:p>
              </w:tc>
              <w:tc>
                <w:tcPr>
                  <w:tcW w:w="1373"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eastAsia="宋体" w:cs="Times New Roman"/>
                      <w:color w:val="000000"/>
                      <w:sz w:val="21"/>
                      <w:szCs w:val="21"/>
                      <w:u w:val="none"/>
                    </w:rPr>
                    <w:t>CCS-R</w:t>
                  </w:r>
                </w:p>
              </w:tc>
              <w:tc>
                <w:tcPr>
                  <w:tcW w:w="355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KGR纪州喷码科技（上海）有限公司中国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8" w:hRule="exact"/>
                <w:jc w:val="center"/>
              </w:trPr>
              <w:tc>
                <w:tcPr>
                  <w:tcW w:w="104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10</w:t>
                  </w:r>
                </w:p>
              </w:tc>
              <w:tc>
                <w:tcPr>
                  <w:tcW w:w="155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制冷机组</w:t>
                  </w:r>
                </w:p>
              </w:tc>
              <w:tc>
                <w:tcPr>
                  <w:tcW w:w="110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10</w:t>
                  </w:r>
                </w:p>
              </w:tc>
              <w:tc>
                <w:tcPr>
                  <w:tcW w:w="1373"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eastAsia="宋体" w:cs="Times New Roman"/>
                      <w:color w:val="000000"/>
                      <w:sz w:val="21"/>
                      <w:szCs w:val="21"/>
                      <w:u w:val="none"/>
                    </w:rPr>
                    <w:t>2B114KQ-TFD-551</w:t>
                  </w:r>
                </w:p>
              </w:tc>
              <w:tc>
                <w:tcPr>
                  <w:tcW w:w="3558" w:type="dxa"/>
                  <w:vAlign w:val="center"/>
                </w:tcPr>
                <w:p>
                  <w:pPr>
                    <w:spacing w:line="240" w:lineRule="auto"/>
                    <w:ind w:firstLine="0" w:firstLineChars="0"/>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cs="Times New Roman"/>
                      <w:color w:val="000000"/>
                      <w:sz w:val="21"/>
                      <w:szCs w:val="21"/>
                      <w:u w:val="none"/>
                    </w:rPr>
                    <w:t>美国生产</w:t>
                  </w:r>
                  <w:r>
                    <w:rPr>
                      <w:rFonts w:hint="eastAsia" w:ascii="Times New Roman" w:hAnsi="Times New Roman" w:cs="Times New Roman"/>
                      <w:color w:val="000000"/>
                      <w:sz w:val="21"/>
                      <w:szCs w:val="21"/>
                      <w:u w:val="none"/>
                      <w:lang w:eastAsia="zh-CN"/>
                    </w:rPr>
                    <w:t>，制冷剂</w:t>
                  </w:r>
                  <w:r>
                    <w:rPr>
                      <w:rFonts w:hint="eastAsia" w:ascii="Times New Roman" w:hAnsi="Times New Roman" w:cs="Times New Roman"/>
                      <w:color w:val="000000"/>
                      <w:sz w:val="21"/>
                      <w:szCs w:val="21"/>
                      <w:u w:val="none"/>
                      <w:lang w:val="en-US" w:eastAsia="zh-CN"/>
                    </w:rPr>
                    <w:t>R22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1" w:hRule="exact"/>
                <w:jc w:val="center"/>
              </w:trPr>
              <w:tc>
                <w:tcPr>
                  <w:tcW w:w="104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11</w:t>
                  </w:r>
                </w:p>
              </w:tc>
              <w:tc>
                <w:tcPr>
                  <w:tcW w:w="155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化糖锅</w:t>
                  </w:r>
                </w:p>
              </w:tc>
              <w:tc>
                <w:tcPr>
                  <w:tcW w:w="110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4</w:t>
                  </w:r>
                </w:p>
              </w:tc>
              <w:tc>
                <w:tcPr>
                  <w:tcW w:w="1373"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eastAsia="宋体" w:cs="Times New Roman"/>
                      <w:color w:val="000000"/>
                      <w:sz w:val="21"/>
                      <w:szCs w:val="21"/>
                      <w:u w:val="none"/>
                    </w:rPr>
                    <w:t>1.1m*1.7m</w:t>
                  </w:r>
                </w:p>
              </w:tc>
              <w:tc>
                <w:tcPr>
                  <w:tcW w:w="355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自制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1" w:hRule="exact"/>
                <w:jc w:val="center"/>
              </w:trPr>
              <w:tc>
                <w:tcPr>
                  <w:tcW w:w="1048" w:type="dxa"/>
                  <w:vAlign w:val="center"/>
                </w:tcPr>
                <w:p>
                  <w:pPr>
                    <w:spacing w:line="240" w:lineRule="auto"/>
                    <w:ind w:firstLine="0" w:firstLineChars="0"/>
                    <w:jc w:val="center"/>
                    <w:rPr>
                      <w:rFonts w:hint="eastAsia"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12</w:t>
                  </w:r>
                </w:p>
              </w:tc>
              <w:tc>
                <w:tcPr>
                  <w:tcW w:w="155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储糖罐</w:t>
                  </w:r>
                </w:p>
              </w:tc>
              <w:tc>
                <w:tcPr>
                  <w:tcW w:w="110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10</w:t>
                  </w:r>
                </w:p>
              </w:tc>
              <w:tc>
                <w:tcPr>
                  <w:tcW w:w="1373"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eastAsia="宋体" w:cs="Times New Roman"/>
                      <w:color w:val="000000"/>
                      <w:sz w:val="21"/>
                      <w:szCs w:val="21"/>
                      <w:u w:val="none"/>
                    </w:rPr>
                    <w:t>1.2m*1.3m</w:t>
                  </w:r>
                </w:p>
              </w:tc>
              <w:tc>
                <w:tcPr>
                  <w:tcW w:w="355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自制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0" w:hRule="exact"/>
                <w:jc w:val="center"/>
              </w:trPr>
              <w:tc>
                <w:tcPr>
                  <w:tcW w:w="8640" w:type="dxa"/>
                  <w:gridSpan w:val="5"/>
                  <w:vAlign w:val="center"/>
                </w:tcPr>
                <w:p>
                  <w:pPr>
                    <w:spacing w:line="240" w:lineRule="auto"/>
                    <w:ind w:firstLine="0" w:firstLineChars="0"/>
                    <w:jc w:val="center"/>
                    <w:rPr>
                      <w:rFonts w:hint="default" w:ascii="Times New Roman" w:hAnsi="Times New Roman" w:eastAsia="宋体" w:cs="Times New Roman"/>
                      <w:color w:val="000000"/>
                      <w:sz w:val="21"/>
                      <w:szCs w:val="21"/>
                      <w:u w:val="none"/>
                    </w:rPr>
                  </w:pPr>
                  <w:r>
                    <w:rPr>
                      <w:rFonts w:hint="default" w:ascii="Times New Roman" w:hAnsi="Times New Roman" w:cs="Times New Roman"/>
                      <w:b/>
                      <w:bCs/>
                      <w:color w:val="000000"/>
                      <w:sz w:val="21"/>
                      <w:szCs w:val="21"/>
                      <w:u w:val="none"/>
                    </w:rPr>
                    <w:t>辣椒酱生产线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1" w:hRule="exact"/>
                <w:jc w:val="center"/>
              </w:trPr>
              <w:tc>
                <w:tcPr>
                  <w:tcW w:w="104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1</w:t>
                  </w:r>
                </w:p>
              </w:tc>
              <w:tc>
                <w:tcPr>
                  <w:tcW w:w="1556" w:type="dxa"/>
                  <w:vAlign w:val="center"/>
                </w:tcPr>
                <w:p>
                  <w:pPr>
                    <w:spacing w:line="240" w:lineRule="auto"/>
                    <w:ind w:firstLine="0" w:firstLineChars="0"/>
                    <w:jc w:val="center"/>
                    <w:rPr>
                      <w:rFonts w:hint="eastAsia" w:ascii="Times New Roman" w:hAnsi="Times New Roman" w:eastAsia="宋体" w:cs="Times New Roman"/>
                      <w:color w:val="000000"/>
                      <w:sz w:val="21"/>
                      <w:szCs w:val="21"/>
                      <w:u w:val="none"/>
                      <w:lang w:eastAsia="zh-CN"/>
                    </w:rPr>
                  </w:pPr>
                  <w:r>
                    <w:rPr>
                      <w:rFonts w:hint="eastAsia" w:cs="Times New Roman"/>
                      <w:color w:val="000000"/>
                      <w:sz w:val="21"/>
                      <w:szCs w:val="21"/>
                      <w:u w:val="none"/>
                      <w:lang w:eastAsia="zh-CN"/>
                    </w:rPr>
                    <w:t>腌制池</w:t>
                  </w:r>
                </w:p>
              </w:tc>
              <w:tc>
                <w:tcPr>
                  <w:tcW w:w="1105" w:type="dxa"/>
                  <w:vAlign w:val="center"/>
                </w:tcPr>
                <w:p>
                  <w:pPr>
                    <w:spacing w:line="240" w:lineRule="auto"/>
                    <w:ind w:firstLine="0" w:firstLineChars="0"/>
                    <w:jc w:val="center"/>
                    <w:rPr>
                      <w:rFonts w:hint="eastAsia"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15</w:t>
                  </w:r>
                </w:p>
              </w:tc>
              <w:tc>
                <w:tcPr>
                  <w:tcW w:w="1373" w:type="dxa"/>
                  <w:vAlign w:val="center"/>
                </w:tcPr>
                <w:p>
                  <w:pPr>
                    <w:spacing w:line="240" w:lineRule="auto"/>
                    <w:ind w:firstLine="0" w:firstLineChars="0"/>
                    <w:jc w:val="center"/>
                    <w:rPr>
                      <w:rFonts w:hint="default" w:ascii="Times New Roman" w:hAnsi="Times New Roman" w:eastAsia="宋体" w:cs="Times New Roman"/>
                      <w:color w:val="000000"/>
                      <w:sz w:val="21"/>
                      <w:szCs w:val="21"/>
                      <w:u w:val="none"/>
                    </w:rPr>
                  </w:pPr>
                  <w:r>
                    <w:rPr>
                      <w:rFonts w:hint="eastAsia" w:cs="Times New Roman"/>
                      <w:color w:val="000000"/>
                      <w:sz w:val="21"/>
                      <w:szCs w:val="21"/>
                      <w:u w:val="none"/>
                      <w:lang w:val="en-US" w:eastAsia="zh-CN"/>
                    </w:rPr>
                    <w:t>5m</w:t>
                  </w:r>
                  <w:r>
                    <w:rPr>
                      <w:rFonts w:hint="default" w:ascii="Times New Roman" w:hAnsi="Times New Roman" w:eastAsia="宋体" w:cs="Times New Roman"/>
                      <w:color w:val="000000"/>
                      <w:sz w:val="21"/>
                      <w:szCs w:val="21"/>
                      <w:u w:val="none"/>
                    </w:rPr>
                    <w:t>*</w:t>
                  </w:r>
                  <w:r>
                    <w:rPr>
                      <w:rFonts w:hint="eastAsia" w:cs="Times New Roman"/>
                      <w:color w:val="000000"/>
                      <w:sz w:val="21"/>
                      <w:szCs w:val="21"/>
                      <w:u w:val="none"/>
                      <w:lang w:val="en-US" w:eastAsia="zh-CN"/>
                    </w:rPr>
                    <w:t>3m</w:t>
                  </w:r>
                  <w:r>
                    <w:rPr>
                      <w:rFonts w:hint="default" w:ascii="Times New Roman" w:hAnsi="Times New Roman" w:eastAsia="宋体" w:cs="Times New Roman"/>
                      <w:color w:val="000000"/>
                      <w:sz w:val="21"/>
                      <w:szCs w:val="21"/>
                      <w:u w:val="none"/>
                    </w:rPr>
                    <w:t>*</w:t>
                  </w:r>
                  <w:r>
                    <w:rPr>
                      <w:rFonts w:hint="eastAsia" w:cs="Times New Roman"/>
                      <w:color w:val="000000"/>
                      <w:sz w:val="21"/>
                      <w:szCs w:val="21"/>
                      <w:u w:val="none"/>
                      <w:lang w:val="en-US" w:eastAsia="zh-CN"/>
                    </w:rPr>
                    <w:t>2m</w:t>
                  </w:r>
                </w:p>
              </w:tc>
              <w:tc>
                <w:tcPr>
                  <w:tcW w:w="355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eastAsia" w:cs="Times New Roman"/>
                      <w:color w:val="000000"/>
                      <w:sz w:val="21"/>
                      <w:szCs w:val="21"/>
                      <w:u w:val="none"/>
                      <w:lang w:val="en-US" w:eastAsia="zh-CN"/>
                    </w:rPr>
                    <w:t>自制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1" w:hRule="exact"/>
                <w:jc w:val="center"/>
              </w:trPr>
              <w:tc>
                <w:tcPr>
                  <w:tcW w:w="104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2</w:t>
                  </w:r>
                </w:p>
              </w:tc>
              <w:tc>
                <w:tcPr>
                  <w:tcW w:w="155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搅拌机</w:t>
                  </w:r>
                </w:p>
              </w:tc>
              <w:tc>
                <w:tcPr>
                  <w:tcW w:w="110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1</w:t>
                  </w:r>
                </w:p>
              </w:tc>
              <w:tc>
                <w:tcPr>
                  <w:tcW w:w="1373"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eastAsia="宋体" w:cs="Times New Roman"/>
                      <w:color w:val="000000"/>
                      <w:sz w:val="21"/>
                      <w:szCs w:val="21"/>
                      <w:u w:val="none"/>
                    </w:rPr>
                    <w:t>1.5m*2m</w:t>
                  </w:r>
                </w:p>
              </w:tc>
              <w:tc>
                <w:tcPr>
                  <w:tcW w:w="355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自制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exact"/>
                <w:jc w:val="center"/>
              </w:trPr>
              <w:tc>
                <w:tcPr>
                  <w:tcW w:w="1048" w:type="dxa"/>
                  <w:vAlign w:val="center"/>
                </w:tcPr>
                <w:p>
                  <w:pPr>
                    <w:spacing w:line="240" w:lineRule="auto"/>
                    <w:ind w:firstLine="0" w:firstLineChars="0"/>
                    <w:jc w:val="center"/>
                    <w:rPr>
                      <w:rFonts w:hint="eastAsia"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3</w:t>
                  </w:r>
                </w:p>
              </w:tc>
              <w:tc>
                <w:tcPr>
                  <w:tcW w:w="155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半自动封口机</w:t>
                  </w:r>
                </w:p>
              </w:tc>
              <w:tc>
                <w:tcPr>
                  <w:tcW w:w="110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1</w:t>
                  </w:r>
                </w:p>
              </w:tc>
              <w:tc>
                <w:tcPr>
                  <w:tcW w:w="1373"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FVB-U6</w:t>
                  </w:r>
                </w:p>
              </w:tc>
              <w:tc>
                <w:tcPr>
                  <w:tcW w:w="355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日本生产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7" w:hRule="exact"/>
                <w:jc w:val="center"/>
              </w:trPr>
              <w:tc>
                <w:tcPr>
                  <w:tcW w:w="8640" w:type="dxa"/>
                  <w:gridSpan w:val="5"/>
                  <w:vAlign w:val="center"/>
                </w:tcPr>
                <w:p>
                  <w:pPr>
                    <w:spacing w:line="240" w:lineRule="auto"/>
                    <w:ind w:firstLine="0" w:firstLineChars="0"/>
                    <w:jc w:val="center"/>
                    <w:rPr>
                      <w:rFonts w:hint="default" w:ascii="Times New Roman" w:hAnsi="Times New Roman" w:eastAsia="宋体" w:cs="Times New Roman"/>
                      <w:color w:val="000000"/>
                      <w:sz w:val="21"/>
                      <w:szCs w:val="21"/>
                      <w:u w:val="none"/>
                    </w:rPr>
                  </w:pPr>
                  <w:r>
                    <w:rPr>
                      <w:rFonts w:hint="default" w:ascii="Times New Roman" w:hAnsi="Times New Roman" w:cs="Times New Roman"/>
                      <w:b/>
                      <w:bCs/>
                      <w:color w:val="000000"/>
                      <w:sz w:val="21"/>
                      <w:szCs w:val="21"/>
                      <w:u w:val="none"/>
                    </w:rPr>
                    <w:t>盐渍生姜生产线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7" w:hRule="exact"/>
                <w:jc w:val="center"/>
              </w:trPr>
              <w:tc>
                <w:tcPr>
                  <w:tcW w:w="104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1</w:t>
                  </w:r>
                </w:p>
              </w:tc>
              <w:tc>
                <w:tcPr>
                  <w:tcW w:w="1556" w:type="dxa"/>
                  <w:vAlign w:val="center"/>
                </w:tcPr>
                <w:p>
                  <w:pPr>
                    <w:spacing w:line="240" w:lineRule="auto"/>
                    <w:ind w:firstLine="0" w:firstLineChars="0"/>
                    <w:jc w:val="center"/>
                    <w:rPr>
                      <w:rFonts w:hint="eastAsia" w:ascii="Times New Roman" w:hAnsi="Times New Roman" w:eastAsia="宋体" w:cs="Times New Roman"/>
                      <w:color w:val="000000"/>
                      <w:sz w:val="21"/>
                      <w:szCs w:val="21"/>
                      <w:u w:val="none"/>
                      <w:lang w:eastAsia="zh-CN"/>
                    </w:rPr>
                  </w:pPr>
                  <w:r>
                    <w:rPr>
                      <w:rFonts w:hint="eastAsia" w:cs="Times New Roman"/>
                      <w:color w:val="000000"/>
                      <w:sz w:val="21"/>
                      <w:szCs w:val="21"/>
                      <w:u w:val="none"/>
                      <w:lang w:eastAsia="zh-CN"/>
                    </w:rPr>
                    <w:t>腌制池</w:t>
                  </w:r>
                </w:p>
              </w:tc>
              <w:tc>
                <w:tcPr>
                  <w:tcW w:w="1105" w:type="dxa"/>
                  <w:vAlign w:val="center"/>
                </w:tcPr>
                <w:p>
                  <w:pPr>
                    <w:spacing w:line="240" w:lineRule="auto"/>
                    <w:ind w:firstLine="0" w:firstLineChars="0"/>
                    <w:jc w:val="center"/>
                    <w:rPr>
                      <w:rFonts w:hint="eastAsia"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4</w:t>
                  </w:r>
                </w:p>
              </w:tc>
              <w:tc>
                <w:tcPr>
                  <w:tcW w:w="1373" w:type="dxa"/>
                  <w:vAlign w:val="center"/>
                </w:tcPr>
                <w:p>
                  <w:pPr>
                    <w:spacing w:line="240" w:lineRule="auto"/>
                    <w:ind w:firstLine="0" w:firstLineChars="0"/>
                    <w:jc w:val="center"/>
                    <w:rPr>
                      <w:rFonts w:hint="default" w:ascii="Times New Roman" w:hAnsi="Times New Roman" w:eastAsia="宋体" w:cs="Times New Roman"/>
                      <w:color w:val="000000"/>
                      <w:sz w:val="21"/>
                      <w:szCs w:val="21"/>
                      <w:u w:val="none"/>
                    </w:rPr>
                  </w:pPr>
                  <w:r>
                    <w:rPr>
                      <w:rFonts w:hint="eastAsia" w:cs="Times New Roman"/>
                      <w:color w:val="000000"/>
                      <w:sz w:val="21"/>
                      <w:szCs w:val="21"/>
                      <w:u w:val="none"/>
                      <w:lang w:val="en-US" w:eastAsia="zh-CN"/>
                    </w:rPr>
                    <w:t>5m</w:t>
                  </w:r>
                  <w:r>
                    <w:rPr>
                      <w:rFonts w:hint="default" w:ascii="Times New Roman" w:hAnsi="Times New Roman" w:eastAsia="宋体" w:cs="Times New Roman"/>
                      <w:color w:val="000000"/>
                      <w:sz w:val="21"/>
                      <w:szCs w:val="21"/>
                      <w:u w:val="none"/>
                    </w:rPr>
                    <w:t>*</w:t>
                  </w:r>
                  <w:r>
                    <w:rPr>
                      <w:rFonts w:hint="eastAsia" w:cs="Times New Roman"/>
                      <w:color w:val="000000"/>
                      <w:sz w:val="21"/>
                      <w:szCs w:val="21"/>
                      <w:u w:val="none"/>
                      <w:lang w:val="en-US" w:eastAsia="zh-CN"/>
                    </w:rPr>
                    <w:t>3m</w:t>
                  </w:r>
                  <w:r>
                    <w:rPr>
                      <w:rFonts w:hint="default" w:ascii="Times New Roman" w:hAnsi="Times New Roman" w:eastAsia="宋体" w:cs="Times New Roman"/>
                      <w:color w:val="000000"/>
                      <w:sz w:val="21"/>
                      <w:szCs w:val="21"/>
                      <w:u w:val="none"/>
                    </w:rPr>
                    <w:t>*</w:t>
                  </w:r>
                  <w:r>
                    <w:rPr>
                      <w:rFonts w:hint="eastAsia" w:cs="Times New Roman"/>
                      <w:color w:val="000000"/>
                      <w:sz w:val="21"/>
                      <w:szCs w:val="21"/>
                      <w:u w:val="none"/>
                      <w:lang w:val="en-US" w:eastAsia="zh-CN"/>
                    </w:rPr>
                    <w:t>2m</w:t>
                  </w:r>
                </w:p>
              </w:tc>
              <w:tc>
                <w:tcPr>
                  <w:tcW w:w="355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eastAsia" w:cs="Times New Roman"/>
                      <w:color w:val="000000"/>
                      <w:sz w:val="21"/>
                      <w:szCs w:val="21"/>
                      <w:u w:val="none"/>
                      <w:lang w:val="en-US" w:eastAsia="zh-CN"/>
                    </w:rPr>
                    <w:t>自制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7" w:hRule="exact"/>
                <w:jc w:val="center"/>
              </w:trPr>
              <w:tc>
                <w:tcPr>
                  <w:tcW w:w="104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2</w:t>
                  </w:r>
                </w:p>
              </w:tc>
              <w:tc>
                <w:tcPr>
                  <w:tcW w:w="155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切片机</w:t>
                  </w:r>
                </w:p>
              </w:tc>
              <w:tc>
                <w:tcPr>
                  <w:tcW w:w="110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1</w:t>
                  </w:r>
                </w:p>
              </w:tc>
              <w:tc>
                <w:tcPr>
                  <w:tcW w:w="1373"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eastAsia="宋体" w:cs="Times New Roman"/>
                      <w:color w:val="000000"/>
                      <w:sz w:val="21"/>
                      <w:szCs w:val="21"/>
                      <w:u w:val="none"/>
                    </w:rPr>
                    <w:t>KR570</w:t>
                  </w:r>
                </w:p>
              </w:tc>
              <w:tc>
                <w:tcPr>
                  <w:tcW w:w="355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日本生产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4" w:hRule="exact"/>
                <w:jc w:val="center"/>
              </w:trPr>
              <w:tc>
                <w:tcPr>
                  <w:tcW w:w="104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3</w:t>
                  </w:r>
                </w:p>
              </w:tc>
              <w:tc>
                <w:tcPr>
                  <w:tcW w:w="155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切丝机</w:t>
                  </w:r>
                </w:p>
              </w:tc>
              <w:tc>
                <w:tcPr>
                  <w:tcW w:w="110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1</w:t>
                  </w:r>
                </w:p>
              </w:tc>
              <w:tc>
                <w:tcPr>
                  <w:tcW w:w="1373"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eastAsia="宋体" w:cs="Times New Roman"/>
                      <w:color w:val="000000"/>
                      <w:sz w:val="21"/>
                      <w:szCs w:val="21"/>
                      <w:u w:val="none"/>
                    </w:rPr>
                    <w:t>KR800-8</w:t>
                  </w:r>
                </w:p>
              </w:tc>
              <w:tc>
                <w:tcPr>
                  <w:tcW w:w="355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日本生产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1" w:hRule="exact"/>
                <w:jc w:val="center"/>
              </w:trPr>
              <w:tc>
                <w:tcPr>
                  <w:tcW w:w="104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4</w:t>
                  </w:r>
                </w:p>
              </w:tc>
              <w:tc>
                <w:tcPr>
                  <w:tcW w:w="155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振动筛</w:t>
                  </w:r>
                </w:p>
              </w:tc>
              <w:tc>
                <w:tcPr>
                  <w:tcW w:w="110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1</w:t>
                  </w:r>
                </w:p>
              </w:tc>
              <w:tc>
                <w:tcPr>
                  <w:tcW w:w="1373"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eastAsia="宋体" w:cs="Times New Roman"/>
                      <w:color w:val="000000"/>
                      <w:sz w:val="21"/>
                      <w:szCs w:val="21"/>
                      <w:u w:val="none"/>
                    </w:rPr>
                    <w:t>1.3m*3.5m</w:t>
                  </w:r>
                </w:p>
              </w:tc>
              <w:tc>
                <w:tcPr>
                  <w:tcW w:w="355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日本生产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1" w:hRule="exact"/>
                <w:jc w:val="center"/>
              </w:trPr>
              <w:tc>
                <w:tcPr>
                  <w:tcW w:w="1048" w:type="dxa"/>
                  <w:vAlign w:val="center"/>
                </w:tcPr>
                <w:p>
                  <w:pPr>
                    <w:spacing w:line="240" w:lineRule="auto"/>
                    <w:ind w:firstLine="0" w:firstLineChars="0"/>
                    <w:jc w:val="center"/>
                    <w:rPr>
                      <w:rFonts w:hint="eastAsia"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5</w:t>
                  </w:r>
                </w:p>
              </w:tc>
              <w:tc>
                <w:tcPr>
                  <w:tcW w:w="155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半自动封口机</w:t>
                  </w:r>
                </w:p>
              </w:tc>
              <w:tc>
                <w:tcPr>
                  <w:tcW w:w="110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1</w:t>
                  </w:r>
                </w:p>
              </w:tc>
              <w:tc>
                <w:tcPr>
                  <w:tcW w:w="1373"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FVB-U6</w:t>
                  </w:r>
                </w:p>
              </w:tc>
              <w:tc>
                <w:tcPr>
                  <w:tcW w:w="355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日本生产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1" w:hRule="exact"/>
                <w:jc w:val="center"/>
              </w:trPr>
              <w:tc>
                <w:tcPr>
                  <w:tcW w:w="8640" w:type="dxa"/>
                  <w:gridSpan w:val="5"/>
                  <w:vAlign w:val="center"/>
                </w:tcPr>
                <w:p>
                  <w:pPr>
                    <w:spacing w:line="240" w:lineRule="auto"/>
                    <w:ind w:firstLine="0" w:firstLineChars="0"/>
                    <w:jc w:val="center"/>
                    <w:rPr>
                      <w:rFonts w:hint="default" w:ascii="Times New Roman" w:hAnsi="Times New Roman" w:eastAsia="宋体" w:cs="Times New Roman"/>
                      <w:color w:val="000000"/>
                      <w:sz w:val="21"/>
                      <w:szCs w:val="21"/>
                      <w:u w:val="none"/>
                    </w:rPr>
                  </w:pPr>
                  <w:r>
                    <w:rPr>
                      <w:rFonts w:hint="default" w:ascii="Times New Roman" w:hAnsi="Times New Roman" w:cs="Times New Roman"/>
                      <w:b/>
                      <w:bCs/>
                      <w:color w:val="000000"/>
                      <w:sz w:val="21"/>
                      <w:szCs w:val="21"/>
                      <w:u w:val="none"/>
                    </w:rPr>
                    <w:t>共用设备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1" w:hRule="exact"/>
                <w:jc w:val="center"/>
              </w:trPr>
              <w:tc>
                <w:tcPr>
                  <w:tcW w:w="104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1</w:t>
                  </w:r>
                </w:p>
              </w:tc>
              <w:tc>
                <w:tcPr>
                  <w:tcW w:w="155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锅炉</w:t>
                  </w:r>
                </w:p>
              </w:tc>
              <w:tc>
                <w:tcPr>
                  <w:tcW w:w="110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1</w:t>
                  </w:r>
                </w:p>
              </w:tc>
              <w:tc>
                <w:tcPr>
                  <w:tcW w:w="1373"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4t/h</w:t>
                  </w:r>
                </w:p>
              </w:tc>
              <w:tc>
                <w:tcPr>
                  <w:tcW w:w="355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长沙星沙锅炉厂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39" w:hRule="exact"/>
                <w:jc w:val="center"/>
              </w:trPr>
              <w:tc>
                <w:tcPr>
                  <w:tcW w:w="1048" w:type="dxa"/>
                  <w:vAlign w:val="center"/>
                </w:tcPr>
                <w:p>
                  <w:pPr>
                    <w:spacing w:line="240" w:lineRule="auto"/>
                    <w:ind w:firstLine="0" w:firstLineChars="0"/>
                    <w:jc w:val="center"/>
                    <w:rPr>
                      <w:rFonts w:hint="default" w:ascii="Times New Roman" w:hAnsi="Times New Roman" w:cs="Times New Roman"/>
                      <w:color w:val="000000" w:themeColor="text1"/>
                      <w:sz w:val="21"/>
                      <w:szCs w:val="21"/>
                      <w:u w:val="none"/>
                      <w14:textFill>
                        <w14:solidFill>
                          <w14:schemeClr w14:val="tx1"/>
                        </w14:solidFill>
                      </w14:textFill>
                    </w:rPr>
                  </w:pPr>
                  <w:r>
                    <w:rPr>
                      <w:rFonts w:hint="default" w:ascii="Times New Roman" w:hAnsi="Times New Roman" w:cs="Times New Roman"/>
                      <w:color w:val="000000" w:themeColor="text1"/>
                      <w:sz w:val="21"/>
                      <w:szCs w:val="21"/>
                      <w:u w:val="none"/>
                      <w14:textFill>
                        <w14:solidFill>
                          <w14:schemeClr w14:val="tx1"/>
                        </w14:solidFill>
                      </w14:textFill>
                    </w:rPr>
                    <w:t>2</w:t>
                  </w:r>
                </w:p>
              </w:tc>
              <w:tc>
                <w:tcPr>
                  <w:tcW w:w="1556" w:type="dxa"/>
                  <w:vAlign w:val="center"/>
                </w:tcPr>
                <w:p>
                  <w:pPr>
                    <w:spacing w:line="240" w:lineRule="auto"/>
                    <w:ind w:firstLine="0" w:firstLineChars="0"/>
                    <w:jc w:val="center"/>
                    <w:rPr>
                      <w:rFonts w:hint="default" w:ascii="Times New Roman" w:hAnsi="Times New Roman" w:cs="Times New Roman"/>
                      <w:color w:val="000000" w:themeColor="text1"/>
                      <w:sz w:val="21"/>
                      <w:szCs w:val="21"/>
                      <w:u w:val="none"/>
                      <w14:textFill>
                        <w14:solidFill>
                          <w14:schemeClr w14:val="tx1"/>
                        </w14:solidFill>
                      </w14:textFill>
                    </w:rPr>
                  </w:pPr>
                  <w:r>
                    <w:rPr>
                      <w:rFonts w:hint="default" w:ascii="Times New Roman" w:hAnsi="Times New Roman" w:cs="Times New Roman"/>
                      <w:color w:val="000000" w:themeColor="text1"/>
                      <w:sz w:val="21"/>
                      <w:szCs w:val="21"/>
                      <w:u w:val="none"/>
                      <w14:textFill>
                        <w14:solidFill>
                          <w14:schemeClr w14:val="tx1"/>
                        </w14:solidFill>
                      </w14:textFill>
                    </w:rPr>
                    <w:t>反渗透纯</w:t>
                  </w:r>
                </w:p>
                <w:p>
                  <w:pPr>
                    <w:spacing w:line="240" w:lineRule="auto"/>
                    <w:ind w:firstLine="0" w:firstLineChars="0"/>
                    <w:jc w:val="center"/>
                    <w:rPr>
                      <w:rFonts w:hint="default" w:ascii="Times New Roman" w:hAnsi="Times New Roman" w:cs="Times New Roman"/>
                      <w:color w:val="000000" w:themeColor="text1"/>
                      <w:sz w:val="21"/>
                      <w:szCs w:val="21"/>
                      <w:u w:val="none"/>
                      <w14:textFill>
                        <w14:solidFill>
                          <w14:schemeClr w14:val="tx1"/>
                        </w14:solidFill>
                      </w14:textFill>
                    </w:rPr>
                  </w:pPr>
                  <w:r>
                    <w:rPr>
                      <w:rFonts w:hint="default" w:ascii="Times New Roman" w:hAnsi="Times New Roman" w:cs="Times New Roman"/>
                      <w:color w:val="000000" w:themeColor="text1"/>
                      <w:sz w:val="21"/>
                      <w:szCs w:val="21"/>
                      <w:u w:val="none"/>
                      <w14:textFill>
                        <w14:solidFill>
                          <w14:schemeClr w14:val="tx1"/>
                        </w14:solidFill>
                      </w14:textFill>
                    </w:rPr>
                    <w:t>净水器</w:t>
                  </w:r>
                </w:p>
              </w:tc>
              <w:tc>
                <w:tcPr>
                  <w:tcW w:w="1105" w:type="dxa"/>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cs="Times New Roman"/>
                      <w:color w:val="000000" w:themeColor="text1"/>
                      <w:sz w:val="21"/>
                      <w:szCs w:val="21"/>
                      <w:u w:val="none"/>
                      <w:lang w:val="en-US" w:eastAsia="zh-CN"/>
                      <w14:textFill>
                        <w14:solidFill>
                          <w14:schemeClr w14:val="tx1"/>
                        </w14:solidFill>
                      </w14:textFill>
                    </w:rPr>
                    <w:t>1</w:t>
                  </w:r>
                </w:p>
              </w:tc>
              <w:tc>
                <w:tcPr>
                  <w:tcW w:w="1373" w:type="dxa"/>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cs="Times New Roman"/>
                      <w:color w:val="000000" w:themeColor="text1"/>
                      <w:sz w:val="21"/>
                      <w:szCs w:val="21"/>
                      <w:u w:val="none"/>
                      <w:lang w:val="en-US" w:eastAsia="zh-CN"/>
                      <w14:textFill>
                        <w14:solidFill>
                          <w14:schemeClr w14:val="tx1"/>
                        </w14:solidFill>
                      </w14:textFill>
                    </w:rPr>
                    <w:t>ZL-RO2</w:t>
                  </w:r>
                </w:p>
              </w:tc>
              <w:tc>
                <w:tcPr>
                  <w:tcW w:w="3558" w:type="dxa"/>
                  <w:vAlign w:val="center"/>
                </w:tcPr>
                <w:p>
                  <w:pPr>
                    <w:spacing w:line="240" w:lineRule="auto"/>
                    <w:ind w:firstLine="0" w:firstLineChars="0"/>
                    <w:jc w:val="center"/>
                    <w:rPr>
                      <w:rFonts w:hint="default" w:ascii="Times New Roman" w:hAnsi="Times New Roman" w:cs="Times New Roman"/>
                      <w:color w:val="000000" w:themeColor="text1"/>
                      <w:sz w:val="21"/>
                      <w:szCs w:val="21"/>
                      <w:u w:val="none"/>
                      <w14:textFill>
                        <w14:solidFill>
                          <w14:schemeClr w14:val="tx1"/>
                        </w14:solidFill>
                      </w14:textFill>
                    </w:rPr>
                  </w:pPr>
                  <w:r>
                    <w:rPr>
                      <w:rFonts w:hint="default" w:ascii="Times New Roman" w:hAnsi="Times New Roman" w:cs="Times New Roman"/>
                      <w:color w:val="000000" w:themeColor="text1"/>
                      <w:sz w:val="21"/>
                      <w:szCs w:val="21"/>
                      <w:u w:val="none"/>
                      <w14:textFill>
                        <w14:solidFill>
                          <w14:schemeClr w14:val="tx1"/>
                        </w14:solidFill>
                      </w14:textFill>
                    </w:rPr>
                    <w:t>湖南泽灵环保工程有限公司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1" w:hRule="exact"/>
                <w:jc w:val="center"/>
              </w:trPr>
              <w:tc>
                <w:tcPr>
                  <w:tcW w:w="104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3</w:t>
                  </w:r>
                </w:p>
              </w:tc>
              <w:tc>
                <w:tcPr>
                  <w:tcW w:w="155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罗茨鼓风机</w:t>
                  </w:r>
                </w:p>
              </w:tc>
              <w:tc>
                <w:tcPr>
                  <w:tcW w:w="110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3</w:t>
                  </w:r>
                </w:p>
              </w:tc>
              <w:tc>
                <w:tcPr>
                  <w:tcW w:w="1373"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eastAsia="宋体" w:cs="Times New Roman"/>
                      <w:color w:val="000000"/>
                      <w:sz w:val="21"/>
                      <w:szCs w:val="21"/>
                      <w:u w:val="none"/>
                    </w:rPr>
                    <w:t>3L100WC</w:t>
                  </w:r>
                </w:p>
              </w:tc>
              <w:tc>
                <w:tcPr>
                  <w:tcW w:w="355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南通润泰风机制造有限公司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1" w:hRule="exact"/>
                <w:jc w:val="center"/>
              </w:trPr>
              <w:tc>
                <w:tcPr>
                  <w:tcW w:w="104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4</w:t>
                  </w:r>
                </w:p>
              </w:tc>
              <w:tc>
                <w:tcPr>
                  <w:tcW w:w="155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罗茨鼓风机</w:t>
                  </w:r>
                </w:p>
              </w:tc>
              <w:tc>
                <w:tcPr>
                  <w:tcW w:w="110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3</w:t>
                  </w:r>
                </w:p>
              </w:tc>
              <w:tc>
                <w:tcPr>
                  <w:tcW w:w="1373"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eastAsia="宋体" w:cs="Times New Roman"/>
                      <w:color w:val="000000"/>
                      <w:sz w:val="21"/>
                      <w:szCs w:val="21"/>
                      <w:u w:val="none"/>
                    </w:rPr>
                    <w:t>3L80WC</w:t>
                  </w:r>
                </w:p>
              </w:tc>
              <w:tc>
                <w:tcPr>
                  <w:tcW w:w="355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南通润泰风机制造有限公司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1" w:hRule="exact"/>
                <w:jc w:val="center"/>
              </w:trPr>
              <w:tc>
                <w:tcPr>
                  <w:tcW w:w="104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5</w:t>
                  </w:r>
                </w:p>
              </w:tc>
              <w:tc>
                <w:tcPr>
                  <w:tcW w:w="1556" w:type="dxa"/>
                  <w:vAlign w:val="center"/>
                </w:tcPr>
                <w:p>
                  <w:pPr>
                    <w:spacing w:line="240" w:lineRule="auto"/>
                    <w:ind w:firstLine="0" w:firstLineChars="0"/>
                    <w:jc w:val="center"/>
                    <w:rPr>
                      <w:rFonts w:hint="default" w:ascii="Times New Roman" w:hAnsi="Times New Roman" w:eastAsia="宋体" w:cs="Times New Roman"/>
                      <w:color w:val="000000"/>
                      <w:sz w:val="21"/>
                      <w:szCs w:val="21"/>
                      <w:u w:val="none"/>
                      <w:lang w:eastAsia="zh-CN"/>
                    </w:rPr>
                  </w:pPr>
                  <w:r>
                    <w:rPr>
                      <w:rFonts w:hint="default" w:ascii="Times New Roman" w:hAnsi="Times New Roman" w:cs="Times New Roman"/>
                      <w:color w:val="000000"/>
                      <w:sz w:val="21"/>
                      <w:szCs w:val="21"/>
                      <w:u w:val="none"/>
                      <w:lang w:eastAsia="zh-CN"/>
                    </w:rPr>
                    <w:t>布袋除尘装置</w:t>
                  </w:r>
                </w:p>
              </w:tc>
              <w:tc>
                <w:tcPr>
                  <w:tcW w:w="1105" w:type="dxa"/>
                  <w:vAlign w:val="center"/>
                </w:tcPr>
                <w:p>
                  <w:pPr>
                    <w:spacing w:line="240" w:lineRule="auto"/>
                    <w:ind w:firstLine="0" w:firstLineChars="0"/>
                    <w:jc w:val="center"/>
                    <w:rPr>
                      <w:rFonts w:hint="default" w:ascii="Times New Roman" w:hAnsi="Times New Roman" w:eastAsia="宋体" w:cs="Times New Roman"/>
                      <w:color w:val="000000"/>
                      <w:sz w:val="21"/>
                      <w:szCs w:val="21"/>
                      <w:u w:val="none"/>
                      <w:lang w:val="en-US" w:eastAsia="zh-CN"/>
                    </w:rPr>
                  </w:pPr>
                  <w:r>
                    <w:rPr>
                      <w:rFonts w:hint="default" w:ascii="Times New Roman" w:hAnsi="Times New Roman" w:cs="Times New Roman"/>
                      <w:color w:val="000000"/>
                      <w:sz w:val="21"/>
                      <w:szCs w:val="21"/>
                      <w:u w:val="none"/>
                      <w:lang w:val="en-US" w:eastAsia="zh-CN"/>
                    </w:rPr>
                    <w:t>1</w:t>
                  </w:r>
                </w:p>
              </w:tc>
              <w:tc>
                <w:tcPr>
                  <w:tcW w:w="1373" w:type="dxa"/>
                  <w:vAlign w:val="center"/>
                </w:tcPr>
                <w:p>
                  <w:pPr>
                    <w:spacing w:line="240" w:lineRule="auto"/>
                    <w:ind w:firstLine="0" w:firstLineChars="0"/>
                    <w:jc w:val="center"/>
                    <w:rPr>
                      <w:rFonts w:hint="default"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color w:val="000000"/>
                      <w:sz w:val="21"/>
                      <w:szCs w:val="21"/>
                      <w:u w:val="none"/>
                      <w:lang w:val="en-US" w:eastAsia="zh-CN"/>
                    </w:rPr>
                    <w:t>/</w:t>
                  </w:r>
                </w:p>
              </w:tc>
              <w:tc>
                <w:tcPr>
                  <w:tcW w:w="3558" w:type="dxa"/>
                  <w:vAlign w:val="center"/>
                </w:tcPr>
                <w:p>
                  <w:pPr>
                    <w:spacing w:line="240" w:lineRule="auto"/>
                    <w:ind w:firstLine="0" w:firstLineChars="0"/>
                    <w:jc w:val="center"/>
                    <w:rPr>
                      <w:rFonts w:hint="default" w:ascii="Times New Roman" w:hAnsi="Times New Roman" w:eastAsia="宋体" w:cs="Times New Roman"/>
                      <w:color w:val="000000"/>
                      <w:sz w:val="21"/>
                      <w:szCs w:val="21"/>
                      <w:u w:val="none"/>
                      <w:lang w:val="en-US" w:eastAsia="zh-CN"/>
                    </w:rPr>
                  </w:pPr>
                  <w:r>
                    <w:rPr>
                      <w:rFonts w:hint="default" w:ascii="Times New Roman" w:hAnsi="Times New Roman" w:cs="Times New Roman"/>
                      <w:color w:val="000000"/>
                      <w:sz w:val="21"/>
                      <w:szCs w:val="21"/>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1" w:hRule="exact"/>
                <w:jc w:val="center"/>
              </w:trPr>
              <w:tc>
                <w:tcPr>
                  <w:tcW w:w="104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lang w:val="en-US" w:eastAsia="zh-CN"/>
                    </w:rPr>
                    <w:t>6</w:t>
                  </w:r>
                </w:p>
              </w:tc>
              <w:tc>
                <w:tcPr>
                  <w:tcW w:w="155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污水泵</w:t>
                  </w:r>
                </w:p>
              </w:tc>
              <w:tc>
                <w:tcPr>
                  <w:tcW w:w="110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10</w:t>
                  </w:r>
                </w:p>
              </w:tc>
              <w:tc>
                <w:tcPr>
                  <w:tcW w:w="1373"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eastAsia="宋体" w:cs="Times New Roman"/>
                      <w:color w:val="000000"/>
                      <w:sz w:val="21"/>
                      <w:szCs w:val="21"/>
                      <w:u w:val="none"/>
                    </w:rPr>
                    <w:t>2.2KW</w:t>
                  </w:r>
                </w:p>
              </w:tc>
              <w:tc>
                <w:tcPr>
                  <w:tcW w:w="355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衡阳大地水泵厂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4" w:hRule="exact"/>
                <w:jc w:val="center"/>
              </w:trPr>
              <w:tc>
                <w:tcPr>
                  <w:tcW w:w="104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lang w:val="en-US" w:eastAsia="zh-CN"/>
                    </w:rPr>
                    <w:t>7</w:t>
                  </w:r>
                </w:p>
              </w:tc>
              <w:tc>
                <w:tcPr>
                  <w:tcW w:w="155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不锈钢桶</w:t>
                  </w:r>
                </w:p>
              </w:tc>
              <w:tc>
                <w:tcPr>
                  <w:tcW w:w="110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40</w:t>
                  </w:r>
                </w:p>
              </w:tc>
              <w:tc>
                <w:tcPr>
                  <w:tcW w:w="1373"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eastAsia="宋体" w:cs="Times New Roman"/>
                      <w:color w:val="000000"/>
                      <w:sz w:val="21"/>
                      <w:szCs w:val="21"/>
                      <w:u w:val="none"/>
                    </w:rPr>
                    <w:t>2m*0.9m</w:t>
                  </w:r>
                </w:p>
              </w:tc>
              <w:tc>
                <w:tcPr>
                  <w:tcW w:w="355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自制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6" w:hRule="exact"/>
                <w:jc w:val="center"/>
              </w:trPr>
              <w:tc>
                <w:tcPr>
                  <w:tcW w:w="1048" w:type="dxa"/>
                  <w:vAlign w:val="center"/>
                </w:tcPr>
                <w:p>
                  <w:pPr>
                    <w:spacing w:line="240" w:lineRule="auto"/>
                    <w:ind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8</w:t>
                  </w:r>
                </w:p>
              </w:tc>
              <w:tc>
                <w:tcPr>
                  <w:tcW w:w="1556" w:type="dxa"/>
                  <w:vAlign w:val="center"/>
                </w:tcPr>
                <w:p>
                  <w:pPr>
                    <w:spacing w:line="240" w:lineRule="auto"/>
                    <w:ind w:firstLine="0" w:firstLineChars="0"/>
                    <w:jc w:val="center"/>
                    <w:rPr>
                      <w:rFonts w:hint="default" w:ascii="Times New Roman" w:hAnsi="Times New Roman" w:eastAsia="宋体" w:cs="Times New Roman"/>
                      <w:color w:val="000000"/>
                      <w:sz w:val="21"/>
                      <w:szCs w:val="21"/>
                      <w:u w:val="none"/>
                      <w:lang w:eastAsia="zh-CN"/>
                    </w:rPr>
                  </w:pPr>
                  <w:r>
                    <w:rPr>
                      <w:rFonts w:hint="default" w:ascii="Times New Roman" w:hAnsi="Times New Roman" w:cs="Times New Roman"/>
                      <w:color w:val="000000"/>
                      <w:sz w:val="21"/>
                      <w:szCs w:val="21"/>
                      <w:u w:val="none"/>
                      <w:lang w:eastAsia="zh-CN"/>
                    </w:rPr>
                    <w:t>备用发电机</w:t>
                  </w:r>
                </w:p>
              </w:tc>
              <w:tc>
                <w:tcPr>
                  <w:tcW w:w="1105" w:type="dxa"/>
                  <w:vAlign w:val="center"/>
                </w:tcPr>
                <w:p>
                  <w:pPr>
                    <w:spacing w:line="240" w:lineRule="auto"/>
                    <w:ind w:firstLine="0" w:firstLineChars="0"/>
                    <w:jc w:val="center"/>
                    <w:rPr>
                      <w:rFonts w:hint="default" w:ascii="Times New Roman" w:hAnsi="Times New Roman" w:eastAsia="宋体" w:cs="Times New Roman"/>
                      <w:color w:val="000000"/>
                      <w:sz w:val="21"/>
                      <w:szCs w:val="21"/>
                      <w:u w:val="none"/>
                      <w:lang w:val="en-US" w:eastAsia="zh-CN"/>
                    </w:rPr>
                  </w:pPr>
                  <w:r>
                    <w:rPr>
                      <w:rFonts w:hint="default" w:ascii="Times New Roman" w:hAnsi="Times New Roman" w:cs="Times New Roman"/>
                      <w:color w:val="000000"/>
                      <w:sz w:val="21"/>
                      <w:szCs w:val="21"/>
                      <w:u w:val="none"/>
                      <w:lang w:val="en-US" w:eastAsia="zh-CN"/>
                    </w:rPr>
                    <w:t>1</w:t>
                  </w:r>
                </w:p>
              </w:tc>
              <w:tc>
                <w:tcPr>
                  <w:tcW w:w="1373" w:type="dxa"/>
                  <w:vAlign w:val="center"/>
                </w:tcPr>
                <w:p>
                  <w:pPr>
                    <w:spacing w:line="240" w:lineRule="auto"/>
                    <w:ind w:firstLine="0" w:firstLineChars="0"/>
                    <w:jc w:val="center"/>
                    <w:rPr>
                      <w:rFonts w:hint="default"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color w:val="000000"/>
                      <w:sz w:val="21"/>
                      <w:szCs w:val="21"/>
                      <w:u w:val="none"/>
                      <w:lang w:val="en-US" w:eastAsia="zh-CN"/>
                    </w:rPr>
                    <w:t>150kW</w:t>
                  </w:r>
                </w:p>
              </w:tc>
              <w:tc>
                <w:tcPr>
                  <w:tcW w:w="355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sz w:val="24"/>
                      <w:u w:val="none"/>
                    </w:rPr>
                    <w:t>TZH2-105</w:t>
                  </w:r>
                </w:p>
              </w:tc>
            </w:tr>
          </w:tbl>
          <w:p>
            <w:pPr>
              <w:ind w:firstLine="0" w:firstLineChars="0"/>
              <w:rPr>
                <w:rFonts w:hint="default" w:ascii="Times New Roman" w:hAnsi="Times New Roman" w:cs="Times New Roman"/>
                <w:b/>
                <w:bCs/>
                <w:color w:val="000000"/>
                <w:szCs w:val="28"/>
                <w:u w:val="none"/>
              </w:rPr>
            </w:pPr>
            <w:r>
              <w:rPr>
                <w:rFonts w:hint="default" w:ascii="Times New Roman" w:hAnsi="Times New Roman" w:cs="Times New Roman"/>
                <w:b/>
                <w:bCs/>
                <w:color w:val="000000"/>
                <w:sz w:val="30"/>
                <w:szCs w:val="30"/>
                <w:u w:val="none"/>
              </w:rPr>
              <w:t>1.9公用工程方案</w:t>
            </w:r>
          </w:p>
          <w:p>
            <w:pPr>
              <w:ind w:firstLine="562"/>
              <w:rPr>
                <w:rFonts w:hint="default" w:ascii="Times New Roman" w:hAnsi="Times New Roman" w:cs="Times New Roman"/>
                <w:b/>
                <w:bCs/>
                <w:color w:val="000000"/>
                <w:u w:val="none"/>
              </w:rPr>
            </w:pPr>
            <w:r>
              <w:rPr>
                <w:rFonts w:hint="default" w:ascii="Times New Roman" w:hAnsi="Times New Roman" w:cs="Times New Roman"/>
                <w:b/>
                <w:bCs/>
                <w:color w:val="000000"/>
                <w:u w:val="none"/>
              </w:rPr>
              <w:t>1.9.1供水</w:t>
            </w:r>
          </w:p>
          <w:p>
            <w:pPr>
              <w:ind w:firstLine="480"/>
              <w:rPr>
                <w:rFonts w:hint="eastAsia" w:eastAsia="宋体" w:cs="Times New Roman"/>
                <w:color w:val="000000"/>
                <w:sz w:val="24"/>
                <w:szCs w:val="24"/>
                <w:u w:val="single"/>
                <w:lang w:val="en-US" w:eastAsia="zh-CN"/>
              </w:rPr>
            </w:pPr>
            <w:r>
              <w:rPr>
                <w:rFonts w:hint="default" w:ascii="Times New Roman" w:hAnsi="Times New Roman" w:cs="Times New Roman"/>
                <w:color w:val="000000"/>
                <w:sz w:val="24"/>
                <w:szCs w:val="24"/>
                <w:u w:val="single"/>
              </w:rPr>
              <w:t>本项目用水主要包括生产用水</w:t>
            </w:r>
            <w:r>
              <w:rPr>
                <w:rFonts w:hint="default" w:ascii="Times New Roman" w:hAnsi="Times New Roman" w:cs="Times New Roman"/>
                <w:color w:val="000000"/>
                <w:sz w:val="24"/>
                <w:szCs w:val="24"/>
                <w:u w:val="single"/>
                <w:lang w:eastAsia="zh-CN"/>
              </w:rPr>
              <w:t>、</w:t>
            </w:r>
            <w:r>
              <w:rPr>
                <w:rFonts w:hint="default" w:ascii="Times New Roman" w:hAnsi="Times New Roman" w:cs="Times New Roman"/>
                <w:color w:val="000000"/>
                <w:sz w:val="24"/>
                <w:szCs w:val="24"/>
                <w:u w:val="single"/>
              </w:rPr>
              <w:t>生活用水</w:t>
            </w:r>
            <w:r>
              <w:rPr>
                <w:rFonts w:hint="default" w:ascii="Times New Roman" w:hAnsi="Times New Roman" w:cs="Times New Roman"/>
                <w:color w:val="000000"/>
                <w:sz w:val="24"/>
                <w:szCs w:val="24"/>
                <w:u w:val="single"/>
                <w:lang w:eastAsia="zh-CN"/>
              </w:rPr>
              <w:t>和绿化用水</w:t>
            </w:r>
            <w:r>
              <w:rPr>
                <w:rFonts w:hint="default" w:ascii="Times New Roman" w:hAnsi="Times New Roman" w:cs="Times New Roman"/>
                <w:color w:val="000000"/>
                <w:sz w:val="24"/>
                <w:szCs w:val="24"/>
                <w:u w:val="single"/>
              </w:rPr>
              <w:t>，生产用水</w:t>
            </w:r>
            <w:r>
              <w:rPr>
                <w:rFonts w:hint="eastAsia" w:ascii="Times New Roman" w:hAnsi="Times New Roman" w:cs="Times New Roman"/>
                <w:color w:val="000000"/>
                <w:sz w:val="24"/>
                <w:szCs w:val="24"/>
                <w:u w:val="single"/>
                <w:lang w:eastAsia="zh-CN"/>
              </w:rPr>
              <w:t>分</w:t>
            </w:r>
            <w:r>
              <w:rPr>
                <w:rFonts w:hint="default" w:ascii="Times New Roman" w:hAnsi="Times New Roman" w:cs="Times New Roman"/>
                <w:color w:val="000000"/>
                <w:sz w:val="24"/>
                <w:szCs w:val="24"/>
                <w:u w:val="single"/>
              </w:rPr>
              <w:t>为设备冲洗用水</w:t>
            </w:r>
            <w:r>
              <w:rPr>
                <w:rFonts w:hint="eastAsia" w:ascii="Times New Roman" w:hAnsi="Times New Roman" w:cs="Times New Roman"/>
                <w:color w:val="000000"/>
                <w:sz w:val="24"/>
                <w:szCs w:val="24"/>
                <w:u w:val="single"/>
                <w:lang w:eastAsia="zh-CN"/>
              </w:rPr>
              <w:t>、</w:t>
            </w:r>
            <w:r>
              <w:rPr>
                <w:rFonts w:hint="default" w:ascii="Times New Roman" w:hAnsi="Times New Roman" w:cs="Times New Roman"/>
                <w:color w:val="000000"/>
                <w:sz w:val="24"/>
                <w:szCs w:val="24"/>
                <w:u w:val="single"/>
              </w:rPr>
              <w:t>地面冲洗用水</w:t>
            </w:r>
            <w:r>
              <w:rPr>
                <w:rFonts w:hint="eastAsia" w:ascii="Times New Roman" w:hAnsi="Times New Roman" w:cs="Times New Roman"/>
                <w:color w:val="000000"/>
                <w:sz w:val="24"/>
                <w:szCs w:val="24"/>
                <w:u w:val="single"/>
                <w:lang w:eastAsia="zh-CN"/>
              </w:rPr>
              <w:t>、</w:t>
            </w:r>
            <w:r>
              <w:rPr>
                <w:rFonts w:hint="default" w:ascii="Times New Roman" w:hAnsi="Times New Roman" w:cs="Times New Roman"/>
                <w:color w:val="000000"/>
                <w:sz w:val="24"/>
                <w:szCs w:val="24"/>
                <w:u w:val="single"/>
              </w:rPr>
              <w:t>原料清洗用水、</w:t>
            </w:r>
            <w:r>
              <w:rPr>
                <w:rFonts w:hint="eastAsia" w:ascii="Times New Roman" w:hAnsi="Times New Roman" w:cs="Times New Roman"/>
                <w:color w:val="000000"/>
                <w:sz w:val="24"/>
                <w:szCs w:val="24"/>
                <w:u w:val="single"/>
                <w:lang w:eastAsia="zh-CN"/>
              </w:rPr>
              <w:t>腌制池冲洗更换用水</w:t>
            </w:r>
            <w:r>
              <w:rPr>
                <w:rFonts w:hint="eastAsia" w:cs="Times New Roman"/>
                <w:color w:val="000000"/>
                <w:sz w:val="24"/>
                <w:szCs w:val="24"/>
                <w:u w:val="single"/>
                <w:lang w:eastAsia="zh-CN"/>
              </w:rPr>
              <w:t>、腌制生产用水</w:t>
            </w:r>
            <w:r>
              <w:rPr>
                <w:rFonts w:hint="eastAsia" w:ascii="Times New Roman" w:hAnsi="Times New Roman" w:cs="Times New Roman"/>
                <w:color w:val="000000"/>
                <w:sz w:val="24"/>
                <w:szCs w:val="24"/>
                <w:u w:val="single"/>
                <w:lang w:eastAsia="zh-CN"/>
              </w:rPr>
              <w:t>等。</w:t>
            </w:r>
            <w:r>
              <w:rPr>
                <w:rFonts w:hint="default" w:ascii="Times New Roman" w:hAnsi="Times New Roman" w:cs="Times New Roman"/>
                <w:color w:val="000000"/>
                <w:sz w:val="24"/>
                <w:szCs w:val="24"/>
                <w:u w:val="single"/>
                <w:lang w:eastAsia="zh-CN"/>
              </w:rPr>
              <w:t>其中</w:t>
            </w:r>
            <w:r>
              <w:rPr>
                <w:rFonts w:hint="eastAsia" w:cs="Times New Roman"/>
                <w:color w:val="000000"/>
                <w:sz w:val="24"/>
                <w:szCs w:val="24"/>
                <w:u w:val="single"/>
                <w:lang w:eastAsia="zh-CN"/>
              </w:rPr>
              <w:t>腌制生产年用水量</w:t>
            </w:r>
            <w:r>
              <w:rPr>
                <w:rFonts w:hint="eastAsia" w:cs="Times New Roman"/>
                <w:color w:val="000000"/>
                <w:sz w:val="24"/>
                <w:szCs w:val="24"/>
                <w:u w:val="single"/>
                <w:lang w:val="en-US" w:eastAsia="zh-CN"/>
              </w:rPr>
              <w:t>16541</w:t>
            </w:r>
            <w:r>
              <w:rPr>
                <w:rFonts w:hint="default" w:ascii="Times New Roman" w:hAnsi="Times New Roman" w:cs="Times New Roman"/>
                <w:b w:val="0"/>
                <w:bCs w:val="0"/>
                <w:color w:val="000000"/>
                <w:sz w:val="24"/>
                <w:szCs w:val="24"/>
                <w:u w:val="single"/>
              </w:rPr>
              <w:t>m</w:t>
            </w:r>
            <w:r>
              <w:rPr>
                <w:rFonts w:hint="default" w:ascii="Times New Roman" w:hAnsi="Times New Roman" w:cs="Times New Roman"/>
                <w:b w:val="0"/>
                <w:bCs w:val="0"/>
                <w:color w:val="000000"/>
                <w:sz w:val="24"/>
                <w:szCs w:val="24"/>
                <w:u w:val="single"/>
                <w:vertAlign w:val="superscript"/>
              </w:rPr>
              <w:t>3</w:t>
            </w:r>
            <w:r>
              <w:rPr>
                <w:rFonts w:hint="eastAsia" w:cs="Times New Roman"/>
                <w:b w:val="0"/>
                <w:bCs w:val="0"/>
                <w:color w:val="000000"/>
                <w:sz w:val="24"/>
                <w:szCs w:val="24"/>
                <w:u w:val="single"/>
                <w:lang w:eastAsia="zh-CN"/>
              </w:rPr>
              <w:t>，可制备纯净水</w:t>
            </w:r>
            <w:r>
              <w:rPr>
                <w:rFonts w:hint="eastAsia" w:cs="Times New Roman"/>
                <w:b w:val="0"/>
                <w:bCs w:val="0"/>
                <w:color w:val="000000"/>
                <w:sz w:val="24"/>
                <w:szCs w:val="24"/>
                <w:u w:val="single"/>
                <w:lang w:val="en-US" w:eastAsia="zh-CN"/>
              </w:rPr>
              <w:t>11578.6</w:t>
            </w:r>
            <w:r>
              <w:rPr>
                <w:rFonts w:hint="default" w:ascii="Times New Roman" w:hAnsi="Times New Roman" w:cs="Times New Roman"/>
                <w:b w:val="0"/>
                <w:bCs w:val="0"/>
                <w:color w:val="000000"/>
                <w:sz w:val="24"/>
                <w:szCs w:val="24"/>
                <w:u w:val="single"/>
              </w:rPr>
              <w:t>m</w:t>
            </w:r>
            <w:r>
              <w:rPr>
                <w:rFonts w:hint="default" w:ascii="Times New Roman" w:hAnsi="Times New Roman" w:cs="Times New Roman"/>
                <w:b w:val="0"/>
                <w:bCs w:val="0"/>
                <w:color w:val="000000"/>
                <w:sz w:val="24"/>
                <w:szCs w:val="24"/>
                <w:u w:val="single"/>
                <w:vertAlign w:val="superscript"/>
              </w:rPr>
              <w:t>3</w:t>
            </w:r>
            <w:r>
              <w:rPr>
                <w:rFonts w:hint="eastAsia" w:cs="Times New Roman"/>
                <w:b w:val="0"/>
                <w:bCs w:val="0"/>
                <w:color w:val="000000"/>
                <w:sz w:val="24"/>
                <w:szCs w:val="24"/>
                <w:u w:val="single"/>
                <w:vertAlign w:val="baseline"/>
                <w:lang w:eastAsia="zh-CN"/>
              </w:rPr>
              <w:t>用于甜酸藠头和盐渍生姜腌制生产，制得的</w:t>
            </w:r>
            <w:r>
              <w:rPr>
                <w:rFonts w:hint="eastAsia" w:cs="Times New Roman"/>
                <w:b w:val="0"/>
                <w:bCs w:val="0"/>
                <w:color w:val="000000"/>
                <w:sz w:val="24"/>
                <w:szCs w:val="24"/>
                <w:u w:val="single"/>
                <w:lang w:val="en-US" w:eastAsia="zh-CN"/>
              </w:rPr>
              <w:t>11578.6</w:t>
            </w:r>
            <w:r>
              <w:rPr>
                <w:rFonts w:hint="default" w:ascii="Times New Roman" w:hAnsi="Times New Roman" w:cs="Times New Roman"/>
                <w:b w:val="0"/>
                <w:bCs w:val="0"/>
                <w:color w:val="000000"/>
                <w:sz w:val="24"/>
                <w:szCs w:val="24"/>
                <w:u w:val="single"/>
              </w:rPr>
              <w:t>m</w:t>
            </w:r>
            <w:r>
              <w:rPr>
                <w:rFonts w:hint="default" w:ascii="Times New Roman" w:hAnsi="Times New Roman" w:cs="Times New Roman"/>
                <w:b w:val="0"/>
                <w:bCs w:val="0"/>
                <w:color w:val="000000"/>
                <w:sz w:val="24"/>
                <w:szCs w:val="24"/>
                <w:u w:val="single"/>
                <w:vertAlign w:val="superscript"/>
              </w:rPr>
              <w:t>3</w:t>
            </w:r>
            <w:r>
              <w:rPr>
                <w:rFonts w:hint="eastAsia" w:cs="Times New Roman"/>
                <w:b w:val="0"/>
                <w:bCs w:val="0"/>
                <w:color w:val="000000"/>
                <w:sz w:val="24"/>
                <w:szCs w:val="24"/>
                <w:u w:val="single"/>
                <w:vertAlign w:val="baseline"/>
                <w:lang w:eastAsia="zh-CN"/>
              </w:rPr>
              <w:t>纯净水中有</w:t>
            </w:r>
            <w:r>
              <w:rPr>
                <w:rFonts w:hint="eastAsia" w:cs="Times New Roman"/>
                <w:b w:val="0"/>
                <w:bCs w:val="0"/>
                <w:color w:val="000000"/>
                <w:sz w:val="24"/>
                <w:szCs w:val="24"/>
                <w:u w:val="single"/>
                <w:lang w:val="en-US" w:eastAsia="zh-CN"/>
              </w:rPr>
              <w:t>11483</w:t>
            </w:r>
            <w:r>
              <w:rPr>
                <w:rFonts w:hint="default" w:ascii="Times New Roman" w:hAnsi="Times New Roman" w:cs="Times New Roman"/>
                <w:b w:val="0"/>
                <w:bCs w:val="0"/>
                <w:color w:val="000000"/>
                <w:sz w:val="24"/>
                <w:szCs w:val="24"/>
                <w:u w:val="single"/>
              </w:rPr>
              <w:t>m</w:t>
            </w:r>
            <w:r>
              <w:rPr>
                <w:rFonts w:hint="default" w:ascii="Times New Roman" w:hAnsi="Times New Roman" w:cs="Times New Roman"/>
                <w:b w:val="0"/>
                <w:bCs w:val="0"/>
                <w:color w:val="000000"/>
                <w:sz w:val="24"/>
                <w:szCs w:val="24"/>
                <w:u w:val="single"/>
                <w:vertAlign w:val="superscript"/>
              </w:rPr>
              <w:t>3</w:t>
            </w:r>
            <w:r>
              <w:rPr>
                <w:rFonts w:hint="eastAsia" w:cs="Times New Roman"/>
                <w:b w:val="0"/>
                <w:bCs w:val="0"/>
                <w:color w:val="000000"/>
                <w:sz w:val="24"/>
                <w:szCs w:val="24"/>
                <w:u w:val="single"/>
                <w:vertAlign w:val="baseline"/>
                <w:lang w:eastAsia="zh-CN"/>
              </w:rPr>
              <w:t>用于甜酸藠头一次、二次调整工序和甜酸汤液配置工序，甜酸藠头一次、二次调整排放废水</w:t>
            </w:r>
            <w:r>
              <w:rPr>
                <w:rFonts w:hint="eastAsia" w:cs="Times New Roman"/>
                <w:b w:val="0"/>
                <w:bCs w:val="0"/>
                <w:color w:val="000000"/>
                <w:sz w:val="24"/>
                <w:szCs w:val="24"/>
                <w:u w:val="single"/>
                <w:vertAlign w:val="baseline"/>
                <w:lang w:val="en-US" w:eastAsia="zh-CN"/>
              </w:rPr>
              <w:t>4993</w:t>
            </w:r>
            <w:r>
              <w:rPr>
                <w:rFonts w:hint="default" w:ascii="Times New Roman" w:hAnsi="Times New Roman" w:cs="Times New Roman"/>
                <w:b w:val="0"/>
                <w:bCs w:val="0"/>
                <w:color w:val="000000"/>
                <w:sz w:val="24"/>
                <w:szCs w:val="24"/>
                <w:u w:val="single"/>
              </w:rPr>
              <w:t>m</w:t>
            </w:r>
            <w:r>
              <w:rPr>
                <w:rFonts w:hint="default" w:ascii="Times New Roman" w:hAnsi="Times New Roman" w:cs="Times New Roman"/>
                <w:b w:val="0"/>
                <w:bCs w:val="0"/>
                <w:color w:val="000000"/>
                <w:sz w:val="24"/>
                <w:szCs w:val="24"/>
                <w:u w:val="single"/>
                <w:vertAlign w:val="superscript"/>
              </w:rPr>
              <w:t>3</w:t>
            </w:r>
            <w:r>
              <w:rPr>
                <w:rFonts w:hint="eastAsia" w:cs="Times New Roman"/>
                <w:b w:val="0"/>
                <w:bCs w:val="0"/>
                <w:color w:val="000000"/>
                <w:sz w:val="24"/>
                <w:szCs w:val="24"/>
                <w:u w:val="single"/>
                <w:vertAlign w:val="baseline"/>
                <w:lang w:eastAsia="zh-CN"/>
              </w:rPr>
              <w:t>；盐渍生姜生产过程配置汤液使用纯净水</w:t>
            </w:r>
            <w:r>
              <w:rPr>
                <w:rFonts w:hint="eastAsia" w:cs="Times New Roman"/>
                <w:b w:val="0"/>
                <w:bCs w:val="0"/>
                <w:color w:val="000000"/>
                <w:sz w:val="24"/>
                <w:szCs w:val="24"/>
                <w:u w:val="single"/>
                <w:vertAlign w:val="baseline"/>
                <w:lang w:val="en-US" w:eastAsia="zh-CN"/>
              </w:rPr>
              <w:t>95.6</w:t>
            </w:r>
            <w:r>
              <w:rPr>
                <w:rFonts w:hint="default" w:ascii="Times New Roman" w:hAnsi="Times New Roman" w:cs="Times New Roman"/>
                <w:b w:val="0"/>
                <w:bCs w:val="0"/>
                <w:color w:val="000000"/>
                <w:sz w:val="24"/>
                <w:szCs w:val="24"/>
                <w:u w:val="single"/>
              </w:rPr>
              <w:t>m</w:t>
            </w:r>
            <w:r>
              <w:rPr>
                <w:rFonts w:hint="default" w:ascii="Times New Roman" w:hAnsi="Times New Roman" w:cs="Times New Roman"/>
                <w:b w:val="0"/>
                <w:bCs w:val="0"/>
                <w:color w:val="000000"/>
                <w:sz w:val="24"/>
                <w:szCs w:val="24"/>
                <w:u w:val="single"/>
                <w:vertAlign w:val="superscript"/>
              </w:rPr>
              <w:t>3</w:t>
            </w:r>
            <w:r>
              <w:rPr>
                <w:rFonts w:hint="eastAsia" w:cs="Times New Roman"/>
                <w:b w:val="0"/>
                <w:bCs w:val="0"/>
                <w:color w:val="000000"/>
                <w:sz w:val="24"/>
                <w:szCs w:val="24"/>
                <w:u w:val="single"/>
                <w:vertAlign w:val="baseline"/>
                <w:lang w:val="en-US" w:eastAsia="zh-CN"/>
              </w:rPr>
              <w:t>全部进入产品中。辣椒酱腌制废水为辣椒腌制过程自身出水取池后残留废水，</w:t>
            </w:r>
            <w:r>
              <w:rPr>
                <w:rFonts w:hint="eastAsia" w:ascii="Times New Roman" w:hAnsi="Times New Roman" w:cs="Times New Roman"/>
                <w:color w:val="000000"/>
                <w:sz w:val="24"/>
                <w:szCs w:val="24"/>
                <w:u w:val="single"/>
                <w:lang w:eastAsia="zh-CN"/>
              </w:rPr>
              <w:t>排放废水量比例约为</w:t>
            </w:r>
            <w:r>
              <w:rPr>
                <w:rFonts w:hint="eastAsia" w:ascii="Times New Roman" w:hAnsi="Times New Roman" w:cs="Times New Roman"/>
                <w:color w:val="000000"/>
                <w:sz w:val="24"/>
                <w:szCs w:val="24"/>
                <w:u w:val="single"/>
                <w:lang w:val="en-US" w:eastAsia="zh-CN"/>
              </w:rPr>
              <w:t>5%原料，206.8</w:t>
            </w:r>
            <w:r>
              <w:rPr>
                <w:rFonts w:hint="default" w:ascii="Times New Roman" w:hAnsi="Times New Roman" w:cs="Times New Roman"/>
                <w:b w:val="0"/>
                <w:bCs w:val="0"/>
                <w:color w:val="000000"/>
                <w:sz w:val="24"/>
                <w:szCs w:val="24"/>
                <w:u w:val="single"/>
              </w:rPr>
              <w:t>m</w:t>
            </w:r>
            <w:r>
              <w:rPr>
                <w:rFonts w:hint="default" w:ascii="Times New Roman" w:hAnsi="Times New Roman" w:cs="Times New Roman"/>
                <w:b w:val="0"/>
                <w:bCs w:val="0"/>
                <w:color w:val="000000"/>
                <w:sz w:val="24"/>
                <w:szCs w:val="24"/>
                <w:u w:val="single"/>
                <w:vertAlign w:val="superscript"/>
              </w:rPr>
              <w:t>3</w:t>
            </w:r>
            <w:r>
              <w:rPr>
                <w:rFonts w:hint="default" w:ascii="Times New Roman" w:hAnsi="Times New Roman" w:cs="Times New Roman"/>
                <w:b w:val="0"/>
                <w:bCs w:val="0"/>
                <w:color w:val="000000"/>
                <w:sz w:val="24"/>
                <w:szCs w:val="24"/>
                <w:u w:val="single"/>
              </w:rPr>
              <w:t>/a</w:t>
            </w:r>
            <w:r>
              <w:rPr>
                <w:rFonts w:hint="eastAsia" w:cs="Times New Roman"/>
                <w:b w:val="0"/>
                <w:bCs w:val="0"/>
                <w:color w:val="000000"/>
                <w:sz w:val="24"/>
                <w:szCs w:val="24"/>
                <w:u w:val="single"/>
                <w:lang w:eastAsia="zh-CN"/>
              </w:rPr>
              <w:t>。</w:t>
            </w:r>
            <w:r>
              <w:rPr>
                <w:rFonts w:hint="default" w:ascii="Times New Roman" w:hAnsi="Times New Roman" w:cs="Times New Roman"/>
                <w:color w:val="000000"/>
                <w:sz w:val="24"/>
                <w:szCs w:val="24"/>
                <w:u w:val="single"/>
              </w:rPr>
              <w:t>具体用水量见表1-</w:t>
            </w:r>
            <w:r>
              <w:rPr>
                <w:rFonts w:hint="eastAsia" w:cs="Times New Roman"/>
                <w:color w:val="000000"/>
                <w:sz w:val="24"/>
                <w:szCs w:val="24"/>
                <w:u w:val="single"/>
                <w:lang w:val="en-US" w:eastAsia="zh-CN"/>
              </w:rPr>
              <w:t>7</w:t>
            </w:r>
            <w:r>
              <w:rPr>
                <w:rFonts w:hint="default" w:ascii="Times New Roman" w:hAnsi="Times New Roman" w:cs="Times New Roman"/>
                <w:color w:val="000000"/>
                <w:sz w:val="24"/>
                <w:szCs w:val="24"/>
                <w:u w:val="single"/>
              </w:rPr>
              <w:t>。项目供水由湘阴工业园供水管网供给。</w:t>
            </w:r>
          </w:p>
          <w:p>
            <w:pPr>
              <w:ind w:firstLine="480"/>
              <w:rPr>
                <w:rFonts w:hint="default" w:ascii="Times New Roman" w:hAnsi="Times New Roman" w:cs="Times New Roman"/>
                <w:color w:val="000000"/>
                <w:sz w:val="24"/>
                <w:szCs w:val="24"/>
                <w:u w:val="single"/>
              </w:rPr>
            </w:pPr>
            <w:r>
              <w:rPr>
                <w:rFonts w:hint="default" w:ascii="Times New Roman" w:hAnsi="Times New Roman" w:cs="Times New Roman"/>
                <w:color w:val="000000"/>
                <w:sz w:val="24"/>
                <w:szCs w:val="24"/>
                <w:u w:val="single"/>
              </w:rPr>
              <w:t>本项目</w:t>
            </w:r>
            <w:r>
              <w:rPr>
                <w:rFonts w:hint="default" w:ascii="Times New Roman" w:hAnsi="Times New Roman" w:cs="Times New Roman"/>
                <w:color w:val="000000"/>
                <w:sz w:val="24"/>
                <w:szCs w:val="24"/>
                <w:u w:val="single"/>
                <w:lang w:eastAsia="zh-CN"/>
              </w:rPr>
              <w:t>生产过程中</w:t>
            </w:r>
            <w:r>
              <w:rPr>
                <w:rFonts w:hint="default" w:ascii="Times New Roman" w:hAnsi="Times New Roman" w:cs="Times New Roman"/>
                <w:color w:val="000000"/>
                <w:sz w:val="24"/>
                <w:szCs w:val="24"/>
                <w:u w:val="single"/>
              </w:rPr>
              <w:t>仅有生产废水经厂区</w:t>
            </w:r>
            <w:r>
              <w:rPr>
                <w:rFonts w:hint="default" w:ascii="Times New Roman" w:hAnsi="Times New Roman" w:cs="Times New Roman"/>
                <w:color w:val="000000"/>
                <w:sz w:val="24"/>
                <w:szCs w:val="24"/>
                <w:u w:val="single"/>
                <w:lang w:eastAsia="zh-CN"/>
              </w:rPr>
              <w:t>污水处理设施</w:t>
            </w:r>
            <w:r>
              <w:rPr>
                <w:rFonts w:hint="default" w:ascii="Times New Roman" w:hAnsi="Times New Roman" w:cs="Times New Roman"/>
                <w:color w:val="000000"/>
                <w:sz w:val="24"/>
                <w:szCs w:val="24"/>
                <w:u w:val="single"/>
              </w:rPr>
              <w:t>处理后排入园区污水管网，生活污水经厂区化粪池处理达标后排入园区污水管网。</w:t>
            </w:r>
          </w:p>
          <w:p>
            <w:pPr>
              <w:tabs>
                <w:tab w:val="left" w:pos="1500"/>
              </w:tabs>
              <w:spacing w:line="240" w:lineRule="auto"/>
              <w:ind w:firstLine="0" w:firstLineChars="0"/>
              <w:jc w:val="center"/>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表</w:t>
            </w:r>
            <w:r>
              <w:rPr>
                <w:rFonts w:hint="default" w:ascii="Times New Roman" w:hAnsi="Times New Roman" w:cs="Times New Roman"/>
                <w:b/>
                <w:color w:val="000000"/>
                <w:sz w:val="21"/>
                <w:szCs w:val="21"/>
                <w:u w:val="single"/>
                <w:lang w:val="en-US" w:eastAsia="zh-CN"/>
              </w:rPr>
              <w:t>1-</w:t>
            </w:r>
            <w:r>
              <w:rPr>
                <w:rFonts w:hint="eastAsia" w:cs="Times New Roman"/>
                <w:b/>
                <w:color w:val="000000"/>
                <w:sz w:val="21"/>
                <w:szCs w:val="21"/>
                <w:u w:val="single"/>
                <w:lang w:val="en-US" w:eastAsia="zh-CN"/>
              </w:rPr>
              <w:t>7</w:t>
            </w:r>
            <w:r>
              <w:rPr>
                <w:rFonts w:hint="default" w:ascii="Times New Roman" w:hAnsi="Times New Roman" w:cs="Times New Roman"/>
                <w:b/>
                <w:color w:val="000000"/>
                <w:sz w:val="21"/>
                <w:szCs w:val="21"/>
                <w:u w:val="single"/>
              </w:rPr>
              <w:t xml:space="preserve">  项目水平衡表</w:t>
            </w:r>
          </w:p>
          <w:tbl>
            <w:tblPr>
              <w:tblStyle w:val="48"/>
              <w:tblW w:w="86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50"/>
              <w:gridCol w:w="559"/>
              <w:gridCol w:w="814"/>
              <w:gridCol w:w="1191"/>
              <w:gridCol w:w="1559"/>
              <w:gridCol w:w="1363"/>
              <w:gridCol w:w="1015"/>
              <w:gridCol w:w="15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72" w:hRule="atLeast"/>
                <w:jc w:val="center"/>
              </w:trPr>
              <w:tc>
                <w:tcPr>
                  <w:tcW w:w="1923" w:type="dxa"/>
                  <w:gridSpan w:val="3"/>
                  <w:vAlign w:val="center"/>
                </w:tcPr>
                <w:p>
                  <w:pPr>
                    <w:pStyle w:val="3"/>
                    <w:spacing w:line="240" w:lineRule="auto"/>
                    <w:ind w:left="95" w:firstLine="0" w:firstLineChars="0"/>
                    <w:jc w:val="center"/>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用水项目</w:t>
                  </w:r>
                </w:p>
              </w:tc>
              <w:tc>
                <w:tcPr>
                  <w:tcW w:w="1191" w:type="dxa"/>
                  <w:vAlign w:val="center"/>
                </w:tcPr>
                <w:p>
                  <w:pPr>
                    <w:pStyle w:val="3"/>
                    <w:spacing w:line="240" w:lineRule="auto"/>
                    <w:ind w:left="95" w:firstLine="0" w:firstLineChars="0"/>
                    <w:jc w:val="center"/>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用水标准</w:t>
                  </w:r>
                </w:p>
              </w:tc>
              <w:tc>
                <w:tcPr>
                  <w:tcW w:w="1559" w:type="dxa"/>
                  <w:vAlign w:val="center"/>
                </w:tcPr>
                <w:p>
                  <w:pPr>
                    <w:pStyle w:val="3"/>
                    <w:spacing w:line="240" w:lineRule="auto"/>
                    <w:ind w:left="95" w:firstLine="0" w:firstLineChars="0"/>
                    <w:jc w:val="center"/>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用水规模</w:t>
                  </w:r>
                </w:p>
              </w:tc>
              <w:tc>
                <w:tcPr>
                  <w:tcW w:w="1363" w:type="dxa"/>
                  <w:vAlign w:val="center"/>
                </w:tcPr>
                <w:p>
                  <w:pPr>
                    <w:pStyle w:val="3"/>
                    <w:spacing w:line="240" w:lineRule="auto"/>
                    <w:ind w:left="95" w:firstLine="0" w:firstLineChars="0"/>
                    <w:jc w:val="center"/>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用水量（m</w:t>
                  </w:r>
                  <w:r>
                    <w:rPr>
                      <w:rFonts w:hint="default" w:ascii="Times New Roman" w:hAnsi="Times New Roman" w:cs="Times New Roman"/>
                      <w:b/>
                      <w:bCs/>
                      <w:color w:val="000000"/>
                      <w:sz w:val="21"/>
                      <w:szCs w:val="21"/>
                      <w:u w:val="single"/>
                      <w:vertAlign w:val="superscript"/>
                    </w:rPr>
                    <w:t>3</w:t>
                  </w:r>
                  <w:r>
                    <w:rPr>
                      <w:rFonts w:hint="default" w:ascii="Times New Roman" w:hAnsi="Times New Roman" w:cs="Times New Roman"/>
                      <w:b/>
                      <w:bCs/>
                      <w:color w:val="000000"/>
                      <w:sz w:val="21"/>
                      <w:szCs w:val="21"/>
                      <w:u w:val="single"/>
                    </w:rPr>
                    <w:t>/a）</w:t>
                  </w:r>
                </w:p>
              </w:tc>
              <w:tc>
                <w:tcPr>
                  <w:tcW w:w="1015" w:type="dxa"/>
                  <w:vAlign w:val="center"/>
                </w:tcPr>
                <w:p>
                  <w:pPr>
                    <w:pStyle w:val="3"/>
                    <w:spacing w:line="240" w:lineRule="auto"/>
                    <w:ind w:left="95" w:firstLine="0" w:firstLineChars="0"/>
                    <w:jc w:val="center"/>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排污系数</w:t>
                  </w:r>
                </w:p>
              </w:tc>
              <w:tc>
                <w:tcPr>
                  <w:tcW w:w="1589" w:type="dxa"/>
                  <w:vAlign w:val="center"/>
                </w:tcPr>
                <w:p>
                  <w:pPr>
                    <w:pStyle w:val="3"/>
                    <w:spacing w:line="240" w:lineRule="auto"/>
                    <w:ind w:left="95" w:firstLine="0" w:firstLineChars="0"/>
                    <w:jc w:val="center"/>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排水量（m</w:t>
                  </w:r>
                  <w:r>
                    <w:rPr>
                      <w:rFonts w:hint="default" w:ascii="Times New Roman" w:hAnsi="Times New Roman" w:cs="Times New Roman"/>
                      <w:b/>
                      <w:bCs/>
                      <w:color w:val="000000"/>
                      <w:sz w:val="21"/>
                      <w:szCs w:val="21"/>
                      <w:u w:val="single"/>
                      <w:vertAlign w:val="superscript"/>
                    </w:rPr>
                    <w:t>3</w:t>
                  </w:r>
                  <w:r>
                    <w:rPr>
                      <w:rFonts w:hint="default" w:ascii="Times New Roman" w:hAnsi="Times New Roman" w:cs="Times New Roman"/>
                      <w:b/>
                      <w:bCs/>
                      <w:color w:val="000000"/>
                      <w:sz w:val="21"/>
                      <w:szCs w:val="21"/>
                      <w:u w:val="single"/>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10" w:hRule="atLeast"/>
                <w:jc w:val="center"/>
              </w:trPr>
              <w:tc>
                <w:tcPr>
                  <w:tcW w:w="550" w:type="dxa"/>
                  <w:vMerge w:val="restart"/>
                  <w:vAlign w:val="center"/>
                </w:tcPr>
                <w:p>
                  <w:pPr>
                    <w:pStyle w:val="3"/>
                    <w:spacing w:line="240" w:lineRule="auto"/>
                    <w:ind w:left="95"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生产用水</w:t>
                  </w:r>
                </w:p>
              </w:tc>
              <w:tc>
                <w:tcPr>
                  <w:tcW w:w="1373" w:type="dxa"/>
                  <w:gridSpan w:val="2"/>
                  <w:vAlign w:val="center"/>
                </w:tcPr>
                <w:p>
                  <w:pPr>
                    <w:pStyle w:val="3"/>
                    <w:spacing w:line="240" w:lineRule="auto"/>
                    <w:ind w:left="95"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设备冲洗用水</w:t>
                  </w:r>
                </w:p>
              </w:tc>
              <w:tc>
                <w:tcPr>
                  <w:tcW w:w="1191"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5m</w:t>
                  </w:r>
                  <w:r>
                    <w:rPr>
                      <w:rFonts w:hint="default" w:ascii="Times New Roman" w:hAnsi="Times New Roman" w:cs="Times New Roman"/>
                      <w:color w:val="000000"/>
                      <w:sz w:val="21"/>
                      <w:szCs w:val="21"/>
                      <w:u w:val="single"/>
                      <w:vertAlign w:val="superscript"/>
                    </w:rPr>
                    <w:t>3</w:t>
                  </w:r>
                  <w:r>
                    <w:rPr>
                      <w:rFonts w:hint="default" w:ascii="Times New Roman" w:hAnsi="Times New Roman" w:cs="Times New Roman"/>
                      <w:color w:val="000000"/>
                      <w:sz w:val="21"/>
                      <w:szCs w:val="21"/>
                      <w:u w:val="single"/>
                    </w:rPr>
                    <w:t>/d</w:t>
                  </w:r>
                </w:p>
              </w:tc>
              <w:tc>
                <w:tcPr>
                  <w:tcW w:w="1559"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300d</w:t>
                  </w:r>
                </w:p>
              </w:tc>
              <w:tc>
                <w:tcPr>
                  <w:tcW w:w="1363"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1500m</w:t>
                  </w:r>
                  <w:r>
                    <w:rPr>
                      <w:rFonts w:hint="default" w:ascii="Times New Roman" w:hAnsi="Times New Roman" w:cs="Times New Roman"/>
                      <w:color w:val="000000"/>
                      <w:sz w:val="21"/>
                      <w:szCs w:val="21"/>
                      <w:u w:val="single"/>
                      <w:vertAlign w:val="superscript"/>
                    </w:rPr>
                    <w:t>3</w:t>
                  </w:r>
                  <w:r>
                    <w:rPr>
                      <w:rFonts w:hint="default" w:ascii="Times New Roman" w:hAnsi="Times New Roman" w:cs="Times New Roman"/>
                      <w:color w:val="000000"/>
                      <w:sz w:val="21"/>
                      <w:szCs w:val="21"/>
                      <w:u w:val="single"/>
                    </w:rPr>
                    <w:t>/a</w:t>
                  </w:r>
                </w:p>
              </w:tc>
              <w:tc>
                <w:tcPr>
                  <w:tcW w:w="1015" w:type="dxa"/>
                  <w:vAlign w:val="center"/>
                </w:tcPr>
                <w:p>
                  <w:pPr>
                    <w:pStyle w:val="3"/>
                    <w:spacing w:line="240" w:lineRule="auto"/>
                    <w:ind w:left="95" w:firstLine="0" w:firstLineChars="0"/>
                    <w:jc w:val="center"/>
                    <w:rPr>
                      <w:rFonts w:hint="eastAsia" w:ascii="Times New Roman" w:hAnsi="Times New Roman" w:eastAsia="宋体" w:cs="Times New Roman"/>
                      <w:color w:val="000000"/>
                      <w:sz w:val="21"/>
                      <w:szCs w:val="21"/>
                      <w:u w:val="single"/>
                      <w:lang w:eastAsia="zh-CN"/>
                    </w:rPr>
                  </w:pPr>
                  <w:r>
                    <w:rPr>
                      <w:rFonts w:hint="default" w:ascii="Times New Roman" w:hAnsi="Times New Roman" w:cs="Times New Roman"/>
                      <w:color w:val="000000"/>
                      <w:sz w:val="21"/>
                      <w:szCs w:val="21"/>
                      <w:u w:val="single"/>
                    </w:rPr>
                    <w:t>0.</w:t>
                  </w:r>
                  <w:r>
                    <w:rPr>
                      <w:rFonts w:hint="eastAsia" w:ascii="Times New Roman" w:hAnsi="Times New Roman" w:cs="Times New Roman"/>
                      <w:color w:val="000000"/>
                      <w:sz w:val="21"/>
                      <w:szCs w:val="21"/>
                      <w:u w:val="single"/>
                      <w:lang w:val="en-US" w:eastAsia="zh-CN"/>
                    </w:rPr>
                    <w:t>9</w:t>
                  </w:r>
                </w:p>
              </w:tc>
              <w:tc>
                <w:tcPr>
                  <w:tcW w:w="1589"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1</w:t>
                  </w:r>
                  <w:r>
                    <w:rPr>
                      <w:rFonts w:hint="eastAsia" w:ascii="Times New Roman" w:hAnsi="Times New Roman" w:cs="Times New Roman"/>
                      <w:color w:val="000000"/>
                      <w:sz w:val="21"/>
                      <w:szCs w:val="21"/>
                      <w:u w:val="single"/>
                      <w:lang w:val="en-US" w:eastAsia="zh-CN"/>
                    </w:rPr>
                    <w:t>35</w:t>
                  </w:r>
                  <w:r>
                    <w:rPr>
                      <w:rFonts w:hint="default" w:ascii="Times New Roman" w:hAnsi="Times New Roman" w:cs="Times New Roman"/>
                      <w:color w:val="000000"/>
                      <w:sz w:val="21"/>
                      <w:szCs w:val="21"/>
                      <w:u w:val="singl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80" w:hRule="atLeast"/>
                <w:jc w:val="center"/>
              </w:trPr>
              <w:tc>
                <w:tcPr>
                  <w:tcW w:w="550" w:type="dxa"/>
                  <w:vMerge w:val="continue"/>
                  <w:vAlign w:val="center"/>
                </w:tcPr>
                <w:p>
                  <w:pPr>
                    <w:pStyle w:val="3"/>
                    <w:spacing w:line="240" w:lineRule="auto"/>
                    <w:ind w:left="95" w:firstLine="0" w:firstLineChars="0"/>
                    <w:jc w:val="center"/>
                    <w:rPr>
                      <w:rFonts w:hint="default" w:ascii="Times New Roman" w:hAnsi="Times New Roman" w:cs="Times New Roman"/>
                      <w:color w:val="000000"/>
                      <w:sz w:val="21"/>
                      <w:szCs w:val="21"/>
                      <w:u w:val="single"/>
                    </w:rPr>
                  </w:pPr>
                </w:p>
              </w:tc>
              <w:tc>
                <w:tcPr>
                  <w:tcW w:w="1373" w:type="dxa"/>
                  <w:gridSpan w:val="2"/>
                  <w:vAlign w:val="center"/>
                </w:tcPr>
                <w:p>
                  <w:pPr>
                    <w:pStyle w:val="3"/>
                    <w:spacing w:line="240" w:lineRule="auto"/>
                    <w:ind w:left="95"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地面冲洗用水</w:t>
                  </w:r>
                </w:p>
              </w:tc>
              <w:tc>
                <w:tcPr>
                  <w:tcW w:w="1191" w:type="dxa"/>
                  <w:vAlign w:val="center"/>
                </w:tcPr>
                <w:p>
                  <w:pPr>
                    <w:pStyle w:val="3"/>
                    <w:spacing w:line="240" w:lineRule="auto"/>
                    <w:ind w:left="95" w:firstLine="0" w:firstLineChars="0"/>
                    <w:jc w:val="center"/>
                    <w:rPr>
                      <w:rFonts w:hint="eastAsia" w:ascii="Times New Roman" w:hAnsi="Times New Roman" w:eastAsia="宋体" w:cs="Times New Roman"/>
                      <w:color w:val="000000"/>
                      <w:sz w:val="21"/>
                      <w:szCs w:val="21"/>
                      <w:u w:val="single"/>
                      <w:lang w:eastAsia="zh-CN"/>
                    </w:rPr>
                  </w:pPr>
                  <w:r>
                    <w:rPr>
                      <w:rFonts w:hint="eastAsia" w:cs="Times New Roman"/>
                      <w:color w:val="000000"/>
                      <w:sz w:val="21"/>
                      <w:szCs w:val="21"/>
                      <w:u w:val="single"/>
                      <w:lang w:val="en-US" w:eastAsia="zh-CN"/>
                    </w:rPr>
                    <w:t>1L</w:t>
                  </w:r>
                  <w:r>
                    <w:rPr>
                      <w:rFonts w:hint="default" w:ascii="Times New Roman" w:hAnsi="Times New Roman" w:cs="Times New Roman"/>
                      <w:color w:val="000000"/>
                      <w:sz w:val="21"/>
                      <w:szCs w:val="21"/>
                      <w:u w:val="single"/>
                    </w:rPr>
                    <w:t>/</w:t>
                  </w:r>
                  <w:r>
                    <w:rPr>
                      <w:rFonts w:hint="eastAsia" w:cs="Times New Roman"/>
                      <w:color w:val="000000"/>
                      <w:sz w:val="21"/>
                      <w:szCs w:val="21"/>
                      <w:u w:val="single"/>
                      <w:lang w:eastAsia="zh-CN"/>
                    </w:rPr>
                    <w:t>周·</w:t>
                  </w:r>
                  <w:r>
                    <w:rPr>
                      <w:rFonts w:hint="default" w:ascii="Times New Roman" w:hAnsi="Times New Roman" w:cs="Times New Roman"/>
                      <w:color w:val="000000"/>
                      <w:sz w:val="21"/>
                      <w:szCs w:val="21"/>
                      <w:u w:val="single"/>
                    </w:rPr>
                    <w:t>m</w:t>
                  </w:r>
                  <w:r>
                    <w:rPr>
                      <w:rFonts w:hint="eastAsia" w:cs="Times New Roman"/>
                      <w:color w:val="000000"/>
                      <w:sz w:val="21"/>
                      <w:szCs w:val="21"/>
                      <w:u w:val="single"/>
                      <w:vertAlign w:val="superscript"/>
                      <w:lang w:val="en-US" w:eastAsia="zh-CN"/>
                    </w:rPr>
                    <w:t>2</w:t>
                  </w:r>
                </w:p>
              </w:tc>
              <w:tc>
                <w:tcPr>
                  <w:tcW w:w="1559" w:type="dxa"/>
                  <w:vAlign w:val="center"/>
                </w:tcPr>
                <w:p>
                  <w:pPr>
                    <w:pStyle w:val="3"/>
                    <w:spacing w:line="240" w:lineRule="auto"/>
                    <w:ind w:left="95" w:firstLine="0" w:firstLineChars="0"/>
                    <w:jc w:val="center"/>
                    <w:rPr>
                      <w:rFonts w:hint="eastAsia" w:ascii="Times New Roman" w:hAnsi="Times New Roman" w:eastAsia="宋体" w:cs="Times New Roman"/>
                      <w:color w:val="000000"/>
                      <w:sz w:val="21"/>
                      <w:szCs w:val="21"/>
                      <w:u w:val="single"/>
                      <w:lang w:val="en-US" w:eastAsia="zh-CN"/>
                    </w:rPr>
                  </w:pPr>
                  <w:r>
                    <w:rPr>
                      <w:rFonts w:hint="eastAsia" w:cs="Times New Roman"/>
                      <w:color w:val="000000"/>
                      <w:sz w:val="21"/>
                      <w:szCs w:val="21"/>
                      <w:u w:val="single"/>
                      <w:lang w:eastAsia="zh-CN"/>
                    </w:rPr>
                    <w:t>生产车间</w:t>
                  </w:r>
                  <w:r>
                    <w:rPr>
                      <w:rFonts w:hint="eastAsia" w:cs="Times New Roman"/>
                      <w:color w:val="000000"/>
                      <w:sz w:val="21"/>
                      <w:szCs w:val="21"/>
                      <w:u w:val="single"/>
                      <w:lang w:val="en-US" w:eastAsia="zh-CN"/>
                    </w:rPr>
                    <w:t>11538</w:t>
                  </w:r>
                  <w:r>
                    <w:rPr>
                      <w:rFonts w:hint="default" w:ascii="Times New Roman" w:hAnsi="Times New Roman" w:cs="Times New Roman"/>
                      <w:color w:val="000000"/>
                      <w:sz w:val="21"/>
                      <w:szCs w:val="21"/>
                      <w:u w:val="single"/>
                    </w:rPr>
                    <w:t>m</w:t>
                  </w:r>
                  <w:r>
                    <w:rPr>
                      <w:rFonts w:hint="eastAsia" w:cs="Times New Roman"/>
                      <w:color w:val="000000"/>
                      <w:sz w:val="21"/>
                      <w:szCs w:val="21"/>
                      <w:u w:val="single"/>
                      <w:vertAlign w:val="superscript"/>
                      <w:lang w:val="en-US" w:eastAsia="zh-CN"/>
                    </w:rPr>
                    <w:t>2</w:t>
                  </w:r>
                </w:p>
              </w:tc>
              <w:tc>
                <w:tcPr>
                  <w:tcW w:w="1363" w:type="dxa"/>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eastAsia" w:ascii="Times New Roman" w:hAnsi="Times New Roman" w:cs="Times New Roman"/>
                      <w:color w:val="000000"/>
                      <w:sz w:val="21"/>
                      <w:szCs w:val="21"/>
                      <w:u w:val="single"/>
                      <w:lang w:val="en-US" w:eastAsia="zh-CN"/>
                    </w:rPr>
                    <w:t>60</w:t>
                  </w:r>
                  <w:r>
                    <w:rPr>
                      <w:rFonts w:hint="default" w:ascii="Times New Roman" w:hAnsi="Times New Roman" w:cs="Times New Roman"/>
                      <w:color w:val="000000"/>
                      <w:sz w:val="21"/>
                      <w:szCs w:val="21"/>
                      <w:u w:val="single"/>
                    </w:rPr>
                    <w:t>0m</w:t>
                  </w:r>
                  <w:r>
                    <w:rPr>
                      <w:rFonts w:hint="default" w:ascii="Times New Roman" w:hAnsi="Times New Roman" w:cs="Times New Roman"/>
                      <w:color w:val="000000"/>
                      <w:sz w:val="21"/>
                      <w:szCs w:val="21"/>
                      <w:u w:val="single"/>
                      <w:vertAlign w:val="superscript"/>
                    </w:rPr>
                    <w:t>3</w:t>
                  </w:r>
                  <w:r>
                    <w:rPr>
                      <w:rFonts w:hint="default" w:ascii="Times New Roman" w:hAnsi="Times New Roman" w:cs="Times New Roman"/>
                      <w:color w:val="000000"/>
                      <w:sz w:val="21"/>
                      <w:szCs w:val="21"/>
                      <w:u w:val="single"/>
                    </w:rPr>
                    <w:t>/a</w:t>
                  </w:r>
                </w:p>
              </w:tc>
              <w:tc>
                <w:tcPr>
                  <w:tcW w:w="1015" w:type="dxa"/>
                  <w:vAlign w:val="center"/>
                </w:tcPr>
                <w:p>
                  <w:pPr>
                    <w:pStyle w:val="3"/>
                    <w:spacing w:line="240" w:lineRule="auto"/>
                    <w:ind w:left="95" w:firstLine="0" w:firstLineChars="0"/>
                    <w:jc w:val="center"/>
                    <w:rPr>
                      <w:rFonts w:hint="eastAsia" w:ascii="Times New Roman" w:hAnsi="Times New Roman" w:eastAsia="宋体" w:cs="Times New Roman"/>
                      <w:color w:val="000000"/>
                      <w:sz w:val="21"/>
                      <w:szCs w:val="21"/>
                      <w:u w:val="single"/>
                      <w:lang w:eastAsia="zh-CN"/>
                    </w:rPr>
                  </w:pPr>
                  <w:r>
                    <w:rPr>
                      <w:rFonts w:hint="default" w:ascii="Times New Roman" w:hAnsi="Times New Roman" w:cs="Times New Roman"/>
                      <w:color w:val="000000"/>
                      <w:sz w:val="21"/>
                      <w:szCs w:val="21"/>
                      <w:u w:val="single"/>
                    </w:rPr>
                    <w:t>0.</w:t>
                  </w:r>
                  <w:r>
                    <w:rPr>
                      <w:rFonts w:hint="eastAsia" w:ascii="Times New Roman" w:hAnsi="Times New Roman" w:cs="Times New Roman"/>
                      <w:color w:val="000000"/>
                      <w:sz w:val="21"/>
                      <w:szCs w:val="21"/>
                      <w:u w:val="single"/>
                      <w:lang w:val="en-US" w:eastAsia="zh-CN"/>
                    </w:rPr>
                    <w:t>9</w:t>
                  </w:r>
                </w:p>
              </w:tc>
              <w:tc>
                <w:tcPr>
                  <w:tcW w:w="1589" w:type="dxa"/>
                  <w:vAlign w:val="center"/>
                </w:tcPr>
                <w:p>
                  <w:pPr>
                    <w:pStyle w:val="3"/>
                    <w:spacing w:line="240" w:lineRule="auto"/>
                    <w:ind w:left="95" w:firstLine="0" w:firstLineChars="0"/>
                    <w:jc w:val="center"/>
                    <w:rPr>
                      <w:rFonts w:hint="eastAsia" w:ascii="Times New Roman" w:hAnsi="Times New Roman" w:eastAsia="宋体" w:cs="Times New Roman"/>
                      <w:color w:val="000000"/>
                      <w:sz w:val="21"/>
                      <w:szCs w:val="21"/>
                      <w:u w:val="single"/>
                      <w:lang w:val="en-US" w:eastAsia="zh-CN"/>
                    </w:rPr>
                  </w:pPr>
                  <w:r>
                    <w:rPr>
                      <w:rFonts w:hint="eastAsia" w:ascii="Times New Roman" w:hAnsi="Times New Roman" w:cs="Times New Roman"/>
                      <w:color w:val="000000"/>
                      <w:sz w:val="21"/>
                      <w:szCs w:val="21"/>
                      <w:u w:val="single"/>
                      <w:lang w:val="en-US" w:eastAsia="zh-CN"/>
                    </w:rPr>
                    <w:t>540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65" w:hRule="atLeast"/>
                <w:jc w:val="center"/>
              </w:trPr>
              <w:tc>
                <w:tcPr>
                  <w:tcW w:w="550" w:type="dxa"/>
                  <w:vMerge w:val="continue"/>
                  <w:vAlign w:val="center"/>
                </w:tcPr>
                <w:p>
                  <w:pPr>
                    <w:pStyle w:val="3"/>
                    <w:spacing w:line="240" w:lineRule="auto"/>
                    <w:ind w:left="95" w:firstLine="0" w:firstLineChars="0"/>
                    <w:jc w:val="center"/>
                    <w:rPr>
                      <w:rFonts w:hint="default" w:ascii="Times New Roman" w:hAnsi="Times New Roman" w:cs="Times New Roman"/>
                      <w:color w:val="000000"/>
                      <w:sz w:val="21"/>
                      <w:szCs w:val="21"/>
                      <w:u w:val="single"/>
                    </w:rPr>
                  </w:pPr>
                </w:p>
              </w:tc>
              <w:tc>
                <w:tcPr>
                  <w:tcW w:w="1373" w:type="dxa"/>
                  <w:gridSpan w:val="2"/>
                  <w:vAlign w:val="center"/>
                </w:tcPr>
                <w:p>
                  <w:pPr>
                    <w:pStyle w:val="3"/>
                    <w:spacing w:line="240" w:lineRule="auto"/>
                    <w:ind w:left="95"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原料冲洗用水</w:t>
                  </w:r>
                </w:p>
              </w:tc>
              <w:tc>
                <w:tcPr>
                  <w:tcW w:w="1191"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single"/>
                    </w:rPr>
                  </w:pPr>
                  <w:r>
                    <w:rPr>
                      <w:rFonts w:hint="eastAsia" w:ascii="Times New Roman" w:hAnsi="Times New Roman" w:cs="Times New Roman"/>
                      <w:color w:val="000000"/>
                      <w:sz w:val="21"/>
                      <w:szCs w:val="21"/>
                      <w:u w:val="single"/>
                      <w:lang w:val="en-US" w:eastAsia="zh-CN"/>
                    </w:rPr>
                    <w:t>80</w:t>
                  </w:r>
                  <w:r>
                    <w:rPr>
                      <w:rFonts w:hint="default" w:ascii="Times New Roman" w:hAnsi="Times New Roman" w:cs="Times New Roman"/>
                      <w:color w:val="000000"/>
                      <w:sz w:val="21"/>
                      <w:szCs w:val="21"/>
                      <w:u w:val="single"/>
                    </w:rPr>
                    <w:t>m</w:t>
                  </w:r>
                  <w:r>
                    <w:rPr>
                      <w:rFonts w:hint="default" w:ascii="Times New Roman" w:hAnsi="Times New Roman" w:cs="Times New Roman"/>
                      <w:color w:val="000000"/>
                      <w:sz w:val="21"/>
                      <w:szCs w:val="21"/>
                      <w:u w:val="single"/>
                      <w:vertAlign w:val="superscript"/>
                    </w:rPr>
                    <w:t>3</w:t>
                  </w:r>
                  <w:r>
                    <w:rPr>
                      <w:rFonts w:hint="default" w:ascii="Times New Roman" w:hAnsi="Times New Roman" w:cs="Times New Roman"/>
                      <w:color w:val="000000"/>
                      <w:sz w:val="21"/>
                      <w:szCs w:val="21"/>
                      <w:u w:val="single"/>
                    </w:rPr>
                    <w:t>/d</w:t>
                  </w:r>
                </w:p>
              </w:tc>
              <w:tc>
                <w:tcPr>
                  <w:tcW w:w="1559"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300d</w:t>
                  </w:r>
                </w:p>
              </w:tc>
              <w:tc>
                <w:tcPr>
                  <w:tcW w:w="1363" w:type="dxa"/>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eastAsia" w:ascii="Times New Roman" w:hAnsi="Times New Roman" w:cs="Times New Roman"/>
                      <w:color w:val="000000"/>
                      <w:sz w:val="21"/>
                      <w:szCs w:val="21"/>
                      <w:u w:val="single"/>
                      <w:lang w:val="en-US" w:eastAsia="zh-CN"/>
                    </w:rPr>
                    <w:t>240</w:t>
                  </w:r>
                  <w:r>
                    <w:rPr>
                      <w:rFonts w:hint="default" w:ascii="Times New Roman" w:hAnsi="Times New Roman" w:cs="Times New Roman"/>
                      <w:color w:val="000000"/>
                      <w:sz w:val="21"/>
                      <w:szCs w:val="21"/>
                      <w:u w:val="single"/>
                    </w:rPr>
                    <w:t>00m</w:t>
                  </w:r>
                  <w:r>
                    <w:rPr>
                      <w:rFonts w:hint="default" w:ascii="Times New Roman" w:hAnsi="Times New Roman" w:cs="Times New Roman"/>
                      <w:color w:val="000000"/>
                      <w:sz w:val="21"/>
                      <w:szCs w:val="21"/>
                      <w:u w:val="single"/>
                      <w:vertAlign w:val="superscript"/>
                    </w:rPr>
                    <w:t>3</w:t>
                  </w:r>
                  <w:r>
                    <w:rPr>
                      <w:rFonts w:hint="default" w:ascii="Times New Roman" w:hAnsi="Times New Roman" w:cs="Times New Roman"/>
                      <w:color w:val="000000"/>
                      <w:sz w:val="21"/>
                      <w:szCs w:val="21"/>
                      <w:u w:val="single"/>
                    </w:rPr>
                    <w:t>/a</w:t>
                  </w:r>
                </w:p>
              </w:tc>
              <w:tc>
                <w:tcPr>
                  <w:tcW w:w="1015" w:type="dxa"/>
                  <w:vAlign w:val="center"/>
                </w:tcPr>
                <w:p>
                  <w:pPr>
                    <w:pStyle w:val="3"/>
                    <w:spacing w:line="240" w:lineRule="auto"/>
                    <w:ind w:left="95" w:firstLine="0" w:firstLineChars="0"/>
                    <w:jc w:val="center"/>
                    <w:rPr>
                      <w:rFonts w:hint="eastAsia" w:ascii="Times New Roman" w:hAnsi="Times New Roman" w:eastAsia="宋体" w:cs="Times New Roman"/>
                      <w:color w:val="000000"/>
                      <w:sz w:val="21"/>
                      <w:szCs w:val="21"/>
                      <w:u w:val="single"/>
                      <w:lang w:eastAsia="zh-CN"/>
                    </w:rPr>
                  </w:pPr>
                  <w:r>
                    <w:rPr>
                      <w:rFonts w:hint="default" w:ascii="Times New Roman" w:hAnsi="Times New Roman" w:cs="Times New Roman"/>
                      <w:color w:val="000000"/>
                      <w:sz w:val="21"/>
                      <w:szCs w:val="21"/>
                      <w:u w:val="single"/>
                    </w:rPr>
                    <w:t>0.</w:t>
                  </w:r>
                  <w:r>
                    <w:rPr>
                      <w:rFonts w:hint="eastAsia" w:ascii="Times New Roman" w:hAnsi="Times New Roman" w:cs="Times New Roman"/>
                      <w:color w:val="000000"/>
                      <w:sz w:val="21"/>
                      <w:szCs w:val="21"/>
                      <w:u w:val="single"/>
                      <w:lang w:val="en-US" w:eastAsia="zh-CN"/>
                    </w:rPr>
                    <w:t>9</w:t>
                  </w:r>
                </w:p>
              </w:tc>
              <w:tc>
                <w:tcPr>
                  <w:tcW w:w="1589" w:type="dxa"/>
                  <w:vAlign w:val="center"/>
                </w:tcPr>
                <w:p>
                  <w:pPr>
                    <w:pStyle w:val="3"/>
                    <w:spacing w:line="240" w:lineRule="auto"/>
                    <w:ind w:left="95" w:firstLine="0" w:firstLineChars="0"/>
                    <w:jc w:val="center"/>
                    <w:rPr>
                      <w:rFonts w:hint="eastAsia" w:ascii="Times New Roman" w:hAnsi="Times New Roman" w:eastAsia="宋体" w:cs="Times New Roman"/>
                      <w:color w:val="000000"/>
                      <w:sz w:val="21"/>
                      <w:szCs w:val="21"/>
                      <w:u w:val="single"/>
                      <w:lang w:val="en-US" w:eastAsia="zh-CN"/>
                    </w:rPr>
                  </w:pPr>
                  <w:r>
                    <w:rPr>
                      <w:rFonts w:hint="eastAsia" w:ascii="Times New Roman" w:hAnsi="Times New Roman" w:cs="Times New Roman"/>
                      <w:color w:val="000000"/>
                      <w:sz w:val="21"/>
                      <w:szCs w:val="21"/>
                      <w:u w:val="single"/>
                      <w:lang w:val="en-US" w:eastAsia="zh-CN"/>
                    </w:rPr>
                    <w:t>21600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65" w:hRule="atLeast"/>
                <w:jc w:val="center"/>
              </w:trPr>
              <w:tc>
                <w:tcPr>
                  <w:tcW w:w="550" w:type="dxa"/>
                  <w:vMerge w:val="continue"/>
                  <w:vAlign w:val="center"/>
                </w:tcPr>
                <w:p>
                  <w:pPr>
                    <w:pStyle w:val="3"/>
                    <w:spacing w:line="240" w:lineRule="auto"/>
                    <w:ind w:left="95" w:firstLine="0" w:firstLineChars="0"/>
                    <w:jc w:val="center"/>
                    <w:rPr>
                      <w:rFonts w:hint="default" w:ascii="Times New Roman" w:hAnsi="Times New Roman" w:cs="Times New Roman"/>
                      <w:color w:val="000000"/>
                      <w:sz w:val="21"/>
                      <w:szCs w:val="21"/>
                      <w:u w:val="single"/>
                    </w:rPr>
                  </w:pPr>
                </w:p>
              </w:tc>
              <w:tc>
                <w:tcPr>
                  <w:tcW w:w="1373" w:type="dxa"/>
                  <w:gridSpan w:val="2"/>
                  <w:vMerge w:val="restart"/>
                  <w:vAlign w:val="center"/>
                </w:tcPr>
                <w:p>
                  <w:pPr>
                    <w:pStyle w:val="3"/>
                    <w:spacing w:line="240" w:lineRule="auto"/>
                    <w:ind w:left="95" w:firstLine="0" w:firstLineChars="0"/>
                    <w:jc w:val="center"/>
                    <w:rPr>
                      <w:rFonts w:hint="eastAsia" w:ascii="Times New Roman" w:hAnsi="Times New Roman" w:eastAsia="宋体" w:cs="Times New Roman"/>
                      <w:color w:val="000000"/>
                      <w:sz w:val="21"/>
                      <w:szCs w:val="21"/>
                      <w:u w:val="single"/>
                      <w:lang w:eastAsia="zh-CN"/>
                    </w:rPr>
                  </w:pPr>
                  <w:r>
                    <w:rPr>
                      <w:rFonts w:hint="eastAsia" w:ascii="Times New Roman" w:hAnsi="Times New Roman" w:cs="Times New Roman"/>
                      <w:color w:val="000000"/>
                      <w:sz w:val="21"/>
                      <w:szCs w:val="21"/>
                      <w:u w:val="single"/>
                      <w:lang w:eastAsia="zh-CN"/>
                    </w:rPr>
                    <w:t>腌制池冲洗更换水</w:t>
                  </w:r>
                </w:p>
              </w:tc>
              <w:tc>
                <w:tcPr>
                  <w:tcW w:w="1191" w:type="dxa"/>
                  <w:vAlign w:val="center"/>
                </w:tcPr>
                <w:p>
                  <w:pPr>
                    <w:pStyle w:val="3"/>
                    <w:spacing w:line="240" w:lineRule="auto"/>
                    <w:ind w:left="95" w:firstLine="0" w:firstLineChars="0"/>
                    <w:jc w:val="center"/>
                    <w:rPr>
                      <w:rFonts w:hint="eastAsia" w:ascii="Times New Roman" w:hAnsi="Times New Roman" w:cs="Times New Roman"/>
                      <w:color w:val="000000"/>
                      <w:sz w:val="21"/>
                      <w:szCs w:val="21"/>
                      <w:u w:val="single"/>
                      <w:lang w:val="en-US" w:eastAsia="zh-CN"/>
                    </w:rPr>
                  </w:pPr>
                  <w:r>
                    <w:rPr>
                      <w:rFonts w:hint="eastAsia" w:ascii="Times New Roman" w:hAnsi="Times New Roman" w:cs="Times New Roman"/>
                      <w:color w:val="000000"/>
                      <w:sz w:val="21"/>
                      <w:szCs w:val="21"/>
                      <w:u w:val="single"/>
                      <w:lang w:val="en-US" w:eastAsia="zh-CN"/>
                    </w:rPr>
                    <w:t>1m</w:t>
                  </w:r>
                  <w:r>
                    <w:rPr>
                      <w:rFonts w:hint="eastAsia" w:ascii="Times New Roman" w:hAnsi="Times New Roman" w:cs="Times New Roman"/>
                      <w:color w:val="000000"/>
                      <w:sz w:val="21"/>
                      <w:szCs w:val="21"/>
                      <w:u w:val="single"/>
                      <w:vertAlign w:val="superscript"/>
                      <w:lang w:val="en-US" w:eastAsia="zh-CN"/>
                    </w:rPr>
                    <w:t>3</w:t>
                  </w:r>
                  <w:r>
                    <w:rPr>
                      <w:rFonts w:hint="eastAsia" w:ascii="Times New Roman" w:hAnsi="Times New Roman" w:cs="Times New Roman"/>
                      <w:color w:val="000000"/>
                      <w:sz w:val="21"/>
                      <w:szCs w:val="21"/>
                      <w:u w:val="single"/>
                      <w:lang w:val="en-US" w:eastAsia="zh-CN"/>
                    </w:rPr>
                    <w:t>/次（冲洗）</w:t>
                  </w:r>
                </w:p>
              </w:tc>
              <w:tc>
                <w:tcPr>
                  <w:tcW w:w="1559" w:type="dxa"/>
                  <w:vAlign w:val="center"/>
                </w:tcPr>
                <w:p>
                  <w:pPr>
                    <w:pStyle w:val="3"/>
                    <w:spacing w:line="240" w:lineRule="auto"/>
                    <w:ind w:left="0" w:leftChars="0" w:firstLine="0" w:firstLineChars="0"/>
                    <w:jc w:val="both"/>
                    <w:rPr>
                      <w:rFonts w:hint="eastAsia" w:ascii="Times New Roman" w:hAnsi="Times New Roman" w:eastAsia="宋体" w:cs="Times New Roman"/>
                      <w:color w:val="000000"/>
                      <w:sz w:val="21"/>
                      <w:szCs w:val="21"/>
                      <w:u w:val="single"/>
                      <w:lang w:val="en-US" w:eastAsia="zh-CN"/>
                    </w:rPr>
                  </w:pPr>
                  <w:r>
                    <w:rPr>
                      <w:rFonts w:hint="eastAsia" w:ascii="Times New Roman" w:hAnsi="Times New Roman" w:cs="Times New Roman"/>
                      <w:color w:val="000000"/>
                      <w:sz w:val="21"/>
                      <w:szCs w:val="21"/>
                      <w:u w:val="single"/>
                      <w:lang w:val="en-US" w:eastAsia="zh-CN"/>
                    </w:rPr>
                    <w:t>45×3+19×12次</w:t>
                  </w:r>
                </w:p>
              </w:tc>
              <w:tc>
                <w:tcPr>
                  <w:tcW w:w="1363" w:type="dxa"/>
                  <w:vAlign w:val="center"/>
                </w:tcPr>
                <w:p>
                  <w:pPr>
                    <w:spacing w:line="240" w:lineRule="auto"/>
                    <w:ind w:firstLine="0" w:firstLineChars="0"/>
                    <w:jc w:val="center"/>
                    <w:rPr>
                      <w:rFonts w:hint="eastAsia" w:ascii="Times New Roman" w:hAnsi="Times New Roman" w:cs="Times New Roman"/>
                      <w:color w:val="000000"/>
                      <w:sz w:val="21"/>
                      <w:szCs w:val="21"/>
                      <w:u w:val="single"/>
                      <w:lang w:val="en-US" w:eastAsia="zh-CN"/>
                    </w:rPr>
                  </w:pPr>
                  <w:r>
                    <w:rPr>
                      <w:rFonts w:hint="eastAsia" w:ascii="Times New Roman" w:hAnsi="Times New Roman" w:cs="Times New Roman"/>
                      <w:color w:val="000000"/>
                      <w:sz w:val="21"/>
                      <w:szCs w:val="21"/>
                      <w:u w:val="single"/>
                      <w:lang w:val="en-US" w:eastAsia="zh-CN"/>
                    </w:rPr>
                    <w:t>363</w:t>
                  </w:r>
                  <w:r>
                    <w:rPr>
                      <w:rFonts w:hint="default" w:ascii="Times New Roman" w:hAnsi="Times New Roman" w:cs="Times New Roman"/>
                      <w:color w:val="000000"/>
                      <w:sz w:val="21"/>
                      <w:szCs w:val="21"/>
                      <w:u w:val="single"/>
                    </w:rPr>
                    <w:t>m</w:t>
                  </w:r>
                  <w:r>
                    <w:rPr>
                      <w:rFonts w:hint="default" w:ascii="Times New Roman" w:hAnsi="Times New Roman" w:cs="Times New Roman"/>
                      <w:color w:val="000000"/>
                      <w:sz w:val="21"/>
                      <w:szCs w:val="21"/>
                      <w:u w:val="single"/>
                      <w:vertAlign w:val="superscript"/>
                    </w:rPr>
                    <w:t>3</w:t>
                  </w:r>
                  <w:r>
                    <w:rPr>
                      <w:rFonts w:hint="default" w:ascii="Times New Roman" w:hAnsi="Times New Roman" w:cs="Times New Roman"/>
                      <w:color w:val="000000"/>
                      <w:sz w:val="21"/>
                      <w:szCs w:val="21"/>
                      <w:u w:val="single"/>
                    </w:rPr>
                    <w:t>/a</w:t>
                  </w:r>
                </w:p>
              </w:tc>
              <w:tc>
                <w:tcPr>
                  <w:tcW w:w="1015" w:type="dxa"/>
                  <w:vAlign w:val="center"/>
                </w:tcPr>
                <w:p>
                  <w:pPr>
                    <w:pStyle w:val="3"/>
                    <w:spacing w:line="240" w:lineRule="auto"/>
                    <w:ind w:left="95" w:firstLine="0" w:firstLineChars="0"/>
                    <w:jc w:val="center"/>
                    <w:rPr>
                      <w:rFonts w:hint="eastAsia" w:ascii="Times New Roman" w:hAnsi="Times New Roman" w:eastAsia="宋体" w:cs="Times New Roman"/>
                      <w:color w:val="000000"/>
                      <w:sz w:val="21"/>
                      <w:szCs w:val="21"/>
                      <w:u w:val="single"/>
                      <w:lang w:val="en-US" w:eastAsia="zh-CN"/>
                    </w:rPr>
                  </w:pPr>
                  <w:r>
                    <w:rPr>
                      <w:rFonts w:hint="eastAsia" w:ascii="Times New Roman" w:hAnsi="Times New Roman" w:cs="Times New Roman"/>
                      <w:color w:val="000000"/>
                      <w:sz w:val="21"/>
                      <w:szCs w:val="21"/>
                      <w:u w:val="single"/>
                      <w:lang w:val="en-US" w:eastAsia="zh-CN"/>
                    </w:rPr>
                    <w:t>0.9</w:t>
                  </w:r>
                </w:p>
              </w:tc>
              <w:tc>
                <w:tcPr>
                  <w:tcW w:w="1589" w:type="dxa"/>
                  <w:vAlign w:val="center"/>
                </w:tcPr>
                <w:p>
                  <w:pPr>
                    <w:pStyle w:val="3"/>
                    <w:spacing w:line="240" w:lineRule="auto"/>
                    <w:ind w:left="95" w:firstLine="0" w:firstLineChars="0"/>
                    <w:jc w:val="center"/>
                    <w:rPr>
                      <w:rFonts w:hint="eastAsia" w:ascii="Times New Roman" w:hAnsi="Times New Roman" w:cs="Times New Roman"/>
                      <w:color w:val="000000"/>
                      <w:sz w:val="21"/>
                      <w:szCs w:val="21"/>
                      <w:u w:val="single"/>
                      <w:lang w:val="en-US" w:eastAsia="zh-CN"/>
                    </w:rPr>
                  </w:pPr>
                  <w:r>
                    <w:rPr>
                      <w:rFonts w:hint="eastAsia" w:ascii="Times New Roman" w:hAnsi="Times New Roman" w:cs="Times New Roman"/>
                      <w:color w:val="000000"/>
                      <w:sz w:val="21"/>
                      <w:szCs w:val="21"/>
                      <w:u w:val="single"/>
                      <w:lang w:val="en-US" w:eastAsia="zh-CN"/>
                    </w:rPr>
                    <w:t>326.7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65" w:hRule="atLeast"/>
                <w:jc w:val="center"/>
              </w:trPr>
              <w:tc>
                <w:tcPr>
                  <w:tcW w:w="550" w:type="dxa"/>
                  <w:vMerge w:val="continue"/>
                  <w:vAlign w:val="center"/>
                </w:tcPr>
                <w:p>
                  <w:pPr>
                    <w:pStyle w:val="3"/>
                    <w:spacing w:line="240" w:lineRule="auto"/>
                    <w:ind w:left="95" w:firstLine="0" w:firstLineChars="0"/>
                    <w:jc w:val="center"/>
                    <w:rPr>
                      <w:rFonts w:hint="default" w:ascii="Times New Roman" w:hAnsi="Times New Roman" w:cs="Times New Roman"/>
                      <w:color w:val="000000"/>
                      <w:sz w:val="21"/>
                      <w:szCs w:val="21"/>
                      <w:u w:val="single"/>
                    </w:rPr>
                  </w:pPr>
                </w:p>
              </w:tc>
              <w:tc>
                <w:tcPr>
                  <w:tcW w:w="1373" w:type="dxa"/>
                  <w:gridSpan w:val="2"/>
                  <w:vMerge w:val="continue"/>
                  <w:vAlign w:val="center"/>
                </w:tcPr>
                <w:p>
                  <w:pPr>
                    <w:pStyle w:val="3"/>
                    <w:spacing w:line="240" w:lineRule="auto"/>
                    <w:ind w:left="95" w:firstLine="0" w:firstLineChars="0"/>
                    <w:jc w:val="center"/>
                    <w:rPr>
                      <w:rFonts w:hint="eastAsia" w:ascii="Times New Roman" w:hAnsi="Times New Roman" w:cs="Times New Roman"/>
                      <w:color w:val="000000"/>
                      <w:sz w:val="21"/>
                      <w:szCs w:val="21"/>
                      <w:u w:val="single"/>
                      <w:lang w:eastAsia="zh-CN"/>
                    </w:rPr>
                  </w:pPr>
                </w:p>
              </w:tc>
              <w:tc>
                <w:tcPr>
                  <w:tcW w:w="1191" w:type="dxa"/>
                  <w:vAlign w:val="center"/>
                </w:tcPr>
                <w:p>
                  <w:pPr>
                    <w:pStyle w:val="3"/>
                    <w:spacing w:line="240" w:lineRule="auto"/>
                    <w:ind w:left="95" w:firstLine="0" w:firstLineChars="0"/>
                    <w:jc w:val="center"/>
                    <w:rPr>
                      <w:rFonts w:hint="eastAsia" w:ascii="Times New Roman" w:hAnsi="Times New Roman" w:cs="Times New Roman"/>
                      <w:color w:val="000000"/>
                      <w:sz w:val="21"/>
                      <w:szCs w:val="21"/>
                      <w:u w:val="single"/>
                      <w:lang w:val="en-US" w:eastAsia="zh-CN"/>
                    </w:rPr>
                  </w:pPr>
                  <w:r>
                    <w:rPr>
                      <w:rFonts w:hint="eastAsia" w:ascii="Times New Roman" w:hAnsi="Times New Roman" w:cs="Times New Roman"/>
                      <w:color w:val="000000"/>
                      <w:sz w:val="21"/>
                      <w:szCs w:val="21"/>
                      <w:u w:val="single"/>
                      <w:lang w:val="en-US" w:eastAsia="zh-CN"/>
                    </w:rPr>
                    <w:t>10m</w:t>
                  </w:r>
                  <w:r>
                    <w:rPr>
                      <w:rFonts w:hint="eastAsia" w:ascii="Times New Roman" w:hAnsi="Times New Roman" w:cs="Times New Roman"/>
                      <w:color w:val="000000"/>
                      <w:sz w:val="21"/>
                      <w:szCs w:val="21"/>
                      <w:u w:val="single"/>
                      <w:vertAlign w:val="superscript"/>
                      <w:lang w:val="en-US" w:eastAsia="zh-CN"/>
                    </w:rPr>
                    <w:t>3</w:t>
                  </w:r>
                  <w:r>
                    <w:rPr>
                      <w:rFonts w:hint="eastAsia" w:ascii="Times New Roman" w:hAnsi="Times New Roman" w:cs="Times New Roman"/>
                      <w:color w:val="000000"/>
                      <w:sz w:val="21"/>
                      <w:szCs w:val="21"/>
                      <w:u w:val="single"/>
                      <w:lang w:val="en-US" w:eastAsia="zh-CN"/>
                    </w:rPr>
                    <w:t>/次·池子（更换）</w:t>
                  </w:r>
                </w:p>
              </w:tc>
              <w:tc>
                <w:tcPr>
                  <w:tcW w:w="1559" w:type="dxa"/>
                  <w:vAlign w:val="center"/>
                </w:tcPr>
                <w:p>
                  <w:pPr>
                    <w:pStyle w:val="3"/>
                    <w:spacing w:line="240" w:lineRule="auto"/>
                    <w:ind w:left="0" w:leftChars="0" w:firstLine="0" w:firstLineChars="0"/>
                    <w:jc w:val="center"/>
                    <w:rPr>
                      <w:rFonts w:hint="eastAsia" w:ascii="Times New Roman" w:hAnsi="Times New Roman" w:cs="Times New Roman"/>
                      <w:color w:val="000000"/>
                      <w:sz w:val="21"/>
                      <w:szCs w:val="21"/>
                      <w:u w:val="single"/>
                      <w:lang w:val="en-US" w:eastAsia="zh-CN"/>
                    </w:rPr>
                  </w:pPr>
                  <w:r>
                    <w:rPr>
                      <w:rFonts w:hint="eastAsia" w:ascii="Times New Roman" w:hAnsi="Times New Roman" w:cs="Times New Roman"/>
                      <w:color w:val="000000"/>
                      <w:sz w:val="21"/>
                      <w:szCs w:val="21"/>
                      <w:u w:val="single"/>
                      <w:lang w:val="en-US" w:eastAsia="zh-CN"/>
                    </w:rPr>
                    <w:t>45池子，3次</w:t>
                  </w:r>
                </w:p>
              </w:tc>
              <w:tc>
                <w:tcPr>
                  <w:tcW w:w="1363" w:type="dxa"/>
                  <w:vAlign w:val="center"/>
                </w:tcPr>
                <w:p>
                  <w:pPr>
                    <w:spacing w:line="240" w:lineRule="auto"/>
                    <w:ind w:firstLine="0" w:firstLineChars="0"/>
                    <w:jc w:val="center"/>
                    <w:rPr>
                      <w:rFonts w:hint="eastAsia" w:ascii="Times New Roman" w:hAnsi="Times New Roman" w:cs="Times New Roman"/>
                      <w:color w:val="000000"/>
                      <w:sz w:val="21"/>
                      <w:szCs w:val="21"/>
                      <w:u w:val="single"/>
                      <w:lang w:val="en-US" w:eastAsia="zh-CN"/>
                    </w:rPr>
                  </w:pPr>
                  <w:r>
                    <w:rPr>
                      <w:rFonts w:hint="eastAsia" w:ascii="Times New Roman" w:hAnsi="Times New Roman" w:cs="Times New Roman"/>
                      <w:color w:val="000000"/>
                      <w:sz w:val="21"/>
                      <w:szCs w:val="21"/>
                      <w:u w:val="single"/>
                      <w:lang w:val="en-US" w:eastAsia="zh-CN"/>
                    </w:rPr>
                    <w:t>1350</w:t>
                  </w:r>
                  <w:r>
                    <w:rPr>
                      <w:rFonts w:hint="default" w:ascii="Times New Roman" w:hAnsi="Times New Roman" w:cs="Times New Roman"/>
                      <w:color w:val="000000"/>
                      <w:sz w:val="21"/>
                      <w:szCs w:val="21"/>
                      <w:u w:val="single"/>
                    </w:rPr>
                    <w:t>m</w:t>
                  </w:r>
                  <w:r>
                    <w:rPr>
                      <w:rFonts w:hint="default" w:ascii="Times New Roman" w:hAnsi="Times New Roman" w:cs="Times New Roman"/>
                      <w:color w:val="000000"/>
                      <w:sz w:val="21"/>
                      <w:szCs w:val="21"/>
                      <w:u w:val="single"/>
                      <w:vertAlign w:val="superscript"/>
                    </w:rPr>
                    <w:t>3</w:t>
                  </w:r>
                  <w:r>
                    <w:rPr>
                      <w:rFonts w:hint="default" w:ascii="Times New Roman" w:hAnsi="Times New Roman" w:cs="Times New Roman"/>
                      <w:color w:val="000000"/>
                      <w:sz w:val="21"/>
                      <w:szCs w:val="21"/>
                      <w:u w:val="single"/>
                    </w:rPr>
                    <w:t>/a</w:t>
                  </w:r>
                </w:p>
              </w:tc>
              <w:tc>
                <w:tcPr>
                  <w:tcW w:w="1015" w:type="dxa"/>
                  <w:vAlign w:val="center"/>
                </w:tcPr>
                <w:p>
                  <w:pPr>
                    <w:pStyle w:val="3"/>
                    <w:spacing w:line="240" w:lineRule="auto"/>
                    <w:ind w:left="95" w:firstLine="0" w:firstLineChars="0"/>
                    <w:jc w:val="center"/>
                    <w:rPr>
                      <w:rFonts w:hint="eastAsia" w:ascii="Times New Roman" w:hAnsi="Times New Roman" w:cs="Times New Roman"/>
                      <w:color w:val="000000"/>
                      <w:sz w:val="21"/>
                      <w:szCs w:val="21"/>
                      <w:u w:val="single"/>
                      <w:lang w:val="en-US" w:eastAsia="zh-CN"/>
                    </w:rPr>
                  </w:pPr>
                  <w:r>
                    <w:rPr>
                      <w:rFonts w:hint="eastAsia" w:ascii="Times New Roman" w:hAnsi="Times New Roman" w:cs="Times New Roman"/>
                      <w:color w:val="000000"/>
                      <w:sz w:val="21"/>
                      <w:szCs w:val="21"/>
                      <w:u w:val="single"/>
                      <w:lang w:val="en-US" w:eastAsia="zh-CN"/>
                    </w:rPr>
                    <w:t>/</w:t>
                  </w:r>
                </w:p>
              </w:tc>
              <w:tc>
                <w:tcPr>
                  <w:tcW w:w="1589" w:type="dxa"/>
                  <w:vAlign w:val="center"/>
                </w:tcPr>
                <w:p>
                  <w:pPr>
                    <w:pStyle w:val="3"/>
                    <w:spacing w:line="240" w:lineRule="auto"/>
                    <w:ind w:left="95" w:firstLine="0" w:firstLineChars="0"/>
                    <w:jc w:val="center"/>
                    <w:rPr>
                      <w:rFonts w:hint="eastAsia" w:ascii="Times New Roman" w:hAnsi="Times New Roman" w:cs="Times New Roman"/>
                      <w:color w:val="000000"/>
                      <w:sz w:val="21"/>
                      <w:szCs w:val="21"/>
                      <w:u w:val="single"/>
                      <w:lang w:val="en-US" w:eastAsia="zh-CN"/>
                    </w:rPr>
                  </w:pPr>
                  <w:r>
                    <w:rPr>
                      <w:rFonts w:hint="eastAsia" w:ascii="Times New Roman" w:hAnsi="Times New Roman" w:cs="Times New Roman"/>
                      <w:color w:val="000000"/>
                      <w:sz w:val="21"/>
                      <w:szCs w:val="21"/>
                      <w:u w:val="single"/>
                      <w:lang w:val="en-US" w:eastAsia="zh-CN"/>
                    </w:rPr>
                    <w:t>1350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65" w:hRule="atLeast"/>
                <w:jc w:val="center"/>
              </w:trPr>
              <w:tc>
                <w:tcPr>
                  <w:tcW w:w="550" w:type="dxa"/>
                  <w:vMerge w:val="continue"/>
                  <w:vAlign w:val="center"/>
                </w:tcPr>
                <w:p>
                  <w:pPr>
                    <w:pStyle w:val="3"/>
                    <w:spacing w:line="240" w:lineRule="auto"/>
                    <w:ind w:left="95" w:firstLine="0" w:firstLineChars="0"/>
                    <w:jc w:val="center"/>
                    <w:rPr>
                      <w:rFonts w:hint="default" w:ascii="Times New Roman" w:hAnsi="Times New Roman" w:cs="Times New Roman"/>
                      <w:color w:val="000000"/>
                      <w:sz w:val="21"/>
                      <w:szCs w:val="21"/>
                      <w:u w:val="single"/>
                    </w:rPr>
                  </w:pPr>
                </w:p>
              </w:tc>
              <w:tc>
                <w:tcPr>
                  <w:tcW w:w="559" w:type="dxa"/>
                  <w:vMerge w:val="restart"/>
                  <w:vAlign w:val="center"/>
                </w:tcPr>
                <w:p>
                  <w:pPr>
                    <w:pStyle w:val="3"/>
                    <w:spacing w:line="240" w:lineRule="auto"/>
                    <w:ind w:left="95" w:firstLine="0" w:firstLineChars="0"/>
                    <w:jc w:val="center"/>
                    <w:rPr>
                      <w:rFonts w:hint="eastAsia" w:ascii="Times New Roman" w:hAnsi="Times New Roman" w:cs="Times New Roman"/>
                      <w:color w:val="000000" w:themeColor="text1"/>
                      <w:sz w:val="21"/>
                      <w:szCs w:val="21"/>
                      <w:u w:val="single"/>
                      <w:lang w:eastAsia="zh-CN"/>
                      <w14:textFill>
                        <w14:solidFill>
                          <w14:schemeClr w14:val="tx1"/>
                        </w14:solidFill>
                      </w14:textFill>
                    </w:rPr>
                  </w:pPr>
                  <w:r>
                    <w:rPr>
                      <w:rFonts w:hint="eastAsia" w:cs="Times New Roman"/>
                      <w:color w:val="000000" w:themeColor="text1"/>
                      <w:sz w:val="21"/>
                      <w:szCs w:val="21"/>
                      <w:u w:val="single"/>
                      <w:lang w:eastAsia="zh-CN"/>
                      <w14:textFill>
                        <w14:solidFill>
                          <w14:schemeClr w14:val="tx1"/>
                        </w14:solidFill>
                      </w14:textFill>
                    </w:rPr>
                    <w:t>腌制生产用水</w:t>
                  </w:r>
                </w:p>
              </w:tc>
              <w:tc>
                <w:tcPr>
                  <w:tcW w:w="814" w:type="dxa"/>
                  <w:vAlign w:val="center"/>
                </w:tcPr>
                <w:p>
                  <w:pPr>
                    <w:pStyle w:val="3"/>
                    <w:spacing w:line="240" w:lineRule="auto"/>
                    <w:ind w:left="95" w:firstLine="0" w:firstLineChars="0"/>
                    <w:jc w:val="center"/>
                    <w:rPr>
                      <w:rFonts w:hint="eastAsia" w:cs="Times New Roman"/>
                      <w:color w:val="000000" w:themeColor="text1"/>
                      <w:sz w:val="21"/>
                      <w:szCs w:val="21"/>
                      <w:u w:val="single"/>
                      <w:lang w:eastAsia="zh-CN"/>
                      <w14:textFill>
                        <w14:solidFill>
                          <w14:schemeClr w14:val="tx1"/>
                        </w14:solidFill>
                      </w14:textFill>
                    </w:rPr>
                  </w:pPr>
                  <w:r>
                    <w:rPr>
                      <w:rFonts w:hint="eastAsia" w:cs="Times New Roman"/>
                      <w:color w:val="000000" w:themeColor="text1"/>
                      <w:sz w:val="21"/>
                      <w:szCs w:val="21"/>
                      <w:u w:val="single"/>
                      <w:lang w:eastAsia="zh-CN"/>
                      <w14:textFill>
                        <w14:solidFill>
                          <w14:schemeClr w14:val="tx1"/>
                        </w14:solidFill>
                      </w14:textFill>
                    </w:rPr>
                    <w:t>制备纯净水</w:t>
                  </w:r>
                </w:p>
              </w:tc>
              <w:tc>
                <w:tcPr>
                  <w:tcW w:w="1191" w:type="dxa"/>
                  <w:vAlign w:val="center"/>
                </w:tcPr>
                <w:p>
                  <w:pPr>
                    <w:pStyle w:val="3"/>
                    <w:spacing w:line="240" w:lineRule="auto"/>
                    <w:ind w:left="95" w:leftChars="34" w:firstLine="0" w:firstLineChars="0"/>
                    <w:jc w:val="center"/>
                    <w:rPr>
                      <w:rFonts w:hint="eastAsia" w:ascii="Times New Roman" w:hAnsi="Times New Roman"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w:t>
                  </w:r>
                </w:p>
              </w:tc>
              <w:tc>
                <w:tcPr>
                  <w:tcW w:w="1559" w:type="dxa"/>
                  <w:vAlign w:val="center"/>
                </w:tcPr>
                <w:p>
                  <w:pPr>
                    <w:pStyle w:val="3"/>
                    <w:spacing w:line="240" w:lineRule="auto"/>
                    <w:ind w:left="95" w:leftChars="34" w:firstLine="0" w:firstLineChars="0"/>
                    <w:jc w:val="center"/>
                    <w:rPr>
                      <w:rFonts w:hint="eastAsia" w:ascii="Times New Roman" w:hAnsi="Times New Roman" w:cs="Times New Roman"/>
                      <w:color w:val="000000" w:themeColor="text1"/>
                      <w:sz w:val="21"/>
                      <w:szCs w:val="21"/>
                      <w:u w:val="single"/>
                      <w:lang w:val="en-US" w:eastAsia="zh-CN"/>
                      <w14:textFill>
                        <w14:solidFill>
                          <w14:schemeClr w14:val="tx1"/>
                        </w14:solidFill>
                      </w14:textFill>
                    </w:rPr>
                  </w:pPr>
                  <w:r>
                    <w:rPr>
                      <w:rFonts w:hint="eastAsia" w:cs="Times New Roman"/>
                      <w:color w:val="000000" w:themeColor="text1"/>
                      <w:sz w:val="21"/>
                      <w:szCs w:val="21"/>
                      <w:u w:val="single"/>
                      <w:lang w:val="en-US" w:eastAsia="zh-CN"/>
                      <w14:textFill>
                        <w14:solidFill>
                          <w14:schemeClr w14:val="tx1"/>
                        </w14:solidFill>
                      </w14:textFill>
                    </w:rPr>
                    <w:t>16541</w:t>
                  </w:r>
                  <w:r>
                    <w:rPr>
                      <w:rFonts w:hint="default" w:ascii="Times New Roman" w:hAnsi="Times New Roman" w:cs="Times New Roman"/>
                      <w:color w:val="000000" w:themeColor="text1"/>
                      <w:sz w:val="21"/>
                      <w:szCs w:val="21"/>
                      <w:u w:val="single"/>
                      <w14:textFill>
                        <w14:solidFill>
                          <w14:schemeClr w14:val="tx1"/>
                        </w14:solidFill>
                      </w14:textFill>
                    </w:rPr>
                    <w:t>m</w:t>
                  </w:r>
                  <w:r>
                    <w:rPr>
                      <w:rFonts w:hint="default" w:ascii="Times New Roman" w:hAnsi="Times New Roman" w:cs="Times New Roman"/>
                      <w:color w:val="000000" w:themeColor="text1"/>
                      <w:sz w:val="21"/>
                      <w:szCs w:val="21"/>
                      <w:u w:val="single"/>
                      <w:vertAlign w:val="superscript"/>
                      <w14:textFill>
                        <w14:solidFill>
                          <w14:schemeClr w14:val="tx1"/>
                        </w14:solidFill>
                      </w14:textFill>
                    </w:rPr>
                    <w:t>3</w:t>
                  </w:r>
                  <w:r>
                    <w:rPr>
                      <w:rFonts w:hint="default" w:ascii="Times New Roman" w:hAnsi="Times New Roman" w:cs="Times New Roman"/>
                      <w:color w:val="000000" w:themeColor="text1"/>
                      <w:sz w:val="21"/>
                      <w:szCs w:val="21"/>
                      <w:u w:val="single"/>
                      <w14:textFill>
                        <w14:solidFill>
                          <w14:schemeClr w14:val="tx1"/>
                        </w14:solidFill>
                      </w14:textFill>
                    </w:rPr>
                    <w:t>/a</w:t>
                  </w:r>
                </w:p>
              </w:tc>
              <w:tc>
                <w:tcPr>
                  <w:tcW w:w="1363" w:type="dxa"/>
                  <w:vAlign w:val="center"/>
                </w:tcPr>
                <w:p>
                  <w:pPr>
                    <w:spacing w:line="240" w:lineRule="auto"/>
                    <w:ind w:firstLine="0" w:firstLineChars="0"/>
                    <w:jc w:val="center"/>
                    <w:rPr>
                      <w:rFonts w:hint="eastAsia" w:ascii="Times New Roman" w:hAnsi="Times New Roman" w:cs="Times New Roman"/>
                      <w:color w:val="000000" w:themeColor="text1"/>
                      <w:sz w:val="21"/>
                      <w:szCs w:val="21"/>
                      <w:u w:val="single"/>
                      <w:lang w:val="en-US" w:eastAsia="zh-CN"/>
                      <w14:textFill>
                        <w14:solidFill>
                          <w14:schemeClr w14:val="tx1"/>
                        </w14:solidFill>
                      </w14:textFill>
                    </w:rPr>
                  </w:pPr>
                  <w:r>
                    <w:rPr>
                      <w:rFonts w:hint="eastAsia" w:cs="Times New Roman"/>
                      <w:color w:val="000000" w:themeColor="text1"/>
                      <w:sz w:val="21"/>
                      <w:szCs w:val="21"/>
                      <w:u w:val="single"/>
                      <w:lang w:val="en-US" w:eastAsia="zh-CN"/>
                      <w14:textFill>
                        <w14:solidFill>
                          <w14:schemeClr w14:val="tx1"/>
                        </w14:solidFill>
                      </w14:textFill>
                    </w:rPr>
                    <w:t>16541</w:t>
                  </w:r>
                  <w:r>
                    <w:rPr>
                      <w:rFonts w:hint="default" w:ascii="Times New Roman" w:hAnsi="Times New Roman" w:cs="Times New Roman"/>
                      <w:color w:val="000000" w:themeColor="text1"/>
                      <w:sz w:val="21"/>
                      <w:szCs w:val="21"/>
                      <w:u w:val="single"/>
                      <w14:textFill>
                        <w14:solidFill>
                          <w14:schemeClr w14:val="tx1"/>
                        </w14:solidFill>
                      </w14:textFill>
                    </w:rPr>
                    <w:t>m</w:t>
                  </w:r>
                  <w:r>
                    <w:rPr>
                      <w:rFonts w:hint="default" w:ascii="Times New Roman" w:hAnsi="Times New Roman" w:cs="Times New Roman"/>
                      <w:color w:val="000000" w:themeColor="text1"/>
                      <w:sz w:val="21"/>
                      <w:szCs w:val="21"/>
                      <w:u w:val="single"/>
                      <w:vertAlign w:val="superscript"/>
                      <w14:textFill>
                        <w14:solidFill>
                          <w14:schemeClr w14:val="tx1"/>
                        </w14:solidFill>
                      </w14:textFill>
                    </w:rPr>
                    <w:t>3</w:t>
                  </w:r>
                  <w:r>
                    <w:rPr>
                      <w:rFonts w:hint="default" w:ascii="Times New Roman" w:hAnsi="Times New Roman" w:cs="Times New Roman"/>
                      <w:color w:val="000000" w:themeColor="text1"/>
                      <w:sz w:val="21"/>
                      <w:szCs w:val="21"/>
                      <w:u w:val="single"/>
                      <w14:textFill>
                        <w14:solidFill>
                          <w14:schemeClr w14:val="tx1"/>
                        </w14:solidFill>
                      </w14:textFill>
                    </w:rPr>
                    <w:t>/a</w:t>
                  </w:r>
                </w:p>
              </w:tc>
              <w:tc>
                <w:tcPr>
                  <w:tcW w:w="1015" w:type="dxa"/>
                  <w:vAlign w:val="center"/>
                </w:tcPr>
                <w:p>
                  <w:pPr>
                    <w:pStyle w:val="3"/>
                    <w:spacing w:line="240" w:lineRule="auto"/>
                    <w:ind w:left="95" w:firstLine="0" w:firstLineChars="0"/>
                    <w:jc w:val="center"/>
                    <w:rPr>
                      <w:rFonts w:hint="eastAsia" w:ascii="Times New Roman" w:hAnsi="Times New Roman" w:cs="Times New Roman"/>
                      <w:color w:val="000000" w:themeColor="text1"/>
                      <w:sz w:val="21"/>
                      <w:szCs w:val="21"/>
                      <w:u w:val="single"/>
                      <w:lang w:val="en-US" w:eastAsia="zh-CN"/>
                      <w14:textFill>
                        <w14:solidFill>
                          <w14:schemeClr w14:val="tx1"/>
                        </w14:solidFill>
                      </w14:textFill>
                    </w:rPr>
                  </w:pPr>
                  <w:r>
                    <w:rPr>
                      <w:rFonts w:hint="eastAsia" w:cs="Times New Roman"/>
                      <w:color w:val="000000" w:themeColor="text1"/>
                      <w:sz w:val="21"/>
                      <w:szCs w:val="21"/>
                      <w:u w:val="single"/>
                      <w:lang w:val="en-US" w:eastAsia="zh-CN"/>
                      <w14:textFill>
                        <w14:solidFill>
                          <w14:schemeClr w14:val="tx1"/>
                        </w14:solidFill>
                      </w14:textFill>
                    </w:rPr>
                    <w:t>0.3</w:t>
                  </w:r>
                </w:p>
              </w:tc>
              <w:tc>
                <w:tcPr>
                  <w:tcW w:w="1589" w:type="dxa"/>
                  <w:vAlign w:val="center"/>
                </w:tcPr>
                <w:p>
                  <w:pPr>
                    <w:pStyle w:val="3"/>
                    <w:spacing w:line="240" w:lineRule="auto"/>
                    <w:ind w:left="95" w:firstLine="0" w:firstLineChars="0"/>
                    <w:jc w:val="center"/>
                    <w:rPr>
                      <w:rFonts w:hint="eastAsia" w:ascii="Times New Roman" w:hAnsi="Times New Roman" w:cs="Times New Roman"/>
                      <w:color w:val="000000" w:themeColor="text1"/>
                      <w:sz w:val="21"/>
                      <w:szCs w:val="21"/>
                      <w:u w:val="single"/>
                      <w:lang w:val="en-US" w:eastAsia="zh-CN"/>
                      <w14:textFill>
                        <w14:solidFill>
                          <w14:schemeClr w14:val="tx1"/>
                        </w14:solidFill>
                      </w14:textFill>
                    </w:rPr>
                  </w:pPr>
                  <w:r>
                    <w:rPr>
                      <w:rFonts w:hint="eastAsia" w:cs="Times New Roman"/>
                      <w:color w:val="000000" w:themeColor="text1"/>
                      <w:sz w:val="21"/>
                      <w:szCs w:val="21"/>
                      <w:u w:val="single"/>
                      <w:lang w:val="en-US" w:eastAsia="zh-CN"/>
                      <w14:textFill>
                        <w14:solidFill>
                          <w14:schemeClr w14:val="tx1"/>
                        </w14:solidFill>
                      </w14:textFill>
                    </w:rPr>
                    <w:t>4962.4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65" w:hRule="atLeast"/>
                <w:jc w:val="center"/>
              </w:trPr>
              <w:tc>
                <w:tcPr>
                  <w:tcW w:w="550" w:type="dxa"/>
                  <w:vMerge w:val="continue"/>
                  <w:vAlign w:val="center"/>
                </w:tcPr>
                <w:p>
                  <w:pPr>
                    <w:pStyle w:val="3"/>
                    <w:spacing w:line="240" w:lineRule="auto"/>
                    <w:ind w:left="95" w:firstLine="0" w:firstLineChars="0"/>
                    <w:jc w:val="center"/>
                    <w:rPr>
                      <w:rFonts w:hint="default" w:ascii="Times New Roman" w:hAnsi="Times New Roman" w:cs="Times New Roman"/>
                      <w:color w:val="000000"/>
                      <w:sz w:val="21"/>
                      <w:szCs w:val="21"/>
                      <w:u w:val="single"/>
                    </w:rPr>
                  </w:pPr>
                </w:p>
              </w:tc>
              <w:tc>
                <w:tcPr>
                  <w:tcW w:w="559" w:type="dxa"/>
                  <w:vMerge w:val="continue"/>
                  <w:vAlign w:val="center"/>
                </w:tcPr>
                <w:p>
                  <w:pPr>
                    <w:pStyle w:val="3"/>
                    <w:spacing w:line="240" w:lineRule="auto"/>
                    <w:ind w:left="95" w:leftChars="34" w:firstLine="0" w:firstLineChars="0"/>
                    <w:jc w:val="center"/>
                    <w:rPr>
                      <w:rFonts w:hint="eastAsia" w:ascii="Times New Roman" w:hAnsi="Times New Roman" w:cs="Times New Roman"/>
                      <w:color w:val="000000" w:themeColor="text1"/>
                      <w:sz w:val="21"/>
                      <w:szCs w:val="21"/>
                      <w:u w:val="single"/>
                      <w:lang w:eastAsia="zh-CN"/>
                      <w14:textFill>
                        <w14:solidFill>
                          <w14:schemeClr w14:val="tx1"/>
                        </w14:solidFill>
                      </w14:textFill>
                    </w:rPr>
                  </w:pPr>
                </w:p>
              </w:tc>
              <w:tc>
                <w:tcPr>
                  <w:tcW w:w="814" w:type="dxa"/>
                  <w:vAlign w:val="center"/>
                </w:tcPr>
                <w:p>
                  <w:pPr>
                    <w:pStyle w:val="3"/>
                    <w:spacing w:line="240" w:lineRule="auto"/>
                    <w:ind w:left="95" w:leftChars="34" w:firstLine="0" w:firstLineChars="0"/>
                    <w:jc w:val="center"/>
                    <w:rPr>
                      <w:rFonts w:hint="eastAsia" w:cs="Times New Roman"/>
                      <w:color w:val="000000" w:themeColor="text1"/>
                      <w:sz w:val="21"/>
                      <w:szCs w:val="21"/>
                      <w:u w:val="single"/>
                      <w:lang w:eastAsia="zh-CN"/>
                      <w14:textFill>
                        <w14:solidFill>
                          <w14:schemeClr w14:val="tx1"/>
                        </w14:solidFill>
                      </w14:textFill>
                    </w:rPr>
                  </w:pPr>
                  <w:r>
                    <w:rPr>
                      <w:rFonts w:hint="eastAsia" w:cs="Times New Roman"/>
                      <w:color w:val="000000" w:themeColor="text1"/>
                      <w:sz w:val="21"/>
                      <w:szCs w:val="21"/>
                      <w:u w:val="single"/>
                      <w:lang w:eastAsia="zh-CN"/>
                      <w14:textFill>
                        <w14:solidFill>
                          <w14:schemeClr w14:val="tx1"/>
                        </w14:solidFill>
                      </w14:textFill>
                    </w:rPr>
                    <w:t>腌制</w:t>
                  </w:r>
                </w:p>
                <w:p>
                  <w:pPr>
                    <w:pStyle w:val="3"/>
                    <w:spacing w:line="240" w:lineRule="auto"/>
                    <w:ind w:left="95" w:leftChars="34" w:firstLine="0" w:firstLineChars="0"/>
                    <w:jc w:val="center"/>
                    <w:rPr>
                      <w:rFonts w:hint="eastAsia" w:ascii="Times New Roman" w:hAnsi="Times New Roman" w:cs="Times New Roman"/>
                      <w:color w:val="000000" w:themeColor="text1"/>
                      <w:sz w:val="21"/>
                      <w:szCs w:val="21"/>
                      <w:u w:val="single"/>
                      <w:lang w:eastAsia="zh-CN"/>
                      <w14:textFill>
                        <w14:solidFill>
                          <w14:schemeClr w14:val="tx1"/>
                        </w14:solidFill>
                      </w14:textFill>
                    </w:rPr>
                  </w:pPr>
                  <w:r>
                    <w:rPr>
                      <w:rFonts w:hint="eastAsia" w:cs="Times New Roman"/>
                      <w:color w:val="000000" w:themeColor="text1"/>
                      <w:sz w:val="21"/>
                      <w:szCs w:val="21"/>
                      <w:u w:val="single"/>
                      <w:lang w:eastAsia="zh-CN"/>
                      <w14:textFill>
                        <w14:solidFill>
                          <w14:schemeClr w14:val="tx1"/>
                        </w14:solidFill>
                      </w14:textFill>
                    </w:rPr>
                    <w:t>生产</w:t>
                  </w:r>
                </w:p>
              </w:tc>
              <w:tc>
                <w:tcPr>
                  <w:tcW w:w="1191" w:type="dxa"/>
                  <w:vAlign w:val="center"/>
                </w:tcPr>
                <w:p>
                  <w:pPr>
                    <w:pStyle w:val="3"/>
                    <w:spacing w:line="240" w:lineRule="auto"/>
                    <w:ind w:left="95" w:leftChars="34" w:firstLine="0" w:firstLineChars="0"/>
                    <w:jc w:val="center"/>
                    <w:rPr>
                      <w:rFonts w:hint="eastAsia" w:ascii="Times New Roman" w:hAnsi="Times New Roman"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w:t>
                  </w:r>
                </w:p>
              </w:tc>
              <w:tc>
                <w:tcPr>
                  <w:tcW w:w="1559" w:type="dxa"/>
                  <w:vAlign w:val="center"/>
                </w:tcPr>
                <w:p>
                  <w:pPr>
                    <w:pStyle w:val="3"/>
                    <w:spacing w:line="240" w:lineRule="auto"/>
                    <w:ind w:left="95" w:leftChars="34" w:firstLine="0" w:firstLineChars="0"/>
                    <w:jc w:val="center"/>
                    <w:rPr>
                      <w:rFonts w:hint="eastAsia" w:ascii="Times New Roman" w:hAnsi="Times New Roman"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w:t>
                  </w:r>
                </w:p>
              </w:tc>
              <w:tc>
                <w:tcPr>
                  <w:tcW w:w="1363" w:type="dxa"/>
                  <w:vAlign w:val="center"/>
                </w:tcPr>
                <w:p>
                  <w:pPr>
                    <w:pStyle w:val="3"/>
                    <w:spacing w:line="240" w:lineRule="auto"/>
                    <w:ind w:left="95" w:leftChars="34" w:firstLine="0" w:firstLineChars="0"/>
                    <w:jc w:val="center"/>
                    <w:rPr>
                      <w:rFonts w:hint="eastAsia" w:ascii="Times New Roman" w:hAnsi="Times New Roman"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w:t>
                  </w:r>
                </w:p>
              </w:tc>
              <w:tc>
                <w:tcPr>
                  <w:tcW w:w="1015" w:type="dxa"/>
                  <w:vAlign w:val="center"/>
                </w:tcPr>
                <w:p>
                  <w:pPr>
                    <w:pStyle w:val="3"/>
                    <w:spacing w:line="240" w:lineRule="auto"/>
                    <w:ind w:left="95" w:leftChars="34" w:firstLine="0" w:firstLineChars="0"/>
                    <w:jc w:val="center"/>
                    <w:rPr>
                      <w:rFonts w:hint="eastAsia" w:ascii="Times New Roman" w:hAnsi="Times New Roman"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w:t>
                  </w:r>
                </w:p>
              </w:tc>
              <w:tc>
                <w:tcPr>
                  <w:tcW w:w="1589" w:type="dxa"/>
                  <w:vAlign w:val="center"/>
                </w:tcPr>
                <w:p>
                  <w:pPr>
                    <w:pStyle w:val="3"/>
                    <w:spacing w:line="240" w:lineRule="auto"/>
                    <w:ind w:left="95" w:leftChars="34" w:firstLine="0" w:firstLineChars="0"/>
                    <w:jc w:val="center"/>
                    <w:rPr>
                      <w:rFonts w:hint="eastAsia" w:cs="Times New Roman"/>
                      <w:color w:val="000000" w:themeColor="text1"/>
                      <w:sz w:val="21"/>
                      <w:szCs w:val="21"/>
                      <w:u w:val="single"/>
                      <w:lang w:val="en-US" w:eastAsia="zh-CN"/>
                      <w14:textFill>
                        <w14:solidFill>
                          <w14:schemeClr w14:val="tx1"/>
                        </w14:solidFill>
                      </w14:textFill>
                    </w:rPr>
                  </w:pPr>
                  <w:r>
                    <w:rPr>
                      <w:rFonts w:hint="eastAsia" w:cs="Times New Roman"/>
                      <w:color w:val="000000" w:themeColor="text1"/>
                      <w:sz w:val="21"/>
                      <w:szCs w:val="21"/>
                      <w:u w:val="single"/>
                      <w:lang w:val="en-US" w:eastAsia="zh-CN"/>
                      <w14:textFill>
                        <w14:solidFill>
                          <w14:schemeClr w14:val="tx1"/>
                        </w14:solidFill>
                      </w14:textFill>
                    </w:rPr>
                    <w:t>4993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65" w:hRule="atLeast"/>
                <w:jc w:val="center"/>
              </w:trPr>
              <w:tc>
                <w:tcPr>
                  <w:tcW w:w="550" w:type="dxa"/>
                  <w:vMerge w:val="continue"/>
                  <w:vAlign w:val="center"/>
                </w:tcPr>
                <w:p>
                  <w:pPr>
                    <w:pStyle w:val="3"/>
                    <w:spacing w:line="240" w:lineRule="auto"/>
                    <w:ind w:left="95" w:firstLine="0" w:firstLineChars="0"/>
                    <w:jc w:val="center"/>
                    <w:rPr>
                      <w:rFonts w:hint="default" w:ascii="Times New Roman" w:hAnsi="Times New Roman" w:cs="Times New Roman"/>
                      <w:color w:val="000000"/>
                      <w:sz w:val="21"/>
                      <w:szCs w:val="21"/>
                      <w:u w:val="single"/>
                    </w:rPr>
                  </w:pPr>
                </w:p>
              </w:tc>
              <w:tc>
                <w:tcPr>
                  <w:tcW w:w="1373" w:type="dxa"/>
                  <w:gridSpan w:val="2"/>
                  <w:vAlign w:val="center"/>
                </w:tcPr>
                <w:p>
                  <w:pPr>
                    <w:pStyle w:val="3"/>
                    <w:spacing w:line="240" w:lineRule="auto"/>
                    <w:ind w:left="95" w:firstLine="0" w:firstLineChars="0"/>
                    <w:jc w:val="center"/>
                    <w:rPr>
                      <w:rFonts w:hint="eastAsia" w:ascii="Times New Roman" w:hAnsi="Times New Roman"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辣椒酱腌制</w:t>
                  </w:r>
                </w:p>
                <w:p>
                  <w:pPr>
                    <w:pStyle w:val="3"/>
                    <w:spacing w:line="240" w:lineRule="auto"/>
                    <w:ind w:left="95" w:firstLine="0" w:firstLineChars="0"/>
                    <w:jc w:val="center"/>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cs="Times New Roman"/>
                      <w:color w:val="000000" w:themeColor="text1"/>
                      <w:sz w:val="21"/>
                      <w:szCs w:val="21"/>
                      <w:u w:val="single"/>
                      <w:lang w:val="en-US" w:eastAsia="zh-CN"/>
                      <w14:textFill>
                        <w14:solidFill>
                          <w14:schemeClr w14:val="tx1"/>
                        </w14:solidFill>
                      </w14:textFill>
                    </w:rPr>
                    <w:t>废</w:t>
                  </w:r>
                  <w:r>
                    <w:rPr>
                      <w:rFonts w:hint="eastAsia" w:ascii="Times New Roman" w:hAnsi="Times New Roman" w:cs="Times New Roman"/>
                      <w:color w:val="000000" w:themeColor="text1"/>
                      <w:sz w:val="21"/>
                      <w:szCs w:val="21"/>
                      <w:u w:val="single"/>
                      <w:lang w:val="en-US" w:eastAsia="zh-CN"/>
                      <w14:textFill>
                        <w14:solidFill>
                          <w14:schemeClr w14:val="tx1"/>
                        </w14:solidFill>
                      </w14:textFill>
                    </w:rPr>
                    <w:t>水</w:t>
                  </w:r>
                </w:p>
              </w:tc>
              <w:tc>
                <w:tcPr>
                  <w:tcW w:w="1191" w:type="dxa"/>
                  <w:vAlign w:val="center"/>
                </w:tcPr>
                <w:p>
                  <w:pPr>
                    <w:pStyle w:val="3"/>
                    <w:spacing w:line="240" w:lineRule="auto"/>
                    <w:ind w:left="95" w:leftChars="34" w:firstLine="0" w:firstLineChars="0"/>
                    <w:jc w:val="center"/>
                    <w:rPr>
                      <w:rFonts w:hint="eastAsia" w:ascii="Times New Roman" w:hAnsi="Times New Roman"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w:t>
                  </w:r>
                </w:p>
              </w:tc>
              <w:tc>
                <w:tcPr>
                  <w:tcW w:w="1559" w:type="dxa"/>
                  <w:vAlign w:val="center"/>
                </w:tcPr>
                <w:p>
                  <w:pPr>
                    <w:pStyle w:val="3"/>
                    <w:spacing w:line="240" w:lineRule="auto"/>
                    <w:ind w:left="95" w:leftChars="34" w:firstLine="0" w:firstLineChars="0"/>
                    <w:jc w:val="center"/>
                    <w:rPr>
                      <w:rFonts w:hint="eastAsia" w:ascii="Times New Roman" w:hAnsi="Times New Roman"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w:t>
                  </w:r>
                </w:p>
              </w:tc>
              <w:tc>
                <w:tcPr>
                  <w:tcW w:w="1363" w:type="dxa"/>
                  <w:vAlign w:val="center"/>
                </w:tcPr>
                <w:p>
                  <w:pPr>
                    <w:pStyle w:val="3"/>
                    <w:spacing w:line="240" w:lineRule="auto"/>
                    <w:ind w:left="95" w:leftChars="34" w:firstLine="0" w:firstLineChars="0"/>
                    <w:jc w:val="center"/>
                    <w:rPr>
                      <w:rFonts w:hint="eastAsia" w:ascii="Times New Roman" w:hAnsi="Times New Roman"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w:t>
                  </w:r>
                </w:p>
              </w:tc>
              <w:tc>
                <w:tcPr>
                  <w:tcW w:w="1015" w:type="dxa"/>
                  <w:vAlign w:val="center"/>
                </w:tcPr>
                <w:p>
                  <w:pPr>
                    <w:pStyle w:val="3"/>
                    <w:spacing w:line="240" w:lineRule="auto"/>
                    <w:ind w:left="95" w:firstLine="0" w:firstLineChars="0"/>
                    <w:jc w:val="center"/>
                    <w:rPr>
                      <w:rFonts w:hint="eastAsia" w:ascii="Times New Roman" w:hAnsi="Times New Roman"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5%原料</w:t>
                  </w:r>
                </w:p>
              </w:tc>
              <w:tc>
                <w:tcPr>
                  <w:tcW w:w="1589" w:type="dxa"/>
                  <w:vAlign w:val="center"/>
                </w:tcPr>
                <w:p>
                  <w:pPr>
                    <w:pStyle w:val="3"/>
                    <w:spacing w:line="240" w:lineRule="auto"/>
                    <w:ind w:left="95" w:firstLine="0" w:firstLineChars="0"/>
                    <w:jc w:val="center"/>
                    <w:rPr>
                      <w:rFonts w:hint="eastAsia" w:ascii="Times New Roman" w:hAnsi="Times New Roman" w:cs="Times New Roman"/>
                      <w:color w:val="000000" w:themeColor="text1"/>
                      <w:sz w:val="21"/>
                      <w:szCs w:val="21"/>
                      <w:u w:val="single"/>
                      <w:lang w:val="en-US" w:eastAsia="zh-CN"/>
                      <w14:textFill>
                        <w14:solidFill>
                          <w14:schemeClr w14:val="tx1"/>
                        </w14:solidFill>
                      </w14:textFill>
                    </w:rPr>
                  </w:pPr>
                  <w:r>
                    <w:rPr>
                      <w:rFonts w:hint="eastAsia" w:ascii="Times New Roman" w:hAnsi="Times New Roman" w:cs="Times New Roman"/>
                      <w:color w:val="000000" w:themeColor="text1"/>
                      <w:sz w:val="21"/>
                      <w:szCs w:val="21"/>
                      <w:u w:val="single"/>
                      <w:lang w:val="en-US" w:eastAsia="zh-CN"/>
                      <w14:textFill>
                        <w14:solidFill>
                          <w14:schemeClr w14:val="tx1"/>
                        </w14:solidFill>
                      </w14:textFill>
                    </w:rPr>
                    <w:t>206.8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98" w:hRule="atLeast"/>
                <w:jc w:val="center"/>
              </w:trPr>
              <w:tc>
                <w:tcPr>
                  <w:tcW w:w="1923" w:type="dxa"/>
                  <w:gridSpan w:val="3"/>
                  <w:vAlign w:val="center"/>
                </w:tcPr>
                <w:p>
                  <w:pPr>
                    <w:pStyle w:val="3"/>
                    <w:spacing w:line="240" w:lineRule="auto"/>
                    <w:ind w:left="95"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生活用水</w:t>
                  </w:r>
                </w:p>
              </w:tc>
              <w:tc>
                <w:tcPr>
                  <w:tcW w:w="1191"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145L/d·人</w:t>
                  </w:r>
                </w:p>
              </w:tc>
              <w:tc>
                <w:tcPr>
                  <w:tcW w:w="1559" w:type="dxa"/>
                  <w:vAlign w:val="center"/>
                </w:tcPr>
                <w:p>
                  <w:pPr>
                    <w:pStyle w:val="3"/>
                    <w:spacing w:line="240" w:lineRule="auto"/>
                    <w:ind w:left="0" w:leftChars="0" w:firstLine="0" w:firstLineChars="0"/>
                    <w:jc w:val="center"/>
                    <w:rPr>
                      <w:rFonts w:hint="default" w:ascii="Times New Roman" w:hAnsi="Times New Roman" w:cs="Times New Roman"/>
                      <w:color w:val="000000"/>
                      <w:sz w:val="21"/>
                      <w:szCs w:val="21"/>
                      <w:u w:val="single"/>
                      <w:lang w:val="en-US" w:eastAsia="zh-CN"/>
                    </w:rPr>
                  </w:pPr>
                  <w:r>
                    <w:rPr>
                      <w:rFonts w:hint="default" w:ascii="Times New Roman" w:hAnsi="Times New Roman" w:cs="Times New Roman"/>
                      <w:color w:val="000000"/>
                      <w:sz w:val="21"/>
                      <w:szCs w:val="21"/>
                      <w:u w:val="single"/>
                      <w:lang w:val="en-US" w:eastAsia="zh-CN"/>
                    </w:rPr>
                    <w:t>141人300d</w:t>
                  </w:r>
                </w:p>
              </w:tc>
              <w:tc>
                <w:tcPr>
                  <w:tcW w:w="1363" w:type="dxa"/>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6133.5m</w:t>
                  </w:r>
                  <w:r>
                    <w:rPr>
                      <w:rFonts w:hint="default" w:ascii="Times New Roman" w:hAnsi="Times New Roman" w:cs="Times New Roman"/>
                      <w:color w:val="000000"/>
                      <w:sz w:val="21"/>
                      <w:szCs w:val="21"/>
                      <w:u w:val="single"/>
                      <w:vertAlign w:val="superscript"/>
                    </w:rPr>
                    <w:t>3</w:t>
                  </w:r>
                  <w:r>
                    <w:rPr>
                      <w:rFonts w:hint="default" w:ascii="Times New Roman" w:hAnsi="Times New Roman" w:cs="Times New Roman"/>
                      <w:color w:val="000000"/>
                      <w:sz w:val="21"/>
                      <w:szCs w:val="21"/>
                      <w:u w:val="single"/>
                    </w:rPr>
                    <w:t>/a</w:t>
                  </w:r>
                </w:p>
              </w:tc>
              <w:tc>
                <w:tcPr>
                  <w:tcW w:w="1015"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0.8</w:t>
                  </w:r>
                </w:p>
              </w:tc>
              <w:tc>
                <w:tcPr>
                  <w:tcW w:w="1589" w:type="dxa"/>
                  <w:vAlign w:val="center"/>
                </w:tcPr>
                <w:p>
                  <w:pPr>
                    <w:pStyle w:val="3"/>
                    <w:spacing w:line="240" w:lineRule="auto"/>
                    <w:ind w:left="95" w:firstLine="0" w:firstLineChars="0"/>
                    <w:jc w:val="center"/>
                    <w:rPr>
                      <w:rFonts w:hint="eastAsia" w:ascii="Times New Roman" w:hAnsi="Times New Roman" w:eastAsia="宋体" w:cs="Times New Roman"/>
                      <w:color w:val="000000"/>
                      <w:sz w:val="21"/>
                      <w:szCs w:val="21"/>
                      <w:u w:val="single"/>
                      <w:lang w:val="en-US" w:eastAsia="zh-CN"/>
                    </w:rPr>
                  </w:pPr>
                  <w:r>
                    <w:rPr>
                      <w:rFonts w:hint="eastAsia" w:ascii="Times New Roman" w:hAnsi="Times New Roman" w:cs="Times New Roman"/>
                      <w:color w:val="000000"/>
                      <w:sz w:val="21"/>
                      <w:szCs w:val="21"/>
                      <w:u w:val="single"/>
                      <w:lang w:val="en-US" w:eastAsia="zh-CN"/>
                    </w:rPr>
                    <w:t>4906.8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98" w:hRule="atLeast"/>
                <w:jc w:val="center"/>
              </w:trPr>
              <w:tc>
                <w:tcPr>
                  <w:tcW w:w="1923" w:type="dxa"/>
                  <w:gridSpan w:val="3"/>
                  <w:vAlign w:val="center"/>
                </w:tcPr>
                <w:p>
                  <w:pPr>
                    <w:pStyle w:val="3"/>
                    <w:spacing w:line="240" w:lineRule="auto"/>
                    <w:ind w:left="95" w:firstLine="0" w:firstLineChars="0"/>
                    <w:jc w:val="center"/>
                    <w:rPr>
                      <w:rFonts w:hint="default" w:ascii="Times New Roman" w:hAnsi="Times New Roman" w:eastAsia="宋体" w:cs="Times New Roman"/>
                      <w:color w:val="000000"/>
                      <w:sz w:val="21"/>
                      <w:szCs w:val="21"/>
                      <w:u w:val="single"/>
                      <w:lang w:eastAsia="zh-CN"/>
                    </w:rPr>
                  </w:pPr>
                  <w:r>
                    <w:rPr>
                      <w:rFonts w:hint="default" w:ascii="Times New Roman" w:hAnsi="Times New Roman" w:cs="Times New Roman"/>
                      <w:color w:val="000000"/>
                      <w:sz w:val="21"/>
                      <w:szCs w:val="21"/>
                      <w:u w:val="single"/>
                      <w:lang w:eastAsia="zh-CN"/>
                    </w:rPr>
                    <w:t>绿化用水</w:t>
                  </w:r>
                </w:p>
              </w:tc>
              <w:tc>
                <w:tcPr>
                  <w:tcW w:w="1191"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kern w:val="0"/>
                      <w:sz w:val="21"/>
                      <w:szCs w:val="21"/>
                      <w:u w:val="single"/>
                    </w:rPr>
                    <w:t>2L/m</w:t>
                  </w:r>
                  <w:r>
                    <w:rPr>
                      <w:rFonts w:hint="default" w:ascii="Times New Roman" w:hAnsi="Times New Roman" w:cs="Times New Roman"/>
                      <w:color w:val="000000"/>
                      <w:kern w:val="0"/>
                      <w:sz w:val="21"/>
                      <w:szCs w:val="21"/>
                      <w:u w:val="single"/>
                      <w:vertAlign w:val="superscript"/>
                    </w:rPr>
                    <w:t>2</w:t>
                  </w:r>
                  <w:r>
                    <w:rPr>
                      <w:rFonts w:hint="default" w:ascii="Times New Roman" w:hAnsi="Times New Roman" w:cs="Times New Roman"/>
                      <w:color w:val="000000"/>
                      <w:sz w:val="21"/>
                      <w:szCs w:val="21"/>
                      <w:u w:val="single"/>
                    </w:rPr>
                    <w:t>•次</w:t>
                  </w:r>
                </w:p>
              </w:tc>
              <w:tc>
                <w:tcPr>
                  <w:tcW w:w="1559"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4158.5</w:t>
                  </w:r>
                  <w:r>
                    <w:rPr>
                      <w:rFonts w:hint="default" w:ascii="Times New Roman" w:hAnsi="Times New Roman" w:cs="Times New Roman"/>
                      <w:color w:val="000000"/>
                      <w:sz w:val="21"/>
                      <w:szCs w:val="21"/>
                      <w:u w:val="single"/>
                      <w:lang w:val="en-US" w:eastAsia="zh-CN"/>
                    </w:rPr>
                    <w:t>m</w:t>
                  </w:r>
                  <w:r>
                    <w:rPr>
                      <w:rFonts w:hint="default" w:ascii="Times New Roman" w:hAnsi="Times New Roman" w:cs="Times New Roman"/>
                      <w:color w:val="000000"/>
                      <w:sz w:val="21"/>
                      <w:szCs w:val="21"/>
                      <w:u w:val="single"/>
                      <w:vertAlign w:val="superscript"/>
                      <w:lang w:val="en-US" w:eastAsia="zh-CN"/>
                    </w:rPr>
                    <w:t xml:space="preserve">2 </w:t>
                  </w:r>
                  <w:r>
                    <w:rPr>
                      <w:rFonts w:hint="default" w:ascii="Times New Roman" w:hAnsi="Times New Roman" w:cs="Times New Roman"/>
                      <w:color w:val="000000"/>
                      <w:sz w:val="21"/>
                      <w:szCs w:val="21"/>
                      <w:u w:val="single"/>
                      <w:vertAlign w:val="baseline"/>
                      <w:lang w:val="en-US" w:eastAsia="zh-CN"/>
                    </w:rPr>
                    <w:t>52周</w:t>
                  </w:r>
                </w:p>
              </w:tc>
              <w:tc>
                <w:tcPr>
                  <w:tcW w:w="1363" w:type="dxa"/>
                  <w:vAlign w:val="center"/>
                </w:tcPr>
                <w:p>
                  <w:pPr>
                    <w:spacing w:line="240" w:lineRule="auto"/>
                    <w:ind w:firstLine="0" w:firstLineChars="0"/>
                    <w:jc w:val="center"/>
                    <w:rPr>
                      <w:rFonts w:hint="default" w:ascii="Times New Roman" w:hAnsi="Times New Roman" w:eastAsia="宋体" w:cs="Times New Roman"/>
                      <w:color w:val="000000"/>
                      <w:sz w:val="21"/>
                      <w:szCs w:val="21"/>
                      <w:u w:val="single"/>
                      <w:lang w:val="en-US" w:eastAsia="zh-CN"/>
                    </w:rPr>
                  </w:pPr>
                  <w:r>
                    <w:rPr>
                      <w:rFonts w:hint="default" w:ascii="Times New Roman" w:hAnsi="Times New Roman" w:cs="Times New Roman"/>
                      <w:color w:val="000000"/>
                      <w:sz w:val="21"/>
                      <w:szCs w:val="21"/>
                      <w:u w:val="single"/>
                      <w:lang w:val="en-US" w:eastAsia="zh-CN"/>
                    </w:rPr>
                    <w:t>432.5</w:t>
                  </w:r>
                </w:p>
              </w:tc>
              <w:tc>
                <w:tcPr>
                  <w:tcW w:w="1015"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w:t>
                  </w:r>
                </w:p>
              </w:tc>
              <w:tc>
                <w:tcPr>
                  <w:tcW w:w="1589"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60" w:hRule="atLeast"/>
                <w:jc w:val="center"/>
              </w:trPr>
              <w:tc>
                <w:tcPr>
                  <w:tcW w:w="1923" w:type="dxa"/>
                  <w:gridSpan w:val="3"/>
                  <w:vAlign w:val="center"/>
                </w:tcPr>
                <w:p>
                  <w:pPr>
                    <w:pStyle w:val="3"/>
                    <w:spacing w:line="240" w:lineRule="auto"/>
                    <w:ind w:left="95"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合计</w:t>
                  </w:r>
                </w:p>
              </w:tc>
              <w:tc>
                <w:tcPr>
                  <w:tcW w:w="1191"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w:t>
                  </w:r>
                </w:p>
              </w:tc>
              <w:tc>
                <w:tcPr>
                  <w:tcW w:w="1559"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w:t>
                  </w:r>
                </w:p>
              </w:tc>
              <w:tc>
                <w:tcPr>
                  <w:tcW w:w="1363"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single"/>
                    </w:rPr>
                  </w:pPr>
                  <w:r>
                    <w:rPr>
                      <w:rFonts w:hint="eastAsia" w:cs="Times New Roman"/>
                      <w:color w:val="000000"/>
                      <w:sz w:val="21"/>
                      <w:szCs w:val="21"/>
                      <w:u w:val="single"/>
                      <w:lang w:val="en-US" w:eastAsia="zh-CN"/>
                    </w:rPr>
                    <w:t>50920</w:t>
                  </w:r>
                  <w:r>
                    <w:rPr>
                      <w:rFonts w:hint="default" w:ascii="Times New Roman" w:hAnsi="Times New Roman" w:cs="Times New Roman"/>
                      <w:color w:val="000000"/>
                      <w:sz w:val="21"/>
                      <w:szCs w:val="21"/>
                      <w:u w:val="single"/>
                    </w:rPr>
                    <w:t>m</w:t>
                  </w:r>
                  <w:r>
                    <w:rPr>
                      <w:rFonts w:hint="default" w:ascii="Times New Roman" w:hAnsi="Times New Roman" w:cs="Times New Roman"/>
                      <w:color w:val="000000"/>
                      <w:sz w:val="21"/>
                      <w:szCs w:val="21"/>
                      <w:u w:val="single"/>
                      <w:vertAlign w:val="superscript"/>
                    </w:rPr>
                    <w:t>3</w:t>
                  </w:r>
                  <w:r>
                    <w:rPr>
                      <w:rFonts w:hint="default" w:ascii="Times New Roman" w:hAnsi="Times New Roman" w:cs="Times New Roman"/>
                      <w:color w:val="000000"/>
                      <w:sz w:val="21"/>
                      <w:szCs w:val="21"/>
                      <w:u w:val="single"/>
                    </w:rPr>
                    <w:t>/a</w:t>
                  </w:r>
                </w:p>
              </w:tc>
              <w:tc>
                <w:tcPr>
                  <w:tcW w:w="1015"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w:t>
                  </w:r>
                </w:p>
              </w:tc>
              <w:tc>
                <w:tcPr>
                  <w:tcW w:w="1589"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single"/>
                    </w:rPr>
                  </w:pPr>
                  <w:r>
                    <w:rPr>
                      <w:rFonts w:hint="eastAsia" w:cs="Times New Roman"/>
                      <w:color w:val="000000"/>
                      <w:sz w:val="21"/>
                      <w:szCs w:val="21"/>
                      <w:u w:val="single"/>
                      <w:lang w:val="en-US" w:eastAsia="zh-CN"/>
                    </w:rPr>
                    <w:t>40235.7</w:t>
                  </w:r>
                  <w:r>
                    <w:rPr>
                      <w:rFonts w:hint="default" w:ascii="Times New Roman" w:hAnsi="Times New Roman" w:cs="Times New Roman"/>
                      <w:color w:val="000000"/>
                      <w:sz w:val="21"/>
                      <w:szCs w:val="21"/>
                      <w:u w:val="single"/>
                    </w:rPr>
                    <w:t>m</w:t>
                  </w:r>
                  <w:r>
                    <w:rPr>
                      <w:rFonts w:hint="default" w:ascii="Times New Roman" w:hAnsi="Times New Roman" w:cs="Times New Roman"/>
                      <w:color w:val="000000"/>
                      <w:sz w:val="21"/>
                      <w:szCs w:val="21"/>
                      <w:u w:val="single"/>
                      <w:vertAlign w:val="superscript"/>
                    </w:rPr>
                    <w:t>3</w:t>
                  </w:r>
                  <w:r>
                    <w:rPr>
                      <w:rFonts w:hint="default" w:ascii="Times New Roman" w:hAnsi="Times New Roman" w:cs="Times New Roman"/>
                      <w:color w:val="000000"/>
                      <w:sz w:val="21"/>
                      <w:szCs w:val="21"/>
                      <w:u w:val="single"/>
                    </w:rPr>
                    <w:t>/a</w:t>
                  </w:r>
                </w:p>
              </w:tc>
            </w:tr>
          </w:tbl>
          <w:p>
            <w:pPr>
              <w:spacing w:line="240" w:lineRule="auto"/>
              <w:ind w:firstLine="0" w:firstLineChars="0"/>
              <w:rPr>
                <w:rFonts w:hint="default" w:ascii="Times New Roman" w:hAnsi="Times New Roman" w:cs="Times New Roman"/>
                <w:b/>
                <w:bCs/>
                <w:color w:val="000000"/>
                <w:sz w:val="21"/>
                <w:szCs w:val="21"/>
                <w:u w:val="single"/>
              </w:rPr>
            </w:pPr>
            <w:r>
              <w:rPr>
                <w:rFonts w:hint="default" w:ascii="Times New Roman" w:hAnsi="Times New Roman" w:cs="Times New Roman"/>
                <w:sz w:val="24"/>
                <w:u w:val="single"/>
              </w:rPr>
              <mc:AlternateContent>
                <mc:Choice Requires="wps">
                  <w:drawing>
                    <wp:anchor distT="0" distB="0" distL="114300" distR="114300" simplePos="0" relativeHeight="251676672" behindDoc="0" locked="0" layoutInCell="1" allowOverlap="1">
                      <wp:simplePos x="0" y="0"/>
                      <wp:positionH relativeFrom="column">
                        <wp:posOffset>1791335</wp:posOffset>
                      </wp:positionH>
                      <wp:positionV relativeFrom="paragraph">
                        <wp:posOffset>4119245</wp:posOffset>
                      </wp:positionV>
                      <wp:extent cx="212090" cy="137795"/>
                      <wp:effectExtent l="0" t="45720" r="16510" b="6985"/>
                      <wp:wrapNone/>
                      <wp:docPr id="210" name="自选图形 12"/>
                      <wp:cNvGraphicFramePr/>
                      <a:graphic xmlns:a="http://schemas.openxmlformats.org/drawingml/2006/main">
                        <a:graphicData uri="http://schemas.microsoft.com/office/word/2010/wordprocessingShape">
                          <wps:wsp>
                            <wps:cNvCnPr/>
                            <wps:spPr>
                              <a:xfrm flipV="1">
                                <a:off x="0" y="0"/>
                                <a:ext cx="212090" cy="137795"/>
                              </a:xfrm>
                              <a:prstGeom prst="curvedConnector3">
                                <a:avLst>
                                  <a:gd name="adj1" fmla="val 50299"/>
                                </a:avLst>
                              </a:prstGeom>
                              <a:ln w="6350" cap="flat" cmpd="sng">
                                <a:solidFill>
                                  <a:srgbClr val="000000"/>
                                </a:solidFill>
                                <a:prstDash val="dash"/>
                                <a:headEnd type="none" w="med" len="med"/>
                                <a:tailEnd type="arrow" w="med" len="med"/>
                              </a:ln>
                            </wps:spPr>
                            <wps:bodyPr/>
                          </wps:wsp>
                        </a:graphicData>
                      </a:graphic>
                    </wp:anchor>
                  </w:drawing>
                </mc:Choice>
                <mc:Fallback>
                  <w:pict>
                    <v:shape id="自选图形 12" o:spid="_x0000_s1026" o:spt="38" type="#_x0000_t38" style="position:absolute;left:0pt;flip:y;margin-left:141.05pt;margin-top:324.35pt;height:10.85pt;width:16.7pt;z-index:251676672;mso-width-relative:page;mso-height-relative:page;" filled="f" stroked="t" coordsize="21600,21600" o:gfxdata="UEsDBAoAAAAAAIdO4kAAAAAAAAAAAAAAAAAEAAAAZHJzL1BLAwQUAAAACACHTuJADYoMNdsAAAAL&#10;AQAADwAAAGRycy9kb3ducmV2LnhtbE2Py07DMBBF90j8gzVI7Kid0EeUxqlQK1aUBWmRWDrx5KHG&#10;4xA7bfl7zKosZ+bozrnZ5mp6dsbRdZYkRDMBDKmyuqNGwvHw+pQAc16RVr0llPCDDjb5/V2mUm0v&#10;9IHnwjcshJBLlYTW+yHl3FUtGuVmdkAKt9qORvkwjg3Xo7qEcNPzWIglN6qj8KFVA25brE7FZCRM&#10;Sf2+//487vst7oqX+mtXvumDlI8PkVgD83j1Nxj+9IM65MGptBNpx3oJcRJHAZWwnCcrYIF4jhYL&#10;YGXYrMQceJ7x/x3yX1BLAwQUAAAACACHTuJA85IoDwECAADRAwAADgAAAGRycy9lMm9Eb2MueG1s&#10;rVNLjhMxEN0jcQfLe9KfKDOklc4sEoYNgkh89hXbnTbyT7YnnezYIc7AjiV3GG4zEtyCstNk+K0Q&#10;Xlhl+/lVvVf24uqgFdkLH6Q1La0mJSXCMMul2bX09avrR48pCREMB2WNaOlRBHq1fPhgMbhG1La3&#10;igtPkMSEZnAt7WN0TVEE1gsNYWKdMHjYWa8h4tLvCu5hQHatirosL4rBeu68ZSIE3F2fDuky83ed&#10;YPFF1wURiWop1hbz7PO8TXOxXECz8+B6ycYy4B+q0CANJj1TrSECufHyDyotmbfBdnHCrC5s10km&#10;sgZUU5W/qXnZgxNZC5oT3Nmm8P9o2fP9xhPJW1pX6I8BjU36+v7zt3cf7j5+ubv9RKo6mTS40CB2&#10;ZTZ+XAW38UnxofOadEq6N9j/7AGqIods8fFssThEwnCzrupyjokYHlXTy8v5LLEXJ5pE53yIT4XV&#10;JAUtZTd+L/jKGoOttH6aE8D+WYjZbT5WDPxtRUmnFTZvD4rMyno+H5lHNOb4wZ2uKkOGll5MZ6kY&#10;wJfXKYgYaodeBLPLiYJVkl9LpdKN4HfblfIE+VFWHmOGX2ApyRpCf8JxjBIKml4Af2I4iUeHFhv8&#10;DTRVoAWnRAn8PCnKyAhS3SPBezv8HYqSlEH3UnNO7UjR1vJj7lLex3eT/R3feHqYP6/z7fufuPw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YoMNdsAAAALAQAADwAAAAAAAAABACAAAAAiAAAAZHJz&#10;L2Rvd25yZXYueG1sUEsBAhQAFAAAAAgAh07iQPOSKA8BAgAA0QMAAA4AAAAAAAAAAQAgAAAAKgEA&#10;AGRycy9lMm9Eb2MueG1sUEsFBgAAAAAGAAYAWQEAAJ0FAAAAAA==&#10;" adj="10865">
                      <v:fill on="f" focussize="0,0"/>
                      <v:stroke weight="0.5pt" color="#000000" joinstyle="round" dashstyle="dash" endarrow="open"/>
                      <v:imagedata o:title=""/>
                      <o:lock v:ext="edit" aspectratio="f"/>
                    </v:shape>
                  </w:pict>
                </mc:Fallback>
              </mc:AlternateContent>
            </w:r>
            <w:r>
              <w:rPr>
                <w:rFonts w:hint="default" w:ascii="Times New Roman" w:hAnsi="Times New Roman" w:cs="Times New Roman"/>
                <w:sz w:val="24"/>
                <w:u w:val="single"/>
              </w:rPr>
              <mc:AlternateContent>
                <mc:Choice Requires="wps">
                  <w:drawing>
                    <wp:anchor distT="0" distB="0" distL="114300" distR="114300" simplePos="0" relativeHeight="251673600" behindDoc="0" locked="0" layoutInCell="1" allowOverlap="1">
                      <wp:simplePos x="0" y="0"/>
                      <wp:positionH relativeFrom="column">
                        <wp:posOffset>1664335</wp:posOffset>
                      </wp:positionH>
                      <wp:positionV relativeFrom="paragraph">
                        <wp:posOffset>2467610</wp:posOffset>
                      </wp:positionV>
                      <wp:extent cx="222250" cy="93345"/>
                      <wp:effectExtent l="0" t="46990" r="6350" b="12065"/>
                      <wp:wrapNone/>
                      <wp:docPr id="207" name="自选图形 3"/>
                      <wp:cNvGraphicFramePr/>
                      <a:graphic xmlns:a="http://schemas.openxmlformats.org/drawingml/2006/main">
                        <a:graphicData uri="http://schemas.microsoft.com/office/word/2010/wordprocessingShape">
                          <wps:wsp>
                            <wps:cNvCnPr/>
                            <wps:spPr>
                              <a:xfrm flipV="1">
                                <a:off x="0" y="0"/>
                                <a:ext cx="222250" cy="93345"/>
                              </a:xfrm>
                              <a:prstGeom prst="curvedConnector3">
                                <a:avLst>
                                  <a:gd name="adj1" fmla="val 50286"/>
                                </a:avLst>
                              </a:prstGeom>
                              <a:ln w="6350" cap="flat" cmpd="sng">
                                <a:solidFill>
                                  <a:srgbClr val="000000"/>
                                </a:solidFill>
                                <a:prstDash val="dash"/>
                                <a:headEnd type="none" w="med" len="med"/>
                                <a:tailEnd type="arrow" w="med" len="med"/>
                              </a:ln>
                            </wps:spPr>
                            <wps:bodyPr/>
                          </wps:wsp>
                        </a:graphicData>
                      </a:graphic>
                    </wp:anchor>
                  </w:drawing>
                </mc:Choice>
                <mc:Fallback>
                  <w:pict>
                    <v:shape id="自选图形 3" o:spid="_x0000_s1026" o:spt="38" type="#_x0000_t38" style="position:absolute;left:0pt;flip:y;margin-left:131.05pt;margin-top:194.3pt;height:7.35pt;width:17.5pt;z-index:251673600;mso-width-relative:page;mso-height-relative:page;" filled="f" stroked="t" coordsize="21600,21600" o:gfxdata="UEsDBAoAAAAAAIdO4kAAAAAAAAAAAAAAAAAEAAAAZHJzL1BLAwQUAAAACACHTuJAkTP2ntcAAAAL&#10;AQAADwAAAGRycy9kb3ducmV2LnhtbE2PwU6EMBCG7ya+QzMm3twWMCwiZWM0Jntc0QeYpSPg0imh&#10;ZVnf3nrS48x8+ef7q93FjuJMsx8ca0g2CgRx68zAnYaP99e7AoQPyAZHx6Thmzzs6uurCkvjVn6j&#10;cxM6EUPYl6ihD2EqpfRtTxb9xk3E8fbpZoshjnMnzYxrDLejTJXKpcWB44ceJ3ruqT01i9Uwnfxh&#10;/7UuxUuGzZYaPix7fNL69iZRjyACXcIfDL/6UR3q6HR0CxsvRg1pniYR1ZAVRQ4iEunDNm6OGu5V&#10;loGsK/m/Q/0DUEsDBBQAAAAIAIdO4kB+fncy/gEAAM8DAAAOAAAAZHJzL2Uyb0RvYy54bWytU0uO&#10;EzEQ3SNxB8t70p2EhKGVziwShg2CSHz2FX/SRv7J9qSTHTvEGdixnDvAbUaCW1B2mgy/FcILq2w/&#10;v6p6z15cHowmexGicral41FNibDMcWV3LX396urBBSUxgeWgnRUtPYpIL5f37y1634iJ65zmIhAk&#10;sbHpfUu7lHxTVZF1wkAcOS8sHkoXDCRchl3FA/TIbnQ1qet51bvAfXBMxIi769MhXRZ+KQVLL6SM&#10;IhHdUqwtlTmUeZvnarmAZhfAd4oNZcA/VGFAWUx6plpDAnId1B9URrHgopNpxJypnJSKidIDdjOu&#10;f+vmZQdelF5QnOjPMsX/R8ue7zeBKN7SSf2IEgsGTfr6/ubbuw+3H7/cfv5Eplmj3scGoSu7CcMq&#10;+k3IDR9kMERq5d+g/UUCbIocisLHs8LikAjDzQmOGfrA8OjxdPpwlsmrE0tm8yGmp8IZkoOWsuuw&#10;F3zlrEUjXZgWftg/i6lozYd6gb8dUyKNRuv2oMmsnlzMB+YBjTl+cOer2pK+pfNpqQXw3UkNCcsy&#10;HpWIdlcSRacVv1Ja5xsx7LYrHQjyY1dlDBl+geUka4jdCccxyihoOgH8ieUkHT0KbPEv0FyBEZwS&#10;LfDr5KggEyh9h4QQXP93KLakLaqXvTm5kaOt48diUtnHV1P0HV54fpY/r8vtu3+4/A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RM/ae1wAAAAsBAAAPAAAAAAAAAAEAIAAAACIAAABkcnMvZG93bnJl&#10;di54bWxQSwECFAAUAAAACACHTuJAfn53Mv4BAADPAwAADgAAAAAAAAABACAAAAAmAQAAZHJzL2Uy&#10;b0RvYy54bWxQSwUGAAAAAAYABgBZAQAAlgUAAAAA&#10;" adj="10862">
                      <v:fill on="f" focussize="0,0"/>
                      <v:stroke weight="0.5pt" color="#000000" joinstyle="round" dashstyle="dash" endarrow="open"/>
                      <v:imagedata o:title=""/>
                      <o:lock v:ext="edit" aspectratio="f"/>
                    </v:shape>
                  </w:pict>
                </mc:Fallback>
              </mc:AlternateContent>
            </w:r>
            <w:r>
              <w:rPr>
                <w:rFonts w:hint="default" w:ascii="Times New Roman" w:hAnsi="Times New Roman" w:cs="Times New Roman"/>
                <w:sz w:val="24"/>
                <w:u w:val="single"/>
              </w:rPr>
              <mc:AlternateContent>
                <mc:Choice Requires="wps">
                  <w:drawing>
                    <wp:anchor distT="0" distB="0" distL="114300" distR="114300" simplePos="0" relativeHeight="251675648" behindDoc="0" locked="0" layoutInCell="1" allowOverlap="1">
                      <wp:simplePos x="0" y="0"/>
                      <wp:positionH relativeFrom="column">
                        <wp:posOffset>1924685</wp:posOffset>
                      </wp:positionH>
                      <wp:positionV relativeFrom="paragraph">
                        <wp:posOffset>3632835</wp:posOffset>
                      </wp:positionV>
                      <wp:extent cx="237490" cy="107950"/>
                      <wp:effectExtent l="0" t="46990" r="10160" b="16510"/>
                      <wp:wrapNone/>
                      <wp:docPr id="209" name="自选图形 5"/>
                      <wp:cNvGraphicFramePr/>
                      <a:graphic xmlns:a="http://schemas.openxmlformats.org/drawingml/2006/main">
                        <a:graphicData uri="http://schemas.microsoft.com/office/word/2010/wordprocessingShape">
                          <wps:wsp>
                            <wps:cNvCnPr/>
                            <wps:spPr>
                              <a:xfrm flipV="1">
                                <a:off x="0" y="0"/>
                                <a:ext cx="237490" cy="107950"/>
                              </a:xfrm>
                              <a:prstGeom prst="curvedConnector3">
                                <a:avLst>
                                  <a:gd name="adj1" fmla="val 50267"/>
                                </a:avLst>
                              </a:prstGeom>
                              <a:ln w="6350" cap="flat" cmpd="sng">
                                <a:solidFill>
                                  <a:srgbClr val="000000"/>
                                </a:solidFill>
                                <a:prstDash val="dash"/>
                                <a:headEnd type="none" w="med" len="med"/>
                                <a:tailEnd type="arrow" w="med" len="med"/>
                              </a:ln>
                            </wps:spPr>
                            <wps:bodyPr/>
                          </wps:wsp>
                        </a:graphicData>
                      </a:graphic>
                    </wp:anchor>
                  </w:drawing>
                </mc:Choice>
                <mc:Fallback>
                  <w:pict>
                    <v:shape id="自选图形 5" o:spid="_x0000_s1026" o:spt="38" type="#_x0000_t38" style="position:absolute;left:0pt;flip:y;margin-left:151.55pt;margin-top:286.05pt;height:8.5pt;width:18.7pt;z-index:251675648;mso-width-relative:page;mso-height-relative:page;" filled="f" stroked="t" coordsize="21600,21600" o:gfxdata="UEsDBAoAAAAAAIdO4kAAAAAAAAAAAAAAAAAEAAAAZHJzL1BLAwQUAAAACACHTuJAs2b4mNoAAAAL&#10;AQAADwAAAGRycy9kb3ducmV2LnhtbE2PPU/DMBCGdyT+g3VIbNROQ6ENcToU6EBZKCBlvMYmCcTn&#10;KHY/f32PCbb7ePTec/n84Dqxs0NoPWlIRgqEpcqblmoNH+/PN1MQISIZ7DxZDUcbYF5cXuSYGb+n&#10;N7tbx1pwCIUMNTQx9pmUoWqswzDyvSXeffnBYeR2qKUZcM/hrpNjpe6kw5b4QoO9XTS2+llvnYbZ&#10;4iX9Xp6On+Xr6vH0RMsSV7LU+voqUQ8goj3EPxh+9VkdCnba+C2ZIDoNqUoTRjVM7sdcMJHeqgmI&#10;DU+mswRkkcv/PxRnUEsDBBQAAAAIAIdO4kDPJGfdAQIAANADAAAOAAAAZHJzL2Uyb0RvYy54bWyt&#10;U7uuEzEQ7ZH4B8s92U1CErLK5hYJlwZBJB79xI+skV+yfbNJR4f4BjpK/gH+5krwF4ydkMurQriw&#10;xvb4zJxz7MXVwWiyFyEqZ1s6HNSUCMscV3bX0lcvrx88oiQmsBy0s6KlRxHp1fL+vUXvGzFyndNc&#10;BIIgNja9b2mXkm+qKrJOGIgD54XFQ+mCgYTLsKt4gB7Rja5GdT2tehe4D46JGHF3fTqky4IvpWDp&#10;uZRRJKJbir2lMocyb/NcLRfQ7AL4TrFzG/APXRhQFoteoNaQgNwE9QeUUSy46GQaMGcqJ6VionBA&#10;NsP6NzYvOvCicEFxor/IFP8fLHu23wSieEtH9ZwSCwZN+vru07e3728/fLn9/JFMska9jw2mruwm&#10;nFfRb0ImfJDBEKmVf432FwmQFDkUhY8XhcUhEYabo/Hs4Rx9YHg0rGfzSXGgOsFkOB9ieiKcITlo&#10;KbsJe8FXzlp00oVxKQD7pzEVsfm5YeBvhpRIo9G7PWgyqUfTWe4bkc/ZGP3Azle1JX1Lp2NsgDDA&#10;hyc1JAyNRymi3ZVC0WnFr5XW+UYMu+1KB4L4SKuMc4Vf0nKRNcTulMcxylnQdAL4Y8tJOnpU2OJn&#10;oLkDIzglWuDfyVHJTKD0XSaE4Pq/pyIlbZFjNudkR462jh+LS2Ufn01R4fzE87v8eV1u333E5X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zZviY2gAAAAsBAAAPAAAAAAAAAAEAIAAAACIAAABkcnMv&#10;ZG93bnJldi54bWxQSwECFAAUAAAACACHTuJAzyRn3QECAADQAwAADgAAAAAAAAABACAAAAApAQAA&#10;ZHJzL2Uyb0RvYy54bWxQSwUGAAAAAAYABgBZAQAAnAUAAAAA&#10;" adj="10858">
                      <v:fill on="f" focussize="0,0"/>
                      <v:stroke weight="0.5pt" color="#000000" joinstyle="round" dashstyle="dash" endarrow="open"/>
                      <v:imagedata o:title=""/>
                      <o:lock v:ext="edit" aspectratio="f"/>
                    </v:shape>
                  </w:pict>
                </mc:Fallback>
              </mc:AlternateContent>
            </w:r>
            <w:r>
              <w:rPr>
                <w:rFonts w:hint="default" w:ascii="Times New Roman" w:hAnsi="Times New Roman" w:cs="Times New Roman"/>
                <w:sz w:val="24"/>
                <w:u w:val="single"/>
              </w:rPr>
              <mc:AlternateContent>
                <mc:Choice Requires="wps">
                  <w:drawing>
                    <wp:anchor distT="0" distB="0" distL="114300" distR="114300" simplePos="0" relativeHeight="251678720" behindDoc="0" locked="0" layoutInCell="1" allowOverlap="1">
                      <wp:simplePos x="0" y="0"/>
                      <wp:positionH relativeFrom="column">
                        <wp:posOffset>1604645</wp:posOffset>
                      </wp:positionH>
                      <wp:positionV relativeFrom="paragraph">
                        <wp:posOffset>1917700</wp:posOffset>
                      </wp:positionV>
                      <wp:extent cx="208280" cy="98425"/>
                      <wp:effectExtent l="0" t="46990" r="1270" b="6985"/>
                      <wp:wrapNone/>
                      <wp:docPr id="212" name="自选图形 15"/>
                      <wp:cNvGraphicFramePr/>
                      <a:graphic xmlns:a="http://schemas.openxmlformats.org/drawingml/2006/main">
                        <a:graphicData uri="http://schemas.microsoft.com/office/word/2010/wordprocessingShape">
                          <wps:wsp>
                            <wps:cNvCnPr/>
                            <wps:spPr>
                              <a:xfrm flipV="1">
                                <a:off x="0" y="0"/>
                                <a:ext cx="208280" cy="98425"/>
                              </a:xfrm>
                              <a:prstGeom prst="curvedConnector3">
                                <a:avLst>
                                  <a:gd name="adj1" fmla="val 50305"/>
                                </a:avLst>
                              </a:prstGeom>
                              <a:ln w="6350" cap="flat" cmpd="sng">
                                <a:solidFill>
                                  <a:srgbClr val="000000"/>
                                </a:solidFill>
                                <a:prstDash val="dash"/>
                                <a:headEnd type="none" w="med" len="med"/>
                                <a:tailEnd type="arrow" w="med" len="med"/>
                              </a:ln>
                            </wps:spPr>
                            <wps:bodyPr/>
                          </wps:wsp>
                        </a:graphicData>
                      </a:graphic>
                    </wp:anchor>
                  </w:drawing>
                </mc:Choice>
                <mc:Fallback>
                  <w:pict>
                    <v:shape id="自选图形 15" o:spid="_x0000_s1026" o:spt="38" type="#_x0000_t38" style="position:absolute;left:0pt;flip:y;margin-left:126.35pt;margin-top:151pt;height:7.75pt;width:16.4pt;z-index:251678720;mso-width-relative:page;mso-height-relative:page;" filled="f" stroked="t" coordsize="21600,21600" o:gfxdata="UEsDBAoAAAAAAIdO4kAAAAAAAAAAAAAAAAAEAAAAZHJzL1BLAwQUAAAACACHTuJAZwE+VdoAAAAL&#10;AQAADwAAAGRycy9kb3ducmV2LnhtbE2PTU/DMAyG70j8h8hIXCaWNFA6laaTQELiAtM2uHuNaSua&#10;pGqyL3495gRH249eP2+1PLlBHGiKffAGsrkCQb4Jtvetgfft880CREzoLQ7Bk4EzRVjWlxcVljYc&#10;/ZoOm9QKDvGxRANdSmMpZWw6chjnYSTPt88wOUw8Tq20Ex453A1SK3UvHfaeP3Q40lNHzddm7wx8&#10;bGermRtfHl+L83pF2L5Nd99kzPVVph5AJDqlPxh+9Vkdanbahb23UQwGdK4LRg3cKs2lmNCLPAex&#10;401W5CDrSv7vUP8AUEsDBBQAAAAIAIdO4kCIPTdlAQIAANADAAAOAAAAZHJzL2Uyb0RvYy54bWyt&#10;U0uOEzEQ3SNxB8t70p0OGYUonVkkDBsEkfjsHX/SRv6p7EknO3aIM7BjyR2G24wEt6DszmT4rRC9&#10;sMp2+dWr96oXlwdryF5C1N61dDyqKZGOe6HdrqVvXl89mlESE3OCGe9kS48y0svlwweLPsxl4ztv&#10;hASCIC7O+9DSLqUwr6rIO2lZHPkgHV4qD5Yl3MKuEsB6RLemaur6ouo9iACeyxjxdD1c0mXBV0ry&#10;9FKpKBMxLUVuqaxQ1m1eq+WCzXfAQqf5iQb7BxaWaYdFz1Brlhi5Bv0HlNUcfPQqjbi3lVdKc1l6&#10;wG7G9W/dvOpYkKUXFCeGs0zx/8HyF/sNEC1a2owbShyzaNK3D1++v/94++nr7c1nMp5mkfoQ55i7&#10;chs47WLYQO74oMASZXR4i/4XDbArcigSH88Sy0MiHA+betbM0AiOV09mj5sCXg0oGS1ATM+ktyQH&#10;LeXXsJdi5Z1DJz1MCj7bP4+piC1OhJl4N6ZEWYPe7Zkh03pS3yGfsrHGHXZ+ahzpW3oxmWYuDAdP&#10;GZYwtAGliG5XCkVvtLjSxuQXEXbblQGC+NhV+bIwiPtLWi6yZrEb8gRGw4x1komnTpB0DKiww5+B&#10;ZgZWCkqMxH8nR2UaE9PmPpMB+P7vqVjaOGSQvRncyNHWi2MxqZzj2BSOpxHPc/nzvry+/xGX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nAT5V2gAAAAsBAAAPAAAAAAAAAAEAIAAAACIAAABkcnMv&#10;ZG93bnJldi54bWxQSwECFAAUAAAACACHTuJAiD03ZQECAADQAwAADgAAAAAAAAABACAAAAApAQAA&#10;ZHJzL2Uyb0RvYy54bWxQSwUGAAAAAAYABgBZAQAAnAUAAAAA&#10;" adj="10866">
                      <v:fill on="f" focussize="0,0"/>
                      <v:stroke weight="0.5pt" color="#000000" joinstyle="round" dashstyle="dash" endarrow="open"/>
                      <v:imagedata o:title=""/>
                      <o:lock v:ext="edit" aspectratio="f"/>
                    </v:shape>
                  </w:pict>
                </mc:Fallback>
              </mc:AlternateContent>
            </w:r>
            <w:r>
              <w:rPr>
                <w:rFonts w:hint="default" w:ascii="Times New Roman" w:hAnsi="Times New Roman" w:cs="Times New Roman"/>
                <w:sz w:val="24"/>
                <w:u w:val="single"/>
              </w:rPr>
              <mc:AlternateContent>
                <mc:Choice Requires="wps">
                  <w:drawing>
                    <wp:anchor distT="0" distB="0" distL="114300" distR="114300" simplePos="0" relativeHeight="251672576" behindDoc="0" locked="0" layoutInCell="1" allowOverlap="1">
                      <wp:simplePos x="0" y="0"/>
                      <wp:positionH relativeFrom="column">
                        <wp:posOffset>1666240</wp:posOffset>
                      </wp:positionH>
                      <wp:positionV relativeFrom="paragraph">
                        <wp:posOffset>1398905</wp:posOffset>
                      </wp:positionV>
                      <wp:extent cx="252095" cy="90170"/>
                      <wp:effectExtent l="0" t="47625" r="14605" b="14605"/>
                      <wp:wrapNone/>
                      <wp:docPr id="206" name="自选图形 2"/>
                      <wp:cNvGraphicFramePr/>
                      <a:graphic xmlns:a="http://schemas.openxmlformats.org/drawingml/2006/main">
                        <a:graphicData uri="http://schemas.microsoft.com/office/word/2010/wordprocessingShape">
                          <wps:wsp>
                            <wps:cNvCnPr/>
                            <wps:spPr>
                              <a:xfrm flipV="1">
                                <a:off x="0" y="0"/>
                                <a:ext cx="252095" cy="90170"/>
                              </a:xfrm>
                              <a:prstGeom prst="curvedConnector3">
                                <a:avLst>
                                  <a:gd name="adj1" fmla="val 50126"/>
                                </a:avLst>
                              </a:prstGeom>
                              <a:ln w="6350" cap="flat" cmpd="sng">
                                <a:solidFill>
                                  <a:srgbClr val="000000"/>
                                </a:solidFill>
                                <a:prstDash val="dash"/>
                                <a:headEnd type="none" w="med" len="med"/>
                                <a:tailEnd type="arrow" w="med" len="med"/>
                              </a:ln>
                            </wps:spPr>
                            <wps:bodyPr/>
                          </wps:wsp>
                        </a:graphicData>
                      </a:graphic>
                    </wp:anchor>
                  </w:drawing>
                </mc:Choice>
                <mc:Fallback>
                  <w:pict>
                    <v:shape id="自选图形 2" o:spid="_x0000_s1026" o:spt="38" type="#_x0000_t38" style="position:absolute;left:0pt;flip:y;margin-left:131.2pt;margin-top:110.15pt;height:7.1pt;width:19.85pt;z-index:251672576;mso-width-relative:page;mso-height-relative:page;" filled="f" stroked="t" coordsize="21600,21600" o:gfxdata="UEsDBAoAAAAAAIdO4kAAAAAAAAAAAAAAAAAEAAAAZHJzL1BLAwQUAAAACACHTuJAj80ti9sAAAAL&#10;AQAADwAAAGRycy9kb3ducmV2LnhtbE2PPU/DMBCGdyT+g3VIbNSOEyoIcSqBqEB0oE07dHRjN4mI&#10;z1HspuXfc0yw3cej954rFhfXs8mOofOoIJkJYBZrbzpsFOy2y7sHYCFqNLr3aBV82wCL8vqq0Lnx&#10;Z9zYqYoNoxAMuVbQxjjknIe6tU6HmR8s0u7oR6cjtWPDzajPFO56LoWYc6c7pAutHuxLa+uv6uQU&#10;VB/H9fi8XD+a92xl3vb8c/u6mZS6vUnEE7BoL/EPhl99UoeSnA7+hCawXoGcy4xQKqRIgRGRCpkA&#10;O9Akze6BlwX//0P5A1BLAwQUAAAACACHTuJAUJD/NwECAADPAwAADgAAAGRycy9lMm9Eb2MueG1s&#10;rVNLjhMxEN0jcQfLe9KdHiUwrXRmkTBsEETis6/4kzbyT7YnnezYIc7AjiV3gNuMBLeg7DQZfiuE&#10;F1bZLj/Xe6+8uDoYTfYiROVsR6eTmhJhmePK7jr66uX1g0eUxASWg3ZWdPQoIr1a3r+3GHwrGtc7&#10;zUUgCGJjO/iO9in5tqoi64WBOHFeWDyULhhIuAy7igcYEN3oqqnreTW4wH1wTMSIu+vTIV0WfCkF&#10;S8+ljCIR3VGsLZU5lHmb52q5gHYXwPeKjWXAP1RhQFl89Ay1hgTkJqg/oIxiwUUn04Q5UzkpFROF&#10;A7KZ1r+xedGDF4ULihP9Wab4/2DZs/0mEMU72tRzSiwYNOnru0/f3r6//fDl9vNH0mSNBh9bTF3Z&#10;TRhX0W9CJnyQwRCplX+N9hcJkBQ5FIWPZ4XFIRGGm82sqS9nlDA8uqynD4sB1Qklo/kQ0xPhDMlB&#10;R9lN2Au+ctaikS5cFHzYP42paM3HeoG/mVIijUbr9qDJrJ4281w2Io/ZGP3Azle1JUNH5xcz7AkG&#10;2HdSQ8LQeFQi2l15KDqt+LXSOt+IYbdd6UAQH1mVMb7wS1p+ZA2xP+VxjHIWtL0A/thyko4eBbb4&#10;F2iuwAhOiRb4dXJUMhMofZcJIbjh76lISVvkmL05uZGjrePHYlLZx64pKowdntvy53W5ffcPl9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80ti9sAAAALAQAADwAAAAAAAAABACAAAAAiAAAAZHJz&#10;L2Rvd25yZXYueG1sUEsBAhQAFAAAAAgAh07iQFCQ/zcBAgAAzwMAAA4AAAAAAAAAAQAgAAAAKgEA&#10;AGRycy9lMm9Eb2MueG1sUEsFBgAAAAAGAAYAWQEAAJ0FAAAAAA==&#10;" adj="10827">
                      <v:fill on="f" focussize="0,0"/>
                      <v:stroke weight="0.5pt" color="#000000" joinstyle="round" dashstyle="dash" endarrow="open"/>
                      <v:imagedata o:title=""/>
                      <o:lock v:ext="edit" aspectratio="f"/>
                    </v:shape>
                  </w:pict>
                </mc:Fallback>
              </mc:AlternateContent>
            </w:r>
            <w:r>
              <w:rPr>
                <w:rFonts w:hint="default" w:ascii="Times New Roman" w:hAnsi="Times New Roman" w:cs="Times New Roman"/>
                <w:sz w:val="24"/>
                <w:u w:val="single"/>
              </w:rPr>
              <mc:AlternateContent>
                <mc:Choice Requires="wps">
                  <w:drawing>
                    <wp:anchor distT="0" distB="0" distL="114300" distR="114300" simplePos="0" relativeHeight="251674624" behindDoc="0" locked="0" layoutInCell="1" allowOverlap="1">
                      <wp:simplePos x="0" y="0"/>
                      <wp:positionH relativeFrom="column">
                        <wp:posOffset>1785620</wp:posOffset>
                      </wp:positionH>
                      <wp:positionV relativeFrom="paragraph">
                        <wp:posOffset>869950</wp:posOffset>
                      </wp:positionV>
                      <wp:extent cx="238760" cy="102870"/>
                      <wp:effectExtent l="0" t="46990" r="8890" b="21590"/>
                      <wp:wrapNone/>
                      <wp:docPr id="208" name="自选图形 4"/>
                      <wp:cNvGraphicFramePr/>
                      <a:graphic xmlns:a="http://schemas.openxmlformats.org/drawingml/2006/main">
                        <a:graphicData uri="http://schemas.microsoft.com/office/word/2010/wordprocessingShape">
                          <wps:wsp>
                            <wps:cNvCnPr/>
                            <wps:spPr>
                              <a:xfrm flipV="1">
                                <a:off x="0" y="0"/>
                                <a:ext cx="238760" cy="102870"/>
                              </a:xfrm>
                              <a:prstGeom prst="curvedConnector3">
                                <a:avLst>
                                  <a:gd name="adj1" fmla="val 50266"/>
                                </a:avLst>
                              </a:prstGeom>
                              <a:ln w="6350" cap="flat" cmpd="sng">
                                <a:solidFill>
                                  <a:srgbClr val="000000"/>
                                </a:solidFill>
                                <a:prstDash val="dash"/>
                                <a:headEnd type="none" w="med" len="med"/>
                                <a:tailEnd type="arrow" w="med" len="med"/>
                              </a:ln>
                            </wps:spPr>
                            <wps:bodyPr/>
                          </wps:wsp>
                        </a:graphicData>
                      </a:graphic>
                    </wp:anchor>
                  </w:drawing>
                </mc:Choice>
                <mc:Fallback>
                  <w:pict>
                    <v:shape id="自选图形 4" o:spid="_x0000_s1026" o:spt="38" type="#_x0000_t38" style="position:absolute;left:0pt;flip:y;margin-left:140.6pt;margin-top:68.5pt;height:8.1pt;width:18.8pt;z-index:251674624;mso-width-relative:page;mso-height-relative:page;" filled="f" stroked="t" coordsize="21600,21600" o:gfxdata="UEsDBAoAAAAAAIdO4kAAAAAAAAAAAAAAAAAEAAAAZHJzL1BLAwQUAAAACACHTuJAc3MJ1NcAAAAL&#10;AQAADwAAAGRycy9kb3ducmV2LnhtbE2PwU7DMBBE70j8g7WVuFE7iYCQxukBBNwqURDnbbyNo8Z2&#10;FLtp6deznOC4M0+zM/X67AYx0xT74DVkSwWCfBtM7zsNnx8vtyWImNAbHIInDd8UYd1cX9VYmXDy&#10;7zRvUyc4xMcKNdiUxkrK2FpyGJdhJM/ePkwOE59TJ82EJw53g8yVupcOe88fLI70ZKk9bI9Ow4YO&#10;+Vf/vGnLV1LzZf+Gj/aCWt8sMrUCkeic/mD4rc/VoeFOu3D0JopBQ15mOaNsFA88iokiK3nMjpW7&#10;IgfZ1PL/huYHUEsDBBQAAAAIAIdO4kA9rFafAQIAANADAAAOAAAAZHJzL2Uyb0RvYy54bWytU0uO&#10;EzEQ3SNxB8t70p2EyUStdGaRMGwQROKzr/iTNvJPtied7NghzsCOJXcYbjMS3IKy02T4rRBeWGW7&#10;/Kree/bi6mA02YsQlbMtHY9qSoRljiu7a+nrV9eP5pTEBJaDdla09CgivVo+fLDofSMmrnOai0AQ&#10;xMam9y3tUvJNVUXWCQNx5LyweChdMJBwGXYVD9AjutHVpK5nVe8C98ExESPurk+HdFnwpRQsvZAy&#10;ikR0S7G3VOZQ5m2eq+UCml0A3yk2tAH/0IUBZbHoGWoNCchNUH9AGcWCi06mEXOmclIqJgoHZDOu&#10;f2PzsgMvChcUJ/qzTPH/wbLn+00gird0UqNVFgya9PX952/vPtx9/HJ3+4k8zhr1PjaYurKbMKyi&#10;34RM+CCDIVIr/wbtLxIgKXIoCh/PCotDIgw3J9P55Qx9YHg0rifzy+JAdYLJcD7E9FQ4Q3LQUnYT&#10;9oKvnLXopAvTUgD2z2IqYvOhYeBvx5RIo9G7PWhyUU9ms9w3Ig/ZGP3Azle1JX1LZ9OL3Azgw5Ma&#10;EobGoxTR7kqh6LTi10rrfCOG3XalA0F8pFXGUOGXtFxkDbE75XGMchY0nQD+xHKSjh4VtvgZaO7A&#10;CE6JFvh3clQyEyh9nwkhuP7vqUhJW+SYzTnZkaOt48fiUtnHZ1NUGJ54fpc/r8vt+4+4/A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zcwnU1wAAAAsBAAAPAAAAAAAAAAEAIAAAACIAAABkcnMvZG93&#10;bnJldi54bWxQSwECFAAUAAAACACHTuJAPaxWnwECAADQAwAADgAAAAAAAAABACAAAAAmAQAAZHJz&#10;L2Uyb0RvYy54bWxQSwUGAAAAAAYABgBZAQAAmQUAAAAA&#10;" adj="10857">
                      <v:fill on="f" focussize="0,0"/>
                      <v:stroke weight="0.5pt" color="#000000" joinstyle="round" dashstyle="dash" endarrow="open"/>
                      <v:imagedata o:title=""/>
                      <o:lock v:ext="edit" aspectratio="f"/>
                    </v:shape>
                  </w:pict>
                </mc:Fallback>
              </mc:AlternateContent>
            </w:r>
            <w:r>
              <w:rPr>
                <w:rFonts w:hint="default" w:ascii="Times New Roman" w:hAnsi="Times New Roman" w:cs="Times New Roman"/>
                <w:sz w:val="24"/>
                <w:u w:val="single"/>
              </w:rPr>
              <mc:AlternateContent>
                <mc:Choice Requires="wps">
                  <w:drawing>
                    <wp:anchor distT="0" distB="0" distL="114300" distR="114300" simplePos="0" relativeHeight="251696128" behindDoc="0" locked="0" layoutInCell="1" allowOverlap="1">
                      <wp:simplePos x="0" y="0"/>
                      <wp:positionH relativeFrom="column">
                        <wp:posOffset>1768475</wp:posOffset>
                      </wp:positionH>
                      <wp:positionV relativeFrom="paragraph">
                        <wp:posOffset>372745</wp:posOffset>
                      </wp:positionV>
                      <wp:extent cx="287655" cy="117475"/>
                      <wp:effectExtent l="0" t="47625" r="17145" b="6350"/>
                      <wp:wrapNone/>
                      <wp:docPr id="66" name="自选图形 4"/>
                      <wp:cNvGraphicFramePr/>
                      <a:graphic xmlns:a="http://schemas.openxmlformats.org/drawingml/2006/main">
                        <a:graphicData uri="http://schemas.microsoft.com/office/word/2010/wordprocessingShape">
                          <wps:wsp>
                            <wps:cNvCnPr/>
                            <wps:spPr>
                              <a:xfrm flipV="1">
                                <a:off x="0" y="0"/>
                                <a:ext cx="287655" cy="117475"/>
                              </a:xfrm>
                              <a:prstGeom prst="curvedConnector3">
                                <a:avLst>
                                  <a:gd name="adj1" fmla="val 50110"/>
                                </a:avLst>
                              </a:prstGeom>
                              <a:ln w="6350" cap="flat" cmpd="sng">
                                <a:solidFill>
                                  <a:srgbClr val="000000"/>
                                </a:solidFill>
                                <a:prstDash val="dash"/>
                                <a:headEnd type="none" w="med" len="med"/>
                                <a:tailEnd type="arrow" w="med" len="med"/>
                              </a:ln>
                            </wps:spPr>
                            <wps:bodyPr/>
                          </wps:wsp>
                        </a:graphicData>
                      </a:graphic>
                    </wp:anchor>
                  </w:drawing>
                </mc:Choice>
                <mc:Fallback>
                  <w:pict>
                    <v:shape id="自选图形 4" o:spid="_x0000_s1026" o:spt="38" type="#_x0000_t38" style="position:absolute;left:0pt;flip:y;margin-left:139.25pt;margin-top:29.35pt;height:9.25pt;width:22.65pt;z-index:251696128;mso-width-relative:page;mso-height-relative:page;" filled="f" stroked="t" coordsize="21600,21600" o:gfxdata="UEsDBAoAAAAAAIdO4kAAAAAAAAAAAAAAAAAEAAAAZHJzL1BLAwQUAAAACACHTuJAhMna4tgAAAAJ&#10;AQAADwAAAGRycy9kb3ducmV2LnhtbE2PMU/DMBCFdyT+g3VILIjaTVQSpblUKhIsnSgMHa+xm0TE&#10;5yh22uTfYyYYT/fpve+Vu9n24mpG3zlGWK8UCMO10x03CF+fb885CB+INfWODcJiPOyq+7uSCu1u&#10;/GGux9CIGMK+IIQ2hKGQ0tetseRXbjAcfxc3WgrxHBupR7rFcNvLRKkXaanj2NDSYF5bU38fJ4vw&#10;dKBchWl6P53SRdv5sOyb/YL4+LBWWxDBzOEPhl/9qA5VdDq7ibUXPUKS5ZuIImzyDEQE0iSNW84I&#10;WZaArEr5f0H1A1BLAwQUAAAACACHTuJAdnT+gQECAADPAwAADgAAAGRycy9lMm9Eb2MueG1srVNL&#10;jhMxEN0jcQfLe9LpzCQZtdKZRcKwQRCJz77iT9rIP9medLJjhzgDO5bcAW4zEtyCstNk+K0QXlhl&#10;u/xc773y4vpgNNmLEJWzLa1HY0qEZY4ru2vpq5c3j64oiQksB+2saOlRRHq9fPhg0ftGTFznNBeB&#10;IIiNTe9b2qXkm6qKrBMG4sh5YfFQumAg4TLsKh6gR3Sjq8l4PKt6F7gPjokYcXd9OqTLgi+lYOm5&#10;lFEkoluKtaUyhzJv81wtF9DsAvhOsaEM+IcqDCiLj56h1pCA3Ab1B5RRLLjoZBoxZyonpWKicEA2&#10;9fg3Ni868KJwQXGiP8sU/x8se7bfBKJ4S2czSiwY9Ojru0/f3r6/+/Dl7vNHcpkl6n1sMHNlN2FY&#10;Rb8Jme9BBkOkVv41ul8UQE7kUAQ+ngUWh0QYbk6u5rPplBKGR3U9v5xPM3p1gslwPsT0RDhDctBS&#10;dhv2gq+ctWikCxflAdg/jalozYeCgb+pKZFGo3V70GQ6rutiLSIP2Rj9wM5XtSU9Ur6YYk8wwL6T&#10;GhKGxqMS0e7KQ9FpxW+U1vlGDLvtSgeC+EirjKH2X9LyI2uI3SmPY5SzoOkE8MeWk3T0qLDFv0Bz&#10;BUZwSrTAr5OjkplA6ftMCMH1f09FStqietmckx052jp+LC6Vfeyaou/Q4bktf16X2/f/cPk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Mna4tgAAAAJAQAADwAAAAAAAAABACAAAAAiAAAAZHJzL2Rv&#10;d25yZXYueG1sUEsBAhQAFAAAAAgAh07iQHZ0/oEBAgAAzwMAAA4AAAAAAAAAAQAgAAAAJwEAAGRy&#10;cy9lMm9Eb2MueG1sUEsFBgAAAAAGAAYAWQEAAJoFAAAAAA==&#10;" adj="10824">
                      <v:fill on="f" focussize="0,0"/>
                      <v:stroke weight="0.5pt" color="#000000" joinstyle="round" dashstyle="dash" endarrow="open"/>
                      <v:imagedata o:title=""/>
                      <o:lock v:ext="edit" aspectratio="f"/>
                    </v:shape>
                  </w:pict>
                </mc:Fallback>
              </mc:AlternateContent>
            </w:r>
            <w:r>
              <w:rPr>
                <w:rFonts w:hint="default" w:ascii="Times New Roman" w:hAnsi="Times New Roman" w:cs="Times New Roman"/>
                <w:color w:val="000000"/>
                <w:sz w:val="24"/>
                <w:u w:val="single"/>
              </w:rPr>
              <mc:AlternateContent>
                <mc:Choice Requires="wpc">
                  <w:drawing>
                    <wp:inline distT="0" distB="0" distL="114300" distR="114300">
                      <wp:extent cx="5496560" cy="4765675"/>
                      <wp:effectExtent l="0" t="0" r="8890" b="0"/>
                      <wp:docPr id="60" name="画布 498"/>
                      <wp:cNvGraphicFramePr/>
                      <a:graphic xmlns:a="http://schemas.openxmlformats.org/drawingml/2006/main">
                        <a:graphicData uri="http://schemas.microsoft.com/office/word/2010/wordprocessingCanvas">
                          <wpc:wpc>
                            <wpc:bg>
                              <a:noFill/>
                            </wpc:bg>
                            <wpc:whole>
                              <a:ln w="9525">
                                <a:noFill/>
                              </a:ln>
                            </wpc:whole>
                            <wps:wsp>
                              <wps:cNvPr id="1" name="文本框 500"/>
                              <wps:cNvSpPr txBox="1"/>
                              <wps:spPr>
                                <a:xfrm>
                                  <a:off x="1354455" y="511175"/>
                                  <a:ext cx="1038225" cy="254635"/>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triangle" w="med" len="med"/>
                                </a:ln>
                              </wps:spPr>
                              <wps:txbx>
                                <w:txbxContent>
                                  <w:p>
                                    <w:pPr>
                                      <w:ind w:firstLine="0" w:firstLineChars="0"/>
                                      <w:jc w:val="center"/>
                                      <w:rPr>
                                        <w:rFonts w:hint="eastAsia"/>
                                        <w:sz w:val="21"/>
                                        <w:szCs w:val="21"/>
                                      </w:rPr>
                                    </w:pPr>
                                    <w:r>
                                      <w:rPr>
                                        <w:rFonts w:hint="eastAsia"/>
                                        <w:sz w:val="21"/>
                                        <w:szCs w:val="21"/>
                                      </w:rPr>
                                      <w:t>设备冲洗用水</w:t>
                                    </w:r>
                                  </w:p>
                                </w:txbxContent>
                              </wps:txbx>
                              <wps:bodyPr vert="horz" wrap="square" anchor="t" upright="1"/>
                            </wps:wsp>
                            <wps:wsp>
                              <wps:cNvPr id="2" name="文本框 501"/>
                              <wps:cNvSpPr txBox="1"/>
                              <wps:spPr>
                                <a:xfrm>
                                  <a:off x="3554730" y="1544320"/>
                                  <a:ext cx="319405" cy="115062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triangle" w="med" len="med"/>
                                </a:ln>
                              </wps:spPr>
                              <wps:txbx>
                                <w:txbxContent>
                                  <w:p>
                                    <w:pPr>
                                      <w:spacing w:line="240" w:lineRule="auto"/>
                                      <w:ind w:firstLine="0" w:firstLineChars="0"/>
                                      <w:rPr>
                                        <w:rFonts w:hint="eastAsia"/>
                                        <w:sz w:val="21"/>
                                        <w:szCs w:val="21"/>
                                      </w:rPr>
                                    </w:pPr>
                                    <w:r>
                                      <w:rPr>
                                        <w:rFonts w:hint="eastAsia"/>
                                        <w:sz w:val="21"/>
                                        <w:szCs w:val="21"/>
                                        <w:lang w:eastAsia="zh-CN"/>
                                      </w:rPr>
                                      <w:t>污水处理设施</w:t>
                                    </w:r>
                                  </w:p>
                                </w:txbxContent>
                              </wps:txbx>
                              <wps:bodyPr vert="horz" wrap="square" anchor="t" upright="1"/>
                            </wps:wsp>
                            <wps:wsp>
                              <wps:cNvPr id="3" name="文本框 502"/>
                              <wps:cNvSpPr txBox="1"/>
                              <wps:spPr>
                                <a:xfrm>
                                  <a:off x="1532255" y="3755390"/>
                                  <a:ext cx="891540" cy="25400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triangle" w="med" len="med"/>
                                </a:ln>
                              </wps:spPr>
                              <wps:txbx>
                                <w:txbxContent>
                                  <w:p>
                                    <w:pPr>
                                      <w:ind w:firstLine="0" w:firstLineChars="0"/>
                                      <w:jc w:val="center"/>
                                      <w:rPr>
                                        <w:rFonts w:hint="eastAsia"/>
                                        <w:sz w:val="21"/>
                                        <w:szCs w:val="21"/>
                                      </w:rPr>
                                    </w:pPr>
                                    <w:r>
                                      <w:rPr>
                                        <w:rFonts w:hint="eastAsia"/>
                                        <w:sz w:val="21"/>
                                        <w:szCs w:val="21"/>
                                      </w:rPr>
                                      <w:t>生活用水</w:t>
                                    </w:r>
                                  </w:p>
                                </w:txbxContent>
                              </wps:txbx>
                              <wps:bodyPr vert="horz" wrap="square" anchor="t" upright="1"/>
                            </wps:wsp>
                            <wps:wsp>
                              <wps:cNvPr id="4" name="文本框 503"/>
                              <wps:cNvSpPr txBox="1"/>
                              <wps:spPr>
                                <a:xfrm>
                                  <a:off x="1115060" y="2044065"/>
                                  <a:ext cx="1407795" cy="25400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triangle" w="med" len="med"/>
                                </a:ln>
                              </wps:spPr>
                              <wps:txbx>
                                <w:txbxContent>
                                  <w:p>
                                    <w:pPr>
                                      <w:ind w:firstLine="0" w:firstLineChars="0"/>
                                      <w:jc w:val="both"/>
                                      <w:rPr>
                                        <w:rFonts w:hint="eastAsia"/>
                                        <w:sz w:val="21"/>
                                        <w:szCs w:val="21"/>
                                      </w:rPr>
                                    </w:pPr>
                                    <w:r>
                                      <w:rPr>
                                        <w:rFonts w:hint="eastAsia"/>
                                        <w:sz w:val="21"/>
                                        <w:szCs w:val="21"/>
                                        <w:lang w:eastAsia="zh-CN"/>
                                      </w:rPr>
                                      <w:t>腌制池</w:t>
                                    </w:r>
                                    <w:r>
                                      <w:rPr>
                                        <w:rFonts w:hint="eastAsia"/>
                                        <w:sz w:val="21"/>
                                        <w:szCs w:val="21"/>
                                      </w:rPr>
                                      <w:t>冲洗</w:t>
                                    </w:r>
                                    <w:r>
                                      <w:rPr>
                                        <w:rFonts w:hint="eastAsia"/>
                                        <w:sz w:val="21"/>
                                        <w:szCs w:val="21"/>
                                        <w:lang w:eastAsia="zh-CN"/>
                                      </w:rPr>
                                      <w:t>更换</w:t>
                                    </w:r>
                                    <w:r>
                                      <w:rPr>
                                        <w:rFonts w:hint="eastAsia"/>
                                        <w:sz w:val="21"/>
                                        <w:szCs w:val="21"/>
                                      </w:rPr>
                                      <w:t>用水</w:t>
                                    </w:r>
                                  </w:p>
                                </w:txbxContent>
                              </wps:txbx>
                              <wps:bodyPr vert="horz" wrap="square" anchor="t" upright="1"/>
                            </wps:wsp>
                            <wps:wsp>
                              <wps:cNvPr id="5" name="文本框 504"/>
                              <wps:cNvSpPr txBox="1"/>
                              <wps:spPr>
                                <a:xfrm>
                                  <a:off x="1392555" y="989965"/>
                                  <a:ext cx="1028700" cy="25400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triangle" w="med" len="med"/>
                                </a:ln>
                              </wps:spPr>
                              <wps:txbx>
                                <w:txbxContent>
                                  <w:p>
                                    <w:pPr>
                                      <w:ind w:firstLine="0" w:firstLineChars="0"/>
                                      <w:jc w:val="center"/>
                                      <w:rPr>
                                        <w:rFonts w:hint="eastAsia"/>
                                        <w:sz w:val="21"/>
                                        <w:szCs w:val="21"/>
                                      </w:rPr>
                                    </w:pPr>
                                    <w:r>
                                      <w:rPr>
                                        <w:rFonts w:hint="eastAsia"/>
                                        <w:sz w:val="21"/>
                                        <w:szCs w:val="21"/>
                                      </w:rPr>
                                      <w:t>地面冲洗用水</w:t>
                                    </w:r>
                                  </w:p>
                                </w:txbxContent>
                              </wps:txbx>
                              <wps:bodyPr vert="horz" wrap="square" anchor="t" upright="1"/>
                            </wps:wsp>
                            <wps:wsp>
                              <wps:cNvPr id="6" name="文本框 505"/>
                              <wps:cNvSpPr txBox="1"/>
                              <wps:spPr>
                                <a:xfrm>
                                  <a:off x="2940685" y="3768090"/>
                                  <a:ext cx="1085850" cy="25400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triangle" w="med" len="med"/>
                                </a:ln>
                              </wps:spPr>
                              <wps:txbx>
                                <w:txbxContent>
                                  <w:p>
                                    <w:pPr>
                                      <w:ind w:firstLine="0" w:firstLineChars="0"/>
                                      <w:jc w:val="center"/>
                                      <w:rPr>
                                        <w:rFonts w:hint="eastAsia"/>
                                        <w:sz w:val="21"/>
                                        <w:szCs w:val="21"/>
                                      </w:rPr>
                                    </w:pPr>
                                    <w:r>
                                      <w:rPr>
                                        <w:rFonts w:hint="eastAsia"/>
                                        <w:sz w:val="21"/>
                                        <w:szCs w:val="21"/>
                                        <w:lang w:eastAsia="zh-CN"/>
                                      </w:rPr>
                                      <w:t>隔油池、</w:t>
                                    </w:r>
                                    <w:r>
                                      <w:rPr>
                                        <w:rFonts w:hint="eastAsia"/>
                                        <w:sz w:val="21"/>
                                        <w:szCs w:val="21"/>
                                      </w:rPr>
                                      <w:t>化粪池</w:t>
                                    </w:r>
                                  </w:p>
                                </w:txbxContent>
                              </wps:txbx>
                              <wps:bodyPr vert="horz" wrap="square" anchor="t" upright="1"/>
                            </wps:wsp>
                            <wps:wsp>
                              <wps:cNvPr id="7" name="文本框 506"/>
                              <wps:cNvSpPr txBox="1"/>
                              <wps:spPr>
                                <a:xfrm>
                                  <a:off x="4771390" y="2454910"/>
                                  <a:ext cx="725170" cy="63500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triangle" w="med" len="med"/>
                                </a:ln>
                              </wps:spPr>
                              <wps:txbx>
                                <w:txbxContent>
                                  <w:p>
                                    <w:pPr>
                                      <w:spacing w:line="240" w:lineRule="auto"/>
                                      <w:ind w:firstLine="0" w:firstLineChars="0"/>
                                      <w:jc w:val="center"/>
                                      <w:rPr>
                                        <w:rFonts w:hint="eastAsia"/>
                                        <w:sz w:val="21"/>
                                        <w:szCs w:val="21"/>
                                      </w:rPr>
                                    </w:pPr>
                                    <w:r>
                                      <w:rPr>
                                        <w:rFonts w:hint="eastAsia"/>
                                        <w:sz w:val="21"/>
                                        <w:szCs w:val="21"/>
                                        <w:lang w:eastAsia="zh-CN"/>
                                      </w:rPr>
                                      <w:t>湘阴县第二污水处理厂</w:t>
                                    </w:r>
                                  </w:p>
                                </w:txbxContent>
                              </wps:txbx>
                              <wps:bodyPr vert="horz" wrap="square" anchor="t" upright="1"/>
                            </wps:wsp>
                            <wps:wsp>
                              <wps:cNvPr id="8" name="文本框 507"/>
                              <wps:cNvSpPr txBox="1"/>
                              <wps:spPr>
                                <a:xfrm>
                                  <a:off x="2508885" y="1952625"/>
                                  <a:ext cx="563880" cy="254000"/>
                                </a:xfrm>
                                <a:prstGeom prst="rect">
                                  <a:avLst/>
                                </a:prstGeom>
                                <a:noFill/>
                                <a:ln w="6350">
                                  <a:noFill/>
                                </a:ln>
                              </wps:spPr>
                              <wps:txbx>
                                <w:txbxContent>
                                  <w:p>
                                    <w:pPr>
                                      <w:ind w:firstLine="0" w:firstLineChars="0"/>
                                      <w:jc w:val="center"/>
                                      <w:rPr>
                                        <w:rFonts w:hint="eastAsia" w:eastAsia="宋体"/>
                                        <w:sz w:val="21"/>
                                        <w:szCs w:val="21"/>
                                        <w:lang w:val="en-US" w:eastAsia="zh-CN"/>
                                      </w:rPr>
                                    </w:pPr>
                                    <w:r>
                                      <w:rPr>
                                        <w:rFonts w:hint="eastAsia"/>
                                        <w:sz w:val="21"/>
                                        <w:szCs w:val="21"/>
                                        <w:lang w:val="en-US" w:eastAsia="zh-CN"/>
                                      </w:rPr>
                                      <w:t>1676.7</w:t>
                                    </w:r>
                                  </w:p>
                                </w:txbxContent>
                              </wps:txbx>
                              <wps:bodyPr vert="horz" wrap="square" anchor="t" upright="1"/>
                            </wps:wsp>
                            <wps:wsp>
                              <wps:cNvPr id="9" name="文本框 508"/>
                              <wps:cNvSpPr txBox="1"/>
                              <wps:spPr>
                                <a:xfrm>
                                  <a:off x="2423160" y="411480"/>
                                  <a:ext cx="522605" cy="233045"/>
                                </a:xfrm>
                                <a:prstGeom prst="rect">
                                  <a:avLst/>
                                </a:prstGeom>
                                <a:noFill/>
                                <a:ln w="6350">
                                  <a:noFill/>
                                </a:ln>
                              </wps:spPr>
                              <wps:txbx>
                                <w:txbxContent>
                                  <w:p>
                                    <w:pPr>
                                      <w:ind w:firstLine="0" w:firstLineChars="0"/>
                                      <w:jc w:val="center"/>
                                      <w:rPr>
                                        <w:rFonts w:hint="eastAsia"/>
                                        <w:sz w:val="21"/>
                                        <w:szCs w:val="21"/>
                                      </w:rPr>
                                    </w:pPr>
                                    <w:r>
                                      <w:rPr>
                                        <w:rFonts w:hint="eastAsia"/>
                                        <w:sz w:val="21"/>
                                        <w:szCs w:val="21"/>
                                        <w:lang w:val="en-US" w:eastAsia="zh-CN"/>
                                      </w:rPr>
                                      <w:t>135</w:t>
                                    </w:r>
                                    <w:r>
                                      <w:rPr>
                                        <w:rFonts w:hint="eastAsia"/>
                                        <w:sz w:val="21"/>
                                        <w:szCs w:val="21"/>
                                      </w:rPr>
                                      <w:t>0</w:t>
                                    </w:r>
                                  </w:p>
                                </w:txbxContent>
                              </wps:txbx>
                              <wps:bodyPr vert="horz" wrap="square" anchor="t" upright="1"/>
                            </wps:wsp>
                            <wps:wsp>
                              <wps:cNvPr id="10" name="文本框 509"/>
                              <wps:cNvSpPr txBox="1"/>
                              <wps:spPr>
                                <a:xfrm>
                                  <a:off x="649605" y="1918970"/>
                                  <a:ext cx="544195" cy="254000"/>
                                </a:xfrm>
                                <a:prstGeom prst="rect">
                                  <a:avLst/>
                                </a:prstGeom>
                                <a:noFill/>
                                <a:ln w="6350">
                                  <a:noFill/>
                                </a:ln>
                              </wps:spPr>
                              <wps:txbx>
                                <w:txbxContent>
                                  <w:p>
                                    <w:pPr>
                                      <w:ind w:firstLine="0" w:firstLineChars="0"/>
                                      <w:jc w:val="center"/>
                                      <w:rPr>
                                        <w:rFonts w:hint="eastAsia" w:eastAsia="宋体"/>
                                        <w:sz w:val="21"/>
                                        <w:szCs w:val="21"/>
                                        <w:lang w:val="en-US" w:eastAsia="zh-CN"/>
                                      </w:rPr>
                                    </w:pPr>
                                    <w:r>
                                      <w:rPr>
                                        <w:rFonts w:hint="eastAsia"/>
                                        <w:sz w:val="21"/>
                                        <w:szCs w:val="21"/>
                                        <w:lang w:val="en-US" w:eastAsia="zh-CN"/>
                                      </w:rPr>
                                      <w:t>1713</w:t>
                                    </w:r>
                                  </w:p>
                                </w:txbxContent>
                              </wps:txbx>
                              <wps:bodyPr vert="horz" wrap="square" anchor="t" upright="1"/>
                            </wps:wsp>
                            <wps:wsp>
                              <wps:cNvPr id="11" name="文本框 510"/>
                              <wps:cNvSpPr txBox="1"/>
                              <wps:spPr>
                                <a:xfrm>
                                  <a:off x="2452370" y="865505"/>
                                  <a:ext cx="512445" cy="254000"/>
                                </a:xfrm>
                                <a:prstGeom prst="rect">
                                  <a:avLst/>
                                </a:prstGeom>
                                <a:noFill/>
                                <a:ln w="6350">
                                  <a:noFill/>
                                </a:ln>
                              </wps:spPr>
                              <wps:txbx>
                                <w:txbxContent>
                                  <w:p>
                                    <w:pPr>
                                      <w:ind w:firstLine="0" w:firstLineChars="0"/>
                                      <w:jc w:val="center"/>
                                      <w:rPr>
                                        <w:rFonts w:hint="eastAsia"/>
                                        <w:sz w:val="21"/>
                                        <w:szCs w:val="21"/>
                                      </w:rPr>
                                    </w:pPr>
                                    <w:r>
                                      <w:rPr>
                                        <w:rFonts w:hint="eastAsia"/>
                                        <w:sz w:val="21"/>
                                        <w:szCs w:val="21"/>
                                        <w:lang w:val="en-US" w:eastAsia="zh-CN"/>
                                      </w:rPr>
                                      <w:t>54</w:t>
                                    </w:r>
                                    <w:r>
                                      <w:rPr>
                                        <w:rFonts w:hint="eastAsia"/>
                                        <w:sz w:val="21"/>
                                        <w:szCs w:val="21"/>
                                      </w:rPr>
                                      <w:t>0</w:t>
                                    </w:r>
                                  </w:p>
                                </w:txbxContent>
                              </wps:txbx>
                              <wps:bodyPr vert="horz" wrap="square" anchor="t" upright="1"/>
                            </wps:wsp>
                            <wps:wsp>
                              <wps:cNvPr id="12" name="文本框 511"/>
                              <wps:cNvSpPr txBox="1"/>
                              <wps:spPr>
                                <a:xfrm>
                                  <a:off x="741045" y="911860"/>
                                  <a:ext cx="502285" cy="264795"/>
                                </a:xfrm>
                                <a:prstGeom prst="rect">
                                  <a:avLst/>
                                </a:prstGeom>
                                <a:noFill/>
                                <a:ln w="6350">
                                  <a:noFill/>
                                </a:ln>
                              </wps:spPr>
                              <wps:txbx>
                                <w:txbxContent>
                                  <w:p>
                                    <w:pPr>
                                      <w:ind w:firstLine="0" w:firstLineChars="0"/>
                                      <w:jc w:val="center"/>
                                      <w:rPr>
                                        <w:rFonts w:hint="eastAsia" w:eastAsia="宋体"/>
                                        <w:sz w:val="21"/>
                                        <w:szCs w:val="21"/>
                                        <w:lang w:val="en-US" w:eastAsia="zh-CN"/>
                                      </w:rPr>
                                    </w:pPr>
                                    <w:r>
                                      <w:rPr>
                                        <w:rFonts w:hint="eastAsia"/>
                                        <w:sz w:val="21"/>
                                        <w:szCs w:val="21"/>
                                        <w:lang w:val="en-US" w:eastAsia="zh-CN"/>
                                      </w:rPr>
                                      <w:t>600</w:t>
                                    </w:r>
                                  </w:p>
                                </w:txbxContent>
                              </wps:txbx>
                              <wps:bodyPr vert="horz" wrap="square" anchor="t" upright="1"/>
                            </wps:wsp>
                            <wps:wsp>
                              <wps:cNvPr id="13" name="文本框 512"/>
                              <wps:cNvSpPr txBox="1"/>
                              <wps:spPr>
                                <a:xfrm>
                                  <a:off x="709930" y="380365"/>
                                  <a:ext cx="495300" cy="254000"/>
                                </a:xfrm>
                                <a:prstGeom prst="rect">
                                  <a:avLst/>
                                </a:prstGeom>
                                <a:noFill/>
                                <a:ln w="6350">
                                  <a:noFill/>
                                </a:ln>
                              </wps:spPr>
                              <wps:txbx>
                                <w:txbxContent>
                                  <w:p>
                                    <w:pPr>
                                      <w:ind w:firstLine="0" w:firstLineChars="0"/>
                                      <w:jc w:val="center"/>
                                      <w:rPr>
                                        <w:rFonts w:hint="eastAsia"/>
                                        <w:sz w:val="21"/>
                                        <w:szCs w:val="21"/>
                                      </w:rPr>
                                    </w:pPr>
                                    <w:r>
                                      <w:rPr>
                                        <w:rFonts w:hint="eastAsia"/>
                                        <w:sz w:val="21"/>
                                        <w:szCs w:val="21"/>
                                        <w:lang w:val="en-US" w:eastAsia="zh-CN"/>
                                      </w:rPr>
                                      <w:t>15</w:t>
                                    </w:r>
                                    <w:r>
                                      <w:rPr>
                                        <w:rFonts w:hint="eastAsia"/>
                                        <w:sz w:val="21"/>
                                        <w:szCs w:val="21"/>
                                      </w:rPr>
                                      <w:t>00</w:t>
                                    </w:r>
                                  </w:p>
                                </w:txbxContent>
                              </wps:txbx>
                              <wps:bodyPr vert="horz" wrap="square" anchor="t" upright="1"/>
                            </wps:wsp>
                            <wps:wsp>
                              <wps:cNvPr id="14" name="文本框 513"/>
                              <wps:cNvSpPr txBox="1"/>
                              <wps:spPr>
                                <a:xfrm>
                                  <a:off x="751840" y="3592195"/>
                                  <a:ext cx="596900" cy="254000"/>
                                </a:xfrm>
                                <a:prstGeom prst="rect">
                                  <a:avLst/>
                                </a:prstGeom>
                                <a:noFill/>
                                <a:ln w="6350">
                                  <a:noFill/>
                                </a:ln>
                              </wps:spPr>
                              <wps:txbx>
                                <w:txbxContent>
                                  <w:p>
                                    <w:pPr>
                                      <w:ind w:firstLine="0" w:firstLineChars="0"/>
                                      <w:jc w:val="center"/>
                                      <w:rPr>
                                        <w:rFonts w:hint="eastAsia"/>
                                        <w:sz w:val="21"/>
                                        <w:szCs w:val="21"/>
                                      </w:rPr>
                                    </w:pPr>
                                    <w:r>
                                      <w:rPr>
                                        <w:rFonts w:hint="eastAsia"/>
                                        <w:sz w:val="21"/>
                                        <w:szCs w:val="21"/>
                                      </w:rPr>
                                      <w:t>6133.5</w:t>
                                    </w:r>
                                  </w:p>
                                </w:txbxContent>
                              </wps:txbx>
                              <wps:bodyPr vert="horz" wrap="square" anchor="t" upright="1"/>
                            </wps:wsp>
                            <wps:wsp>
                              <wps:cNvPr id="15" name="文本框 514"/>
                              <wps:cNvSpPr txBox="1"/>
                              <wps:spPr>
                                <a:xfrm>
                                  <a:off x="2370455" y="3692525"/>
                                  <a:ext cx="596900" cy="254000"/>
                                </a:xfrm>
                                <a:prstGeom prst="rect">
                                  <a:avLst/>
                                </a:prstGeom>
                                <a:noFill/>
                                <a:ln w="6350">
                                  <a:noFill/>
                                </a:ln>
                              </wps:spPr>
                              <wps:txbx>
                                <w:txbxContent>
                                  <w:p>
                                    <w:pPr>
                                      <w:ind w:firstLine="0" w:firstLineChars="0"/>
                                      <w:jc w:val="center"/>
                                      <w:rPr>
                                        <w:rFonts w:hint="eastAsia"/>
                                        <w:sz w:val="21"/>
                                        <w:szCs w:val="21"/>
                                      </w:rPr>
                                    </w:pPr>
                                    <w:r>
                                      <w:rPr>
                                        <w:rFonts w:hint="eastAsia"/>
                                        <w:sz w:val="21"/>
                                        <w:szCs w:val="21"/>
                                      </w:rPr>
                                      <w:t>4906.8</w:t>
                                    </w:r>
                                  </w:p>
                                </w:txbxContent>
                              </wps:txbx>
                              <wps:bodyPr vert="horz" wrap="square" anchor="t" upright="1"/>
                            </wps:wsp>
                            <wps:wsp>
                              <wps:cNvPr id="16" name="文本框 515"/>
                              <wps:cNvSpPr txBox="1"/>
                              <wps:spPr>
                                <a:xfrm>
                                  <a:off x="4740910" y="1481455"/>
                                  <a:ext cx="520700" cy="228600"/>
                                </a:xfrm>
                                <a:prstGeom prst="rect">
                                  <a:avLst/>
                                </a:prstGeom>
                                <a:noFill/>
                                <a:ln w="6350">
                                  <a:noFill/>
                                </a:ln>
                              </wps:spPr>
                              <wps:txbx>
                                <w:txbxContent>
                                  <w:p>
                                    <w:pPr>
                                      <w:ind w:firstLine="0" w:firstLineChars="0"/>
                                      <w:jc w:val="center"/>
                                      <w:rPr>
                                        <w:rFonts w:hint="eastAsia"/>
                                        <w:sz w:val="21"/>
                                        <w:szCs w:val="21"/>
                                      </w:rPr>
                                    </w:pPr>
                                  </w:p>
                                </w:txbxContent>
                              </wps:txbx>
                              <wps:bodyPr vert="horz" wrap="square" anchor="t" upright="1"/>
                            </wps:wsp>
                            <wps:wsp>
                              <wps:cNvPr id="17" name="文本框 516"/>
                              <wps:cNvSpPr txBox="1"/>
                              <wps:spPr>
                                <a:xfrm>
                                  <a:off x="0" y="2162810"/>
                                  <a:ext cx="647065" cy="228600"/>
                                </a:xfrm>
                                <a:prstGeom prst="rect">
                                  <a:avLst/>
                                </a:prstGeom>
                                <a:noFill/>
                                <a:ln w="6350">
                                  <a:noFill/>
                                </a:ln>
                              </wps:spPr>
                              <wps:txbx>
                                <w:txbxContent>
                                  <w:p>
                                    <w:pPr>
                                      <w:ind w:firstLine="0" w:firstLineChars="0"/>
                                      <w:jc w:val="center"/>
                                      <w:rPr>
                                        <w:rFonts w:hint="eastAsia" w:eastAsia="宋体"/>
                                        <w:sz w:val="21"/>
                                        <w:szCs w:val="21"/>
                                        <w:lang w:val="en-US" w:eastAsia="zh-CN"/>
                                      </w:rPr>
                                    </w:pPr>
                                    <w:r>
                                      <w:rPr>
                                        <w:rFonts w:hint="eastAsia"/>
                                        <w:sz w:val="21"/>
                                        <w:szCs w:val="21"/>
                                        <w:lang w:val="en-US" w:eastAsia="zh-CN"/>
                                      </w:rPr>
                                      <w:t>50920</w:t>
                                    </w:r>
                                  </w:p>
                                </w:txbxContent>
                              </wps:txbx>
                              <wps:bodyPr vert="horz" wrap="square" anchor="t" upright="1"/>
                            </wps:wsp>
                            <wps:wsp>
                              <wps:cNvPr id="18" name="文本框 517"/>
                              <wps:cNvSpPr txBox="1"/>
                              <wps:spPr>
                                <a:xfrm>
                                  <a:off x="3923030" y="3879215"/>
                                  <a:ext cx="668655" cy="228600"/>
                                </a:xfrm>
                                <a:prstGeom prst="rect">
                                  <a:avLst/>
                                </a:prstGeom>
                                <a:noFill/>
                                <a:ln w="6350">
                                  <a:noFill/>
                                </a:ln>
                              </wps:spPr>
                              <wps:txbx>
                                <w:txbxContent>
                                  <w:p>
                                    <w:pPr>
                                      <w:ind w:firstLine="0" w:firstLineChars="0"/>
                                      <w:jc w:val="center"/>
                                      <w:rPr>
                                        <w:rFonts w:hint="eastAsia" w:eastAsia="宋体"/>
                                        <w:sz w:val="21"/>
                                        <w:szCs w:val="21"/>
                                        <w:lang w:val="en-US" w:eastAsia="zh-CN"/>
                                      </w:rPr>
                                    </w:pPr>
                                    <w:r>
                                      <w:rPr>
                                        <w:rFonts w:hint="eastAsia"/>
                                        <w:sz w:val="21"/>
                                        <w:szCs w:val="21"/>
                                        <w:lang w:val="en-US" w:eastAsia="zh-CN"/>
                                      </w:rPr>
                                      <w:t>4906.8</w:t>
                                    </w:r>
                                  </w:p>
                                </w:txbxContent>
                              </wps:txbx>
                              <wps:bodyPr vert="horz" wrap="square" anchor="t" upright="1"/>
                            </wps:wsp>
                            <wps:wsp>
                              <wps:cNvPr id="19" name="直线 518"/>
                              <wps:cNvCnPr/>
                              <wps:spPr>
                                <a:xfrm flipH="1">
                                  <a:off x="659130" y="611505"/>
                                  <a:ext cx="2540" cy="3812540"/>
                                </a:xfrm>
                                <a:prstGeom prst="line">
                                  <a:avLst/>
                                </a:prstGeom>
                                <a:ln w="6350" cap="flat" cmpd="sng">
                                  <a:solidFill>
                                    <a:srgbClr val="000000"/>
                                  </a:solidFill>
                                  <a:prstDash val="solid"/>
                                  <a:headEnd type="none" w="med" len="med"/>
                                  <a:tailEnd type="none" w="med" len="med"/>
                                </a:ln>
                              </wps:spPr>
                              <wps:bodyPr upright="1"/>
                            </wps:wsp>
                            <wps:wsp>
                              <wps:cNvPr id="20" name="直线 519"/>
                              <wps:cNvCnPr/>
                              <wps:spPr>
                                <a:xfrm>
                                  <a:off x="695325" y="1133475"/>
                                  <a:ext cx="673100" cy="0"/>
                                </a:xfrm>
                                <a:prstGeom prst="line">
                                  <a:avLst/>
                                </a:prstGeom>
                                <a:ln w="6350" cap="flat" cmpd="sng">
                                  <a:solidFill>
                                    <a:srgbClr val="000000"/>
                                  </a:solidFill>
                                  <a:prstDash val="solid"/>
                                  <a:headEnd type="none" w="med" len="med"/>
                                  <a:tailEnd type="arrow" w="med" len="med"/>
                                </a:ln>
                              </wps:spPr>
                              <wps:bodyPr upright="1"/>
                            </wps:wsp>
                            <wps:wsp>
                              <wps:cNvPr id="21" name="直线 520"/>
                              <wps:cNvCnPr/>
                              <wps:spPr>
                                <a:xfrm>
                                  <a:off x="686435" y="2155190"/>
                                  <a:ext cx="427990" cy="2540"/>
                                </a:xfrm>
                                <a:prstGeom prst="line">
                                  <a:avLst/>
                                </a:prstGeom>
                                <a:ln w="6350" cap="flat" cmpd="sng">
                                  <a:solidFill>
                                    <a:srgbClr val="000000"/>
                                  </a:solidFill>
                                  <a:prstDash val="solid"/>
                                  <a:headEnd type="none" w="med" len="med"/>
                                  <a:tailEnd type="arrow" w="med" len="med"/>
                                </a:ln>
                              </wps:spPr>
                              <wps:bodyPr upright="1"/>
                            </wps:wsp>
                            <wps:wsp>
                              <wps:cNvPr id="22" name="直线 521"/>
                              <wps:cNvCnPr/>
                              <wps:spPr>
                                <a:xfrm flipV="1">
                                  <a:off x="681355" y="3357245"/>
                                  <a:ext cx="506730" cy="9525"/>
                                </a:xfrm>
                                <a:prstGeom prst="line">
                                  <a:avLst/>
                                </a:prstGeom>
                                <a:ln w="6350" cap="flat" cmpd="sng">
                                  <a:solidFill>
                                    <a:srgbClr val="000000"/>
                                  </a:solidFill>
                                  <a:prstDash val="solid"/>
                                  <a:headEnd type="none" w="med" len="med"/>
                                  <a:tailEnd type="arrow" w="med" len="med"/>
                                </a:ln>
                              </wps:spPr>
                              <wps:bodyPr upright="1"/>
                            </wps:wsp>
                            <wps:wsp>
                              <wps:cNvPr id="23" name="直线 522"/>
                              <wps:cNvCnPr/>
                              <wps:spPr>
                                <a:xfrm flipV="1">
                                  <a:off x="684530" y="3881120"/>
                                  <a:ext cx="812800" cy="0"/>
                                </a:xfrm>
                                <a:prstGeom prst="line">
                                  <a:avLst/>
                                </a:prstGeom>
                                <a:ln w="6350" cap="flat" cmpd="sng">
                                  <a:solidFill>
                                    <a:srgbClr val="000000"/>
                                  </a:solidFill>
                                  <a:prstDash val="solid"/>
                                  <a:headEnd type="none" w="med" len="med"/>
                                  <a:tailEnd type="arrow" w="med" len="med"/>
                                </a:ln>
                              </wps:spPr>
                              <wps:bodyPr upright="1"/>
                            </wps:wsp>
                            <wps:wsp>
                              <wps:cNvPr id="24" name="直线 523"/>
                              <wps:cNvCnPr/>
                              <wps:spPr>
                                <a:xfrm>
                                  <a:off x="30480" y="2357755"/>
                                  <a:ext cx="621030" cy="635"/>
                                </a:xfrm>
                                <a:prstGeom prst="line">
                                  <a:avLst/>
                                </a:prstGeom>
                                <a:ln w="6350" cap="flat" cmpd="sng">
                                  <a:solidFill>
                                    <a:srgbClr val="000000"/>
                                  </a:solidFill>
                                  <a:prstDash val="solid"/>
                                  <a:headEnd type="none" w="med" len="med"/>
                                  <a:tailEnd type="arrow" w="med" len="med"/>
                                </a:ln>
                              </wps:spPr>
                              <wps:bodyPr upright="1"/>
                            </wps:wsp>
                            <wps:wsp>
                              <wps:cNvPr id="25" name="直线 524"/>
                              <wps:cNvCnPr/>
                              <wps:spPr>
                                <a:xfrm>
                                  <a:off x="3061335" y="619125"/>
                                  <a:ext cx="0" cy="2757805"/>
                                </a:xfrm>
                                <a:prstGeom prst="line">
                                  <a:avLst/>
                                </a:prstGeom>
                                <a:ln w="6350" cap="flat" cmpd="sng">
                                  <a:solidFill>
                                    <a:srgbClr val="000000"/>
                                  </a:solidFill>
                                  <a:prstDash val="solid"/>
                                  <a:headEnd type="none" w="med" len="med"/>
                                  <a:tailEnd type="none" w="med" len="med"/>
                                </a:ln>
                              </wps:spPr>
                              <wps:bodyPr upright="1"/>
                            </wps:wsp>
                            <wps:wsp>
                              <wps:cNvPr id="26" name="直线 525"/>
                              <wps:cNvCnPr/>
                              <wps:spPr>
                                <a:xfrm>
                                  <a:off x="3048000" y="2008505"/>
                                  <a:ext cx="512445" cy="635"/>
                                </a:xfrm>
                                <a:prstGeom prst="line">
                                  <a:avLst/>
                                </a:prstGeom>
                                <a:ln w="6350" cap="flat" cmpd="sng">
                                  <a:solidFill>
                                    <a:srgbClr val="000000"/>
                                  </a:solidFill>
                                  <a:prstDash val="solid"/>
                                  <a:headEnd type="none" w="med" len="med"/>
                                  <a:tailEnd type="arrow" w="med" len="med"/>
                                </a:ln>
                              </wps:spPr>
                              <wps:bodyPr upright="1"/>
                            </wps:wsp>
                            <wps:wsp>
                              <wps:cNvPr id="27" name="直线 526"/>
                              <wps:cNvCnPr/>
                              <wps:spPr>
                                <a:xfrm flipV="1">
                                  <a:off x="2551430" y="2168525"/>
                                  <a:ext cx="478155" cy="3175"/>
                                </a:xfrm>
                                <a:prstGeom prst="line">
                                  <a:avLst/>
                                </a:prstGeom>
                                <a:ln w="6350" cap="flat" cmpd="sng">
                                  <a:solidFill>
                                    <a:srgbClr val="000000"/>
                                  </a:solidFill>
                                  <a:prstDash val="solid"/>
                                  <a:headEnd type="none" w="med" len="med"/>
                                  <a:tailEnd type="arrow" w="med" len="med"/>
                                </a:ln>
                              </wps:spPr>
                              <wps:bodyPr upright="1"/>
                            </wps:wsp>
                            <wps:wsp>
                              <wps:cNvPr id="28" name="直线 527"/>
                              <wps:cNvCnPr/>
                              <wps:spPr>
                                <a:xfrm>
                                  <a:off x="2461260" y="1106170"/>
                                  <a:ext cx="609600" cy="635"/>
                                </a:xfrm>
                                <a:prstGeom prst="line">
                                  <a:avLst/>
                                </a:prstGeom>
                                <a:ln w="6350" cap="flat" cmpd="sng">
                                  <a:solidFill>
                                    <a:srgbClr val="000000"/>
                                  </a:solidFill>
                                  <a:prstDash val="solid"/>
                                  <a:headEnd type="none" w="med" len="med"/>
                                  <a:tailEnd type="arrow" w="med" len="med"/>
                                </a:ln>
                              </wps:spPr>
                              <wps:bodyPr upright="1"/>
                            </wps:wsp>
                            <wps:wsp>
                              <wps:cNvPr id="29" name="直线 528"/>
                              <wps:cNvCnPr/>
                              <wps:spPr>
                                <a:xfrm flipV="1">
                                  <a:off x="3881120" y="1978660"/>
                                  <a:ext cx="355600" cy="10160"/>
                                </a:xfrm>
                                <a:prstGeom prst="line">
                                  <a:avLst/>
                                </a:prstGeom>
                                <a:ln w="6350" cap="flat" cmpd="sng">
                                  <a:solidFill>
                                    <a:srgbClr val="000000"/>
                                  </a:solidFill>
                                  <a:prstDash val="solid"/>
                                  <a:headEnd type="none" w="med" len="med"/>
                                  <a:tailEnd type="none" w="med" len="med"/>
                                </a:ln>
                              </wps:spPr>
                              <wps:bodyPr upright="1"/>
                            </wps:wsp>
                            <wps:wsp>
                              <wps:cNvPr id="30" name="直线 529"/>
                              <wps:cNvCnPr/>
                              <wps:spPr>
                                <a:xfrm flipH="1" flipV="1">
                                  <a:off x="4235450" y="1987550"/>
                                  <a:ext cx="635" cy="1928495"/>
                                </a:xfrm>
                                <a:prstGeom prst="line">
                                  <a:avLst/>
                                </a:prstGeom>
                                <a:ln w="6350" cap="flat" cmpd="sng">
                                  <a:solidFill>
                                    <a:srgbClr val="000000"/>
                                  </a:solidFill>
                                  <a:prstDash val="solid"/>
                                  <a:headEnd type="none" w="med" len="med"/>
                                  <a:tailEnd type="none" w="med" len="med"/>
                                </a:ln>
                              </wps:spPr>
                              <wps:bodyPr upright="1"/>
                            </wps:wsp>
                            <wps:wsp>
                              <wps:cNvPr id="31" name="直线 530"/>
                              <wps:cNvCnPr/>
                              <wps:spPr>
                                <a:xfrm>
                                  <a:off x="4257675" y="2675890"/>
                                  <a:ext cx="556260" cy="1905"/>
                                </a:xfrm>
                                <a:prstGeom prst="line">
                                  <a:avLst/>
                                </a:prstGeom>
                                <a:ln w="6350" cap="flat" cmpd="sng">
                                  <a:solidFill>
                                    <a:srgbClr val="000000"/>
                                  </a:solidFill>
                                  <a:prstDash val="solid"/>
                                  <a:headEnd type="none" w="med" len="med"/>
                                  <a:tailEnd type="arrow" w="med" len="med"/>
                                </a:ln>
                              </wps:spPr>
                              <wps:bodyPr upright="1"/>
                            </wps:wsp>
                            <wps:wsp>
                              <wps:cNvPr id="32" name="直线 531"/>
                              <wps:cNvCnPr/>
                              <wps:spPr>
                                <a:xfrm>
                                  <a:off x="4039870" y="3885565"/>
                                  <a:ext cx="217805" cy="635"/>
                                </a:xfrm>
                                <a:prstGeom prst="line">
                                  <a:avLst/>
                                </a:prstGeom>
                                <a:ln w="6350" cap="flat" cmpd="sng">
                                  <a:solidFill>
                                    <a:srgbClr val="000000"/>
                                  </a:solidFill>
                                  <a:prstDash val="solid"/>
                                  <a:headEnd type="none" w="med" len="med"/>
                                  <a:tailEnd type="none" w="med" len="med"/>
                                </a:ln>
                              </wps:spPr>
                              <wps:bodyPr upright="1"/>
                            </wps:wsp>
                            <wps:wsp>
                              <wps:cNvPr id="33" name="直线 532"/>
                              <wps:cNvCnPr/>
                              <wps:spPr>
                                <a:xfrm>
                                  <a:off x="2441575" y="3893185"/>
                                  <a:ext cx="482600" cy="0"/>
                                </a:xfrm>
                                <a:prstGeom prst="line">
                                  <a:avLst/>
                                </a:prstGeom>
                                <a:ln w="6350" cap="flat" cmpd="sng">
                                  <a:solidFill>
                                    <a:srgbClr val="000000"/>
                                  </a:solidFill>
                                  <a:prstDash val="solid"/>
                                  <a:headEnd type="none" w="med" len="med"/>
                                  <a:tailEnd type="arrow" w="med" len="med"/>
                                </a:ln>
                              </wps:spPr>
                              <wps:bodyPr upright="1"/>
                            </wps:wsp>
                            <wps:wsp>
                              <wps:cNvPr id="34" name="文本框 602"/>
                              <wps:cNvSpPr txBox="1"/>
                              <wps:spPr>
                                <a:xfrm>
                                  <a:off x="1477010" y="4277360"/>
                                  <a:ext cx="889000" cy="25400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triangle" w="med" len="med"/>
                                </a:ln>
                              </wps:spPr>
                              <wps:txbx>
                                <w:txbxContent>
                                  <w:p>
                                    <w:pPr>
                                      <w:ind w:firstLine="0" w:firstLineChars="0"/>
                                      <w:jc w:val="center"/>
                                      <w:rPr>
                                        <w:rFonts w:hint="eastAsia" w:eastAsia="宋体"/>
                                        <w:sz w:val="21"/>
                                        <w:szCs w:val="21"/>
                                        <w:lang w:eastAsia="zh-CN"/>
                                      </w:rPr>
                                    </w:pPr>
                                    <w:r>
                                      <w:rPr>
                                        <w:rFonts w:hint="eastAsia"/>
                                        <w:sz w:val="21"/>
                                        <w:szCs w:val="21"/>
                                        <w:lang w:eastAsia="zh-CN"/>
                                      </w:rPr>
                                      <w:t>绿化用水</w:t>
                                    </w:r>
                                  </w:p>
                                </w:txbxContent>
                              </wps:txbx>
                              <wps:bodyPr vert="horz" wrap="square" anchor="t" upright="1"/>
                            </wps:wsp>
                            <wps:wsp>
                              <wps:cNvPr id="35" name="文本框 608"/>
                              <wps:cNvSpPr txBox="1"/>
                              <wps:spPr>
                                <a:xfrm>
                                  <a:off x="1725930" y="1797685"/>
                                  <a:ext cx="774700" cy="240665"/>
                                </a:xfrm>
                                <a:prstGeom prst="rect">
                                  <a:avLst/>
                                </a:prstGeom>
                                <a:noFill/>
                                <a:ln w="6350">
                                  <a:noFill/>
                                </a:ln>
                              </wps:spPr>
                              <wps:txbx>
                                <w:txbxContent>
                                  <w:p>
                                    <w:pPr>
                                      <w:ind w:firstLine="0" w:firstLineChars="0"/>
                                      <w:jc w:val="center"/>
                                      <w:rPr>
                                        <w:rFonts w:hint="eastAsia" w:eastAsia="宋体"/>
                                        <w:sz w:val="21"/>
                                        <w:szCs w:val="21"/>
                                        <w:lang w:val="en-US" w:eastAsia="zh-CN"/>
                                      </w:rPr>
                                    </w:pPr>
                                    <w:r>
                                      <w:rPr>
                                        <w:rFonts w:hint="eastAsia"/>
                                        <w:sz w:val="21"/>
                                        <w:szCs w:val="21"/>
                                        <w:lang w:val="en-US" w:eastAsia="zh-CN"/>
                                      </w:rPr>
                                      <w:t>损耗36.3</w:t>
                                    </w:r>
                                  </w:p>
                                </w:txbxContent>
                              </wps:txbx>
                              <wps:bodyPr vert="horz" wrap="square" anchor="t" upright="1"/>
                            </wps:wsp>
                            <wps:wsp>
                              <wps:cNvPr id="36" name="文本框 609"/>
                              <wps:cNvSpPr txBox="1"/>
                              <wps:spPr>
                                <a:xfrm>
                                  <a:off x="1951355" y="727075"/>
                                  <a:ext cx="651510" cy="283210"/>
                                </a:xfrm>
                                <a:prstGeom prst="rect">
                                  <a:avLst/>
                                </a:prstGeom>
                                <a:noFill/>
                                <a:ln w="6350">
                                  <a:noFill/>
                                </a:ln>
                              </wps:spPr>
                              <wps:txbx>
                                <w:txbxContent>
                                  <w:p>
                                    <w:pPr>
                                      <w:ind w:firstLine="0" w:firstLineChars="0"/>
                                      <w:jc w:val="center"/>
                                      <w:rPr>
                                        <w:rFonts w:hint="eastAsia" w:eastAsia="宋体"/>
                                        <w:sz w:val="21"/>
                                        <w:szCs w:val="21"/>
                                        <w:lang w:val="en-US" w:eastAsia="zh-CN"/>
                                      </w:rPr>
                                    </w:pPr>
                                    <w:r>
                                      <w:rPr>
                                        <w:rFonts w:hint="eastAsia"/>
                                        <w:sz w:val="21"/>
                                        <w:szCs w:val="21"/>
                                        <w:lang w:val="en-US" w:eastAsia="zh-CN"/>
                                      </w:rPr>
                                      <w:t>损耗60</w:t>
                                    </w:r>
                                  </w:p>
                                </w:txbxContent>
                              </wps:txbx>
                              <wps:bodyPr vert="horz" wrap="square" anchor="t" upright="1"/>
                            </wps:wsp>
                            <wps:wsp>
                              <wps:cNvPr id="37" name="文本框 610"/>
                              <wps:cNvSpPr txBox="1"/>
                              <wps:spPr>
                                <a:xfrm>
                                  <a:off x="2000885" y="198120"/>
                                  <a:ext cx="812165" cy="280670"/>
                                </a:xfrm>
                                <a:prstGeom prst="rect">
                                  <a:avLst/>
                                </a:prstGeom>
                                <a:noFill/>
                                <a:ln w="6350">
                                  <a:noFill/>
                                </a:ln>
                              </wps:spPr>
                              <wps:txbx>
                                <w:txbxContent>
                                  <w:p>
                                    <w:pPr>
                                      <w:ind w:firstLine="0" w:firstLineChars="0"/>
                                      <w:jc w:val="center"/>
                                      <w:rPr>
                                        <w:rFonts w:hint="eastAsia" w:eastAsia="宋体"/>
                                        <w:sz w:val="21"/>
                                        <w:szCs w:val="21"/>
                                        <w:lang w:val="en-US" w:eastAsia="zh-CN"/>
                                      </w:rPr>
                                    </w:pPr>
                                    <w:r>
                                      <w:rPr>
                                        <w:rFonts w:hint="eastAsia"/>
                                        <w:sz w:val="21"/>
                                        <w:szCs w:val="21"/>
                                        <w:lang w:val="en-US" w:eastAsia="zh-CN"/>
                                      </w:rPr>
                                      <w:t>损耗150</w:t>
                                    </w:r>
                                  </w:p>
                                </w:txbxContent>
                              </wps:txbx>
                              <wps:bodyPr vert="horz" wrap="square" anchor="t" upright="1"/>
                            </wps:wsp>
                            <wps:wsp>
                              <wps:cNvPr id="38" name="文本框 6"/>
                              <wps:cNvSpPr txBox="1"/>
                              <wps:spPr>
                                <a:xfrm>
                                  <a:off x="2103755" y="3465830"/>
                                  <a:ext cx="887730" cy="247650"/>
                                </a:xfrm>
                                <a:prstGeom prst="rect">
                                  <a:avLst/>
                                </a:prstGeom>
                                <a:noFill/>
                                <a:ln w="6350">
                                  <a:noFill/>
                                </a:ln>
                              </wps:spPr>
                              <wps:txbx>
                                <w:txbxContent>
                                  <w:p>
                                    <w:pPr>
                                      <w:ind w:firstLine="0" w:firstLineChars="0"/>
                                      <w:jc w:val="center"/>
                                      <w:rPr>
                                        <w:rFonts w:hint="eastAsia" w:eastAsia="宋体"/>
                                        <w:sz w:val="21"/>
                                        <w:szCs w:val="21"/>
                                        <w:lang w:val="en-US" w:eastAsia="zh-CN"/>
                                      </w:rPr>
                                    </w:pPr>
                                    <w:r>
                                      <w:rPr>
                                        <w:rFonts w:hint="eastAsia"/>
                                        <w:sz w:val="21"/>
                                        <w:szCs w:val="21"/>
                                        <w:lang w:val="en-US" w:eastAsia="zh-CN"/>
                                      </w:rPr>
                                      <w:t>损耗1226.7</w:t>
                                    </w:r>
                                  </w:p>
                                </w:txbxContent>
                              </wps:txbx>
                              <wps:bodyPr vert="horz" wrap="square" anchor="t" upright="1"/>
                            </wps:wsp>
                            <wps:wsp>
                              <wps:cNvPr id="39" name="直线 7"/>
                              <wps:cNvCnPr/>
                              <wps:spPr>
                                <a:xfrm flipV="1">
                                  <a:off x="665480" y="4417695"/>
                                  <a:ext cx="812800" cy="0"/>
                                </a:xfrm>
                                <a:prstGeom prst="line">
                                  <a:avLst/>
                                </a:prstGeom>
                                <a:ln w="6350" cap="flat" cmpd="sng">
                                  <a:solidFill>
                                    <a:srgbClr val="000000"/>
                                  </a:solidFill>
                                  <a:prstDash val="solid"/>
                                  <a:headEnd type="none" w="med" len="med"/>
                                  <a:tailEnd type="arrow" w="med" len="med"/>
                                </a:ln>
                              </wps:spPr>
                              <wps:bodyPr upright="1"/>
                            </wps:wsp>
                            <wps:wsp>
                              <wps:cNvPr id="40" name="文本框 9"/>
                              <wps:cNvSpPr txBox="1"/>
                              <wps:spPr>
                                <a:xfrm>
                                  <a:off x="1873885" y="4012565"/>
                                  <a:ext cx="944880" cy="280035"/>
                                </a:xfrm>
                                <a:prstGeom prst="rect">
                                  <a:avLst/>
                                </a:prstGeom>
                                <a:noFill/>
                                <a:ln w="6350">
                                  <a:noFill/>
                                </a:ln>
                              </wps:spPr>
                              <wps:txbx>
                                <w:txbxContent>
                                  <w:p>
                                    <w:pPr>
                                      <w:ind w:firstLine="0" w:firstLineChars="0"/>
                                      <w:jc w:val="center"/>
                                      <w:rPr>
                                        <w:rFonts w:hint="eastAsia" w:eastAsia="宋体"/>
                                        <w:sz w:val="21"/>
                                        <w:szCs w:val="21"/>
                                        <w:lang w:val="en-US" w:eastAsia="zh-CN"/>
                                      </w:rPr>
                                    </w:pPr>
                                    <w:r>
                                      <w:rPr>
                                        <w:rFonts w:hint="eastAsia"/>
                                        <w:sz w:val="21"/>
                                        <w:szCs w:val="21"/>
                                        <w:lang w:val="en-US" w:eastAsia="zh-CN"/>
                                      </w:rPr>
                                      <w:t>损耗432.5</w:t>
                                    </w:r>
                                  </w:p>
                                </w:txbxContent>
                              </wps:txbx>
                              <wps:bodyPr vert="horz" wrap="square" anchor="t" upright="1"/>
                            </wps:wsp>
                            <wps:wsp>
                              <wps:cNvPr id="41" name="文本框 10"/>
                              <wps:cNvSpPr txBox="1"/>
                              <wps:spPr>
                                <a:xfrm>
                                  <a:off x="750570" y="4170680"/>
                                  <a:ext cx="508000" cy="263525"/>
                                </a:xfrm>
                                <a:prstGeom prst="rect">
                                  <a:avLst/>
                                </a:prstGeom>
                                <a:noFill/>
                                <a:ln w="6350">
                                  <a:noFill/>
                                </a:ln>
                              </wps:spPr>
                              <wps:txbx>
                                <w:txbxContent>
                                  <w:p>
                                    <w:pPr>
                                      <w:ind w:firstLine="0" w:firstLineChars="0"/>
                                      <w:jc w:val="center"/>
                                      <w:rPr>
                                        <w:rFonts w:hint="eastAsia" w:eastAsia="宋体"/>
                                        <w:sz w:val="21"/>
                                        <w:szCs w:val="21"/>
                                        <w:lang w:val="en-US" w:eastAsia="zh-CN"/>
                                      </w:rPr>
                                    </w:pPr>
                                    <w:r>
                                      <w:rPr>
                                        <w:rFonts w:hint="eastAsia"/>
                                        <w:sz w:val="21"/>
                                        <w:szCs w:val="21"/>
                                        <w:lang w:val="en-US" w:eastAsia="zh-CN"/>
                                      </w:rPr>
                                      <w:t>432.5</w:t>
                                    </w:r>
                                  </w:p>
                                </w:txbxContent>
                              </wps:txbx>
                              <wps:bodyPr vert="horz" wrap="square" anchor="t" upright="1"/>
                            </wps:wsp>
                            <wps:wsp>
                              <wps:cNvPr id="42" name="文本框 504"/>
                              <wps:cNvSpPr txBox="1"/>
                              <wps:spPr>
                                <a:xfrm>
                                  <a:off x="1270000" y="1503045"/>
                                  <a:ext cx="1017905" cy="25400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triangle" w="med" len="med"/>
                                </a:ln>
                              </wps:spPr>
                              <wps:txbx>
                                <w:txbxContent>
                                  <w:p>
                                    <w:pPr>
                                      <w:ind w:firstLine="0" w:firstLineChars="0"/>
                                      <w:jc w:val="center"/>
                                      <w:rPr>
                                        <w:rFonts w:hint="eastAsia" w:eastAsia="宋体"/>
                                        <w:sz w:val="21"/>
                                        <w:szCs w:val="21"/>
                                        <w:lang w:eastAsia="zh-CN"/>
                                      </w:rPr>
                                    </w:pPr>
                                    <w:r>
                                      <w:rPr>
                                        <w:rFonts w:hint="eastAsia"/>
                                        <w:sz w:val="21"/>
                                        <w:szCs w:val="21"/>
                                        <w:lang w:eastAsia="zh-CN"/>
                                      </w:rPr>
                                      <w:t>原料冲洗用水</w:t>
                                    </w:r>
                                  </w:p>
                                </w:txbxContent>
                              </wps:txbx>
                              <wps:bodyPr vert="horz" wrap="square" anchor="t" upright="1"/>
                            </wps:wsp>
                            <wps:wsp>
                              <wps:cNvPr id="43" name="文本框 511"/>
                              <wps:cNvSpPr txBox="1"/>
                              <wps:spPr>
                                <a:xfrm>
                                  <a:off x="687705" y="1449705"/>
                                  <a:ext cx="537845" cy="254000"/>
                                </a:xfrm>
                                <a:prstGeom prst="rect">
                                  <a:avLst/>
                                </a:prstGeom>
                                <a:noFill/>
                                <a:ln w="6350">
                                  <a:noFill/>
                                </a:ln>
                              </wps:spPr>
                              <wps:txbx>
                                <w:txbxContent>
                                  <w:p>
                                    <w:pPr>
                                      <w:ind w:firstLine="0" w:firstLineChars="0"/>
                                      <w:jc w:val="center"/>
                                      <w:rPr>
                                        <w:rFonts w:hint="eastAsia" w:eastAsia="宋体"/>
                                        <w:sz w:val="21"/>
                                        <w:szCs w:val="21"/>
                                        <w:lang w:val="en-US" w:eastAsia="zh-CN"/>
                                      </w:rPr>
                                    </w:pPr>
                                    <w:r>
                                      <w:rPr>
                                        <w:rFonts w:hint="eastAsia"/>
                                        <w:sz w:val="21"/>
                                        <w:szCs w:val="21"/>
                                        <w:lang w:val="en-US" w:eastAsia="zh-CN"/>
                                      </w:rPr>
                                      <w:t>24000</w:t>
                                    </w:r>
                                  </w:p>
                                </w:txbxContent>
                              </wps:txbx>
                              <wps:bodyPr vert="horz" wrap="square" anchor="t" upright="1"/>
                            </wps:wsp>
                            <wps:wsp>
                              <wps:cNvPr id="44" name="文本框 608"/>
                              <wps:cNvSpPr txBox="1"/>
                              <wps:spPr>
                                <a:xfrm>
                                  <a:off x="1819910" y="1271905"/>
                                  <a:ext cx="795655" cy="266700"/>
                                </a:xfrm>
                                <a:prstGeom prst="rect">
                                  <a:avLst/>
                                </a:prstGeom>
                                <a:noFill/>
                                <a:ln w="6350">
                                  <a:noFill/>
                                </a:ln>
                              </wps:spPr>
                              <wps:txbx>
                                <w:txbxContent>
                                  <w:p>
                                    <w:pPr>
                                      <w:ind w:firstLine="0" w:firstLineChars="0"/>
                                      <w:jc w:val="center"/>
                                      <w:rPr>
                                        <w:rFonts w:hint="eastAsia" w:eastAsia="宋体"/>
                                        <w:sz w:val="21"/>
                                        <w:szCs w:val="21"/>
                                        <w:lang w:val="en-US" w:eastAsia="zh-CN"/>
                                      </w:rPr>
                                    </w:pPr>
                                    <w:r>
                                      <w:rPr>
                                        <w:rFonts w:hint="eastAsia"/>
                                        <w:sz w:val="21"/>
                                        <w:szCs w:val="21"/>
                                        <w:lang w:val="en-US" w:eastAsia="zh-CN"/>
                                      </w:rPr>
                                      <w:t>损耗2400</w:t>
                                    </w:r>
                                  </w:p>
                                </w:txbxContent>
                              </wps:txbx>
                              <wps:bodyPr vert="horz" wrap="square" anchor="t" upright="1"/>
                            </wps:wsp>
                            <wps:wsp>
                              <wps:cNvPr id="45" name="直线 526"/>
                              <wps:cNvCnPr/>
                              <wps:spPr>
                                <a:xfrm>
                                  <a:off x="2188845" y="3354705"/>
                                  <a:ext cx="883285" cy="635"/>
                                </a:xfrm>
                                <a:prstGeom prst="line">
                                  <a:avLst/>
                                </a:prstGeom>
                                <a:ln w="6350" cap="flat" cmpd="sng">
                                  <a:solidFill>
                                    <a:srgbClr val="000000"/>
                                  </a:solidFill>
                                  <a:prstDash val="solid"/>
                                  <a:headEnd type="none" w="med" len="med"/>
                                  <a:tailEnd type="arrow" w="med" len="med"/>
                                </a:ln>
                              </wps:spPr>
                              <wps:bodyPr upright="1"/>
                            </wps:wsp>
                            <wps:wsp>
                              <wps:cNvPr id="46" name="文本框 511"/>
                              <wps:cNvSpPr txBox="1"/>
                              <wps:spPr>
                                <a:xfrm>
                                  <a:off x="2338070" y="1430020"/>
                                  <a:ext cx="533400" cy="254000"/>
                                </a:xfrm>
                                <a:prstGeom prst="rect">
                                  <a:avLst/>
                                </a:prstGeom>
                                <a:noFill/>
                                <a:ln w="6350">
                                  <a:noFill/>
                                </a:ln>
                              </wps:spPr>
                              <wps:txbx>
                                <w:txbxContent>
                                  <w:p>
                                    <w:pPr>
                                      <w:ind w:firstLine="0" w:firstLineChars="0"/>
                                      <w:jc w:val="center"/>
                                      <w:rPr>
                                        <w:rFonts w:hint="eastAsia" w:eastAsia="宋体"/>
                                        <w:sz w:val="21"/>
                                        <w:szCs w:val="21"/>
                                        <w:lang w:val="en-US" w:eastAsia="zh-CN"/>
                                      </w:rPr>
                                    </w:pPr>
                                    <w:r>
                                      <w:rPr>
                                        <w:rFonts w:hint="eastAsia"/>
                                        <w:sz w:val="21"/>
                                        <w:szCs w:val="21"/>
                                        <w:lang w:val="en-US" w:eastAsia="zh-CN"/>
                                      </w:rPr>
                                      <w:t>21600</w:t>
                                    </w:r>
                                  </w:p>
                                </w:txbxContent>
                              </wps:txbx>
                              <wps:bodyPr vert="horz" wrap="square" anchor="t" upright="1"/>
                            </wps:wsp>
                            <wps:wsp>
                              <wps:cNvPr id="47" name="直线 527"/>
                              <wps:cNvCnPr/>
                              <wps:spPr>
                                <a:xfrm>
                                  <a:off x="2306955" y="1651000"/>
                                  <a:ext cx="736600" cy="635"/>
                                </a:xfrm>
                                <a:prstGeom prst="line">
                                  <a:avLst/>
                                </a:prstGeom>
                                <a:ln w="6350" cap="flat" cmpd="sng">
                                  <a:solidFill>
                                    <a:srgbClr val="000000"/>
                                  </a:solidFill>
                                  <a:prstDash val="solid"/>
                                  <a:headEnd type="none" w="med" len="med"/>
                                  <a:tailEnd type="arrow" w="med" len="med"/>
                                </a:ln>
                              </wps:spPr>
                              <wps:bodyPr upright="1"/>
                            </wps:wsp>
                            <wps:wsp>
                              <wps:cNvPr id="48" name="直线 527"/>
                              <wps:cNvCnPr/>
                              <wps:spPr>
                                <a:xfrm flipV="1">
                                  <a:off x="692150" y="1656715"/>
                                  <a:ext cx="578485" cy="9525"/>
                                </a:xfrm>
                                <a:prstGeom prst="line">
                                  <a:avLst/>
                                </a:prstGeom>
                                <a:ln w="6350" cap="flat" cmpd="sng">
                                  <a:solidFill>
                                    <a:srgbClr val="000000"/>
                                  </a:solidFill>
                                  <a:prstDash val="solid"/>
                                  <a:headEnd type="none" w="med" len="med"/>
                                  <a:tailEnd type="arrow" w="med" len="med"/>
                                </a:ln>
                              </wps:spPr>
                              <wps:bodyPr upright="1"/>
                            </wps:wsp>
                            <wps:wsp>
                              <wps:cNvPr id="49" name="直线 519"/>
                              <wps:cNvCnPr/>
                              <wps:spPr>
                                <a:xfrm>
                                  <a:off x="666750" y="613410"/>
                                  <a:ext cx="673100" cy="0"/>
                                </a:xfrm>
                                <a:prstGeom prst="line">
                                  <a:avLst/>
                                </a:prstGeom>
                                <a:ln w="6350" cap="flat" cmpd="sng">
                                  <a:solidFill>
                                    <a:srgbClr val="000000"/>
                                  </a:solidFill>
                                  <a:prstDash val="solid"/>
                                  <a:headEnd type="none" w="med" len="med"/>
                                  <a:tailEnd type="arrow" w="med" len="med"/>
                                </a:ln>
                              </wps:spPr>
                              <wps:bodyPr upright="1"/>
                            </wps:wsp>
                            <wps:wsp>
                              <wps:cNvPr id="50" name="文本框 500"/>
                              <wps:cNvSpPr txBox="1"/>
                              <wps:spPr>
                                <a:xfrm>
                                  <a:off x="1184275" y="3216910"/>
                                  <a:ext cx="1003935" cy="274955"/>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triangle" w="med" len="med"/>
                                </a:ln>
                              </wps:spPr>
                              <wps:txbx>
                                <w:txbxContent>
                                  <w:p>
                                    <w:pPr>
                                      <w:ind w:firstLine="0" w:firstLineChars="0"/>
                                      <w:jc w:val="center"/>
                                      <w:rPr>
                                        <w:rFonts w:hint="eastAsia" w:eastAsia="宋体"/>
                                        <w:sz w:val="21"/>
                                        <w:szCs w:val="21"/>
                                        <w:lang w:eastAsia="zh-CN"/>
                                      </w:rPr>
                                    </w:pPr>
                                    <w:r>
                                      <w:rPr>
                                        <w:rFonts w:hint="eastAsia"/>
                                        <w:sz w:val="21"/>
                                        <w:szCs w:val="21"/>
                                        <w:lang w:eastAsia="zh-CN"/>
                                      </w:rPr>
                                      <w:t>制纯净水用水</w:t>
                                    </w:r>
                                  </w:p>
                                </w:txbxContent>
                              </wps:txbx>
                              <wps:bodyPr vert="horz" wrap="square" anchor="t" upright="1"/>
                            </wps:wsp>
                            <wps:wsp>
                              <wps:cNvPr id="51" name="文本框 512"/>
                              <wps:cNvSpPr txBox="1"/>
                              <wps:spPr>
                                <a:xfrm>
                                  <a:off x="1576705" y="2910205"/>
                                  <a:ext cx="664845" cy="254000"/>
                                </a:xfrm>
                                <a:prstGeom prst="rect">
                                  <a:avLst/>
                                </a:prstGeom>
                                <a:noFill/>
                                <a:ln w="6350">
                                  <a:noFill/>
                                </a:ln>
                              </wps:spPr>
                              <wps:txbx>
                                <w:txbxContent>
                                  <w:p>
                                    <w:pPr>
                                      <w:ind w:firstLine="0" w:firstLineChars="0"/>
                                      <w:jc w:val="center"/>
                                      <w:rPr>
                                        <w:rFonts w:hint="eastAsia"/>
                                        <w:sz w:val="21"/>
                                        <w:szCs w:val="21"/>
                                        <w:lang w:val="en-US"/>
                                      </w:rPr>
                                    </w:pPr>
                                    <w:r>
                                      <w:rPr>
                                        <w:rFonts w:hint="eastAsia"/>
                                        <w:sz w:val="21"/>
                                        <w:szCs w:val="21"/>
                                        <w:lang w:val="en-US" w:eastAsia="zh-CN"/>
                                      </w:rPr>
                                      <w:t>11578.6</w:t>
                                    </w:r>
                                  </w:p>
                                </w:txbxContent>
                              </wps:txbx>
                              <wps:bodyPr vert="horz" wrap="square" anchor="t" upright="1"/>
                            </wps:wsp>
                            <wps:wsp>
                              <wps:cNvPr id="52" name="直线 527"/>
                              <wps:cNvCnPr/>
                              <wps:spPr>
                                <a:xfrm>
                                  <a:off x="2394585" y="626745"/>
                                  <a:ext cx="688340" cy="2540"/>
                                </a:xfrm>
                                <a:prstGeom prst="line">
                                  <a:avLst/>
                                </a:prstGeom>
                                <a:ln w="6350" cap="flat" cmpd="sng">
                                  <a:solidFill>
                                    <a:srgbClr val="000000"/>
                                  </a:solidFill>
                                  <a:prstDash val="solid"/>
                                  <a:headEnd type="none" w="med" len="med"/>
                                  <a:tailEnd type="arrow" w="med" len="med"/>
                                </a:ln>
                              </wps:spPr>
                              <wps:bodyPr upright="1"/>
                            </wps:wsp>
                            <wps:wsp>
                              <wps:cNvPr id="53" name="文本框 512"/>
                              <wps:cNvSpPr txBox="1"/>
                              <wps:spPr>
                                <a:xfrm>
                                  <a:off x="539750" y="3144520"/>
                                  <a:ext cx="705485" cy="254000"/>
                                </a:xfrm>
                                <a:prstGeom prst="rect">
                                  <a:avLst/>
                                </a:prstGeom>
                                <a:noFill/>
                                <a:ln w="6350">
                                  <a:noFill/>
                                </a:ln>
                              </wps:spPr>
                              <wps:txbx>
                                <w:txbxContent>
                                  <w:p>
                                    <w:pPr>
                                      <w:ind w:firstLine="0" w:firstLineChars="0"/>
                                      <w:jc w:val="center"/>
                                      <w:rPr>
                                        <w:rFonts w:hint="eastAsia"/>
                                        <w:sz w:val="21"/>
                                        <w:szCs w:val="21"/>
                                        <w:lang w:val="en-US"/>
                                      </w:rPr>
                                    </w:pPr>
                                    <w:r>
                                      <w:rPr>
                                        <w:rFonts w:hint="eastAsia"/>
                                        <w:sz w:val="21"/>
                                        <w:szCs w:val="21"/>
                                        <w:lang w:val="en-US" w:eastAsia="zh-CN"/>
                                      </w:rPr>
                                      <w:t>16541</w:t>
                                    </w:r>
                                  </w:p>
                                </w:txbxContent>
                              </wps:txbx>
                              <wps:bodyPr vert="horz" wrap="square" anchor="t" upright="1"/>
                            </wps:wsp>
                            <wps:wsp>
                              <wps:cNvPr id="55" name="文本框 500"/>
                              <wps:cNvSpPr txBox="1"/>
                              <wps:spPr>
                                <a:xfrm>
                                  <a:off x="3228340" y="994410"/>
                                  <a:ext cx="1144270" cy="25400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triangle" w="med" len="med"/>
                                </a:ln>
                              </wps:spPr>
                              <wps:txbx>
                                <w:txbxContent>
                                  <w:p>
                                    <w:pPr>
                                      <w:ind w:firstLine="0" w:firstLineChars="0"/>
                                      <w:jc w:val="both"/>
                                      <w:rPr>
                                        <w:rFonts w:hint="eastAsia" w:eastAsia="宋体"/>
                                        <w:sz w:val="21"/>
                                        <w:szCs w:val="21"/>
                                        <w:lang w:eastAsia="zh-CN"/>
                                      </w:rPr>
                                    </w:pPr>
                                    <w:r>
                                      <w:rPr>
                                        <w:rFonts w:hint="eastAsia" w:eastAsia="宋体"/>
                                        <w:sz w:val="21"/>
                                        <w:szCs w:val="21"/>
                                        <w:lang w:eastAsia="zh-CN"/>
                                      </w:rPr>
                                      <w:t>辣椒酱腌制废水</w:t>
                                    </w:r>
                                  </w:p>
                                </w:txbxContent>
                              </wps:txbx>
                              <wps:bodyPr vert="horz" wrap="square" anchor="t" upright="1"/>
                            </wps:wsp>
                            <wps:wsp>
                              <wps:cNvPr id="56" name="直线 530"/>
                              <wps:cNvCnPr/>
                              <wps:spPr>
                                <a:xfrm flipH="1">
                                  <a:off x="3715385" y="1252855"/>
                                  <a:ext cx="3175" cy="286385"/>
                                </a:xfrm>
                                <a:prstGeom prst="line">
                                  <a:avLst/>
                                </a:prstGeom>
                                <a:ln w="6350" cap="flat" cmpd="sng">
                                  <a:solidFill>
                                    <a:srgbClr val="000000"/>
                                  </a:solidFill>
                                  <a:prstDash val="solid"/>
                                  <a:headEnd type="none" w="med" len="med"/>
                                  <a:tailEnd type="arrow" w="med" len="med"/>
                                </a:ln>
                              </wps:spPr>
                              <wps:bodyPr upright="1"/>
                            </wps:wsp>
                            <wps:wsp>
                              <wps:cNvPr id="57" name="文本框 517"/>
                              <wps:cNvSpPr txBox="1"/>
                              <wps:spPr>
                                <a:xfrm>
                                  <a:off x="3726180" y="1237615"/>
                                  <a:ext cx="533400" cy="228600"/>
                                </a:xfrm>
                                <a:prstGeom prst="rect">
                                  <a:avLst/>
                                </a:prstGeom>
                                <a:noFill/>
                                <a:ln w="6350">
                                  <a:noFill/>
                                </a:ln>
                              </wps:spPr>
                              <wps:txbx>
                                <w:txbxContent>
                                  <w:p>
                                    <w:pPr>
                                      <w:ind w:firstLine="0" w:firstLineChars="0"/>
                                      <w:jc w:val="center"/>
                                      <w:rPr>
                                        <w:rFonts w:hint="eastAsia" w:eastAsia="宋体"/>
                                        <w:sz w:val="21"/>
                                        <w:szCs w:val="21"/>
                                        <w:lang w:val="en-US" w:eastAsia="zh-CN"/>
                                      </w:rPr>
                                    </w:pPr>
                                    <w:r>
                                      <w:rPr>
                                        <w:rFonts w:hint="eastAsia"/>
                                        <w:sz w:val="21"/>
                                        <w:szCs w:val="21"/>
                                        <w:lang w:val="en-US" w:eastAsia="zh-CN"/>
                                      </w:rPr>
                                      <w:t>206.8</w:t>
                                    </w:r>
                                  </w:p>
                                </w:txbxContent>
                              </wps:txbx>
                              <wps:bodyPr vert="horz" wrap="square" anchor="t" upright="1"/>
                            </wps:wsp>
                            <wps:wsp>
                              <wps:cNvPr id="58" name="文本框 517"/>
                              <wps:cNvSpPr txBox="1"/>
                              <wps:spPr>
                                <a:xfrm>
                                  <a:off x="3789045" y="1798320"/>
                                  <a:ext cx="660400" cy="228600"/>
                                </a:xfrm>
                                <a:prstGeom prst="rect">
                                  <a:avLst/>
                                </a:prstGeom>
                                <a:noFill/>
                                <a:ln w="6350">
                                  <a:noFill/>
                                </a:ln>
                              </wps:spPr>
                              <wps:txbx>
                                <w:txbxContent>
                                  <w:p>
                                    <w:pPr>
                                      <w:ind w:firstLine="0" w:firstLineChars="0"/>
                                      <w:jc w:val="center"/>
                                      <w:rPr>
                                        <w:rFonts w:hint="eastAsia" w:eastAsia="宋体"/>
                                        <w:sz w:val="21"/>
                                        <w:szCs w:val="21"/>
                                        <w:lang w:val="en-US" w:eastAsia="zh-CN"/>
                                      </w:rPr>
                                    </w:pPr>
                                    <w:r>
                                      <w:rPr>
                                        <w:rFonts w:hint="eastAsia"/>
                                        <w:sz w:val="21"/>
                                        <w:szCs w:val="21"/>
                                        <w:lang w:val="en-US" w:eastAsia="zh-CN"/>
                                      </w:rPr>
                                      <w:t>35328.9</w:t>
                                    </w:r>
                                  </w:p>
                                </w:txbxContent>
                              </wps:txbx>
                              <wps:bodyPr vert="horz" wrap="square" anchor="t" upright="1"/>
                            </wps:wsp>
                            <wps:wsp>
                              <wps:cNvPr id="59" name="文本框 517"/>
                              <wps:cNvSpPr txBox="1"/>
                              <wps:spPr>
                                <a:xfrm>
                                  <a:off x="4127500" y="2359025"/>
                                  <a:ext cx="734060" cy="228600"/>
                                </a:xfrm>
                                <a:prstGeom prst="rect">
                                  <a:avLst/>
                                </a:prstGeom>
                                <a:noFill/>
                                <a:ln w="6350">
                                  <a:noFill/>
                                </a:ln>
                              </wps:spPr>
                              <wps:txbx>
                                <w:txbxContent>
                                  <w:p>
                                    <w:pPr>
                                      <w:ind w:firstLine="0" w:firstLineChars="0"/>
                                      <w:jc w:val="center"/>
                                      <w:rPr>
                                        <w:rFonts w:hint="eastAsia" w:eastAsia="宋体"/>
                                        <w:sz w:val="21"/>
                                        <w:szCs w:val="21"/>
                                        <w:lang w:val="en-US" w:eastAsia="zh-CN"/>
                                      </w:rPr>
                                    </w:pPr>
                                    <w:r>
                                      <w:rPr>
                                        <w:rFonts w:hint="eastAsia"/>
                                        <w:sz w:val="21"/>
                                        <w:szCs w:val="21"/>
                                        <w:lang w:val="en-US" w:eastAsia="zh-CN"/>
                                      </w:rPr>
                                      <w:t>40235.7</w:t>
                                    </w:r>
                                  </w:p>
                                </w:txbxContent>
                              </wps:txbx>
                              <wps:bodyPr vert="horz" wrap="square" anchor="t" upright="1"/>
                            </wps:wsp>
                            <wps:wsp>
                              <wps:cNvPr id="76" name="文本框 512"/>
                              <wps:cNvSpPr txBox="1"/>
                              <wps:spPr>
                                <a:xfrm>
                                  <a:off x="2221230" y="3121660"/>
                                  <a:ext cx="601345" cy="254000"/>
                                </a:xfrm>
                                <a:prstGeom prst="rect">
                                  <a:avLst/>
                                </a:prstGeom>
                                <a:noFill/>
                                <a:ln w="6350">
                                  <a:noFill/>
                                </a:ln>
                              </wps:spPr>
                              <wps:txbx>
                                <w:txbxContent>
                                  <w:p>
                                    <w:pPr>
                                      <w:ind w:firstLine="0" w:firstLineChars="0"/>
                                      <w:jc w:val="center"/>
                                      <w:rPr>
                                        <w:rFonts w:hint="eastAsia"/>
                                        <w:sz w:val="21"/>
                                        <w:szCs w:val="21"/>
                                        <w:lang w:val="en-US"/>
                                      </w:rPr>
                                    </w:pPr>
                                    <w:r>
                                      <w:rPr>
                                        <w:rFonts w:hint="eastAsia"/>
                                        <w:sz w:val="21"/>
                                        <w:szCs w:val="21"/>
                                        <w:lang w:val="en-US" w:eastAsia="zh-CN"/>
                                      </w:rPr>
                                      <w:t>4962.4</w:t>
                                    </w:r>
                                  </w:p>
                                </w:txbxContent>
                              </wps:txbx>
                              <wps:bodyPr vert="horz" wrap="square" anchor="t" upright="1"/>
                            </wps:wsp>
                            <wps:wsp>
                              <wps:cNvPr id="98" name="直接箭头连接符 98"/>
                              <wps:cNvCnPr>
                                <a:endCxn id="99" idx="2"/>
                              </wps:cNvCnPr>
                              <wps:spPr>
                                <a:xfrm flipV="1">
                                  <a:off x="1648460" y="2846070"/>
                                  <a:ext cx="127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9" name="文本框 500"/>
                              <wps:cNvSpPr txBox="1"/>
                              <wps:spPr>
                                <a:xfrm>
                                  <a:off x="1079500" y="2571115"/>
                                  <a:ext cx="1140460" cy="274955"/>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triangle" w="med" len="med"/>
                                </a:ln>
                              </wps:spPr>
                              <wps:txbx>
                                <w:txbxContent>
                                  <w:p>
                                    <w:pPr>
                                      <w:ind w:firstLine="0" w:firstLineChars="0"/>
                                      <w:jc w:val="center"/>
                                      <w:rPr>
                                        <w:rFonts w:hint="eastAsia" w:eastAsia="宋体"/>
                                        <w:sz w:val="21"/>
                                        <w:szCs w:val="21"/>
                                        <w:lang w:eastAsia="zh-CN"/>
                                      </w:rPr>
                                    </w:pPr>
                                    <w:r>
                                      <w:rPr>
                                        <w:rFonts w:hint="eastAsia"/>
                                        <w:sz w:val="21"/>
                                        <w:szCs w:val="21"/>
                                        <w:lang w:eastAsia="zh-CN"/>
                                      </w:rPr>
                                      <w:t>腌制生产用水</w:t>
                                    </w:r>
                                  </w:p>
                                </w:txbxContent>
                              </wps:txbx>
                              <wps:bodyPr vert="horz" wrap="square" anchor="t" upright="1"/>
                            </wps:wsp>
                            <wps:wsp>
                              <wps:cNvPr id="100" name="直线 526"/>
                              <wps:cNvCnPr/>
                              <wps:spPr>
                                <a:xfrm>
                                  <a:off x="2211705" y="2791460"/>
                                  <a:ext cx="871220" cy="4445"/>
                                </a:xfrm>
                                <a:prstGeom prst="line">
                                  <a:avLst/>
                                </a:prstGeom>
                                <a:ln w="6350" cap="flat" cmpd="sng">
                                  <a:solidFill>
                                    <a:srgbClr val="000000"/>
                                  </a:solidFill>
                                  <a:prstDash val="solid"/>
                                  <a:headEnd type="none" w="med" len="med"/>
                                  <a:tailEnd type="arrow" w="med" len="med"/>
                                </a:ln>
                              </wps:spPr>
                              <wps:bodyPr upright="1"/>
                            </wps:wsp>
                            <wps:wsp>
                              <wps:cNvPr id="101" name="文本框 512"/>
                              <wps:cNvSpPr txBox="1"/>
                              <wps:spPr>
                                <a:xfrm>
                                  <a:off x="2338705" y="2571750"/>
                                  <a:ext cx="601345" cy="254000"/>
                                </a:xfrm>
                                <a:prstGeom prst="rect">
                                  <a:avLst/>
                                </a:prstGeom>
                                <a:noFill/>
                                <a:ln w="6350">
                                  <a:noFill/>
                                </a:ln>
                              </wps:spPr>
                              <wps:txbx>
                                <w:txbxContent>
                                  <w:p>
                                    <w:pPr>
                                      <w:ind w:firstLine="0" w:firstLineChars="0"/>
                                      <w:jc w:val="center"/>
                                      <w:rPr>
                                        <w:rFonts w:hint="eastAsia"/>
                                        <w:sz w:val="21"/>
                                        <w:szCs w:val="21"/>
                                        <w:lang w:val="en-US"/>
                                      </w:rPr>
                                    </w:pPr>
                                    <w:r>
                                      <w:rPr>
                                        <w:rFonts w:hint="eastAsia"/>
                                        <w:sz w:val="21"/>
                                        <w:szCs w:val="21"/>
                                        <w:lang w:val="en-US" w:eastAsia="zh-CN"/>
                                      </w:rPr>
                                      <w:t>4993</w:t>
                                    </w:r>
                                  </w:p>
                                </w:txbxContent>
                              </wps:txbx>
                              <wps:bodyPr vert="horz" wrap="square" anchor="t" upright="1"/>
                            </wps:wsp>
                            <wps:wsp>
                              <wps:cNvPr id="102" name="文本框 512"/>
                              <wps:cNvSpPr txBox="1"/>
                              <wps:spPr>
                                <a:xfrm>
                                  <a:off x="1804670" y="2303780"/>
                                  <a:ext cx="1143635" cy="311150"/>
                                </a:xfrm>
                                <a:prstGeom prst="rect">
                                  <a:avLst/>
                                </a:prstGeom>
                                <a:noFill/>
                                <a:ln w="6350">
                                  <a:noFill/>
                                </a:ln>
                              </wps:spPr>
                              <wps:txbx>
                                <w:txbxContent>
                                  <w:p>
                                    <w:pPr>
                                      <w:ind w:firstLine="0" w:firstLineChars="0"/>
                                      <w:jc w:val="center"/>
                                      <w:rPr>
                                        <w:rFonts w:hint="eastAsia"/>
                                        <w:sz w:val="21"/>
                                        <w:szCs w:val="21"/>
                                        <w:lang w:val="en-US"/>
                                      </w:rPr>
                                    </w:pPr>
                                    <w:r>
                                      <w:rPr>
                                        <w:rFonts w:hint="eastAsia"/>
                                        <w:sz w:val="21"/>
                                        <w:szCs w:val="21"/>
                                        <w:lang w:val="en-US" w:eastAsia="zh-CN"/>
                                      </w:rPr>
                                      <w:t>进入产品6585.6</w:t>
                                    </w:r>
                                  </w:p>
                                </w:txbxContent>
                              </wps:txbx>
                              <wps:bodyPr vert="horz" wrap="square" anchor="t" upright="1"/>
                            </wps:wsp>
                            <wps:wsp>
                              <wps:cNvPr id="61" name="直线 530"/>
                              <wps:cNvCnPr/>
                              <wps:spPr>
                                <a:xfrm>
                                  <a:off x="5196205" y="3121660"/>
                                  <a:ext cx="1270" cy="458470"/>
                                </a:xfrm>
                                <a:prstGeom prst="line">
                                  <a:avLst/>
                                </a:prstGeom>
                                <a:ln w="6350" cap="flat" cmpd="sng">
                                  <a:solidFill>
                                    <a:srgbClr val="000000"/>
                                  </a:solidFill>
                                  <a:prstDash val="solid"/>
                                  <a:headEnd type="none" w="med" len="med"/>
                                  <a:tailEnd type="arrow" w="med" len="med"/>
                                </a:ln>
                              </wps:spPr>
                              <wps:bodyPr upright="1"/>
                            </wps:wsp>
                            <wps:wsp>
                              <wps:cNvPr id="62" name="文本框 517"/>
                              <wps:cNvSpPr txBox="1"/>
                              <wps:spPr>
                                <a:xfrm>
                                  <a:off x="4909820" y="3619500"/>
                                  <a:ext cx="586740" cy="292100"/>
                                </a:xfrm>
                                <a:prstGeom prst="rect">
                                  <a:avLst/>
                                </a:prstGeom>
                                <a:noFill/>
                                <a:ln w="6350">
                                  <a:solidFill>
                                    <a:schemeClr val="tx1"/>
                                  </a:solidFill>
                                </a:ln>
                              </wps:spPr>
                              <wps:txbx>
                                <w:txbxContent>
                                  <w:p>
                                    <w:pPr>
                                      <w:ind w:firstLine="0" w:firstLineChars="0"/>
                                      <w:jc w:val="center"/>
                                      <w:rPr>
                                        <w:rFonts w:hint="eastAsia" w:eastAsia="宋体"/>
                                        <w:sz w:val="21"/>
                                        <w:szCs w:val="21"/>
                                        <w:lang w:val="en-US" w:eastAsia="zh-CN"/>
                                      </w:rPr>
                                    </w:pPr>
                                    <w:r>
                                      <w:rPr>
                                        <w:rFonts w:hint="eastAsia"/>
                                        <w:sz w:val="21"/>
                                        <w:szCs w:val="21"/>
                                        <w:lang w:val="en-US" w:eastAsia="zh-CN"/>
                                      </w:rPr>
                                      <w:t>湘江</w:t>
                                    </w:r>
                                  </w:p>
                                </w:txbxContent>
                              </wps:txbx>
                              <wps:bodyPr vert="horz" wrap="square" anchor="t" upright="1"/>
                            </wps:wsp>
                          </wpc:wpc>
                        </a:graphicData>
                      </a:graphic>
                    </wp:inline>
                  </w:drawing>
                </mc:Choice>
                <mc:Fallback>
                  <w:pict>
                    <v:group id="画布 498" o:spid="_x0000_s1026" o:spt="203" style="height:375.25pt;width:432.8pt;" coordsize="5496560,4765675" editas="canvas" o:gfxdata="UEsDBAoAAAAAAIdO4kAAAAAAAAAAAAAAAAAEAAAAZHJzL1BLAwQUAAAACACHTuJAQVcLANcAAAAF&#10;AQAADwAAAGRycy9kb3ducmV2LnhtbE2PQUvDQBCF74L/YRnBi9jdCoklzaaHglhEKKba8zQ7TYLZ&#10;2TS7Teq/d/Wil4HHe7z3Tb662E6MNPjWsYb5TIEgrpxpudbwvnu6X4DwAdlg55g0fJGHVXF9lWNm&#10;3MRvNJahFrGEfYYamhD6TEpfNWTRz1xPHL2jGyyGKIdamgGnWG47+aBUKi22HBca7GndUPVZnq2G&#10;qdqO+93rs9ze7TeOT5vTuvx40fr2Zq6WIAJdwl8YfvAjOhSR6eDObLzoNMRHwu+N3iJNUhAHDY+J&#10;SkAWufxPX3wDUEsDBBQAAAAIAIdO4kA2WHSkYA0AACeMAAAOAAAAZHJzL2Uyb0RvYy54bWztXU2P&#10;40gZviPxH6zcmXZ9uhxtz0rM7CwHBCuWj7MnSSeRkjjYnumeva4EN06ICwgJCTgtnPaA4LC/Zmf4&#10;GTxv2a44jrPpuMNOelNz6Em3HX/U+/28T1V98OHdchG8nmT5PF1dD9iTcBBMVqN0PF9Nrwe/+PmL&#10;H5hBkBfJapws0tXkevBmkg8+fPr9731wux5OeDpLF+NJFuAiq3x4u74ezIpiPby6ykezyTLJn6Tr&#10;yQoHb9JsmRT4NZtejbPkFldfLq54GOqr2zQbr7N0NMlz/PV5eXDw1F7/5mYyKn56c5NPimBxPcCz&#10;FfZnZn++pJ9XTz9IhtMsWc/mo+oxkh5PsUzmK9zUXep5UiTBq2y+c6nlfJSleXpTPBmly6v05mY+&#10;mth3wNuwsPU2H2fpq7V9l+nwdrp2w4ShbY1T78uOfvL6kyyYj68HGsOzSpaQ0bvf/+frf30eyNjQ&#10;8Nyup0Oc9XG2/nT9SVb9YVr+Rm98d5Mt6X+8S3BnB/aNG9jJXRGM8EclY63oBiMckxE+R6oc+tEM&#10;8tn53mj20YFvXtU3vqLnc49zu4Ya5ZuRyh82Up/OkvXECiCnMahGitUD9fYPv337py/e/uU3gQqt&#10;KtHtcR4NVFDc/TDFq7NyDPNhjj92jBcTSkqlBgFGRjHG6oGph46FwnCO4zR0XEkt7Mi590+G6ywv&#10;Pp6ky4A+XA8y6LxVxeT1j/MC8sKp9SmVho5fzBeLIEuLX82LmX1Hkpg9mOM75YdgnWL0yj/n2fTl&#10;s0UWvE5gRi/sP3otXHmaN89mIf2zV/rmr9hvVrdazFdBQu6issZivpj8DC9R3SBL7OPSbRar4BaK&#10;KhRpUgJvcbNICnxcrqG/+Wpa3jhdzN03tp7CPpy9CW6fN0+j8Xme5LPyBe2hUj2X82KS4UGS4WyS&#10;jD9ajYPizRomsoIzG9DDLCfjQbCYwPfRJ3tmkcwXmzOLbI6XW+w5Gw+yWGEgSXFKBaFPxd3LO1yK&#10;Pr5Mx2+gTPCwEO0szT7DXeGt8Lq/fpVkuGqyGuHP1wOMw6t1Np/OcJ7VOXtN2EJ5nf+7UfAuo3DK&#10;f6RRCKVkJCBl6DyDfQhe6UZtFYLFMqyMgjEV6vIEDGftjmqV91bhreL9WYXosgpOfqJPqFACkQBa&#10;D6sQkVIiblmFiWEsVZRFqCBXjDt5o/Ch4qxChewyCtHXKKz7L0MFD6UMdZVZ1qGCyTCK4ipWeKvw&#10;CdSZJlDQ0LL8alYVsq9ViBiRogwVsYlRfdGFkqEzipCbCOGhrip8qPBVxTlWFbrLKKwu98ifOGoG&#10;ber8SZuwnT+x0Chji8uy1vZW4a3iHK0i6rIK3TNUyChiVElQVcElkDrWqioirlhUhQrSB19VeADq&#10;DAEoNBp286eop1FwFRpThQoWK66BwG4lUEoLY06YP61SwmTtLRooJ6Vs7sh3ByuMu0RVNRuOBtC5&#10;5IJRbwH+SzImIZVtSXGua6iQCxFKK8n+oIiTxxYe/R2VFGJBh1XFPa1Kow1EooCkWMxMjKiyLSop&#10;YWynK0ouS1RdbakylvfJlaXigqI+ZGW0UhDbtqgYR9vKi+pAB3dPA7GrWcL6NksiycipkaRixgxc&#10;4bakQs4pktn+oZYEheG493+tXvseSXUB+KwvgB+FcVx1tYQJRRuUkbESp8RkLsv9daHKrC+qHClm&#10;qJMCmxIq5hSVto0q1rEX1UECyx6jgjfaSdVZX6iTwlRNoBAasOdOqu5ldR+y0R5ZdSFwzFpDj6xC&#10;RjIkfMFmgNIwktu2XfFwA0tzxDIbzHywul+w6sKFWF9cqJQSZ5qbNiKELILabGVK4aVEFMQu+t4e&#10;i+oCKlhfoAJ9HhG6nCJCqGpZlNaUvntZ9UvUHVLx7o9fvvv3VwHSAnJYlet7tqoIkTV5q6QfBTeL&#10;+fpHRMMiVKDiRWoVs0pOmlrWLTFRY7oUkjDM/vKNSTo4c8RLTIZ7SH4NDOlbYsr15cftZ9J1410V&#10;Ie79ct0gqooqW6tFExLZoxZNZUCmT5xOAkKYELJN+tSRAJWy1IcDEfC7owlJlqW33aTKM1YFh7rU&#10;HqJkIn6zh2iqgtESlF5SBfhuxdo9ScmjmLozFf3Xa4PFLjpIs2fhGByw47ShierscQw2XvyyHS8M&#10;mOGlXgihInTmWplyCCdR6QUaFPbo/jzZe4n3GzAcjOT0ookhHacXEihRiUwYw1ibGY3swfjQseHj&#10;n3HocIiVU4omXLVHKRqhA70sakFS5ICHACF420NojrkjlYdA354OegdxroEDnn47o+RNPOw+uqCR&#10;SJbxQqO51gbBKj3gkYpMWXtcgi48yuLCIW7OLVjbvXdGad0ChQByDCEobe1aUzV6d94xVH7xXB2D&#10;w/ScNjQBvT2OoTOjBCGYySp1AKxndoByGRlUIBUKUU1EvAQv8TgLTwcjOsVoYoh7FKORPXCpGZgx&#10;1k0wFmri+G1h8ToEW8PnD425nWecS+4Alfy+QGW78ASvzVYVFpyKI6PbhAKUpU4vWEjUqwvJLB9j&#10;NkH+vpVY3gOq3CDYnZEEjDsliSdP+GVsUHm0XQdlooRYsZgb0Bq8hpyv6xA7CCZ0BhZ973xTchXR&#10;eg4238QH04Yw4S9soCkV4nKqj0eZV4gdCBMKcpQ6hAIuoXQOiCUQfguX4MyWoNY/XFD58Sijxw5u&#10;CfU4RhlAEmWq8g3CxIKBiYjvbyYiSgPXUCWZF5NIPE7H4ODKzQRVHTbV4ahlbzDtCAse2aCBFlck&#10;2lmmQRipFcPP2vazts901jYlum0uow6btddRVoG5djVDmEVxRLNVt9xlFIF6VblLjtmsZWzdD9Ic&#10;WgzqoijCwiGrTQ/WLIeOklWsXIc24lG4w+FQTJGDs417I9CMIVF6Ud2Lyigc7NkQVTmCVV1yjKiA&#10;gmM6X1mhoF7t6pkyx2c0aKx7Ud2fzygcENkQVSNJPEpQ6FhSH5NKSSG1MmUpukkXjUGqUBsVLSTo&#10;JXWEpNog4T0A4078B2Gn7jwjv490e3aE5yBsrwl4vuAPkU7b6UvvgGgiqvfLlD5EB7pd+MdSbuZM&#10;g6RyiJPgk5fGoqPSwXQbN9s7IEboCVcQDewXi6JYN7pxs5j9vim+gNEcopd5STUl5RC0jaRU2KRz&#10;HBMSGVJLKwtC0xUIPW0iIFowUQxQ1TFEUR88KNHEash+gVi/QOzWOtxHrS/dPe9FOiyxYRa9Jz1r&#10;JIKk9GQVUmIlgVahrERk/Pz0nhM0ZSfU1xvUMCx2k/54BIZ7S1aYkr6ZoqRRfT3QgV0UqEFK3mrw&#10;3oMg1OSBMKx0Q1ehmgt93R1TMgAvKK0jIOOC+jWPEqSXHRAXVpXvW44LLFNQ5YlEHQvbZHOFuUsO&#10;jjzBgsOXZbkO4+rL4BIhSu8qCGqAjaXj3KTx6Kq45pq33CorPlOip3Qw2jHa0A3P0CxgFPaUG9FW&#10;G+0pwaCAy9qh+6lD4zPXizZohymCDXd+mOepkVFV2oApAlgriL698RF+quljwepIiG2s7gH7zmCB&#10;G8wGKdM+0MF3lv1EOBFxzePjEVh8Nm3v38DyuIJt//mNZxr7e50AV1AdwChmuDR85FFwG3EZK2CB&#10;wyZ4u1jVWnpg4fDWZd0YkHLQ6DFJTrNYFbHEEt3Wa4FUGrXBUI1itV5I45JW0XiUxarqRAT7Wi62&#10;w6nzHAFIULVrVVi1y3pPQSi7qFqVqszT5R7Yxqg0U1QoMbqC7ZwUq/giN6nb/CfAFXzq4VOPB22Z&#10;uSecObStDmf3mTqxmVzTCGwCVbqoAhta5wBcWyC5oAmZFZkMa48fyMX9eh/vdb0P5aC9Zq+rSbc5&#10;JicVEdesWumBYblLvQPoNGFYvx7fcevxKQe8nUZW4K1X3RT05dE6aeMtOtxA5l5WR8rKgWGnkJUE&#10;t4IAFAJKMaMxDtuLZkSoJWiGtKXwelkdJ6vIBcemrPpm95xzuL5SVoIBr2rPF9EhwM06Qp4gZbyo&#10;9B47fW+ayG9/97d3//zH13/98r9f/Zk+f/H3oN4J3G7OQZCzRZBX42d3K7t3eAy7nI+x27UVr915&#10;GDv+licSXztv7H3d2bJghKqQqZEp0qeSgr2BqYkGVRqi0GAFH2AI5EWW0Kavz9LVCjtJp1m5FOee&#10;xTJ3RG2bIt3rZgbJYorFpUZFdvptdbc3ji5L+pLJtbdnRYdpgL+9fZ5J1KerBFkI8kftglWE/c9b&#10;aS9KwdAqhvXBHoX225+f5/bndrnWh/FwOAMVt4Q2seYnI63f6tSZiHFkkzYbkbT5Sukb9mx47ivA&#10;91oBgpXb4Sd7tyWwcRXm1FfKAT9JSOeWcvj0p3jAJgeYxrwb1HoLC7W6pDlkZV2BGU1tej2CmiA+&#10;jjVlQUHvQD7j+fUNfr12lnUM6tbA2sCg0NTXI/l01hKbZBPNJhAivaeleat7k9DgvXpa3Wm7fbE2&#10;GYexoShLuoGFNCuCxaYQUQZdxyoKcxCtDpUi/U13iyiQZ9OXzxZZ8DpZXA9oQoi7b+O0biEVdy/v&#10;ECuoTKjWyH49yYrrwSzNPsNy69mRO9yi3pgOb6dr21FAY2U9m4+eJ0XS/N1WJcMJT2fpYjzJnv4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0A8A&#10;AFtDb250ZW50X1R5cGVzXS54bWxQSwECFAAKAAAAAACHTuJAAAAAAAAAAAAAAAAABgAAAAAAAAAA&#10;ABAAAACyDgAAX3JlbHMvUEsBAhQAFAAAAAgAh07iQIoUZjzRAAAAlAEAAAsAAAAAAAAAAQAgAAAA&#10;1g4AAF9yZWxzLy5yZWxzUEsBAhQACgAAAAAAh07iQAAAAAAAAAAAAAAAAAQAAAAAAAAAAAAQAAAA&#10;AAAAAGRycy9QSwECFAAUAAAACACHTuJAQVcLANcAAAAFAQAADwAAAAAAAAABACAAAAAiAAAAZHJz&#10;L2Rvd25yZXYueG1sUEsBAhQAFAAAAAgAh07iQDZYdKRgDQAAJ4wAAA4AAAAAAAAAAQAgAAAAJgEA&#10;AGRycy9lMm9Eb2MueG1sUEsFBgAAAAAGAAYAWQEAAPgQAAAAAA==&#10;">
                      <o:lock v:ext="edit" aspectratio="f"/>
                      <v:shape id="画布 498" o:spid="_x0000_s1026" style="position:absolute;left:0;top:0;height:4765675;width:5496560;" filled="f" stroked="f" coordsize="21600,21600" o:gfxdata="UEsDBAoAAAAAAIdO4kAAAAAAAAAAAAAAAAAEAAAAZHJzL1BLAwQUAAAACACHTuJAQVcLANcAAAAF&#10;AQAADwAAAGRycy9kb3ducmV2LnhtbE2PQUvDQBCF74L/YRnBi9jdCoklzaaHglhEKKba8zQ7TYLZ&#10;2TS7Teq/d/Wil4HHe7z3Tb662E6MNPjWsYb5TIEgrpxpudbwvnu6X4DwAdlg55g0fJGHVXF9lWNm&#10;3MRvNJahFrGEfYYamhD6TEpfNWTRz1xPHL2jGyyGKIdamgGnWG47+aBUKi22HBca7GndUPVZnq2G&#10;qdqO+93rs9ze7TeOT5vTuvx40fr2Zq6WIAJdwl8YfvAjOhSR6eDObLzoNMRHwu+N3iJNUhAHDY+J&#10;SkAWufxPX3wDUEsDBBQAAAAIAIdO4kCi6sJeGw0AAKqLAAAOAAAAZHJzL2Uyb0RvYy54bWztXcuO&#10;41gZ3iPxDlb2dPlcbUddPRLdNCwQtBgua1eSqkRK4mB7qqp5gGHHkg0ICQlYDaxmxWaehm4eg+8/&#10;tk+cE2cqcaWp1OS01N2psuPbf//+7z9++dn9Yh7cTvJili0vB+xFOAgmy1E2ni1vLge/+uXbH8SD&#10;oCjT5TidZ8vJ5eD9pBh89ur733t5txpOeDbN5uNJHuAgy2J4t7ocTMtyNby4KEbTySItXmSryRIb&#10;r7N8kZb4Mb+5GOfpHY6+mF/wMNQXd1k+XuXZaFIU+O2bauPglTn+9fVkVP78+rqYlMH8coBrK82/&#10;ufn3iv69ePUyHd7k6Wo6G9WXkfa4ikU6W+Kk9lBv0jINvshnW4dazEZ5VmTX5YtRtrjIrq9no4m5&#10;B9wNC527eZ0ub9PC3MwIT6e5QHw64nGvbui6l9nb2XyOp3GBow/pd/T/HeQzoc3zZXB3OUgUV+Yu&#10;13vTpvpL9c53K0iyWFmZFo+71s+n6WpiHkExHP3s9l0ezMZQtEGwTBfQpw9//P2HP3/14a9fBio0&#10;0qTTY7/PV9izvP9hdk87477o9wV+SXdzf50v6H88/oC2CyWlUoPg/eVAMcYiVanF5L4MRrQ9FDHH&#10;nQcj7MCV1MLscLE+0Covyh9PskVAHy4HOdTOPKf09qdFSQ81HTa70Hmhb2N63EGelb+ZlVNzj6SN&#10;ZmOB71QfglWGp1f9ushvrl7P8+A2hSa/NX/oKnHkm6K9NwvpjznSt3/FfLM+1Xy2DFKy2Nogytl8&#10;8gvcRH2C+nLpNJUi4AnAmEYpDPZ6npb4uFhBKsXypjpxNp+ZG6RvbFyFuThzEpy+aO9Gz+dNWkyr&#10;GzSbKiksZuUkx4Wkw+kkHf9oOQ7K9ytIfgl/MiCtXEzGg2A+gfuhT2bPMp3N13uW+Qw3N9+xNy6k&#10;VuFGQUhVyvurexyKPl5l4/dQJjg5iHaa5b/DWeEwcLu//SLNcdR0OcKvLwd4Dl+s8tnNFPsZnYMt&#10;GVuojvPJjYJ3GYVV/gONQiglIwEpQ+cZ7EPwWjcaqxAskWFtFIypUFc74HE25tWovLcKbxVPZxWi&#10;yyo4+QmyzgOtgimBSACth1WISCmROFYRJzAW8o1VqCBXjDN5o/Ch4qRChewyCtHXKIz7r0IFD6UM&#10;tZtAyTCKkjpWIIHyVuETqFNMoKCh21WF7GsVIkGkqEJFEifJllGEPI4QHnyo8FXFKVcVussojIPv&#10;kT9x1Aw6bvInHYdu/sTCWMWmuPQJlK+1T7fWjrqsQvcMFTKKGFUSVFVwqWTCnKoi4opFdaig1MFX&#10;FR6AOkEAClj/dv4U9TQKrsI4rkMFA/KsgcAacK8BoJQWcXzE/MmC2hv5CAGPdst3BytMukQV9xWV&#10;5ILpyn9JxiSksikpznUDFXIhQvlI/NzK4xwkhVjQYVVJT1FpmRhRINKwhMUJosqmqKSEsR2vKDkv&#10;UXW1papY3idXlooLivqQVayVggVtiopxtK28qB5oou5oIHY1S1jfZkkkGTk1klTCWAxXuCmpkHOK&#10;ZAYU1pKgMGzvDwqfl1F1AfisL4AfhUlSd7VEHAoXlJGJEsfEZM5LUl2oMuuLKkeKxdRJgU0JlXCK&#10;SptGlejEi+pBDskO9wdvtJWqs75QJ4WphkAhNGDPrVTdy2ofvs8OWXUhcMxYQ4+sQkYyJHyB7AqZ&#10;OiO5bdoVD9ewNEcsM8HMByuHm7VDVl24EOuLC1VS4kzz2EWEkEVQm61KKbyUiAXYxaDbIaUuoIL1&#10;BSrQ5xGhzSkihCrHorSm9N3Lql+ibpGKj3/6+uO/vwmQFpDDql3f6+W7vP6pze4Lruez1U+IhkX4&#10;Tc3z0yphtZw0tawdMVFjuhKSiJn5AQfe7ffAmSNeYjrcQfL7/6P3fflxu5l03XhXTYh7Wq4bRFUl&#10;MFYt2pDIDrVoKwMyfeJ0UhhkQkiX9KkjASplpQ8PRMDvjiakeZ7ddZMqT1gVLOrSqELFRPx2D9FW&#10;hVhLUHpJFeC7FXN7kpJHCXVnGk4XuZ9z8AvPUxsssGO1oY3q7HAMJl782o0XMZjhlV4IoSJ05pxM&#10;OYSTqPXCUOO9Xpywl7AwktWLNoZ0mF5IoEQVMhHHjLnMaGQPsQ8daz7+CSuFRaysUrThqh1K0Qod&#10;6GVRC5IiBzwECMGbHkJzzI7UHuLBqRGfRjxtRglPv5lR8jYeto8uaCSSVbzQaK65IFitBzxSUVzV&#10;HueQRDzL4sIibtYtGMPeO6M0boFCADmGEJQ2t9ZUrd6ddwx1Qt0xhnUSpabF9Kw2tAG9HY6hM6ME&#10;IZjJOnUArBdvAeUyilGB1ChEPYh4Dl7ieZYaFka0itHGEHcoRit74FIzMGOMm2As1MTxQw2RDhuK&#10;kw7B1vD5Q2u284RzyS2gku8LVLqFJ3htpqow4FQSxdolFKAstXrBQqJenUnp+RyzCfL3TmK5B1S5&#10;RrA7IwkYd0oST57wyyRG5eG6DspECbFiCY9Ba/AacrquQ2whmNAZWPTe+abkKtJAsE2+iQ+xC2HC&#10;X5hAUynE+VQfzzKvEFsQJhTkIHUIBVxC5RwQSyB8B5fgzJSgxj+cUfnxLKPHFm4J9ThEGUASZar2&#10;DSJOBAMTEd9fJ5kyhmuok8yzSSSep2OwcOV62RsdttXhoGVvMHaENYdM0ECLKxJulhkjjDSK4ae2&#10;sdIMjV4hqfJrGZzUWgaU6LpcRh22a6+DrAKzdg1DmEVJRNOqG+4yikC9qt0lxzRrFVt3gzQPLQZ1&#10;VhRhYZHVtgdrl0MHySpRtkMb8Sjc4nAopsjBmcZ9LNCMIVF6Ue1FZRQW9myJqnqCdV1yiKiAgmOc&#10;r6pQUK929UyZ5TPGaKx7Ue3PZxQWiGyJqpUkHiQodCypj0mlpJBaxVUpuk4X4xipQmNUMtIV8OCN&#10;aj+jckHCPQDjTvwHYafpPCO/j7Q7HeE5CJtrAp4u+EOkUzd96R0Q44jq/SqlD9GBdgv/RMr1zDRI&#10;KsidfETcXni1mzYuLUy3drO9A2KEnnAN0cB+sSiKCXhrN4vp93XxhcKjYhN4N7uXm5UWQVtLSoVt&#10;OschIZEhtTSyIDRdgdDjEgHRgokSgKqWIYr64FFm5ReINWm6XyC2tRT2QStH73BgFktsmUXvoWeN&#10;RJCUnqxCSqwk4BTKSkSxn0/vOaApO6G+3qBGzBI79McjMNwdWWEkfT2ipFF9PdKBnRWoQUruNHj3&#10;IAi1eSAMK93QUajmQl93y5RigBeU1hGQcUb9mmcJ0ssOiAuryvctxwWWKajzRKKOhS7ZXGF2ycKR&#10;R1ha9bws12JcfRlcIkTpXQdBDbCxcpzrNB5dFdtc85ZbZ8UnSvSUFkY7RBu64RmaAkZhT7mRVjpy&#10;R4JBAZeNQ/ejQ+MT1wsXtMOIYMudP8zz1Mioam3AiADWCqJvr32EHzV9LlgdCdHF6h7x3hkscINp&#10;kCrtAx18a9lPhBORNDw+HoHF90i4zuMKHldwX7F1BFxBdQCjmHBp+ciD4DbiMtbAAodNcLdY1Vp6&#10;YOHht4d1Y0DKQqOHJDntYlUkEkt0G68FUmnkgqEaxWqzkMY5raLxLItV1YkI9rVcvA6nyXMEIEHl&#10;1qqwapv1HoNQdla1KlWZx8s98BqjykxRoSToCro5KVbxRW7StPmPgCv41MOnHp8i9bBoWxPO9hmd&#10;WA/XtAKbQJUu6sCG1jkAVwckFzSQWZPJsPb4A7m4H+d/0nF+ZaG9dq+rTbc5JCcVEdesXumBYblL&#10;vQXotGFYvx7fYevxKQu8HUdW4K3X3RT05dE6cfEWHa4hcy+rA2VlwbBjyEqCW0EACgGlmGhMQnfR&#10;jAi1BE1IGwqvl9VhsopscGzLqm92zzmH66tkJRjwKndeRIcAN5sIeYSU8azS+8T6QCQyH/7w94//&#10;+ud//vb1f7/5C33+6h8BtgM0bk2EGgR5OX59vzRvxE5gl7Mx3lZtxGvePIx3mxI2XX2raL37urNl&#10;wQhVIVMjU6RPFQV7DVMTDaoyRKHBCn6AIVCUeUovfX2dLZd4k3SWV0tx7lgsc0vUpinSPWoTpPMb&#10;LC41KvPjv1Z388XRVUlfMbl29qxoM4kFr3eunvQnf88zifp4lSALQf5oXLCK8P5zJ+1FKRgaxTA+&#10;2KPQfg7sNF9/bpZrfRwPhzNQcStoE2t+MtL6jU5dHDGObNJkI5JevlL5hh0vPPcV4JNWgGDldvjJ&#10;3m0JvLgKM/W1csBPEtK5oRw+/Skf8ZIDjDFvB7XewkKtLmmGrKorMNHk0usR1ATxcYwpCwp6D+Qz&#10;foxziHzyXW6STW0t6xDUrYW1gUGhqa9H8umsJdbJJppNIER6T0tzqzuT0OBJPa3utN2+WJtMwiSm&#10;KEu6gYU0a4LFuhBRMbqOdRTmIFo9VIr0N92NAYQiv7l6Pc+D23R+OaCBEHve1m7dQirvr+4RK6hM&#10;qFc0vJ3k5eWg53ufUW+MhvhrOgporKyms9GbtEzbP5uqZDjh2TSbjyf5q/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iw8AAFtDb250ZW50X1R5&#10;cGVzXS54bWxQSwECFAAKAAAAAACHTuJAAAAAAAAAAAAAAAAABgAAAAAAAAAAABAAAABtDgAAX3Jl&#10;bHMvUEsBAhQAFAAAAAgAh07iQIoUZjzRAAAAlAEAAAsAAAAAAAAAAQAgAAAAkQ4AAF9yZWxzLy5y&#10;ZWxzUEsBAhQACgAAAAAAh07iQAAAAAAAAAAAAAAAAAQAAAAAAAAAAAAQAAAAAAAAAGRycy9QSwEC&#10;FAAUAAAACACHTuJAQVcLANcAAAAFAQAADwAAAAAAAAABACAAAAAiAAAAZHJzL2Rvd25yZXYueG1s&#10;UEsBAhQAFAAAAAgAh07iQKLqwl4bDQAAqosAAA4AAAAAAAAAAQAgAAAAJgEAAGRycy9lMm9Eb2Mu&#10;eG1sUEsFBgAAAAAGAAYAWQEAALMQAAAAAA==&#10;">
                        <v:fill on="f" focussize="0,0"/>
                        <v:stroke on="f"/>
                        <v:imagedata o:title=""/>
                        <o:lock v:ext="edit" aspectratio="f"/>
                      </v:shape>
                      <v:shape id="文本框 500" o:spid="_x0000_s1026" o:spt="202" type="#_x0000_t202" style="position:absolute;left:1354455;top:511175;height:254635;width:1038225;" fillcolor="#FFFFFF" filled="t" stroked="t" coordsize="21600,21600" o:gfxdata="UEsDBAoAAAAAAIdO4kAAAAAAAAAAAAAAAAAEAAAAZHJzL1BLAwQUAAAACACHTuJAh90LdtcAAAAF&#10;AQAADwAAAGRycy9kb3ducmV2LnhtbE2PwUrDQBCG74LvsIzgze5WSBpiNj1YlKKItRb0uEnGJLg7&#10;G7LbNvbpHb3oZWD4f775plhOzooDjqH3pGE+UyCQat/01GrYvd5dZSBCNNQY6wk1fGGAZXl+Vpi8&#10;8Ud6wcM2toIhFHKjoYtxyKUMdYfOhJkfkDj78KMzkdexlc1ojgx3Vl4rlUpneuILnRnwtsP6c7t3&#10;Ghart930tLrPTqfp/fH5YbOw63Wl9eXFXN2AiDjFvzL86LM6lOxU+T01QVgN/Ej8nZxlaZKCqBic&#10;qARkWcj/9uU3UEsDBBQAAAAIAIdO4kBP4wY1UwIAAKUEAAAOAAAAZHJzL2Uyb0RvYy54bWytVM2O&#10;0zAQviPxDpbvbNJ2s6yqpivBslwQIBbE2XWcxJL/sL1tygPAG3DaC3eeq8/BZ6e0BQQHRA6O4/n8&#10;zcw3M1lcDVqRtfBBWlPTyVlJiTDcNtJ0NX339ubRJSUhMtMwZY2o6VYEerV8+GCxcXMxtb1VjfAE&#10;JCbMN66mfYxuXhSB90KzcGadMDC21msW8em7ovFsA3atimlZXhQb6xvnLRch4PR6NNJl5m9bweOr&#10;tg0iElVTxBbz6vO6SmuxXLB555nrJd+Hwf4hCs2kgdMD1TWLjNx5+RuVltzbYNt4xq0ubNtKLnIO&#10;yGZS/pLNbc+cyLlAnOAOMoX/R8tfrl97IhvUjhLDNEq0+/J5d/9t9/UTqcos0MaFOXC3Dsg4PLFD&#10;AkO4dB5wmPIeWq/TGxmRZJ9V5+dVRcm2ptVkMnlcjUqLIRKe7OXscjqFnQMwrc4vZhlQHImcD/G5&#10;sJqkTU09KpkFZusXIcI5oD8ge92bG6kU8Ta+l7HP0qUCZ2PAnXFDnIV643Hw3eqp8mTN0Bw3+UlR&#10;grkLp+hJmZ7M9Pcr+ebelZKGsDQE+x6LUok3SGLvwLMcbnKjDNnUFAqgPznDDLSKRWy1Q1WC6UbH&#10;VsnDjZ+iyMFlJ3AfTmFJn2sW+jHBbBqroGUUHoGweS9Y88w0JG4dKm8wojQFo0VDiRKY6LTLyMik&#10;OiKjl0hO/QGNQJSBkMcGSbs4rAZQpe3KNls0E/4bKG1v/Ud4xQwi3Q93zIOVGY7jmkKHO+dl1wOX&#10;ey5zYhbGMo1zm4bt9Dt7Pv5dlt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h90LdtcAAAAFAQAA&#10;DwAAAAAAAAABACAAAAAiAAAAZHJzL2Rvd25yZXYueG1sUEsBAhQAFAAAAAgAh07iQE/jBjVTAgAA&#10;pQQAAA4AAAAAAAAAAQAgAAAAJgEAAGRycy9lMm9Eb2MueG1sUEsFBgAAAAAGAAYAWQEAAOsFAAAA&#10;AA==&#10;">
                        <v:fill type="gradient" on="t" color2="#FFFFFF" angle="90" focus="100%" focussize="0,0">
                          <o:fill type="gradientUnscaled" v:ext="backwardCompatible"/>
                        </v:fill>
                        <v:stroke weight="0.5pt" color="#000000" joinstyle="miter" endarrow="block"/>
                        <v:imagedata o:title=""/>
                        <o:lock v:ext="edit" aspectratio="f"/>
                        <v:textbox>
                          <w:txbxContent>
                            <w:p>
                              <w:pPr>
                                <w:ind w:firstLine="0" w:firstLineChars="0"/>
                                <w:jc w:val="center"/>
                                <w:rPr>
                                  <w:rFonts w:hint="eastAsia"/>
                                  <w:sz w:val="21"/>
                                  <w:szCs w:val="21"/>
                                </w:rPr>
                              </w:pPr>
                              <w:r>
                                <w:rPr>
                                  <w:rFonts w:hint="eastAsia"/>
                                  <w:sz w:val="21"/>
                                  <w:szCs w:val="21"/>
                                </w:rPr>
                                <w:t>设备冲洗用水</w:t>
                              </w:r>
                            </w:p>
                          </w:txbxContent>
                        </v:textbox>
                      </v:shape>
                      <v:shape id="文本框 501" o:spid="_x0000_s1026" o:spt="202" type="#_x0000_t202" style="position:absolute;left:3554730;top:1544320;height:1150620;width:319405;" fillcolor="#FFFFFF" filled="t" stroked="t" coordsize="21600,21600" o:gfxdata="UEsDBAoAAAAAAIdO4kAAAAAAAAAAAAAAAAAEAAAAZHJzL1BLAwQUAAAACACHTuJAh90LdtcAAAAF&#10;AQAADwAAAGRycy9kb3ducmV2LnhtbE2PwUrDQBCG74LvsIzgze5WSBpiNj1YlKKItRb0uEnGJLg7&#10;G7LbNvbpHb3oZWD4f775plhOzooDjqH3pGE+UyCQat/01GrYvd5dZSBCNNQY6wk1fGGAZXl+Vpi8&#10;8Ud6wcM2toIhFHKjoYtxyKUMdYfOhJkfkDj78KMzkdexlc1ojgx3Vl4rlUpneuILnRnwtsP6c7t3&#10;Ghart930tLrPTqfp/fH5YbOw63Wl9eXFXN2AiDjFvzL86LM6lOxU+T01QVgN/Ej8nZxlaZKCqBic&#10;qARkWcj/9uU3UEsDBBQAAAAIAIdO4kDloG2QVAIAAKYEAAAOAAAAZHJzL2Uyb0RvYy54bWytVM2O&#10;0zAQviPxDpbvbNKfFKg2XQmW5YIAsSDOruMklvyH7bYpDwBvwIkLd56rz8Fnp7tdQHBA5OBM7M8z&#10;830zk/OLQSuyFT5Ia2o6OSspEYbbRpqupu/eXj14REmIzDRMWSNquheBXqzu3zvfuaWY2t6qRngC&#10;JyYsd66mfYxuWRSB90KzcGadMDhsrdcs4tN3RePZDt61KqZluSh21jfOWy5CwO7leEhX2X/bCh5f&#10;tW0QkaiaIreYV5/XdVqL1Tlbdp65XvJjGuwfstBMGgS9dXXJIiMbL39zpSX3Ntg2nnGrC9u2kovM&#10;AWwm5S9srnvmROYCcYK7lSn8P7f85fa1J7Kp6ZQSwzRKdPjy+fD1++HbJ1KVkyTQzoUlcNcOyDg8&#10;sQMKfbMfsJl4D63X6Q1GBOezqpo/nEHwPbDVfD6bHqUWQyQ8ASaP52VFCU+ASVUuRkBx8uR8iM+F&#10;1SQZNfUoZVaYbV+EiKwAvYEchW+upFLE2/hexj5rlyqcDwPujAZxFvKN28F366fKky1Dd1zlJ/GC&#10;5y7cRU/K9GRPf7+Sbx5DKWkIS1NwZB6lEm9A4hjAs5xuCqMM2dV0MaugF2cYglaxCFM7lCWYbgxs&#10;lby98VMWObkcBOHDXVjS55KFfiSYj8aG1zIKj0TYsheseWYaEvcOpTeYUZqS0aKhRAmMdLIyMjKp&#10;TsjoJcipP6CRiDIQMnXO2CHJisN6gKtkrm2zRzfhx4HS9tZ/RFQMIeh+2DAPr8xwbNcUOmycl10P&#10;XG667BPDMJZpHNw0bXe/c+TT72X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fdC3bXAAAABQEA&#10;AA8AAAAAAAAAAQAgAAAAIgAAAGRycy9kb3ducmV2LnhtbFBLAQIUABQAAAAIAIdO4kDloG2QVAIA&#10;AKYEAAAOAAAAAAAAAAEAIAAAACYBAABkcnMvZTJvRG9jLnhtbFBLBQYAAAAABgAGAFkBAADsBQAA&#10;AAA=&#10;">
                        <v:fill type="gradient" on="t" color2="#FFFFFF" angle="90" focus="100%" focussize="0,0">
                          <o:fill type="gradientUnscaled" v:ext="backwardCompatible"/>
                        </v:fill>
                        <v:stroke weight="0.5pt" color="#000000" joinstyle="miter" endarrow="block"/>
                        <v:imagedata o:title=""/>
                        <o:lock v:ext="edit" aspectratio="f"/>
                        <v:textbox>
                          <w:txbxContent>
                            <w:p>
                              <w:pPr>
                                <w:spacing w:line="240" w:lineRule="auto"/>
                                <w:ind w:firstLine="0" w:firstLineChars="0"/>
                                <w:rPr>
                                  <w:rFonts w:hint="eastAsia"/>
                                  <w:sz w:val="21"/>
                                  <w:szCs w:val="21"/>
                                </w:rPr>
                              </w:pPr>
                              <w:r>
                                <w:rPr>
                                  <w:rFonts w:hint="eastAsia"/>
                                  <w:sz w:val="21"/>
                                  <w:szCs w:val="21"/>
                                  <w:lang w:eastAsia="zh-CN"/>
                                </w:rPr>
                                <w:t>污水处理设施</w:t>
                              </w:r>
                            </w:p>
                          </w:txbxContent>
                        </v:textbox>
                      </v:shape>
                      <v:shape id="文本框 502" o:spid="_x0000_s1026" o:spt="202" type="#_x0000_t202" style="position:absolute;left:1532255;top:3755390;height:254000;width:891540;" fillcolor="#FFFFFF" filled="t" stroked="t" coordsize="21600,21600" o:gfxdata="UEsDBAoAAAAAAIdO4kAAAAAAAAAAAAAAAAAEAAAAZHJzL1BLAwQUAAAACACHTuJAh90LdtcAAAAF&#10;AQAADwAAAGRycy9kb3ducmV2LnhtbE2PwUrDQBCG74LvsIzgze5WSBpiNj1YlKKItRb0uEnGJLg7&#10;G7LbNvbpHb3oZWD4f775plhOzooDjqH3pGE+UyCQat/01GrYvd5dZSBCNNQY6wk1fGGAZXl+Vpi8&#10;8Ud6wcM2toIhFHKjoYtxyKUMdYfOhJkfkDj78KMzkdexlc1ojgx3Vl4rlUpneuILnRnwtsP6c7t3&#10;Ghart930tLrPTqfp/fH5YbOw63Wl9eXFXN2AiDjFvzL86LM6lOxU+T01QVgN/Ej8nZxlaZKCqBic&#10;qARkWcj/9uU3UEsDBBQAAAAIAIdO4kBFqlwyVAIAAKUEAAAOAAAAZHJzL2Uyb0RvYy54bWytVM1u&#10;1DAQviPxDpbvNPtDSrtqthKUckGAKIjzbOIklvyH7e5meQB4g564cOe5+hx8drbdBQQHxB6yk/Hn&#10;b2a+mcnZ+aAVWwsfpDUVnx5NOBOmto00XcXfv7t8dMJZiGQaUtaIim9F4OfLhw/ONm4hZra3qhGe&#10;gcSExcZVvI/RLYoi1L3QFI6sEwaHrfWaIl59VzSeNmDXqphNJsfFxvrGeVuLEOC9GA/5MvO3rajj&#10;67YNIjJVceQW89Pn5yo9i+UZLTpPrpf1Lg36hyw0SYOg91QXFIlde/kblZa1t8G28ai2urBtK2uR&#10;a0A108kv1Vz15ESuBeIEdy9T+H+09av1G89kU/E5Z4Y0WnR78+X26/fbb59ZOZklgTYuLIC7ckDG&#10;4akd0Og7f4Az1T20Xqd/VMTSeTmfzcqSsy2In5Tl/HQntRgiqwE4OZ2Wj9GQGoAZrEk+L/ZEzof4&#10;QljNklFxj05mgWn9MkQkBegdZKd7cymVYt7GDzL2WbrU4HwYcGc0mLNQb3QH362eKc/WhOG4zL9U&#10;Fpi7cIieIjvkl1x/v5Jv7kIpaRilJdgVHqUSb1HELoCnnG7iVIZtKn48L5MchB1oFUWY2qErwXRj&#10;YKvk/Y2fssjJ3akXDmFJnwsK/VhgPhrnXcsoPBKhRS+oeW4aFrcOnTdYUZ6S0aLhTAlsdLIyMpJU&#10;e2T0EsWpP6ChgzIQMg3OOCDJisNqAFUyV7bZYpjw3UBre+s/ISp2EOV+vCYPVjI13BWHDtfOy64H&#10;Ls9c5sQujG0a9zYt2+F7jrz/uix/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fdC3bXAAAABQEA&#10;AA8AAAAAAAAAAQAgAAAAIgAAAGRycy9kb3ducmV2LnhtbFBLAQIUABQAAAAIAIdO4kBFqlwyVAIA&#10;AKUEAAAOAAAAAAAAAAEAIAAAACYBAABkcnMvZTJvRG9jLnhtbFBLBQYAAAAABgAGAFkBAADsBQAA&#10;AAA=&#10;">
                        <v:fill type="gradient" on="t" color2="#FFFFFF" angle="90" focus="100%" focussize="0,0">
                          <o:fill type="gradientUnscaled" v:ext="backwardCompatible"/>
                        </v:fill>
                        <v:stroke weight="0.5pt" color="#000000" joinstyle="miter" endarrow="block"/>
                        <v:imagedata o:title=""/>
                        <o:lock v:ext="edit" aspectratio="f"/>
                        <v:textbox>
                          <w:txbxContent>
                            <w:p>
                              <w:pPr>
                                <w:ind w:firstLine="0" w:firstLineChars="0"/>
                                <w:jc w:val="center"/>
                                <w:rPr>
                                  <w:rFonts w:hint="eastAsia"/>
                                  <w:sz w:val="21"/>
                                  <w:szCs w:val="21"/>
                                </w:rPr>
                              </w:pPr>
                              <w:r>
                                <w:rPr>
                                  <w:rFonts w:hint="eastAsia"/>
                                  <w:sz w:val="21"/>
                                  <w:szCs w:val="21"/>
                                </w:rPr>
                                <w:t>生活用水</w:t>
                              </w:r>
                            </w:p>
                          </w:txbxContent>
                        </v:textbox>
                      </v:shape>
                      <v:shape id="文本框 503" o:spid="_x0000_s1026" o:spt="202" type="#_x0000_t202" style="position:absolute;left:1115060;top:2044065;height:254000;width:1407795;" fillcolor="#FFFFFF" filled="t" stroked="t" coordsize="21600,21600" o:gfxdata="UEsDBAoAAAAAAIdO4kAAAAAAAAAAAAAAAAAEAAAAZHJzL1BLAwQUAAAACACHTuJAh90LdtcAAAAF&#10;AQAADwAAAGRycy9kb3ducmV2LnhtbE2PwUrDQBCG74LvsIzgze5WSBpiNj1YlKKItRb0uEnGJLg7&#10;G7LbNvbpHb3oZWD4f775plhOzooDjqH3pGE+UyCQat/01GrYvd5dZSBCNNQY6wk1fGGAZXl+Vpi8&#10;8Ud6wcM2toIhFHKjoYtxyKUMdYfOhJkfkDj78KMzkdexlc1ojgx3Vl4rlUpneuILnRnwtsP6c7t3&#10;Ghart930tLrPTqfp/fH5YbOw63Wl9eXFXN2AiDjFvzL86LM6lOxU+T01QVgN/Ej8nZxlaZKCqBic&#10;qARkWcj/9uU3UEsDBBQAAAAIAIdO4kBcbiKuVgIAAKYEAAAOAAAAZHJzL2Uyb0RvYy54bWytVM2O&#10;0zAQviPxDpbvNGm36ULUdCUo5YIAsSDOU8dJLPkP29umPAC8wZ64cOe5+hyMnf4BggOih3Qy/jzz&#10;zTczmd/0SpINd14YXdHxKKeEa2ZqoduKvn+3evSYEh9A1yCN5hXdcU9vFg8fzLe25BPTGVlzRzCI&#10;9uXWVrQLwZZZ5lnHFfiRsVzjYWOcgoCvrs1qB1uMrmQ2yfNZtjWuts4w7j16l8MhXaT4TcNZeN00&#10;ngciK4rcQnq69FzHZ7aYQ9k6sJ1gBxrwDywUCI1JT6GWEIDcOfFbKCWYM940YcSMykzTCMZTDVjN&#10;OP+lmtsOLE+1oDjenmTy/y8se7V544ioKzqlRIPCFu3vv+y/ft9/+0yK/CoKtLW+RNytRWTon5oe&#10;G330e3TGuvvGqfiPFZF4Ph4X+QwF31V0kk+n+awYpOZ9ICwCpvn19ZOCEhYRxTTPUy+ycyTrfHjB&#10;jSLRqKjDViaFYfPSB2SF0CPkIHy9ElISZ8IHEbqkXexwOvR4ZzCINSjf4PauXT+TjmwAp2OVfpEl&#10;Rm79JXqM7JBfdP39Srp5SCWFJhC34DBkQUj+Fos4JHCQ6MaYUpNtRWdXBerFAJegkRDQVBbb4nU7&#10;JDZSnG78xCKRO6rnL2FRnyX4bigwHQ1dUCJwh0Sg7DjUz3VNws5i6zXuKI1kFK8pkRxXOloJGUDI&#10;MzI4gcXJP6BRB6lRyDg5w4REK/TrHkNFc23qHU4TfjiwtZ1xnzArLiGW+/EOHEYFzdBdUdThzjrR&#10;dohLQ5di4jIMbRoWN27b5XvKfP68LH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h90LdtcAAAAF&#10;AQAADwAAAAAAAAABACAAAAAiAAAAZHJzL2Rvd25yZXYueG1sUEsBAhQAFAAAAAgAh07iQFxuIq5W&#10;AgAApgQAAA4AAAAAAAAAAQAgAAAAJgEAAGRycy9lMm9Eb2MueG1sUEsFBgAAAAAGAAYAWQEAAO4F&#10;AAAAAA==&#10;">
                        <v:fill type="gradient" on="t" color2="#FFFFFF" angle="90" focus="100%" focussize="0,0">
                          <o:fill type="gradientUnscaled" v:ext="backwardCompatible"/>
                        </v:fill>
                        <v:stroke weight="0.5pt" color="#000000" joinstyle="miter" endarrow="block"/>
                        <v:imagedata o:title=""/>
                        <o:lock v:ext="edit" aspectratio="f"/>
                        <v:textbox>
                          <w:txbxContent>
                            <w:p>
                              <w:pPr>
                                <w:ind w:firstLine="0" w:firstLineChars="0"/>
                                <w:jc w:val="both"/>
                                <w:rPr>
                                  <w:rFonts w:hint="eastAsia"/>
                                  <w:sz w:val="21"/>
                                  <w:szCs w:val="21"/>
                                </w:rPr>
                              </w:pPr>
                              <w:r>
                                <w:rPr>
                                  <w:rFonts w:hint="eastAsia"/>
                                  <w:sz w:val="21"/>
                                  <w:szCs w:val="21"/>
                                  <w:lang w:eastAsia="zh-CN"/>
                                </w:rPr>
                                <w:t>腌制池</w:t>
                              </w:r>
                              <w:r>
                                <w:rPr>
                                  <w:rFonts w:hint="eastAsia"/>
                                  <w:sz w:val="21"/>
                                  <w:szCs w:val="21"/>
                                </w:rPr>
                                <w:t>冲洗</w:t>
                              </w:r>
                              <w:r>
                                <w:rPr>
                                  <w:rFonts w:hint="eastAsia"/>
                                  <w:sz w:val="21"/>
                                  <w:szCs w:val="21"/>
                                  <w:lang w:eastAsia="zh-CN"/>
                                </w:rPr>
                                <w:t>更换</w:t>
                              </w:r>
                              <w:r>
                                <w:rPr>
                                  <w:rFonts w:hint="eastAsia"/>
                                  <w:sz w:val="21"/>
                                  <w:szCs w:val="21"/>
                                </w:rPr>
                                <w:t>用水</w:t>
                              </w:r>
                            </w:p>
                          </w:txbxContent>
                        </v:textbox>
                      </v:shape>
                      <v:shape id="文本框 504" o:spid="_x0000_s1026" o:spt="202" type="#_x0000_t202" style="position:absolute;left:1392555;top:989965;height:254000;width:1028700;" fillcolor="#FFFFFF" filled="t" stroked="t" coordsize="21600,21600" o:gfxdata="UEsDBAoAAAAAAIdO4kAAAAAAAAAAAAAAAAAEAAAAZHJzL1BLAwQUAAAACACHTuJAh90LdtcAAAAF&#10;AQAADwAAAGRycy9kb3ducmV2LnhtbE2PwUrDQBCG74LvsIzgze5WSBpiNj1YlKKItRb0uEnGJLg7&#10;G7LbNvbpHb3oZWD4f775plhOzooDjqH3pGE+UyCQat/01GrYvd5dZSBCNNQY6wk1fGGAZXl+Vpi8&#10;8Ud6wcM2toIhFHKjoYtxyKUMdYfOhJkfkDj78KMzkdexlc1ojgx3Vl4rlUpneuILnRnwtsP6c7t3&#10;Ghart930tLrPTqfp/fH5YbOw63Wl9eXFXN2AiDjFvzL86LM6lOxU+T01QVgN/Ej8nZxlaZKCqBic&#10;qARkWcj/9uU3UEsDBBQAAAAIAIdO4kCrLt47VQIAAKUEAAAOAAAAZHJzL2Uyb0RvYy54bWytVM2O&#10;0zAQviPxDpbvNNnuZtlGm64EpVwQIBbE2U2cxJL/sN0m5QHgDThx4c5z7XPw2Wl3FxAcED2kk/H4&#10;m2++mcnl1agk2XHnhdEVPZnllHBdm0borqLv3q4fXVDiA9MNk0bziu65p1fLhw8uB1vyuemNbLgj&#10;ANG+HGxF+xBsmWW+7rlifmYs1zhsjVMs4NV1WePYAHQls3men2eDcY11pubew7uaDuky4bctr8Or&#10;tvU8EFlRcAvp6dJzE5/Z8pKVnWO2F/WBBvsHFooJjaS3UCsWGNk68RuUErUz3rRhVhuVmbYVNU81&#10;oJqT/JdqrntmeaoF4nh7K5P/f7D1y91rR0RT0YISzRRadPPl883X7zffPpEiP4sCDdaXiLu2iAzj&#10;EzOi0Ue/hzPWPbZOxX9UROL56WJeFIDcV3RxsVicF5PSfAykjuf5/OJxjobUCJgXZzlsZMrugKzz&#10;4Tk3ikSjog6dTAKz3QsfptBjyEH3Zi2kJM6E9yL0SbrY4HTocWcyiDVQb3J7122eSkd2DMOxTr8D&#10;ic7fjz4BO/CLrr9fAf3umEoKTVhcgsOMBSH5GxQxUcfEJboRU2oyVPT8tIhyMOxAK1mAqSy64nU3&#10;JTZS3N74iUUid1TP3w+L+qyY76cC09HUBSUCdyDCyp6z5pluSNhbdF5jRWkko3hDieTY6GilyMCE&#10;vIsMTqA4+Ydo6CA1uhkHZxqQaIVxMwIqmhvT7DFM+G6gtb1xH5EVO4hyP2yZAyrTNdwVhQ5b60TX&#10;Iy7NXMLELqRZOextXLb77ynz3ddl+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H3Qt21wAAAAUB&#10;AAAPAAAAAAAAAAEAIAAAACIAAABkcnMvZG93bnJldi54bWxQSwECFAAUAAAACACHTuJAqy7eO1UC&#10;AAClBAAADgAAAAAAAAABACAAAAAmAQAAZHJzL2Uyb0RvYy54bWxQSwUGAAAAAAYABgBZAQAA7QUA&#10;AAAA&#10;">
                        <v:fill type="gradient" on="t" color2="#FFFFFF" angle="90" focus="100%" focussize="0,0">
                          <o:fill type="gradientUnscaled" v:ext="backwardCompatible"/>
                        </v:fill>
                        <v:stroke weight="0.5pt" color="#000000" joinstyle="miter" endarrow="block"/>
                        <v:imagedata o:title=""/>
                        <o:lock v:ext="edit" aspectratio="f"/>
                        <v:textbox>
                          <w:txbxContent>
                            <w:p>
                              <w:pPr>
                                <w:ind w:firstLine="0" w:firstLineChars="0"/>
                                <w:jc w:val="center"/>
                                <w:rPr>
                                  <w:rFonts w:hint="eastAsia"/>
                                  <w:sz w:val="21"/>
                                  <w:szCs w:val="21"/>
                                </w:rPr>
                              </w:pPr>
                              <w:r>
                                <w:rPr>
                                  <w:rFonts w:hint="eastAsia"/>
                                  <w:sz w:val="21"/>
                                  <w:szCs w:val="21"/>
                                </w:rPr>
                                <w:t>地面冲洗用水</w:t>
                              </w:r>
                            </w:p>
                          </w:txbxContent>
                        </v:textbox>
                      </v:shape>
                      <v:shape id="文本框 505" o:spid="_x0000_s1026" o:spt="202" type="#_x0000_t202" style="position:absolute;left:2940685;top:3768090;height:254000;width:1085850;" fillcolor="#FFFFFF" filled="t" stroked="t" coordsize="21600,21600" o:gfxdata="UEsDBAoAAAAAAIdO4kAAAAAAAAAAAAAAAAAEAAAAZHJzL1BLAwQUAAAACACHTuJAh90LdtcAAAAF&#10;AQAADwAAAGRycy9kb3ducmV2LnhtbE2PwUrDQBCG74LvsIzgze5WSBpiNj1YlKKItRb0uEnGJLg7&#10;G7LbNvbpHb3oZWD4f775plhOzooDjqH3pGE+UyCQat/01GrYvd5dZSBCNNQY6wk1fGGAZXl+Vpi8&#10;8Ud6wcM2toIhFHKjoYtxyKUMdYfOhJkfkDj78KMzkdexlc1ojgx3Vl4rlUpneuILnRnwtsP6c7t3&#10;Ghart930tLrPTqfp/fH5YbOw63Wl9eXFXN2AiDjFvzL86LM6lOxU+T01QVgN/Ej8nZxlaZKCqBic&#10;qARkWcj/9uU3UEsDBBQAAAAIAIdO4kAHBZ7SVgIAAKYEAAAOAAAAZHJzL2Uyb0RvYy54bWytVMty&#10;0zAU3TPDP2i0p3bTJqSZOJ2BUjYMMBSG9Y0t25rRC0lNHD4A/oAVG/Z8V7+DIzltCgwsGLJwZOno&#10;3HvOvdfL80ErthE+SGsqfnxUciZMbRtpuoq/e3v5aM5ZiGQaUtaIiu9E4Oerhw+WW7cQE9tb1QjP&#10;QGLCYusq3sfoFkUR6l5oCkfWCYPD1npNEa++KxpPW7BrVUzKclZsrW+ct7UIAbsX4yFfZf62FXV8&#10;1bZBRKYqjtxifvr8XKdnsVrSovPkelnv06B/yEKTNAh6R3VBkdi1l79RaVl7G2wbj2qrC9u2shZZ&#10;A9Qcl7+ouerJiawF5gR3Z1P4f7T1y81rz2RT8RlnhjRKdPPl883X7zffPrFpOU0GbV1YAHflgIzD&#10;Ezug0Lf7AZtJ99B6nf6hiOF8cnZazuZTznYVP3k8m5dne6vFEFmdCMr5dD5FRWogJtPTssyA4sDk&#10;fIjPhdUsLSruUcrsMG1ehIisAL2F7I1vLqVSzNv4XsY+e5cqnA8D7owL5izsG7eD79ZPlWcbQndc&#10;5l/SBeYu3EcfIzvkl7b+fiXf3IdS0jBKU7BXHqUSbyBiH8BTTjdxKsO28P8k20EYglZRhDPaoSzB&#10;dGNgq+TdjZ+yyMnduhfuw5I/FxT6UWA+Ghteyyg8EqFFL6h5ZhoWdw6lN5hRnpLRouFMCYx0WmVk&#10;JKkOyOglxKk/oOGDMjAydc7YIWkVh/UAqrRc22aHbsKHA6Xtrf+IqBhCyP1wTR6sZGpsVxw+XDsv&#10;ux643HSZE8Mwlmkc3DRt999z5MPnZfU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h90LdtcAAAAF&#10;AQAADwAAAAAAAAABACAAAAAiAAAAZHJzL2Rvd25yZXYueG1sUEsBAhQAFAAAAAgAh07iQAcFntJW&#10;AgAApgQAAA4AAAAAAAAAAQAgAAAAJgEAAGRycy9lMm9Eb2MueG1sUEsFBgAAAAAGAAYAWQEAAO4F&#10;AAAAAA==&#10;">
                        <v:fill type="gradient" on="t" color2="#FFFFFF" angle="90" focus="100%" focussize="0,0">
                          <o:fill type="gradientUnscaled" v:ext="backwardCompatible"/>
                        </v:fill>
                        <v:stroke weight="0.5pt" color="#000000" joinstyle="miter" endarrow="block"/>
                        <v:imagedata o:title=""/>
                        <o:lock v:ext="edit" aspectratio="f"/>
                        <v:textbox>
                          <w:txbxContent>
                            <w:p>
                              <w:pPr>
                                <w:ind w:firstLine="0" w:firstLineChars="0"/>
                                <w:jc w:val="center"/>
                                <w:rPr>
                                  <w:rFonts w:hint="eastAsia"/>
                                  <w:sz w:val="21"/>
                                  <w:szCs w:val="21"/>
                                </w:rPr>
                              </w:pPr>
                              <w:r>
                                <w:rPr>
                                  <w:rFonts w:hint="eastAsia"/>
                                  <w:sz w:val="21"/>
                                  <w:szCs w:val="21"/>
                                  <w:lang w:eastAsia="zh-CN"/>
                                </w:rPr>
                                <w:t>隔油池、</w:t>
                              </w:r>
                              <w:r>
                                <w:rPr>
                                  <w:rFonts w:hint="eastAsia"/>
                                  <w:sz w:val="21"/>
                                  <w:szCs w:val="21"/>
                                </w:rPr>
                                <w:t>化粪池</w:t>
                              </w:r>
                            </w:p>
                          </w:txbxContent>
                        </v:textbox>
                      </v:shape>
                      <v:shape id="文本框 506" o:spid="_x0000_s1026" o:spt="202" type="#_x0000_t202" style="position:absolute;left:4771390;top:2454910;height:635000;width:725170;" fillcolor="#FFFFFF" filled="t" stroked="t" coordsize="21600,21600" o:gfxdata="UEsDBAoAAAAAAIdO4kAAAAAAAAAAAAAAAAAEAAAAZHJzL1BLAwQUAAAACACHTuJAh90LdtcAAAAF&#10;AQAADwAAAGRycy9kb3ducmV2LnhtbE2PwUrDQBCG74LvsIzgze5WSBpiNj1YlKKItRb0uEnGJLg7&#10;G7LbNvbpHb3oZWD4f775plhOzooDjqH3pGE+UyCQat/01GrYvd5dZSBCNNQY6wk1fGGAZXl+Vpi8&#10;8Ud6wcM2toIhFHKjoYtxyKUMdYfOhJkfkDj78KMzkdexlc1ojgx3Vl4rlUpneuILnRnwtsP6c7t3&#10;Ghart930tLrPTqfp/fH5YbOw63Wl9eXFXN2AiDjFvzL86LM6lOxU+T01QVgN/Ej8nZxlaZKCqBic&#10;qARkWcj/9uU3UEsDBBQAAAAIAIdO4kBDCX4UVAIAAKUEAAAOAAAAZHJzL2Uyb0RvYy54bWytVM2O&#10;0zAQviPxDpbvbNJuu2WrTVeCslwQIBbEeZo4iSX/YXvblAeAN+DEhTvPtc/BZ6f7AwgOiB5SZ+bz&#10;zHzfzOTsfNCKbYUP0pqKT45KzoSpbSNNV/F3by8ePeYsRDINKWtExfci8PPVwwdnO7cUU9tb1QjP&#10;EMSE5c5VvI/RLYsi1L3QFI6sEwbO1npNEa++KxpPO0TXqpiW5Umxs75x3tYiBFjXo5Ovcvy2FXV8&#10;1bZBRKYqjtpifvr83KRnsTqjZefJ9bI+lEH/UIUmaZD0NtSaIrErL38LpWXtbbBtPKqtLmzbylpk&#10;DmAzKX9hc9mTE5kLxAnuVqbw/8LWL7evPZNNxRecGdJo0fWXz9dfv19/+8Tm5UkSaOfCErhLB2Qc&#10;ntgBjb6xBxgT76H1Ov2DEYN/tlhMjk8h+L7i09l8djo5SC2GyGoAFtP5ZAF/DcDJ8bwss7+4C+R8&#10;iM+F1SwdKu7RySwwbV+EiKIAvYEcdG8upFLM2/hexj5LlxqcnQF3xgNzFuqN5uC7zVPl2ZYwHBf5&#10;l2ghchfuoyeoDvUl09+v5JuHVEoaRmkJDsSjVOINSBwSeMrlppjKsN0oAuQg7ECrKOKoHboSTDcm&#10;tkre3vipilzcjXrhPizps6bQjwSza5x3LaPwKISWvaDmmWlY3Dt03mBFeSpGi4YzJbDR6ZSRkaS6&#10;Q0YvQU79AQ0dlIGQaXDGAUmnOGwGhErHjW32GCZ8N9Da3vqPyIodBN0PV+QRlUwNc8Whw5XzsuuB&#10;yzOXY2IXxjaNe5uW7f57znz3dVn9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fdC3bXAAAABQEA&#10;AA8AAAAAAAAAAQAgAAAAIgAAAGRycy9kb3ducmV2LnhtbFBLAQIUABQAAAAIAIdO4kBDCX4UVAIA&#10;AKUEAAAOAAAAAAAAAAEAIAAAACYBAABkcnMvZTJvRG9jLnhtbFBLBQYAAAAABgAGAFkBAADsBQAA&#10;AAA=&#10;">
                        <v:fill type="gradient" on="t" color2="#FFFFFF" angle="90" focus="100%" focussize="0,0">
                          <o:fill type="gradientUnscaled" v:ext="backwardCompatible"/>
                        </v:fill>
                        <v:stroke weight="0.5pt" color="#000000" joinstyle="miter" endarrow="block"/>
                        <v:imagedata o:title=""/>
                        <o:lock v:ext="edit" aspectratio="f"/>
                        <v:textbox>
                          <w:txbxContent>
                            <w:p>
                              <w:pPr>
                                <w:spacing w:line="240" w:lineRule="auto"/>
                                <w:ind w:firstLine="0" w:firstLineChars="0"/>
                                <w:jc w:val="center"/>
                                <w:rPr>
                                  <w:rFonts w:hint="eastAsia"/>
                                  <w:sz w:val="21"/>
                                  <w:szCs w:val="21"/>
                                </w:rPr>
                              </w:pPr>
                              <w:r>
                                <w:rPr>
                                  <w:rFonts w:hint="eastAsia"/>
                                  <w:sz w:val="21"/>
                                  <w:szCs w:val="21"/>
                                  <w:lang w:eastAsia="zh-CN"/>
                                </w:rPr>
                                <w:t>湘阴县第二污水处理厂</w:t>
                              </w:r>
                            </w:p>
                          </w:txbxContent>
                        </v:textbox>
                      </v:shape>
                      <v:shape id="文本框 507" o:spid="_x0000_s1026" o:spt="202" type="#_x0000_t202" style="position:absolute;left:2508885;top:1952625;height:254000;width:563880;" filled="f" stroked="f" coordsize="21600,21600" o:gfxdata="UEsDBAoAAAAAAIdO4kAAAAAAAAAAAAAAAAAEAAAAZHJzL1BLAwQUAAAACACHTuJAJvnOjtcAAAAF&#10;AQAADwAAAGRycy9kb3ducmV2LnhtbE2PT0vDQBDF74LfYZmCN7vbQmKI2ZQSKILoobUXb5PsNAlm&#10;Z2N2+0c/vasXexl4vMd7vylWFzuIE02+d6xhMVcgiBtnem417N829xkIH5ANDo5Jwxd5WJW3NwXm&#10;xp15S6ddaEUsYZ+jhi6EMZfSNx1Z9HM3Ekfv4CaLIcqplWbCcyy3g1wqlUqLPceFDkeqOmo+dker&#10;4bnavOK2Xtrse6ieXg7r8XP/nmh9N1uoRxCBLuE/DL/4ER3KyFS7IxsvBg3xkfB3o5elSQqi1vCQ&#10;qARkWchr+vIHUEsDBBQAAAAIAIdO4kBSLjkOvwEAADsDAAAOAAAAZHJzL2Uyb0RvYy54bWytUs2O&#10;0zAQviPxDtbcabxZUkJUdyW0Wi4IkBYewHWcxpL/sN0m5QHgDThx4c5z9TkYu90ughvi4sQzn7+Z&#10;b75Z3cxGk70MUTnL4GpBgUgrXK/slsHHD3fPWiAxcdtz7axkcJARbtZPn6wm38najU73MhAksbGb&#10;PIMxJd9VVRSjNDwunJcWk4MLhie8hm3VBz4hu9FVTemymlzofXBCxojR21MS1oV/GKRI74YhykQ0&#10;A+wtlTOUc5PPar3i3TZwPypxboP/QxeGK4tFL1S3PHGyC+ovKqNEcNENaSGcqdwwKCGLBlRzRf9Q&#10;cz9yL4sWHE70lzHF/0cr3u7fB6J6BmiU5QYtOn77evz+8/jjC2noizygyccOcfcekWl+5WY0+iEe&#10;MZh1z0Mw+YuKCObrhrZt2wA5IPZlUy/r5jRqOSciENAsr9sWDREIqJvnlBYrqkciH2J6LZ0h+YdB&#10;QCfLgPn+TUzYFEIfILmudXdK6+KmtmRisLxuaHlwyeALbfFhlnNqO/+leTOfNW5cf0CJuM1YcHTh&#10;M5AJN4NB/LTjQQLhVmCYQQKy80FtR8SVSRROdKi0dd6mvAK/30vlx51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m+c6O1wAAAAUBAAAPAAAAAAAAAAEAIAAAACIAAABkcnMvZG93bnJldi54bWxQ&#10;SwECFAAUAAAACACHTuJAUi45Dr8BAAA7AwAADgAAAAAAAAABACAAAAAmAQAAZHJzL2Uyb0RvYy54&#10;bWxQSwUGAAAAAAYABgBZAQAAVwUAAAAA&#10;">
                        <v:fill on="f" focussize="0,0"/>
                        <v:stroke on="f" weight="0.5pt"/>
                        <v:imagedata o:title=""/>
                        <o:lock v:ext="edit" aspectratio="f"/>
                        <v:textbox>
                          <w:txbxContent>
                            <w:p>
                              <w:pPr>
                                <w:ind w:firstLine="0" w:firstLineChars="0"/>
                                <w:jc w:val="center"/>
                                <w:rPr>
                                  <w:rFonts w:hint="eastAsia" w:eastAsia="宋体"/>
                                  <w:sz w:val="21"/>
                                  <w:szCs w:val="21"/>
                                  <w:lang w:val="en-US" w:eastAsia="zh-CN"/>
                                </w:rPr>
                              </w:pPr>
                              <w:r>
                                <w:rPr>
                                  <w:rFonts w:hint="eastAsia"/>
                                  <w:sz w:val="21"/>
                                  <w:szCs w:val="21"/>
                                  <w:lang w:val="en-US" w:eastAsia="zh-CN"/>
                                </w:rPr>
                                <w:t>1676.7</w:t>
                              </w:r>
                            </w:p>
                          </w:txbxContent>
                        </v:textbox>
                      </v:shape>
                      <v:shape id="文本框 508" o:spid="_x0000_s1026" o:spt="202" type="#_x0000_t202" style="position:absolute;left:2423160;top:411480;height:233045;width:522605;" filled="f" stroked="f" coordsize="21600,21600" o:gfxdata="UEsDBAoAAAAAAIdO4kAAAAAAAAAAAAAAAAAEAAAAZHJzL1BLAwQUAAAACACHTuJAJvnOjtcAAAAF&#10;AQAADwAAAGRycy9kb3ducmV2LnhtbE2PT0vDQBDF74LfYZmCN7vbQmKI2ZQSKILoobUXb5PsNAlm&#10;Z2N2+0c/vasXexl4vMd7vylWFzuIE02+d6xhMVcgiBtnem417N829xkIH5ANDo5Jwxd5WJW3NwXm&#10;xp15S6ddaEUsYZ+jhi6EMZfSNx1Z9HM3Ekfv4CaLIcqplWbCcyy3g1wqlUqLPceFDkeqOmo+dker&#10;4bnavOK2Xtrse6ieXg7r8XP/nmh9N1uoRxCBLuE/DL/4ER3KyFS7IxsvBg3xkfB3o5elSQqi1vCQ&#10;qARkWchr+vIHUEsDBBQAAAAIAIdO4kBh3rHDvQEAADoDAAAOAAAAZHJzL2Uyb0RvYy54bWytUkuO&#10;EzEQ3SNxB6v2pD9JR6EVZyQ0GjYIkAYO4LjttKX2B9tJdzgA3IAVG/acK+eg7GQyaGaH2LjtetWv&#10;6r2q9c2kB3IQPihrKFSzEogw3HbK7Ch8/nT3agUkRGY6NlgjKBxFgJvNyxfr0bWitr0dOuEJkpjQ&#10;jo5CH6NriyLwXmgWZtYJg6C0XrOIT78rOs9GZNdDUZflshit75y3XISA0dszCJvML6Xg8YOUQUQy&#10;UMDeYj59PrfpLDZr1u48c73ilzbYP3ShmTJY9Ep1yyIje6+eUWnFvQ1Wxhm3urBSKi6yBlRTlU/U&#10;3PfMiawFzQnualP4f7T8/eGjJ6qj8BqIYRpHdPrx/fTz9+nXN9KUq2TQ6EKLefcOM+P0xk446Id4&#10;wGDSPUmv0xcVEcTrRT2vlmj4kcKiqhari9NiioQj3tT1smyAcMTr+bxcNImweORxPsS3wmqSLhQ8&#10;DjL7yw7vQjynPqSkssbeqWHIwxwMGSks502Zf7giSD4YrJHUnLtOtzhtp4vEre2OqBCXGQv21n8F&#10;MuJiUAhf9swLIMxwDFOIQPbOq12PedmIzIkDygouy5Q24O93rvy48p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vnOjtcAAAAFAQAADwAAAAAAAAABACAAAAAiAAAAZHJzL2Rvd25yZXYueG1sUEsB&#10;AhQAFAAAAAgAh07iQGHescO9AQAAOgMAAA4AAAAAAAAAAQAgAAAAJgEAAGRycy9lMm9Eb2MueG1s&#10;UEsFBgAAAAAGAAYAWQEAAFUFAAAAAA==&#10;">
                        <v:fill on="f" focussize="0,0"/>
                        <v:stroke on="f" weight="0.5pt"/>
                        <v:imagedata o:title=""/>
                        <o:lock v:ext="edit" aspectratio="f"/>
                        <v:textbox>
                          <w:txbxContent>
                            <w:p>
                              <w:pPr>
                                <w:ind w:firstLine="0" w:firstLineChars="0"/>
                                <w:jc w:val="center"/>
                                <w:rPr>
                                  <w:rFonts w:hint="eastAsia"/>
                                  <w:sz w:val="21"/>
                                  <w:szCs w:val="21"/>
                                </w:rPr>
                              </w:pPr>
                              <w:r>
                                <w:rPr>
                                  <w:rFonts w:hint="eastAsia"/>
                                  <w:sz w:val="21"/>
                                  <w:szCs w:val="21"/>
                                  <w:lang w:val="en-US" w:eastAsia="zh-CN"/>
                                </w:rPr>
                                <w:t>135</w:t>
                              </w:r>
                              <w:r>
                                <w:rPr>
                                  <w:rFonts w:hint="eastAsia"/>
                                  <w:sz w:val="21"/>
                                  <w:szCs w:val="21"/>
                                </w:rPr>
                                <w:t>0</w:t>
                              </w:r>
                            </w:p>
                          </w:txbxContent>
                        </v:textbox>
                      </v:shape>
                      <v:shape id="文本框 509" o:spid="_x0000_s1026" o:spt="202" type="#_x0000_t202" style="position:absolute;left:649605;top:1918970;height:254000;width:544195;" filled="f" stroked="f" coordsize="21600,21600" o:gfxdata="UEsDBAoAAAAAAIdO4kAAAAAAAAAAAAAAAAAEAAAAZHJzL1BLAwQUAAAACACHTuJAJvnOjtcAAAAF&#10;AQAADwAAAGRycy9kb3ducmV2LnhtbE2PT0vDQBDF74LfYZmCN7vbQmKI2ZQSKILoobUXb5PsNAlm&#10;Z2N2+0c/vasXexl4vMd7vylWFzuIE02+d6xhMVcgiBtnem417N829xkIH5ANDo5Jwxd5WJW3NwXm&#10;xp15S6ddaEUsYZ+jhi6EMZfSNx1Z9HM3Ekfv4CaLIcqplWbCcyy3g1wqlUqLPceFDkeqOmo+dker&#10;4bnavOK2Xtrse6ieXg7r8XP/nmh9N1uoRxCBLuE/DL/4ER3KyFS7IxsvBg3xkfB3o5elSQqi1vCQ&#10;qARkWchr+vIHUEsDBBQAAAAIAIdO4kB1SNENvQEAADsDAAAOAAAAZHJzL2Uyb0RvYy54bWytUkuO&#10;EzEQ3SNxB8t70k5Ih+lWOiOh0bBBgDRwAMdtpy35R9lJdzgA3IAVG/acK+eYsieTQbBDbNztqudX&#10;9V7V+nqyhhwkRO1dR+czRol0wvfa7Tr66ePtiytKYuKu58Y72dGjjPR68/zZegytXPjBm14CQRIX&#10;2zF0dEgptFUVxSAtjzMfpMOk8mB5wivsqh74iOzWVAvGVtXooQ/ghYwRozcPSbop/EpJkd4rFWUi&#10;pqPYWyonlHObz2qz5u0OeBi0OLfB/6ELy7XDoheqG5442YP+i8pqAT56lWbC28orpYUsGlDNnP2h&#10;5m7gQRYtaE4MF5vi/6MV7w4fgOgeZ4f2OG5xRqfv304/fp1+fiU1a7JDY4gtAu8CQtP02k+IfoxH&#10;DGbhkwKbvyiJYH61bFaspuSI0GZ+1bw6Wy2nRATm6+Vy3mBeIGBRLxkr+eqJJ0BMb6S3JP90FHCS&#10;xWB+eBsT9oTQR0gu6/ytNqZM0zgyYgMva1YeXDL4wjh8mNU8dJ3/0rSdzhK3vj+iQtxmLDh4+ELJ&#10;iJvR0fh5z0FSwp3AcEcTJfsAejcgrhhROHFCpa3zNuUV+P1eKj/t/OY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vnOjtcAAAAFAQAADwAAAAAAAAABACAAAAAiAAAAZHJzL2Rvd25yZXYueG1sUEsB&#10;AhQAFAAAAAgAh07iQHVI0Q29AQAAOwMAAA4AAAAAAAAAAQAgAAAAJgEAAGRycy9lMm9Eb2MueG1s&#10;UEsFBgAAAAAGAAYAWQEAAFUFAAAAAA==&#10;">
                        <v:fill on="f" focussize="0,0"/>
                        <v:stroke on="f" weight="0.5pt"/>
                        <v:imagedata o:title=""/>
                        <o:lock v:ext="edit" aspectratio="f"/>
                        <v:textbox>
                          <w:txbxContent>
                            <w:p>
                              <w:pPr>
                                <w:ind w:firstLine="0" w:firstLineChars="0"/>
                                <w:jc w:val="center"/>
                                <w:rPr>
                                  <w:rFonts w:hint="eastAsia" w:eastAsia="宋体"/>
                                  <w:sz w:val="21"/>
                                  <w:szCs w:val="21"/>
                                  <w:lang w:val="en-US" w:eastAsia="zh-CN"/>
                                </w:rPr>
                              </w:pPr>
                              <w:r>
                                <w:rPr>
                                  <w:rFonts w:hint="eastAsia"/>
                                  <w:sz w:val="21"/>
                                  <w:szCs w:val="21"/>
                                  <w:lang w:val="en-US" w:eastAsia="zh-CN"/>
                                </w:rPr>
                                <w:t>1713</w:t>
                              </w:r>
                            </w:p>
                          </w:txbxContent>
                        </v:textbox>
                      </v:shape>
                      <v:shape id="文本框 510" o:spid="_x0000_s1026" o:spt="202" type="#_x0000_t202" style="position:absolute;left:2452370;top:865505;height:254000;width:512445;" filled="f" stroked="f" coordsize="21600,21600" o:gfxdata="UEsDBAoAAAAAAIdO4kAAAAAAAAAAAAAAAAAEAAAAZHJzL1BLAwQUAAAACACHTuJAJvnOjtcAAAAF&#10;AQAADwAAAGRycy9kb3ducmV2LnhtbE2PT0vDQBDF74LfYZmCN7vbQmKI2ZQSKILoobUXb5PsNAlm&#10;Z2N2+0c/vasXexl4vMd7vylWFzuIE02+d6xhMVcgiBtnem417N829xkIH5ANDo5Jwxd5WJW3NwXm&#10;xp15S6ddaEUsYZ+jhi6EMZfSNx1Z9HM3Ekfv4CaLIcqplWbCcyy3g1wqlUqLPceFDkeqOmo+dker&#10;4bnavOK2Xtrse6ieXg7r8XP/nmh9N1uoRxCBLuE/DL/4ER3KyFS7IxsvBg3xkfB3o5elSQqi1vCQ&#10;qARkWchr+vIHUEsDBBQAAAAIAIdO4kBIVwRLvgEAADsDAAAOAAAAZHJzL2Uyb0RvYy54bWytUktu&#10;2zAQ3RfoHYjZ1/rEcgPBdIAiSDdBUiDtAWiKtAjwV5K25B6guUFX3XTfc/kcGTGuXTS7oBt+5vNm&#10;3ptZXo1Gk50IUTlLoZqVQITlrlN2Q+HL55t3l0BiYrZj2llBYS8iXK3evlkOvhW1653uRCAIYmM7&#10;eAp9Sr4tish7YVicOS8sOqULhiX8hk3RBTYgutFFXZaLYnCh88FxESNar5+dsMr4Ugqe7qWMIhFN&#10;AXtL+Qz5XE9nsVqydhOY7xU/tsFe0YVhymLRE9Q1S4xsg3oBZRQPLjqZZtyZwkmpuMgckE1V/sPm&#10;oWdeZC4oTvQnmeL/g+V3u0+BqA5nVwGxzOCMDj8eDz9/H359J02VFRp8bDHwwWNoGj+4EaMn5SZ7&#10;RONEfJTBTDdSIuiv50198R4V31O4XDRN2TxLLcZEOPqbqp7PGyAc/XUzL8tcqDjj+BDTR+EMmR4U&#10;Ak4yC8x2tzFhbQz9EzKVte5GaZ2nqS0ZKCwumjInnDyYoS0mnrueXmlcj0cqa9ftkSFuMxbsXfgG&#10;ZMDNoBC/blkQQJjlaKaQgGx9UJse47IQGRMnlNs6btO0An//c+Xzzq+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b5zo7XAAAABQEAAA8AAAAAAAAAAQAgAAAAIgAAAGRycy9kb3ducmV2LnhtbFBL&#10;AQIUABQAAAAIAIdO4kBIVwRLvgEAADsDAAAOAAAAAAAAAAEAIAAAACYBAABkcnMvZTJvRG9jLnht&#10;bFBLBQYAAAAABgAGAFkBAABWBQAAAAA=&#10;">
                        <v:fill on="f" focussize="0,0"/>
                        <v:stroke on="f" weight="0.5pt"/>
                        <v:imagedata o:title=""/>
                        <o:lock v:ext="edit" aspectratio="f"/>
                        <v:textbox>
                          <w:txbxContent>
                            <w:p>
                              <w:pPr>
                                <w:ind w:firstLine="0" w:firstLineChars="0"/>
                                <w:jc w:val="center"/>
                                <w:rPr>
                                  <w:rFonts w:hint="eastAsia"/>
                                  <w:sz w:val="21"/>
                                  <w:szCs w:val="21"/>
                                </w:rPr>
                              </w:pPr>
                              <w:r>
                                <w:rPr>
                                  <w:rFonts w:hint="eastAsia"/>
                                  <w:sz w:val="21"/>
                                  <w:szCs w:val="21"/>
                                  <w:lang w:val="en-US" w:eastAsia="zh-CN"/>
                                </w:rPr>
                                <w:t>54</w:t>
                              </w:r>
                              <w:r>
                                <w:rPr>
                                  <w:rFonts w:hint="eastAsia"/>
                                  <w:sz w:val="21"/>
                                  <w:szCs w:val="21"/>
                                </w:rPr>
                                <w:t>0</w:t>
                              </w:r>
                            </w:p>
                          </w:txbxContent>
                        </v:textbox>
                      </v:shape>
                      <v:shape id="文本框 511" o:spid="_x0000_s1026" o:spt="202" type="#_x0000_t202" style="position:absolute;left:741045;top:911860;height:264795;width:502285;" filled="f" stroked="f" coordsize="21600,21600" o:gfxdata="UEsDBAoAAAAAAIdO4kAAAAAAAAAAAAAAAAAEAAAAZHJzL1BLAwQUAAAACACHTuJAJvnOjtcAAAAF&#10;AQAADwAAAGRycy9kb3ducmV2LnhtbE2PT0vDQBDF74LfYZmCN7vbQmKI2ZQSKILoobUXb5PsNAlm&#10;Z2N2+0c/vasXexl4vMd7vylWFzuIE02+d6xhMVcgiBtnem417N829xkIH5ANDo5Jwxd5WJW3NwXm&#10;xp15S6ddaEUsYZ+jhi6EMZfSNx1Z9HM3Ekfv4CaLIcqplWbCcyy3g1wqlUqLPceFDkeqOmo+dker&#10;4bnavOK2Xtrse6ieXg7r8XP/nmh9N1uoRxCBLuE/DL/4ER3KyFS7IxsvBg3xkfB3o5elSQqi1vCQ&#10;qARkWchr+vIHUEsDBBQAAAAIAIdO4kAcS4nAvQEAADoDAAAOAAAAZHJzL2Uyb0RvYy54bWytUkuO&#10;EzEQ3SNxB6v2pD+kM5lWnJHQaNggQBo4gON2py35h+2kOxwAbsCKDXvOlXNQdjIZNLNDbNx2vdev&#10;6lXV6mbSiuyFD9IaCtWsBCIMt500WwqfP929WgIJkZmOKWsEhYMIcLN++WI1ulbUdrCqE56giAnt&#10;6CgMMbq2KAIfhGZhZp0wCPbWaxbx6bdF59mI6loVdVkuitH6znnLRQgYvT2BsM76fS94/ND3QUSi&#10;KGBtMZ8+n5t0FusVa7eeuUHycxnsH6rQTBpMepG6ZZGRnZfPpLTk3gbbxxm3urB9L7nIHtBNVT5x&#10;cz8wJ7IXbE5wlzaF/yfL3+8/eiI7nF0NxDCNMzr++H78+fv46xtpqip1aHShReK9Q2qc3tgJ2Q/x&#10;gMFkfOq9Tl+0RBC/mlflvAFyoHBdVcvFudNiioQj3JR1vUSYI14v5lfXTdIrHmWcD/GtsJqkCwWP&#10;g8z9Zft3IZ6oD5SU1dg7qVQepjJkpLB43ZT5hwuC4spgjmTmVHS6xWkznR1ubHdAg7jMmHCw/iuQ&#10;EReDQviyY14AYYZjmEIEsnNebgfk5T5kTRxQdnBeprQBf79z5seVX/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vnOjtcAAAAFAQAADwAAAAAAAAABACAAAAAiAAAAZHJzL2Rvd25yZXYueG1sUEsB&#10;AhQAFAAAAAgAh07iQBxLicC9AQAAOgMAAA4AAAAAAAAAAQAgAAAAJgEAAGRycy9lMm9Eb2MueG1s&#10;UEsFBgAAAAAGAAYAWQEAAFUFAAAAAA==&#10;">
                        <v:fill on="f" focussize="0,0"/>
                        <v:stroke on="f" weight="0.5pt"/>
                        <v:imagedata o:title=""/>
                        <o:lock v:ext="edit" aspectratio="f"/>
                        <v:textbox>
                          <w:txbxContent>
                            <w:p>
                              <w:pPr>
                                <w:ind w:firstLine="0" w:firstLineChars="0"/>
                                <w:jc w:val="center"/>
                                <w:rPr>
                                  <w:rFonts w:hint="eastAsia" w:eastAsia="宋体"/>
                                  <w:sz w:val="21"/>
                                  <w:szCs w:val="21"/>
                                  <w:lang w:val="en-US" w:eastAsia="zh-CN"/>
                                </w:rPr>
                              </w:pPr>
                              <w:r>
                                <w:rPr>
                                  <w:rFonts w:hint="eastAsia"/>
                                  <w:sz w:val="21"/>
                                  <w:szCs w:val="21"/>
                                  <w:lang w:val="en-US" w:eastAsia="zh-CN"/>
                                </w:rPr>
                                <w:t>600</w:t>
                              </w:r>
                            </w:p>
                          </w:txbxContent>
                        </v:textbox>
                      </v:shape>
                      <v:shape id="文本框 512" o:spid="_x0000_s1026" o:spt="202" type="#_x0000_t202" style="position:absolute;left:709930;top:380365;height:254000;width:495300;" filled="f" stroked="f" coordsize="21600,21600" o:gfxdata="UEsDBAoAAAAAAIdO4kAAAAAAAAAAAAAAAAAEAAAAZHJzL1BLAwQUAAAACACHTuJAJvnOjtcAAAAF&#10;AQAADwAAAGRycy9kb3ducmV2LnhtbE2PT0vDQBDF74LfYZmCN7vbQmKI2ZQSKILoobUXb5PsNAlm&#10;Z2N2+0c/vasXexl4vMd7vylWFzuIE02+d6xhMVcgiBtnem417N829xkIH5ANDo5Jwxd5WJW3NwXm&#10;xp15S6ddaEUsYZ+jhi6EMZfSNx1Z9HM3Ekfv4CaLIcqplWbCcyy3g1wqlUqLPceFDkeqOmo+dker&#10;4bnavOK2Xtrse6ieXg7r8XP/nmh9N1uoRxCBLuE/DL/4ER3KyFS7IxsvBg3xkfB3o5elSQqi1vCQ&#10;qARkWchr+vIHUEsDBBQAAAAIAIdO4kAkcOqbvgEAADoDAAAOAAAAZHJzL2Uyb0RvYy54bWytUktu&#10;2zAQ3RfIHQjua9FW5MaC6QBFkG6KtkCaA9AUaRHgLyRtyT1Ae4Ouuum+5/I5OqQdJ0h2RTcUOW/0&#10;Zt6bWV6PRqOdCFE5S/F0QjASlrtO2Q3F919v315hFBOzHdPOCor3IuLr1cWb5eBbMXO9050ICEhs&#10;bAdPcZ+Sb6sq8l4YFifOCwugdMGwBM+wqbrABmA3upoRMq8GFzofHBcxQvTmCOJV4ZdS8PRZyigS&#10;0hRDb6mcoZzrfFarJWs3gfle8VMb7B+6MExZKHqmumGJoW1Qr6iM4sFFJ9OEO1M5KRUXRQOomZIX&#10;au565kXRAuZEf7Yp/j9a/mn3JSDVwexqjCwzMKPDzx+HX38Ov7+jZjrLDg0+tpB45yE1je/dCNmP&#10;8QjBLHyUweQvSEKAvyOLRQ2G7ymur0g9b45OizEhDvDloqkJwBzwWXNJ4A51qicaH2L6IJxB+UJx&#10;gEEWf9nuY0zH1MeUXNW6W6V1Gaa2aKB4Xjek/HBGgFxbqJHFHJvOtzSux5PCtev2IBCWGQr2LnzD&#10;aIDFoDg+bFkQGDHLIUxxwmjrg9r0kFd8KJwwoKLgtEx5A56/S+WnlV/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b5zo7XAAAABQEAAA8AAAAAAAAAAQAgAAAAIgAAAGRycy9kb3ducmV2LnhtbFBL&#10;AQIUABQAAAAIAIdO4kAkcOqbvgEAADoDAAAOAAAAAAAAAAEAIAAAACYBAABkcnMvZTJvRG9jLnht&#10;bFBLBQYAAAAABgAGAFkBAABWBQAAAAA=&#10;">
                        <v:fill on="f" focussize="0,0"/>
                        <v:stroke on="f" weight="0.5pt"/>
                        <v:imagedata o:title=""/>
                        <o:lock v:ext="edit" aspectratio="f"/>
                        <v:textbox>
                          <w:txbxContent>
                            <w:p>
                              <w:pPr>
                                <w:ind w:firstLine="0" w:firstLineChars="0"/>
                                <w:jc w:val="center"/>
                                <w:rPr>
                                  <w:rFonts w:hint="eastAsia"/>
                                  <w:sz w:val="21"/>
                                  <w:szCs w:val="21"/>
                                </w:rPr>
                              </w:pPr>
                              <w:r>
                                <w:rPr>
                                  <w:rFonts w:hint="eastAsia"/>
                                  <w:sz w:val="21"/>
                                  <w:szCs w:val="21"/>
                                  <w:lang w:val="en-US" w:eastAsia="zh-CN"/>
                                </w:rPr>
                                <w:t>15</w:t>
                              </w:r>
                              <w:r>
                                <w:rPr>
                                  <w:rFonts w:hint="eastAsia"/>
                                  <w:sz w:val="21"/>
                                  <w:szCs w:val="21"/>
                                </w:rPr>
                                <w:t>00</w:t>
                              </w:r>
                            </w:p>
                          </w:txbxContent>
                        </v:textbox>
                      </v:shape>
                      <v:shape id="文本框 513" o:spid="_x0000_s1026" o:spt="202" type="#_x0000_t202" style="position:absolute;left:751840;top:3592195;height:254000;width:596900;" filled="f" stroked="f" coordsize="21600,21600" o:gfxdata="UEsDBAoAAAAAAIdO4kAAAAAAAAAAAAAAAAAEAAAAZHJzL1BLAwQUAAAACACHTuJAJvnOjtcAAAAF&#10;AQAADwAAAGRycy9kb3ducmV2LnhtbE2PT0vDQBDF74LfYZmCN7vbQmKI2ZQSKILoobUXb5PsNAlm&#10;Z2N2+0c/vasXexl4vMd7vylWFzuIE02+d6xhMVcgiBtnem417N829xkIH5ANDo5Jwxd5WJW3NwXm&#10;xp15S6ddaEUsYZ+jhi6EMZfSNx1Z9HM3Ekfv4CaLIcqplWbCcyy3g1wqlUqLPceFDkeqOmo+dker&#10;4bnavOK2Xtrse6ieXg7r8XP/nmh9N1uoRxCBLuE/DL/4ER3KyFS7IxsvBg3xkfB3o5elSQqi1vCQ&#10;qARkWchr+vIHUEsDBBQAAAAIAIdO4kCCeK16vwEAADsDAAAOAAAAZHJzL2Uyb0RvYy54bWytUktu&#10;2zAQ3RfIHYjZ15Jsy40F0wGKIN0UaYG0B6ApyiLAX0jaknOA9gZdddN9z+VzdEg7TtHuim4ocubp&#10;zbw3s7oZtSJ74YO0hkI1KYEIw20rzZbC5093r6+BhMhMy5Q1gsJBBLhZX71aDa4RU9tb1QpPkMSE&#10;ZnAU+hhdUxSB90KzMLFOGEx21msW8em3RevZgOxaFdOyXBSD9a3zlosQMHp7SsI683ed4PFD1wUR&#10;iaKAvcV8+nxu0lmsV6zZeuZ6yc9tsH/oQjNpsOiF6pZFRnZe/kWlJfc22C5OuNWF7TrJRdaAaqry&#10;DzUPPXMia0FzgrvYFP4fLb/ff/REtji7ORDDNM7o+O3r8fvP448vpK5myaHBhQaBDw6hcXxrR0Q/&#10;xwMGk/Cx8zp9URLB/Ju6up6j4QcKs3o5rZb1yWoxRsIxXy8XyxLzHAHTel7iHQsVLzzOh/hOWE3S&#10;hYLHSWaD2f59iCfoMySVNfZOKpWnqQwZKCxmdZl/uGSQXBmskdScuk63OG7Gs8SNbQ+oELcZC/bW&#10;PwEZcDMohMcd8wIIMxzDFCKQnfNy2yMuG5E5cUJZwXmb0gr8/s6VX3Z+/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m+c6O1wAAAAUBAAAPAAAAAAAAAAEAIAAAACIAAABkcnMvZG93bnJldi54bWxQ&#10;SwECFAAUAAAACACHTuJAgniter8BAAA7AwAADgAAAAAAAAABACAAAAAmAQAAZHJzL2Uyb0RvYy54&#10;bWxQSwUGAAAAAAYABgBZAQAAVwUAAAAA&#10;">
                        <v:fill on="f" focussize="0,0"/>
                        <v:stroke on="f" weight="0.5pt"/>
                        <v:imagedata o:title=""/>
                        <o:lock v:ext="edit" aspectratio="f"/>
                        <v:textbox>
                          <w:txbxContent>
                            <w:p>
                              <w:pPr>
                                <w:ind w:firstLine="0" w:firstLineChars="0"/>
                                <w:jc w:val="center"/>
                                <w:rPr>
                                  <w:rFonts w:hint="eastAsia"/>
                                  <w:sz w:val="21"/>
                                  <w:szCs w:val="21"/>
                                </w:rPr>
                              </w:pPr>
                              <w:r>
                                <w:rPr>
                                  <w:rFonts w:hint="eastAsia"/>
                                  <w:sz w:val="21"/>
                                  <w:szCs w:val="21"/>
                                </w:rPr>
                                <w:t>6133.5</w:t>
                              </w:r>
                            </w:p>
                          </w:txbxContent>
                        </v:textbox>
                      </v:shape>
                      <v:shape id="文本框 514" o:spid="_x0000_s1026" o:spt="202" type="#_x0000_t202" style="position:absolute;left:2370455;top:3692525;height:254000;width:596900;" filled="f" stroked="f" coordsize="21600,21600" o:gfxdata="UEsDBAoAAAAAAIdO4kAAAAAAAAAAAAAAAAAEAAAAZHJzL1BLAwQUAAAACACHTuJAJvnOjtcAAAAF&#10;AQAADwAAAGRycy9kb3ducmV2LnhtbE2PT0vDQBDF74LfYZmCN7vbQmKI2ZQSKILoobUXb5PsNAlm&#10;Z2N2+0c/vasXexl4vMd7vylWFzuIE02+d6xhMVcgiBtnem417N829xkIH5ANDo5Jwxd5WJW3NwXm&#10;xp15S6ddaEUsYZ+jhi6EMZfSNx1Z9HM3Ekfv4CaLIcqplWbCcyy3g1wqlUqLPceFDkeqOmo+dker&#10;4bnavOK2Xtrse6ieXg7r8XP/nmh9N1uoRxCBLuE/DL/4ER3KyFS7IxsvBg3xkfB3o5elSQqi1vCQ&#10;qARkWchr+vIHUEsDBBQAAAAIAIdO4kDrArbqwAEAADwDAAAOAAAAZHJzL2Uyb0RvYy54bWytUs1u&#10;2zAMvg/oOwi6L3acOFuMKAWGorsM24C2D6DIUixAf6WU2NkDbG+w0y6777nyHKWVNB2227ALTZGf&#10;P/IjuboerCF7CVF7x+h0UlIinfCtdltGH+5vX7+lJCbuWm68k4weZKTX66tXqz40svKdN60EgiQu&#10;Nn1gtEspNEURRSctjxMfpMOk8mB5widsixZ4j+zWFFVZLoreQxvACxkjRm9OSbrO/EpJkT4pFWUi&#10;hlHsLWUL2W5GW6xXvNkCD50W5zb4P3RhuXZY9EJ1wxMnO9B/UVktwEev0kR4W3iltJBZA6qZln+o&#10;uet4kFkLDieGy5ji/6MVH/efgegWd1dT4rjFHR2/fzv++HX8+ZXU0/k4oT7EBoF3AaFpeOcHRD/H&#10;IwZH4YMCO35REsF8NXtTzmukPDA6WyyruqpPs5ZDIgIB9XKxLHEjAgFVPS/Rx0rFC1GAmN5Lb8no&#10;MAq4yjxhvv8Q0wn6DBnrOn+rjcnrNI70jC5mdZl/uGSQ3DisMco5tT16adgMZ40b3x5QIp4zFuw8&#10;fKGkx9NgND7uOEhKuBMYZjRRsgugtx3i8iQyJ64oKzif03gDv79z5ZejX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vnOjtcAAAAFAQAADwAAAAAAAAABACAAAAAiAAAAZHJzL2Rvd25yZXYueG1s&#10;UEsBAhQAFAAAAAgAh07iQOsCturAAQAAPAMAAA4AAAAAAAAAAQAgAAAAJgEAAGRycy9lMm9Eb2Mu&#10;eG1sUEsFBgAAAAAGAAYAWQEAAFgFAAAAAA==&#10;">
                        <v:fill on="f" focussize="0,0"/>
                        <v:stroke on="f" weight="0.5pt"/>
                        <v:imagedata o:title=""/>
                        <o:lock v:ext="edit" aspectratio="f"/>
                        <v:textbox>
                          <w:txbxContent>
                            <w:p>
                              <w:pPr>
                                <w:ind w:firstLine="0" w:firstLineChars="0"/>
                                <w:jc w:val="center"/>
                                <w:rPr>
                                  <w:rFonts w:hint="eastAsia"/>
                                  <w:sz w:val="21"/>
                                  <w:szCs w:val="21"/>
                                </w:rPr>
                              </w:pPr>
                              <w:r>
                                <w:rPr>
                                  <w:rFonts w:hint="eastAsia"/>
                                  <w:sz w:val="21"/>
                                  <w:szCs w:val="21"/>
                                </w:rPr>
                                <w:t>4906.8</w:t>
                              </w:r>
                            </w:p>
                          </w:txbxContent>
                        </v:textbox>
                      </v:shape>
                      <v:shape id="文本框 515" o:spid="_x0000_s1026" o:spt="202" type="#_x0000_t202" style="position:absolute;left:4740910;top:1481455;height:228600;width:520700;" filled="f" stroked="f" coordsize="21600,21600" o:gfxdata="UEsDBAoAAAAAAIdO4kAAAAAAAAAAAAAAAAAEAAAAZHJzL1BLAwQUAAAACACHTuJAJvnOjtcAAAAF&#10;AQAADwAAAGRycy9kb3ducmV2LnhtbE2PT0vDQBDF74LfYZmCN7vbQmKI2ZQSKILoobUXb5PsNAlm&#10;Z2N2+0c/vasXexl4vMd7vylWFzuIE02+d6xhMVcgiBtnem417N829xkIH5ANDo5Jwxd5WJW3NwXm&#10;xp15S6ddaEUsYZ+jhi6EMZfSNx1Z9HM3Ekfv4CaLIcqplWbCcyy3g1wqlUqLPceFDkeqOmo+dker&#10;4bnavOK2Xtrse6ieXg7r8XP/nmh9N1uoRxCBLuE/DL/4ER3KyFS7IxsvBg3xkfB3o5elSQqi1vCQ&#10;qARkWchr+vIHUEsDBBQAAAAIAIdO4kDv8q7uvgEAADwDAAAOAAAAZHJzL2Uyb0RvYy54bWytUkuO&#10;EzEQ3SNxB8t70h/SmdCKMxIaDRsESAMHcNzutCX/KDvpDgeAG7Biw55z5RxTdjIZNLNDbKrLVa9f&#10;1auq1fVkNNlLCMpZRqtZSYm0wnXKbhn98vn21ZKSELntuHZWMnqQgV6vX75Yjb6VtRuc7iQQJLGh&#10;HT2jQ4y+LYogBml4mDkvLSZ7B4ZHfMK26ICPyG50UZflohgddB6ckCFg9OaUpOvM3/dSxI99H2Qk&#10;mlHsLWYL2W6SLdYr3m6B+0GJcxv8H7owXFkseqG64ZGTHahnVEYJcMH1cSacKVzfKyGzBlRTlU/U&#10;3A3cy6wFhxP8ZUzh/9GKD/tPQFSHu1tQYrnBHR1//jj++nP8/Z00VZMmNPrQIvDOIzROb92E6Id4&#10;wGASPvVg0hclEczPr+blmwonfkDsfFnNm8zEWzlFIhDQ1OVViXmBgLpeLtDHSsUjkYcQ30lnSHIY&#10;BVxlnjDfvw/xBH2ApLrW3Sqt8zq1JSOji9dNmX+4ZJBcW6yR5JzaTl6cNtNZ48Z1B5SI54wFBwff&#10;KBnxNBgNX3ccJCXcCgwzGinZeVDbAXF5EpkTV5QVnM8p3cDf71z58ejX9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b5zo7XAAAABQEAAA8AAAAAAAAAAQAgAAAAIgAAAGRycy9kb3ducmV2LnhtbFBL&#10;AQIUABQAAAAIAIdO4kDv8q7uvgEAADwDAAAOAAAAAAAAAAEAIAAAACYBAABkcnMvZTJvRG9jLnht&#10;bFBLBQYAAAAABgAGAFkBAABWBQAAAAA=&#10;">
                        <v:fill on="f" focussize="0,0"/>
                        <v:stroke on="f" weight="0.5pt"/>
                        <v:imagedata o:title=""/>
                        <o:lock v:ext="edit" aspectratio="f"/>
                        <v:textbox>
                          <w:txbxContent>
                            <w:p>
                              <w:pPr>
                                <w:ind w:firstLine="0" w:firstLineChars="0"/>
                                <w:jc w:val="center"/>
                                <w:rPr>
                                  <w:rFonts w:hint="eastAsia"/>
                                  <w:sz w:val="21"/>
                                  <w:szCs w:val="21"/>
                                </w:rPr>
                              </w:pPr>
                            </w:p>
                          </w:txbxContent>
                        </v:textbox>
                      </v:shape>
                      <v:shape id="文本框 516" o:spid="_x0000_s1026" o:spt="202" type="#_x0000_t202" style="position:absolute;left:0;top:2162810;height:228600;width:647065;" filled="f" stroked="f" coordsize="21600,21600" o:gfxdata="UEsDBAoAAAAAAIdO4kAAAAAAAAAAAAAAAAAEAAAAZHJzL1BLAwQUAAAACACHTuJAJvnOjtcAAAAF&#10;AQAADwAAAGRycy9kb3ducmV2LnhtbE2PT0vDQBDF74LfYZmCN7vbQmKI2ZQSKILoobUXb5PsNAlm&#10;Z2N2+0c/vasXexl4vMd7vylWFzuIE02+d6xhMVcgiBtnem417N829xkIH5ANDo5Jwxd5WJW3NwXm&#10;xp15S6ddaEUsYZ+jhi6EMZfSNx1Z9HM3Ekfv4CaLIcqplWbCcyy3g1wqlUqLPceFDkeqOmo+dker&#10;4bnavOK2Xtrse6ieXg7r8XP/nmh9N1uoRxCBLuE/DL/4ER3KyFS7IxsvBg3xkfB3o5elSQqi1vCQ&#10;qARkWchr+vIHUEsDBBQAAAAIAIdO4kAKOD7tuQEAADYDAAAOAAAAZHJzL2Uyb0RvYy54bWytUkuO&#10;EzEQ3SNxB8t70h9IT9SKMxIaDRsESAMHcNx22pLtMraT7nAAuAErNuw5V84xZU8mg2CH2LjbVc+v&#10;6r2q9fVsDTnIEDU4RptFTYl0Agbtdox++nj7YkVJTNwN3ICTjB5lpNeb58/Wk+9lCyOYQQaCJC72&#10;k2d0TMn3VRXFKC2PC/DSYVJBsDzhNeyqIfAJ2a2p2rruqgnC4AMIGSNGbx6SdFP4lZIivVcqykQM&#10;o9hbKmco5zaf1WbN+13gftTi3Ab/hy4s1w6LXqhueOJkH/RfVFaLABFUWgiwFSilhSwaUE1T/6Hm&#10;buReFi1oTvQXm+L/oxXvDh8C0QPO7ooSxy3O6PT92+nHr9PPr2TZdNmhyccegXceoWl+DTOiH+MR&#10;g1n4rILNX5REMI9eHxltm65dNWeX5ZyIwFT36qrulpSIDGhXXV3y1ROFDzG9kWBJ/mE04BCLt/zw&#10;NiZsB6GPkFzRwa02pgzSODJhgZfLujy4ZPCFcfgwC3loOP+leTuf1W1hOKI4XGQsOEL4QsmES8Fo&#10;/LznQVLCncAwo4mSvQ96NyKueFA4cTilrfMi5en/fi+Vn9Z9c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m+c6O1wAAAAUBAAAPAAAAAAAAAAEAIAAAACIAAABkcnMvZG93bnJldi54bWxQSwECFAAU&#10;AAAACACHTuJACjg+7bkBAAA2AwAADgAAAAAAAAABACAAAAAmAQAAZHJzL2Uyb0RvYy54bWxQSwUG&#10;AAAAAAYABgBZAQAAUQUAAAAA&#10;">
                        <v:fill on="f" focussize="0,0"/>
                        <v:stroke on="f" weight="0.5pt"/>
                        <v:imagedata o:title=""/>
                        <o:lock v:ext="edit" aspectratio="f"/>
                        <v:textbox>
                          <w:txbxContent>
                            <w:p>
                              <w:pPr>
                                <w:ind w:firstLine="0" w:firstLineChars="0"/>
                                <w:jc w:val="center"/>
                                <w:rPr>
                                  <w:rFonts w:hint="eastAsia" w:eastAsia="宋体"/>
                                  <w:sz w:val="21"/>
                                  <w:szCs w:val="21"/>
                                  <w:lang w:val="en-US" w:eastAsia="zh-CN"/>
                                </w:rPr>
                              </w:pPr>
                              <w:r>
                                <w:rPr>
                                  <w:rFonts w:hint="eastAsia"/>
                                  <w:sz w:val="21"/>
                                  <w:szCs w:val="21"/>
                                  <w:lang w:val="en-US" w:eastAsia="zh-CN"/>
                                </w:rPr>
                                <w:t>50920</w:t>
                              </w:r>
                            </w:p>
                          </w:txbxContent>
                        </v:textbox>
                      </v:shape>
                      <v:shape id="文本框 517" o:spid="_x0000_s1026" o:spt="202" type="#_x0000_t202" style="position:absolute;left:3923030;top:3879215;height:228600;width:668655;" filled="f" stroked="f" coordsize="21600,21600" o:gfxdata="UEsDBAoAAAAAAIdO4kAAAAAAAAAAAAAAAAAEAAAAZHJzL1BLAwQUAAAACACHTuJAJvnOjtcAAAAF&#10;AQAADwAAAGRycy9kb3ducmV2LnhtbE2PT0vDQBDF74LfYZmCN7vbQmKI2ZQSKILoobUXb5PsNAlm&#10;Z2N2+0c/vasXexl4vMd7vylWFzuIE02+d6xhMVcgiBtnem417N829xkIH5ANDo5Jwxd5WJW3NwXm&#10;xp15S6ddaEUsYZ+jhi6EMZfSNx1Z9HM3Ekfv4CaLIcqplWbCcyy3g1wqlUqLPceFDkeqOmo+dker&#10;4bnavOK2Xtrse6ieXg7r8XP/nmh9N1uoRxCBLuE/DL/4ER3KyFS7IxsvBg3xkfB3o5elSQqi1vCQ&#10;qARkWchr+vIHUEsDBBQAAAAIAIdO4kC1jXE+wAEAADwDAAAOAAAAZHJzL2Uyb0RvYy54bWytUsGO&#10;0zAQvSPxD5bvNGmqZLtR05XQarkgQFr4ANexG0u2x9huk/IB8AecuHDnu/odO3a7XbR7Q1wcZ+b5&#10;zbx5s7qZjCZ74YMC29H5rKREWA69stuOfvl892ZJSYjM9kyDFR09iEBv1q9frUbXigoG0L3wBEls&#10;aEfX0SFG1xZF4IMwLMzACYtJCd6wiL9+W/SejchudFGVZVOM4HvngYsQMHp7StJ15pdS8PhRyiAi&#10;0R3F3mI+fT436SzWK9ZuPXOD4uc22D90YZiyWPRCdcsiIzuvXlAZxT0EkHHGwRQgpeIia0A18/KZ&#10;mvuBOZG14HCCu4wp/D9a/mH/yRPVo3folGUGPTr+/HH89ef4+zup51dpQqMLLQLvHULj9BYmRD/G&#10;AwaT8El6k74oiWB+cV0tygVO/ID35dV1Na9PsxZTJBwBTbNs6poSjoCqWjZl9qJ4InI+xHcCDEmX&#10;jnq0Mk+Y7d+HiE0h9BGS6lq4U1pnO7UlIxZY1GV+cMngC23xYZJzajvd4rSZzho30B9QIq4zFhzA&#10;f6NkxNXoaPi6Y15QwizHcEcjJTvn1XZAXJ5E5kSLclvndUo78Pd/rvy09O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vnOjtcAAAAFAQAADwAAAAAAAAABACAAAAAiAAAAZHJzL2Rvd25yZXYueG1s&#10;UEsBAhQAFAAAAAgAh07iQLWNcT7AAQAAPAMAAA4AAAAAAAAAAQAgAAAAJgEAAGRycy9lMm9Eb2Mu&#10;eG1sUEsFBgAAAAAGAAYAWQEAAFgFAAAAAA==&#10;">
                        <v:fill on="f" focussize="0,0"/>
                        <v:stroke on="f" weight="0.5pt"/>
                        <v:imagedata o:title=""/>
                        <o:lock v:ext="edit" aspectratio="f"/>
                        <v:textbox>
                          <w:txbxContent>
                            <w:p>
                              <w:pPr>
                                <w:ind w:firstLine="0" w:firstLineChars="0"/>
                                <w:jc w:val="center"/>
                                <w:rPr>
                                  <w:rFonts w:hint="eastAsia" w:eastAsia="宋体"/>
                                  <w:sz w:val="21"/>
                                  <w:szCs w:val="21"/>
                                  <w:lang w:val="en-US" w:eastAsia="zh-CN"/>
                                </w:rPr>
                              </w:pPr>
                              <w:r>
                                <w:rPr>
                                  <w:rFonts w:hint="eastAsia"/>
                                  <w:sz w:val="21"/>
                                  <w:szCs w:val="21"/>
                                  <w:lang w:val="en-US" w:eastAsia="zh-CN"/>
                                </w:rPr>
                                <w:t>4906.8</w:t>
                              </w:r>
                            </w:p>
                          </w:txbxContent>
                        </v:textbox>
                      </v:shape>
                      <v:line id="直线 518" o:spid="_x0000_s1026" o:spt="20" style="position:absolute;left:659130;top:611505;flip:x;height:3812540;width:2540;" filled="f" stroked="t" coordsize="21600,21600" o:gfxdata="UEsDBAoAAAAAAIdO4kAAAAAAAAAAAAAAAAAEAAAAZHJzL1BLAwQUAAAACACHTuJA3dm0f9cAAAAF&#10;AQAADwAAAGRycy9kb3ducmV2LnhtbE2PT0vDQBDF74LfYRnBm91tNWlIMyniHxBBxFbodZsdk9js&#10;bMhu2vjtXb3oZeDxHu/9plhPthNHGnzrGGE+UyCIK2darhHet49XGQgfNBvdOSaEL/KwLs/PCp0b&#10;d+I3Om5CLWIJ+1wjNCH0uZS+ashqP3M9cfQ+3GB1iHKopRn0KZbbTi6USqXVLceFRvd011B12IwW&#10;4XVRX/cPZnu4eXmunpbZdH+7Gz8RLy/magUi0BT+wvCDH9GhjEx7N7LxokOIj4TfG70sTVIQe4Rl&#10;ohKQZSH/05ffUEsDBBQAAAAIAIdO4kCf0lNz4gEAAKcDAAAOAAAAZHJzL2Uyb0RvYy54bWytU0uO&#10;EzEQ3SNxB8t70t0JPcq00pnFhIEFgkgDB6j4023JP9medHIWrsGKDceZa1B2h+G3QYheWFVd5ef3&#10;nsubm5PR5ChCVM72tFnUlAjLHFd26OnHD3cv1pTEBJaDdlb09Cwivdk+f7aZfCeWbnSai0AQxMZu&#10;8j0dU/JdVUU2CgNx4bywWJQuGEiYhqHiASZEN7pa1vVVNbnAfXBMxIh/d3ORbgu+lIKl91JGkYju&#10;KXJLZQ1lPeS12m6gGwL4UbELDfgHFgaUxUOfoHaQgDwE9QeUUSy46GRaMGcqJ6ViomhANU39m5r7&#10;EbwoWtCc6J9siv8Plr077gNRHO/umhILBu/o8dPnxy9fSdussz2Tjx123dp9uGTR70PWepLBEKmV&#10;f4O7i3rUQ049vWqvmxW6fcawadq6nW0Wp0QYlpftSywyrK7WTUkQuJrxMq4PMb0WzpAc9FQrm02A&#10;Do5vY5pbv7fk39qSCQ9atRkUcIakhoSh8agq2qHsjU4rfqe0zjtiGA63OpAj5KkoX2aIFH5py4fs&#10;II5zXynNQkYB/JXlJJ092mVxsGmmYASnRAt8BzlCQOgSKP03nXi0tsggmz3bm6OD42e8nQcf1DCi&#10;E01hmSs4DYXvZXLzuP2cF6Qf72v7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3ZtH/XAAAABQEA&#10;AA8AAAAAAAAAAQAgAAAAIgAAAGRycy9kb3ducmV2LnhtbFBLAQIUABQAAAAIAIdO4kCf0lNz4gEA&#10;AKcDAAAOAAAAAAAAAAEAIAAAACYBAABkcnMvZTJvRG9jLnhtbFBLBQYAAAAABgAGAFkBAAB6BQAA&#10;AAA=&#10;">
                        <v:fill on="f" focussize="0,0"/>
                        <v:stroke weight="0.5pt" color="#000000" joinstyle="round"/>
                        <v:imagedata o:title=""/>
                        <o:lock v:ext="edit" aspectratio="f"/>
                      </v:line>
                      <v:line id="直线 519" o:spid="_x0000_s1026" o:spt="20" style="position:absolute;left:695325;top:1133475;height:0;width:673100;" filled="f" stroked="t" coordsize="21600,21600" o:gfxdata="UEsDBAoAAAAAAIdO4kAAAAAAAAAAAAAAAAAEAAAAZHJzL1BLAwQUAAAACACHTuJAlyinwtYAAAAF&#10;AQAADwAAAGRycy9kb3ducmV2LnhtbE2PwW7CMBBE75X4B2uReis2lZJCGocDEqcKqgJC6s2Jlzgi&#10;XkexIeHv6/ZSLiuNZjTzNl+NtmU37H3jSMJ8JoAhVU43VEs4HjYvC2A+KNKqdYQS7uhhVUyecpVp&#10;N9AX3vahZrGEfKYkmBC6jHNfGbTKz1yHFL2z660KUfY1170aYrlt+asQKbeqobhgVIdrg9Vlf7US&#10;DtuPb7d0n+V5WY33yyB2ZnvaSfk8nYt3YAHH8B+GX/yIDkVkKt2VtGethPhI+LvRW6RJCqyU8JaI&#10;BHiR80f64gdQSwMEFAAAAAgAh07iQMM/jlrgAQAAmwMAAA4AAABkcnMvZTJvRG9jLnhtbK1TS5LT&#10;MBDdU8UdVNoTxwmeYVxxZjFh2FCQKuAAHUm2VaVftTRxchauwYoNx5lr0FLChN+Kwgu5pX563e+5&#10;vbo9WMP2CqP2ruP1bM6ZcsJL7YaOf/p4/+IVZzGBk2C8Ux0/qshv18+frabQqoUfvZEKGZG42E6h&#10;42NKoa2qKEZlIc58UI6SvUcLibY4VBJhInZrqsV8flVNHmVAL1SMdLo5Jfm68Pe9Eul930eVmOk4&#10;9ZbKimXd5bVar6AdEMKoxbkN+IcuLGhHRZ+oNpCAPaD+g8pqgT76Ps2Et5Xvey1U0UBq6vlvaj6M&#10;EFTRQubE8GRT/H+04t1+i0zLji/IHgeWvtHj5y+PX7+xpr7J9kwhtoS6c1s872LYYtZ66NHmN6lg&#10;h45f3TTLRcPZkeagXi5fXjcnd9UhMZHz18t6TkUEAYrx1YUiYExvlLcsBx032mXd0ML+bUxUlqA/&#10;IPnYODYR4bLJdEBj0xtIFNpAQqIbyt3ojZb32ph8I+KwuzPI9pAHoTy5O+L9BZaLbCCOJ1xJnUSM&#10;CuRrJ1k6BnLI0Szz3IJVkjOjaPRzRITQJtDmggREP/0dSrWNoxaywSdLc7Tz8khf5CGgHkayoi5t&#10;5gxNQGn4PK15xH7eF6bLP7X+D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Jcop8LWAAAABQEAAA8A&#10;AAAAAAAAAQAgAAAAIgAAAGRycy9kb3ducmV2LnhtbFBLAQIUABQAAAAIAIdO4kDDP45a4AEAAJsD&#10;AAAOAAAAAAAAAAEAIAAAACUBAABkcnMvZTJvRG9jLnhtbFBLBQYAAAAABgAGAFkBAAB3BQAAAAA=&#10;">
                        <v:fill on="f" focussize="0,0"/>
                        <v:stroke weight="0.5pt" color="#000000" joinstyle="round" endarrow="open"/>
                        <v:imagedata o:title=""/>
                        <o:lock v:ext="edit" aspectratio="f"/>
                      </v:line>
                      <v:line id="直线 520" o:spid="_x0000_s1026" o:spt="20" style="position:absolute;left:686435;top:2155190;height:2540;width:427990;" filled="f" stroked="t" coordsize="21600,21600" o:gfxdata="UEsDBAoAAAAAAIdO4kAAAAAAAAAAAAAAAAAEAAAAZHJzL1BLAwQUAAAACACHTuJAlyinwtYAAAAF&#10;AQAADwAAAGRycy9kb3ducmV2LnhtbE2PwW7CMBBE75X4B2uReis2lZJCGocDEqcKqgJC6s2Jlzgi&#10;XkexIeHv6/ZSLiuNZjTzNl+NtmU37H3jSMJ8JoAhVU43VEs4HjYvC2A+KNKqdYQS7uhhVUyecpVp&#10;N9AX3vahZrGEfKYkmBC6jHNfGbTKz1yHFL2z660KUfY1170aYrlt+asQKbeqobhgVIdrg9Vlf7US&#10;DtuPb7d0n+V5WY33yyB2ZnvaSfk8nYt3YAHH8B+GX/yIDkVkKt2VtGethPhI+LvRW6RJCqyU8JaI&#10;BHiR80f64gdQSwMEFAAAAAgAh07iQPgC/IzfAQAAngMAAA4AAABkcnMvZTJvRG9jLnhtbK1TS27b&#10;MBDdF+gdCO5r2Y7lJoLlLOKmm6I1kPYAY5KSCPCHIWPZZ+k1uuqmx8k1OqTduL9VUS2oIWf0Zt7j&#10;0+r2YA3bK4zau5bPJlPOlBNeate3/NPH+1fXnMUEToLxTrX8qCK/Xb98sRpDo+Z+8EYqZATiYjOG&#10;lg8phaaqohiUhTjxQTlKdh4tJNpiX0mEkdCtqebT6bIaPcqAXqgY6XRzSvJ1we86JdKHrosqMdNy&#10;mi2VFcu6y2u1XkHTI4RBi/MY8A9TWNCOmj5DbSABe0T9B5TVAn30XZoIbyvfdVqowoHYzKa/sXkY&#10;IKjChcSJ4Vmm+P9gxfv9FpmWLZ/POHNg6Y6ePn95+vqN1fMizxhiQ1V3boskVt7FsMXM9dChzW9i&#10;wQ4tX14vF1c1Z8eMVdezm7O66pCYoPxi/vqGzpjIBfWiZKsLSsCY3ipvWQ5abrTL1KGB/buYqDOV&#10;/ijJx8axkXpe1RkRyDmdgUShDcQlur58G73R8l4bk7+I2O/uDLI9ZC+UJ18/4f5SlptsIA6nupI6&#10;uWRQIN84ydIxkEiO7MzzCFZJzowi9+eo+CmBNpdKQPTj30upt3E0wkXVHO28PNKlPAbU/UBSzMqY&#10;OUMmKAOfDZtd9vO+IF1+q/V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lyinwtYAAAAFAQAADwAA&#10;AAAAAAABACAAAAAiAAAAZHJzL2Rvd25yZXYueG1sUEsBAhQAFAAAAAgAh07iQPgC/IzfAQAAngMA&#10;AA4AAAAAAAAAAQAgAAAAJQEAAGRycy9lMm9Eb2MueG1sUEsFBgAAAAAGAAYAWQEAAHYFAAAAAA==&#10;">
                        <v:fill on="f" focussize="0,0"/>
                        <v:stroke weight="0.5pt" color="#000000" joinstyle="round" endarrow="open"/>
                        <v:imagedata o:title=""/>
                        <o:lock v:ext="edit" aspectratio="f"/>
                      </v:line>
                      <v:line id="直线 521" o:spid="_x0000_s1026" o:spt="20" style="position:absolute;left:681355;top:3357245;flip:y;height:9525;width:506730;" filled="f" stroked="t" coordsize="21600,21600" o:gfxdata="UEsDBAoAAAAAAIdO4kAAAAAAAAAAAAAAAAAEAAAAZHJzL1BLAwQUAAAACACHTuJATVoO6NcAAAAF&#10;AQAADwAAAGRycy9kb3ducmV2LnhtbE2PT0vEMBDF74LfIYzgzU2qti616SKCHvQg1sU/t7QZm2Iy&#10;KU12t/32Ri96GXi8x3u/qTazs2yPUxg8SchWAhhS5/VAvYTty93ZGliIirSynlDCggE29fFRpUrt&#10;D/SM+yb2LJVQKJUEE+NYch46g06FlR+RkvfpJ6diklPP9aQOqdxZfi5EwZ0aKC0YNeKtwe6r2TkJ&#10;l8srXdwszfuD9SZ7up8f37YfrZSnJ5m4BhZxjn9h+MFP6FAnptbvSAdmJaRH4u9N3rrIC2CthKtc&#10;5MDriv+nr78BUEsDBBQAAAAIAIdO4kBCz+io7AEAAKgDAAAOAAAAZHJzL2Uyb0RvYy54bWytU81u&#10;EzEQviPxDpbvZJMNm5ZVNj00lAuCSAXuE//sWvKfbDebPAuvwYkLj9PXYOwNLS2cEHuw7J3P38z3&#10;zXh9dTSaHESIytmOLmZzSoRljivbd/Tzp5tXl5TEBJaDdlZ09CQivdq8fLEefStqNzjNRSBIYmM7&#10;+o4OKfm2qiIbhIE4c15YDEoXDCQ8hr7iAUZkN7qq5/NVNbrAfXBMxIh/t1OQbgq/lIKlj1JGkYju&#10;KNaWyhrKus9rtVlD2wfwg2LnMuAfqjCgLCZ9oNpCAnIX1B9URrHgopNpxpypnJSKiaIB1Szmz9Tc&#10;DuBF0YLmRP9gU/x/tOzDYReI4h2ta0osGOzR/ddv999/kKZeZHtGH1tEXdtdOJ+i34Ws9SiDIVIr&#10;/wU7X9SjHnLs6OpysWwaSk4dXS6bi/p1M/ksjokwjDfz1cUSu8EQ8KapS7Sa+DKvDzG9E86QvOmo&#10;VjabAC0c3seENSD0FyT/1paMmHPZZEbAGZIaEm6NR1XR9uVudFrxG6V1vhFDv7/WgRwgT0X5coHI&#10;+wSWk2whDhOuhCYdgwD+1nKSTh7tsjjYNJdgBKdEC3wHeYeE0CZQ+hEJIbjx71DMrS2WkN2e/M27&#10;veMnbM+dD6of0IrSkILBcSgFn0c3z9vv58L0+MA2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N&#10;Wg7o1wAAAAUBAAAPAAAAAAAAAAEAIAAAACIAAABkcnMvZG93bnJldi54bWxQSwECFAAUAAAACACH&#10;TuJAQs/oqOwBAACoAwAADgAAAAAAAAABACAAAAAmAQAAZHJzL2Uyb0RvYy54bWxQSwUGAAAAAAYA&#10;BgBZAQAAhAUAAAAA&#10;">
                        <v:fill on="f" focussize="0,0"/>
                        <v:stroke weight="0.5pt" color="#000000" joinstyle="round" endarrow="open"/>
                        <v:imagedata o:title=""/>
                        <o:lock v:ext="edit" aspectratio="f"/>
                      </v:line>
                      <v:line id="直线 522" o:spid="_x0000_s1026" o:spt="20" style="position:absolute;left:684530;top:3881120;flip:y;height:0;width:812800;" filled="f" stroked="t" coordsize="21600,21600" o:gfxdata="UEsDBAoAAAAAAIdO4kAAAAAAAAAAAAAAAAAEAAAAZHJzL1BLAwQUAAAACACHTuJATVoO6NcAAAAF&#10;AQAADwAAAGRycy9kb3ducmV2LnhtbE2PT0vEMBDF74LfIYzgzU2qti616SKCHvQg1sU/t7QZm2Iy&#10;KU12t/32Ri96GXi8x3u/qTazs2yPUxg8SchWAhhS5/VAvYTty93ZGliIirSynlDCggE29fFRpUrt&#10;D/SM+yb2LJVQKJUEE+NYch46g06FlR+RkvfpJ6diklPP9aQOqdxZfi5EwZ0aKC0YNeKtwe6r2TkJ&#10;l8srXdwszfuD9SZ7up8f37YfrZSnJ5m4BhZxjn9h+MFP6FAnptbvSAdmJaRH4u9N3rrIC2CthKtc&#10;5MDriv+nr78BUEsDBBQAAAAIAIdO4kCvdMrj5wEAAKUDAAAOAAAAZHJzL2Uyb0RvYy54bWytU0tu&#10;2zAQ3RfoHQjua1lyHQiC5SzippuiNdDPfsyPRIA/kIxln6XX6KqbHifX6JByk36yCqoFMdQ8vpn3&#10;ONxcn4wmRxGicran9WJJibDMcWWHnn7+dPuqpSQmsBy0s6KnZxHp9fbli83kO9G40WkuAkESG7vJ&#10;93RMyXdVFdkoDMSF88JiUrpgIOE2DBUPMCG70VWzXF5VkwvcB8dEjPh3NyfptvBLKVj6IGUUieie&#10;Ym+prKGsh7xW2w10QwA/KnZpA57RhQFlsegD1Q4SkLug/qEyigUXnUwL5kzlpFRMFA2opl7+pebj&#10;CF4ULWhO9A82xf9Hy94f94Eo3tNmRYkFg3d0//Xb/fcfZN002Z7Jxw5RN3YfLrvo9yFrPclgiNTK&#10;f8GbL+pRDzn19Kp9vV6h2+eertq2rpuLz+KUCMN8WzftEvMMASVVzWSZ1IeY3gpnSA56qpXNDkAH&#10;x3cxYQMI/QXJv7UlExZcrTMd4ABJDQlD41FStEM5G51W/FZpnU/EMBxudCBHyCNRviwTef+A5SI7&#10;iOOMK6l5WEYB/I3lJJ09emVxqmluwQhOiRb4CHKEhNAlUPoRCSG46Wko1tYWW8hWz+bm6OD4Ge/m&#10;zgc1jGhFXdrMGZyF0vBlbvOw/b4vTI+va/s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VoO6NcA&#10;AAAFAQAADwAAAAAAAAABACAAAAAiAAAAZHJzL2Rvd25yZXYueG1sUEsBAhQAFAAAAAgAh07iQK90&#10;yuPnAQAApQMAAA4AAAAAAAAAAQAgAAAAJgEAAGRycy9lMm9Eb2MueG1sUEsFBgAAAAAGAAYAWQEA&#10;AH8FAAAAAA==&#10;">
                        <v:fill on="f" focussize="0,0"/>
                        <v:stroke weight="0.5pt" color="#000000" joinstyle="round" endarrow="open"/>
                        <v:imagedata o:title=""/>
                        <o:lock v:ext="edit" aspectratio="f"/>
                      </v:line>
                      <v:line id="直线 523" o:spid="_x0000_s1026" o:spt="20" style="position:absolute;left:30480;top:2357755;height:635;width:621030;" filled="f" stroked="t" coordsize="21600,21600" o:gfxdata="UEsDBAoAAAAAAIdO4kAAAAAAAAAAAAAAAAAEAAAAZHJzL1BLAwQUAAAACACHTuJAlyinwtYAAAAF&#10;AQAADwAAAGRycy9kb3ducmV2LnhtbE2PwW7CMBBE75X4B2uReis2lZJCGocDEqcKqgJC6s2Jlzgi&#10;XkexIeHv6/ZSLiuNZjTzNl+NtmU37H3jSMJ8JoAhVU43VEs4HjYvC2A+KNKqdYQS7uhhVUyecpVp&#10;N9AX3vahZrGEfKYkmBC6jHNfGbTKz1yHFL2z660KUfY1170aYrlt+asQKbeqobhgVIdrg9Vlf7US&#10;DtuPb7d0n+V5WY33yyB2ZnvaSfk8nYt3YAHH8B+GX/yIDkVkKt2VtGethPhI+LvRW6RJCqyU8JaI&#10;BHiR80f64gdQSwMEFAAAAAgAh07iQPOBcPvfAQAAnAMAAA4AAABkcnMvZTJvRG9jLnhtbK1TS27b&#10;MBDdF+gdCO5ryXbsBILlLOKmm6I10PYAY5KSCPCHIWPZZ+k1uuqmx8k1OqTduJ+sgmpBDTmPb+Y9&#10;jVa3B2vYXmHU3rV8Oqk5U054qV3f8i+f79/ccBYTOAnGO9Xyo4r8dv361WoMjZr5wRupkBGJi80Y&#10;Wj6kFJqqimJQFuLEB+Uo2Xm0kGiLfSURRmK3pprV9bIaPcqAXqgY6XRzSvJ14e86JdLHrosqMdNy&#10;6i2VFcu6y2u1XkHTI4RBi3Mb8IIuLGhHRZ+oNpCAPaD+h8pqgT76Lk2Et5XvOi1U0UBqpvVfaj4N&#10;EFTRQubE8GRT/H+04sN+i0zLls+uOHNg6Rs9fv32+P0HW8zm2Z4xxIZQd26L510MW8xaDx3a/CYV&#10;7NDyeX11QxYfiWq+uL5eLE7mqkNigtLL2bSeU14QYDkvyerCETCmd8pbloOWG+2ycGhg/z4mqkvQ&#10;X5B8bBwbC00mBJqbzkCi0AZSEl1f7kZvtLzXxuQbEfvdnUG2hzwJ5cn9Ee8fsFxkA3E44UrqJGNQ&#10;IN86ydIxkEWOhpnnFqySnBlFs58jIoQmgTYXJCD68Xko1TaOWsgOnzzN0c7LI32Sh4C6H8iKaWkz&#10;Z2gESsPncc0z9vu+MF1+qv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lyinwtYAAAAFAQAADwAA&#10;AAAAAAABACAAAAAiAAAAZHJzL2Rvd25yZXYueG1sUEsBAhQAFAAAAAgAh07iQPOBcPvfAQAAnAMA&#10;AA4AAAAAAAAAAQAgAAAAJQEAAGRycy9lMm9Eb2MueG1sUEsFBgAAAAAGAAYAWQEAAHYFAAAAAA==&#10;">
                        <v:fill on="f" focussize="0,0"/>
                        <v:stroke weight="0.5pt" color="#000000" joinstyle="round" endarrow="open"/>
                        <v:imagedata o:title=""/>
                        <o:lock v:ext="edit" aspectratio="f"/>
                      </v:line>
                      <v:line id="直线 524" o:spid="_x0000_s1026" o:spt="20" style="position:absolute;left:3061335;top:619125;height:2757805;width:0;" filled="f" stroked="t" coordsize="21600,21600" o:gfxdata="UEsDBAoAAAAAAIdO4kAAAAAAAAAAAAAAAAAEAAAAZHJzL1BLAwQUAAAACACHTuJACBQ60tMAAAAF&#10;AQAADwAAAGRycy9kb3ducmV2LnhtbE2PQUvEMBCF74L/IYzgzU0qpC616R6EihcPrrLnbBPbYjIp&#10;yWyz+uuNXvQy8HiP975pd2fv2GpjmgMqqDYCmMUhmBlHBW+v/c0WWCKNRruAVsGnTbDrLi9a3ZiQ&#10;8cWuexpZKcHUaAUT0dJwnobJep02YbFYvPcQvaYi48hN1LmUe8dvhai51zOWhUkv9mGyw8f+5BVg&#10;RQeXM+U1fslHWcn+STz3Sl1fVeIeGNkz/YXhB7+gQ1eYjuGEJjGnoDxCv7d421rWwI4K7qSQwLuW&#10;/6fvvgFQSwMEFAAAAAgAh07iQEFL+yfcAQAAmwMAAA4AAABkcnMvZTJvRG9jLnhtbK1TS5LTMBDd&#10;U8UdVNoT2wnJDK44s5gwbChIFXCAjiTbqtKv1Jo4OQvXYMWG48w1aClhhs+GovBCbqlbr997bq9v&#10;jtawg4qovet4M6s5U054qd3Q8U8f715cc4YJnATjner4SSG/2Tx/tp5Cq+Z+9EaqyAjEYTuFjo8p&#10;hbaqUIzKAs58UI6SvY8WEm3jUMkIE6FbU83relVNPsoQvVCIdLo9J/mm4Pe9Eul936NKzHScuKWy&#10;xrLu81pt1tAOEcKoxYUG/AMLC9pR00eoLSRg91H/AWW1iB59n2bC28r3vRaqaCA1Tf2bmg8jBFW0&#10;kDkYHm3C/wcr3h12kWnZ8fmSMweWvtHD5y8PX7+x5fxltmcK2FLVrdvFyw7DLmatxz7a/CYV7Njx&#10;Rb1qFgtCOXV81bxqCLC4q46JCcqT/YJS86vl1XVdctUTRoiY3ihvWQ46brTLwqGFw1tMBEOlP0ry&#10;sXFsoi6LZQYFmpveQKLQBlKCbih30Rst77Qx+QbGYX9rIjtAnoTyZHqE+0tZbrIFHM91JXVWMSqQ&#10;r51k6RTIIkfDzDMFqyRnRtHs56joTaDN31RSa+OIQTb4bGmO9l6e6Ivch6iHkZxoCsucoQkofC/T&#10;mkfs531BevqnNt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CBQ60tMAAAAFAQAADwAAAAAAAAAB&#10;ACAAAAAiAAAAZHJzL2Rvd25yZXYueG1sUEsBAhQAFAAAAAgAh07iQEFL+yfcAQAAmwMAAA4AAAAA&#10;AAAAAQAgAAAAIgEAAGRycy9lMm9Eb2MueG1sUEsFBgAAAAAGAAYAWQEAAHAFAAAAAA==&#10;">
                        <v:fill on="f" focussize="0,0"/>
                        <v:stroke weight="0.5pt" color="#000000" joinstyle="round"/>
                        <v:imagedata o:title=""/>
                        <o:lock v:ext="edit" aspectratio="f"/>
                      </v:line>
                      <v:line id="直线 525" o:spid="_x0000_s1026" o:spt="20" style="position:absolute;left:3048000;top:2008505;height:635;width:512445;" filled="f" stroked="t" coordsize="21600,21600" o:gfxdata="UEsDBAoAAAAAAIdO4kAAAAAAAAAAAAAAAAAEAAAAZHJzL1BLAwQUAAAACACHTuJAlyinwtYAAAAF&#10;AQAADwAAAGRycy9kb3ducmV2LnhtbE2PwW7CMBBE75X4B2uReis2lZJCGocDEqcKqgJC6s2Jlzgi&#10;XkexIeHv6/ZSLiuNZjTzNl+NtmU37H3jSMJ8JoAhVU43VEs4HjYvC2A+KNKqdYQS7uhhVUyecpVp&#10;N9AX3vahZrGEfKYkmBC6jHNfGbTKz1yHFL2z660KUfY1170aYrlt+asQKbeqobhgVIdrg9Vlf7US&#10;DtuPb7d0n+V5WY33yyB2ZnvaSfk8nYt3YAHH8B+GX/yIDkVkKt2VtGethPhI+LvRW6RJCqyU8JaI&#10;BHiR80f64gdQSwMEFAAAAAgAh07iQF2cMxTiAQAAngMAAA4AAABkcnMvZTJvRG9jLnhtbK1TzY7T&#10;MBC+I/EOlu80abetqqjpHrYsFwSVgAeY2k5iyX8ae5v2WXgNTlx4nH0Nxm7Zwi4nRA7O2PP5m/m+&#10;TNa3R2vYQWHU3rV8Oqk5U054qV3f8i+f79+sOIsJnATjnWr5SUV+u3n9aj2GRs384I1UyIjExWYM&#10;LR9SCk1VRTEoC3Hig3KU7DxaSLTFvpIII7FbU83qelmNHmVAL1SMdLo9J/mm8HedEulj10WVmGk5&#10;9ZbKimXd57XarKHpEcKgxaUN+IcuLGhHRZ+otpCAPaB+QWW1QB99lybC28p3nRaqaCA10/qZmk8D&#10;BFW0kDkxPNkU/x+t+HDYIdOy5bMlZw4sfaPHr98ev/9gi9ki2zOG2BDqzu3wsothh1nrsUOb36SC&#10;HVt+U89XdU0mn4isrleLutyHRh0TEwRYTGfz+YIzQYDlTUlWV5aAMb1T3rIctNxol6VDA4f3MVFl&#10;gv6C5GPj2FhoqKAAmpzOQKLQBtISXV/uRm+0vNfG5BsR+/2dQXaAPAvlyfqI9w9YLrKFOJxxJXWe&#10;kkGBfOskS6dAJjkaZ55bsEpyZhRNf46IEJoE2lyRgOjHv0OptnHUQvb47GqO9l6e6KM8BNT9QFZM&#10;S5s5Q0NQGr4MbJ6y3/eF6fpbbX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lyinwtYAAAAFAQAA&#10;DwAAAAAAAAABACAAAAAiAAAAZHJzL2Rvd25yZXYueG1sUEsBAhQAFAAAAAgAh07iQF2cMxTiAQAA&#10;ngMAAA4AAAAAAAAAAQAgAAAAJQEAAGRycy9lMm9Eb2MueG1sUEsFBgAAAAAGAAYAWQEAAHkFAAAA&#10;AA==&#10;">
                        <v:fill on="f" focussize="0,0"/>
                        <v:stroke weight="0.5pt" color="#000000" joinstyle="round" endarrow="open"/>
                        <v:imagedata o:title=""/>
                        <o:lock v:ext="edit" aspectratio="f"/>
                      </v:line>
                      <v:line id="直线 526" o:spid="_x0000_s1026" o:spt="20" style="position:absolute;left:2551430;top:2168525;flip:y;height:3175;width:478155;" filled="f" stroked="t" coordsize="21600,21600" o:gfxdata="UEsDBAoAAAAAAIdO4kAAAAAAAAAAAAAAAAAEAAAAZHJzL1BLAwQUAAAACACHTuJATVoO6NcAAAAF&#10;AQAADwAAAGRycy9kb3ducmV2LnhtbE2PT0vEMBDF74LfIYzgzU2qti616SKCHvQg1sU/t7QZm2Iy&#10;KU12t/32Ri96GXi8x3u/qTazs2yPUxg8SchWAhhS5/VAvYTty93ZGliIirSynlDCggE29fFRpUrt&#10;D/SM+yb2LJVQKJUEE+NYch46g06FlR+RkvfpJ6diklPP9aQOqdxZfi5EwZ0aKC0YNeKtwe6r2TkJ&#10;l8srXdwszfuD9SZ7up8f37YfrZSnJ5m4BhZxjn9h+MFP6FAnptbvSAdmJaRH4u9N3rrIC2CthKtc&#10;5MDriv+nr78BUEsDBBQAAAAIAIdO4kA2iRS67AEAAKkDAAAOAAAAZHJzL2Uyb0RvYy54bWytU0tu&#10;2zAU3BfoHQjua1l2ZBtC5CzippuiNdC0+2d+JAL8gWQs+yy9Rlfd9Di5Rh8pN+lvVVQL4lFvNJwZ&#10;Pl3fnIwmRxGicraj9WxOibDMcWX7jn68v3u1oSQmsBy0s6KjZxHpzfbli+vRt2LhBqe5CARJbGxH&#10;39EhJd9WVWSDMBBnzguLTemCgYTb0Fc8wIjsRleL+XxVjS5wHxwTMeLb3dSk28IvpWDpvZRRJKI7&#10;itpSWUNZD3mtttfQ9gH8oNhFBvyDCgPK4qFPVDtIQB6C+oPKKBZcdDLNmDOVk1IxUTygm3r+m5sP&#10;A3hRvGA40T/FFP8fLXt33AeieEcXa0osGLyjx89fHr9+I81ileMZfWwRdWv34bKLfh+y15MMhkit&#10;/Ce8+eIe/ZATUjVNfbXEuM9Y16tNs2imoMUpEYaAq/WmbhpKGAKW9bp0q4kwE/sQ0xvhDMlFR7Wy&#10;OQVo4fg2JhSB0B+Q/FpbMnZ0tWzwRAY4RFJDwtJ4tBVtX76NTit+p7TOX8TQH251IEfIY1GeLBB5&#10;f4HlQ3YQhwlXWpOPQQB/bTlJZ495WZxsmiUYwSnRAn+EXCEhtAmUfkZCCG78OxTP1hYl5LingHN1&#10;cPyM9/Pgg+oHjKIuMnMH56EIvsxuHrif94Xp+Q/bf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N&#10;Wg7o1wAAAAUBAAAPAAAAAAAAAAEAIAAAACIAAABkcnMvZG93bnJldi54bWxQSwECFAAUAAAACACH&#10;TuJANokUuuwBAACpAwAADgAAAAAAAAABACAAAAAmAQAAZHJzL2Uyb0RvYy54bWxQSwUGAAAAAAYA&#10;BgBZAQAAhAUAAAAA&#10;">
                        <v:fill on="f" focussize="0,0"/>
                        <v:stroke weight="0.5pt" color="#000000" joinstyle="round" endarrow="open"/>
                        <v:imagedata o:title=""/>
                        <o:lock v:ext="edit" aspectratio="f"/>
                      </v:line>
                      <v:line id="直线 527" o:spid="_x0000_s1026" o:spt="20" style="position:absolute;left:2461260;top:1106170;height:635;width:609600;" filled="f" stroked="t" coordsize="21600,21600" o:gfxdata="UEsDBAoAAAAAAIdO4kAAAAAAAAAAAAAAAAAEAAAAZHJzL1BLAwQUAAAACACHTuJAlyinwtYAAAAF&#10;AQAADwAAAGRycy9kb3ducmV2LnhtbE2PwW7CMBBE75X4B2uReis2lZJCGocDEqcKqgJC6s2Jlzgi&#10;XkexIeHv6/ZSLiuNZjTzNl+NtmU37H3jSMJ8JoAhVU43VEs4HjYvC2A+KNKqdYQS7uhhVUyecpVp&#10;N9AX3vahZrGEfKYkmBC6jHNfGbTKz1yHFL2z660KUfY1170aYrlt+asQKbeqobhgVIdrg9Vlf7US&#10;DtuPb7d0n+V5WY33yyB2ZnvaSfk8nYt3YAHH8B+GX/yIDkVkKt2VtGethPhI+LvRW6RJCqyU8JaI&#10;BHiR80f64gdQSwMEFAAAAAgAh07iQCAst4zcAQAAngMAAA4AAABkcnMvZTJvRG9jLnhtbK1TS5LT&#10;MBTcU8UdVNoT24HxgCvOLCYMGwpSBRzgRZJtVelXT5o4OQvXYMWG48w1eFLChN+KwgtZ8mu1Xrfa&#10;q5uDNWyvMGrvet4sas6UE15qN/b808e7Zy85iwmcBOOd6vlRRX6zfvpkNYdOLf3kjVTIiMTFbg49&#10;n1IKXVVFMSkLceGDclQcPFpItMSxkggzsVtTLeu6rWaPMqAXKkb6ujkV+brwD4MS6f0wRJWY6Tn1&#10;lsqIZdzlsVqvoBsRwqTFuQ34hy4saEeHPlJtIAG7R/0HldUCffRDWghvKz8MWqiigdQ09W9qPkwQ&#10;VNFC5sTwaFP8f7Ti3X6LTMueL+mmHFi6o4fPXx6+fmNXy+tszxxiR6hbt8XzKoYtZq2HAW1+kwp2&#10;IIIXbbNsyeQjBaGp2+b6bK86JCYI0Nav2prqggDt86tMXl1YAsb0RnnL8qTnRrssHTrYv43pBP0B&#10;yZ+NY3OhyYRAyRkMJJraQFqiG8ve6I2Wd9qYvCPiuLs1yPaQs1Cecwu/wPIhG4jTCVdKGQbdpEC+&#10;dpKlYyCTHMWZ5xaskpwZRenPs4JMoM0FCYh+/juU5BtHLmSPT67m2c7LI13KfUA9TmRFU9rMFQpB&#10;8ewc2Jyyn9eF6fJbrb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lyinwtYAAAAFAQAADwAAAAAA&#10;AAABACAAAAAiAAAAZHJzL2Rvd25yZXYueG1sUEsBAhQAFAAAAAgAh07iQCAst4zcAQAAngMAAA4A&#10;AAAAAAAAAQAgAAAAJQEAAGRycy9lMm9Eb2MueG1sUEsFBgAAAAAGAAYAWQEAAHMFAAAAAA==&#10;">
                        <v:fill on="f" focussize="0,0"/>
                        <v:stroke weight="0.5pt" color="#000000" joinstyle="round" endarrow="open"/>
                        <v:imagedata o:title=""/>
                        <o:lock v:ext="edit" aspectratio="f"/>
                      </v:line>
                      <v:line id="直线 528" o:spid="_x0000_s1026" o:spt="20" style="position:absolute;left:3881120;top:1978660;flip:y;height:10160;width:355600;" filled="f" stroked="t" coordsize="21600,21600" o:gfxdata="UEsDBAoAAAAAAIdO4kAAAAAAAAAAAAAAAAAEAAAAZHJzL1BLAwQUAAAACACHTuJA3dm0f9cAAAAF&#10;AQAADwAAAGRycy9kb3ducmV2LnhtbE2PT0vDQBDF74LfYRnBm91tNWlIMyniHxBBxFbodZsdk9js&#10;bMhu2vjtXb3oZeDxHu/9plhPthNHGnzrGGE+UyCIK2darhHet49XGQgfNBvdOSaEL/KwLs/PCp0b&#10;d+I3Om5CLWIJ+1wjNCH0uZS+ashqP3M9cfQ+3GB1iHKopRn0KZbbTi6USqXVLceFRvd011B12IwW&#10;4XVRX/cPZnu4eXmunpbZdH+7Gz8RLy/magUi0BT+wvCDH9GhjEx7N7LxokOIj4TfG70sTVIQe4Rl&#10;ohKQZSH/05ffUEsDBBQAAAAIAIdO4kCH2zLb5AEAAKkDAAAOAAAAZHJzL2Uyb0RvYy54bWytU8uO&#10;0zAU3SPxD5b3NElHDZ2o6SymDBsElRjY3/qRWPJLtqdpv4XfYMWGz5nf4Nopw2uDEFlYdu7x8TnH&#10;15ubk9HkKEJUzva0WdSUCMscV3bo6Yf7uxdrSmICy0E7K3p6FpHebJ8/20y+E0s3Os1FIEhiYzf5&#10;no4p+a6qIhuFgbhwXlgsShcMJFyGoeIBJmQ3ulrWdVtNLnAfHBMx4t/dXKTbwi+lYOmdlFEkonuK&#10;2lIZQxkPeay2G+iGAH5U7CID/kGFAWXx0CeqHSQgD0H9QWUUCy46mRbMmcpJqZgoHtBNU//m5v0I&#10;XhQvGE70TzHF/0fL3h73gSje0+U1JRYM3tHjp8+PX76S1XKd45l87BB1a/fhsop+H7LXkwyGSK38&#10;R7z54h79kFNPr9brplli3GcsXL9ct+0laHFKhGXAatXWWGcZUDdzuZoZM7MPMb0WzpA86alWNscA&#10;HRzfxIQqEPodkn9rS6aetlerTAnYRVJDwqnx6CvaoeyNTit+p7TOO2IYDrc6kCPkvihf9oq8v8Dy&#10;ITuI44wrpbljRgH8leUknT0GZrG1aZZgBKdEC3wJeYaE0CVQ+m+QeLS2qCDHPQecZwfHz3g/Dz6o&#10;YcQkmqIyV7Afit5L7+aG+3ldmH68sO0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3dm0f9cAAAAF&#10;AQAADwAAAAAAAAABACAAAAAiAAAAZHJzL2Rvd25yZXYueG1sUEsBAhQAFAAAAAgAh07iQIfbMtvk&#10;AQAAqQMAAA4AAAAAAAAAAQAgAAAAJgEAAGRycy9lMm9Eb2MueG1sUEsFBgAAAAAGAAYAWQEAAHwF&#10;AAAAAA==&#10;">
                        <v:fill on="f" focussize="0,0"/>
                        <v:stroke weight="0.5pt" color="#000000" joinstyle="round"/>
                        <v:imagedata o:title=""/>
                        <o:lock v:ext="edit" aspectratio="f"/>
                      </v:line>
                      <v:line id="直线 529" o:spid="_x0000_s1026" o:spt="20" style="position:absolute;left:4235450;top:1987550;flip:x y;height:1928495;width:635;" filled="f" stroked="t" coordsize="21600,21600" o:gfxdata="UEsDBAoAAAAAAIdO4kAAAAAAAAAAAAAAAAAEAAAAZHJzL1BLAwQUAAAACACHTuJAabAXTNUAAAAF&#10;AQAADwAAAGRycy9kb3ducmV2LnhtbE2PwU7DMBBE70j8g7VI3KhdpKRViNNDASFxoG3aD3DjbRxh&#10;r6PYTcPf43Khl5VGM5p5W64mZ9mIQ+g8SZjPBDCkxuuOWgmH/fvTEliIirSynlDCDwZYVfd3pSq0&#10;v9AOxzq2LJVQKJQEE2NfcB4ag06Fme+Rknfyg1MxyaHlelCXVO4sfxYi5051lBaM6nFtsPmuz07C&#10;13h63ZsN334E+7mwGa3fpm0t5ePDXLwAizjF/zBc8RM6VInp6M+kA7MS0iPx7yZvmWc5sKOERSYy&#10;4FXJb+mrX1BLAwQUAAAACACHTuJAu++rueQBAACyAwAADgAAAGRycy9lMm9Eb2MueG1srVNLjhMx&#10;EN0jcQfLe9L59ZC00pnFhIEFgkgws6/4023JP9medHIWrsGKDceZa1B2h+G3QQgvrLJf+bnec3lz&#10;fTKaHEWIytmWziZTSoRljivbtfTu4+2LFSUxgeWgnRUtPYtIr7fPn20G34i5653mIhAksbEZfEv7&#10;lHxTVZH1wkCcOC8sgtIFAwmXoat4gAHZja7m0+lVNbjAfXBMxIi7uxGk28IvpWDpvZRRJKJbirWl&#10;MocyH/JcbTfQdAF8r9ilDPiHKgwoi5c+Ue0gAXkI6g8qo1hw0ck0Yc5UTkrFRNGAambT39R86MGL&#10;ogXNif7Jpvj/aNm74z4QxVu6QHssGHyjx0+fH798JfV8ne0ZfGww68buw2UV/T5krScZDJFa+Tf4&#10;8rRE9znKGCojp5Yu54t6WSPzGYH16mWNcbFcnBJhmHC1qClhBZ2vlus6o9VInWl8iOm1cIbkoKVa&#10;2ewHNHB8G9OY+j0lb2tLhsKJNzLAdpIaEobGo8Bou3I2Oq34rdI6n4ihO9zoQI6QG6SMSwm/pOVL&#10;dhD7Ma9Ao45eAH9lOUlnj85Z7HGaSzCCU6IFfokcFcUJlP6bTFSvLZqQfR+dztHB8TM+1IMPquvR&#10;iVmpMiPYGMWySxPnzvt5XZh+fLXt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mwF0zVAAAABQEA&#10;AA8AAAAAAAAAAQAgAAAAIgAAAGRycy9kb3ducmV2LnhtbFBLAQIUABQAAAAIAIdO4kC776u55AEA&#10;ALIDAAAOAAAAAAAAAAEAIAAAACQBAABkcnMvZTJvRG9jLnhtbFBLBQYAAAAABgAGAFkBAAB6BQAA&#10;AAA=&#10;">
                        <v:fill on="f" focussize="0,0"/>
                        <v:stroke weight="0.5pt" color="#000000" joinstyle="round"/>
                        <v:imagedata o:title=""/>
                        <o:lock v:ext="edit" aspectratio="f"/>
                      </v:line>
                      <v:line id="直线 530" o:spid="_x0000_s1026" o:spt="20" style="position:absolute;left:4257675;top:2675890;height:1905;width:556260;" filled="f" stroked="t" coordsize="21600,21600" o:gfxdata="UEsDBAoAAAAAAIdO4kAAAAAAAAAAAAAAAAAEAAAAZHJzL1BLAwQUAAAACACHTuJAlyinwtYAAAAF&#10;AQAADwAAAGRycy9kb3ducmV2LnhtbE2PwW7CMBBE75X4B2uReis2lZJCGocDEqcKqgJC6s2Jlzgi&#10;XkexIeHv6/ZSLiuNZjTzNl+NtmU37H3jSMJ8JoAhVU43VEs4HjYvC2A+KNKqdYQS7uhhVUyecpVp&#10;N9AX3vahZrGEfKYkmBC6jHNfGbTKz1yHFL2z660KUfY1170aYrlt+asQKbeqobhgVIdrg9Vlf7US&#10;DtuPb7d0n+V5WY33yyB2ZnvaSfk8nYt3YAHH8B+GX/yIDkVkKt2VtGethPhI+LvRW6RJCqyU8JaI&#10;BHiR80f64gdQSwMEFAAAAAgAh07iQOeLXwHgAQAAnwMAAA4AAABkcnMvZTJvRG9jLnhtbK1TS27b&#10;MBTcF+gdCO5r+VM5iWA5i7jppmgNpD3AM0lJBPjDI2PZZ+k1uuqmx8k1+ki7cX+rolpQj+Jw+GY4&#10;Wt0erGF7hVF71/LZZMqZcsJL7fqWf/p4/+qas5jASTDeqZYfVeS365cvVmNo1NwP3kiFjEhcbMbQ&#10;8iGl0FRVFIOyECc+KEeLnUcLiabYVxJhJHZrqvl0uqxGjzKgFypG+ro5LfJ14e86JdKHrosqMdNy&#10;6i2VEcu4y2O1XkHTI4RBi3Mb8A9dWNCODn2m2kAC9oj6DyqrBfrouzQR3la+67RQRQOpmU1/U/Mw&#10;QFBFC5kTw7NN8f/Rivf7LTItW76YcebA0h09ff7y9PUbqxfFnjHEhlB3botkVp7FsMWs9dChzW9S&#10;wQ4tfz2vr5ZXNWfHls+puL4526sOiQkC1PVyvqRLEASY3UzrbH51oQkY01vlLctFy412WTs0sH8X&#10;0wn6A5I/G8fGli8XdWYEik5nIFFpA4mJri97ozda3mtj8o6I/e7OINtDDkN5zi38AsuHbCAOJ1xZ&#10;OsVkUCDfOMnSMZBLjvLMcwtWSc6MovjnqgQqgTYXJCD68e9Qkm8cuXCxNVc7L490K48BdT+QFbPS&#10;Zl6hFBTPzonNMft5Xpgu/9X6O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Jcop8LWAAAABQEAAA8A&#10;AAAAAAAAAQAgAAAAIgAAAGRycy9kb3ducmV2LnhtbFBLAQIUABQAAAAIAIdO4kDni18B4AEAAJ8D&#10;AAAOAAAAAAAAAAEAIAAAACUBAABkcnMvZTJvRG9jLnhtbFBLBQYAAAAABgAGAFkBAAB3BQAAAAA=&#10;">
                        <v:fill on="f" focussize="0,0"/>
                        <v:stroke weight="0.5pt" color="#000000" joinstyle="round" endarrow="open"/>
                        <v:imagedata o:title=""/>
                        <o:lock v:ext="edit" aspectratio="f"/>
                      </v:line>
                      <v:line id="直线 531" o:spid="_x0000_s1026" o:spt="20" style="position:absolute;left:4039870;top:3885565;height:635;width:217805;" filled="f" stroked="t" coordsize="21600,21600" o:gfxdata="UEsDBAoAAAAAAIdO4kAAAAAAAAAAAAAAAAAEAAAAZHJzL1BLAwQUAAAACACHTuJACBQ60tMAAAAF&#10;AQAADwAAAGRycy9kb3ducmV2LnhtbE2PQUvEMBCF74L/IYzgzU0qpC616R6EihcPrrLnbBPbYjIp&#10;yWyz+uuNXvQy8HiP975pd2fv2GpjmgMqqDYCmMUhmBlHBW+v/c0WWCKNRruAVsGnTbDrLi9a3ZiQ&#10;8cWuexpZKcHUaAUT0dJwnobJep02YbFYvPcQvaYi48hN1LmUe8dvhai51zOWhUkv9mGyw8f+5BVg&#10;RQeXM+U1fslHWcn+STz3Sl1fVeIeGNkz/YXhB7+gQ1eYjuGEJjGnoDxCv7d421rWwI4K7qSQwLuW&#10;/6fvvgFQSwMEFAAAAAgAh07iQOwo+A7dAQAAnQMAAA4AAABkcnMvZTJvRG9jLnhtbK1TS5LTMBDd&#10;U8UdVNoTOwnJeFxxZjFh2FCQKuAAHX1sVelXkiZOzsI1WLHhOHMNWnKYGWBDUXght9xPr/s9tTc3&#10;J6PJUYSonO3ofFZTIixzXNm+o58/3b1qKIkJLAftrOjoWUR6s335YjP6Vizc4DQXgSCJje3oOzqk&#10;5NuqimwQBuLMeWExKV0wkHAb+ooHGJHd6GpR1+tqdIH74JiIEb/upiTdFn4pBUsfpIwiEd1R7C2V&#10;NZT1kNdqu4G2D+AHxS5twD90YUBZLPpItYME5D6oP6iMYsFFJ9OMOVM5KRUTRQOqmde/qfk4gBdF&#10;C5oT/aNN8f/RsvfHfSCKd3S5oMSCwTt6+PL14dt3slrOsz2jjy2ibu0+XHbR70PWepLB5DeqIKeO&#10;vq6X180VmnxGsqZZrdaryV5xSoQhYDG/auoVJQwB62VJVk8sPsT0VjhDctBRrWyWDi0c38WElRH6&#10;E5I/a0vGQoMFGeDkSA0JQ+NRS7R9ORudVvxOaZ1PxNAfbnUgR8izUJ7cH/L+AstFdhCHCVdSk4xB&#10;AH9jOUlnjyZZHGeaWzCCU6IFTn+OkBDaBEr/DRJLa4sdZIsnU3N0cPyMd3Lvg+oHdKLcQsHgDJR+&#10;L/Oah+z5vjA9/VXb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gUOtLTAAAABQEAAA8AAAAAAAAA&#10;AQAgAAAAIgAAAGRycy9kb3ducmV2LnhtbFBLAQIUABQAAAAIAIdO4kDsKPgO3QEAAJ0DAAAOAAAA&#10;AAAAAAEAIAAAACIBAABkcnMvZTJvRG9jLnhtbFBLBQYAAAAABgAGAFkBAABxBQAAAAA=&#10;">
                        <v:fill on="f" focussize="0,0"/>
                        <v:stroke weight="0.5pt" color="#000000" joinstyle="round"/>
                        <v:imagedata o:title=""/>
                        <o:lock v:ext="edit" aspectratio="f"/>
                      </v:line>
                      <v:line id="直线 532" o:spid="_x0000_s1026" o:spt="20" style="position:absolute;left:2441575;top:3893185;height:0;width:482600;" filled="f" stroked="t" coordsize="21600,21600" o:gfxdata="UEsDBAoAAAAAAIdO4kAAAAAAAAAAAAAAAAAEAAAAZHJzL1BLAwQUAAAACACHTuJAlyinwtYAAAAF&#10;AQAADwAAAGRycy9kb3ducmV2LnhtbE2PwW7CMBBE75X4B2uReis2lZJCGocDEqcKqgJC6s2Jlzgi&#10;XkexIeHv6/ZSLiuNZjTzNl+NtmU37H3jSMJ8JoAhVU43VEs4HjYvC2A+KNKqdYQS7uhhVUyecpVp&#10;N9AX3vahZrGEfKYkmBC6jHNfGbTKz1yHFL2z660KUfY1170aYrlt+asQKbeqobhgVIdrg9Vlf7US&#10;DtuPb7d0n+V5WY33yyB2ZnvaSfk8nYt3YAHH8B+GX/yIDkVkKt2VtGethPhI+LvRW6RJCqyU8JaI&#10;BHiR80f64gdQSwMEFAAAAAgAh07iQMffC4LiAQAAnAMAAA4AAABkcnMvZTJvRG9jLnhtbK1TS44T&#10;MRDdI3EHy3vS+ZNppTOLCcMGQSTgABXb3W3JP5U96eQsXIMVG44z16DshMnwWSF64S53Pb+q91y9&#10;vj1aww4Ko/au4ZPRmDPlhJfadQ3//On+1YqzmMBJMN6php9U5Lebly/WQ6jV1PfeSIWMSFysh9Dw&#10;PqVQV1UUvbIQRz4oR8nWo4VEW+wqiTAQuzXVdDxeVoNHGdALFSN93Z6TfFP421aJ9KFto0rMNJx6&#10;S2XFsu7zWm3WUHcIodfi0gb8QxcWtKOiT1RbSMAeUP9BZbVAH32bRsLbyretFqpoIDWT8W9qPvYQ&#10;VNFC5sTwZFP8f7Ti/WGHTMuGz2acObB0R49fvj5++84Ws2m2ZwixJtSd2+FlF8MOs9Zjiza/SQU7&#10;Nnw6n08WrxecnYhsdTObrBZne9UxMUGA+Wq6HNMlCAIU56srR8CY3ipvWQ4abrTLwqGGw7uYqC5B&#10;f0LyZ+PY0PDlbJHpgOamNZAotIGURNeVs9EbLe+1MflExG5/Z5AdIE9CeXJ3xPsLLBfZQuzPuJI6&#10;i+gVyDdOsnQKZJGjYea5BaskZ0bR7OeICKFOoM0VCYh++DuUahtHLWSHz57maO/lia7kIaDuerJi&#10;UtrMGRqB0vBlXPOMPd8XputPtf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lyinwtYAAAAFAQAA&#10;DwAAAAAAAAABACAAAAAiAAAAZHJzL2Rvd25yZXYueG1sUEsBAhQAFAAAAAgAh07iQMffC4LiAQAA&#10;nAMAAA4AAAAAAAAAAQAgAAAAJQEAAGRycy9lMm9Eb2MueG1sUEsFBgAAAAAGAAYAWQEAAHkFAAAA&#10;AA==&#10;">
                        <v:fill on="f" focussize="0,0"/>
                        <v:stroke weight="0.5pt" color="#000000" joinstyle="round" endarrow="open"/>
                        <v:imagedata o:title=""/>
                        <o:lock v:ext="edit" aspectratio="f"/>
                      </v:line>
                      <v:shape id="文本框 602" o:spid="_x0000_s1026" o:spt="202" type="#_x0000_t202" style="position:absolute;left:1477010;top:4277360;height:254000;width:889000;" fillcolor="#FFFFFF" filled="t" stroked="t" coordsize="21600,21600" o:gfxdata="UEsDBAoAAAAAAIdO4kAAAAAAAAAAAAAAAAAEAAAAZHJzL1BLAwQUAAAACACHTuJAh90LdtcAAAAF&#10;AQAADwAAAGRycy9kb3ducmV2LnhtbE2PwUrDQBCG74LvsIzgze5WSBpiNj1YlKKItRb0uEnGJLg7&#10;G7LbNvbpHb3oZWD4f775plhOzooDjqH3pGE+UyCQat/01GrYvd5dZSBCNNQY6wk1fGGAZXl+Vpi8&#10;8Ud6wcM2toIhFHKjoYtxyKUMdYfOhJkfkDj78KMzkdexlc1ojgx3Vl4rlUpneuILnRnwtsP6c7t3&#10;Ghart930tLrPTqfp/fH5YbOw63Wl9eXFXN2AiDjFvzL86LM6lOxU+T01QVgN/Ej8nZxlaZKCqBic&#10;qARkWcj/9uU3UEsDBBQAAAAIAIdO4kBafTmKVAIAAKYEAAAOAAAAZHJzL2Uyb0RvYy54bWytVM2O&#10;0zAQviPxDpbvbNKfbZeq6UqwLBcEiAVxdhMnseQ/bG+T8gDwBpy4cOe5+hx8dtLdAoIDood0Mv48&#10;M983M1lf9kqSHXdeGF3QyVlOCdelqYRuCvru7fWjC0p8YLpi0mhe0D339HLz8MG6sys+Na2RFXcE&#10;QbRfdbagbQh2lWW+bLli/sxYrnFYG6dYwKtrssqxDtGVzKZ5vsg64yrrTMm9h/dqOKSbFL+ueRle&#10;1bXngciCoraQni49t/GZbdZs1ThmW1GOZbB/qEIxoZH0LtQVC4zcOvFbKCVKZ7ypw1lpVGbqWpQ8&#10;cQCbSf4Lm5uWWZ64QBxv72Ty/y9s+XL32hFRFXQ2p0QzhR4dvnw+fP1++PaJLPJpVKizfgXgjQU0&#10;9E9Mj04f/R7OSLyvnYr/oETi+Xy5BCFK9gWdT5fL2WLUmveBlABcXDzOc5yXAEzP59FGpuw+kHU+&#10;POdGkWgU1KGVSWG2e+HDAD1CRuGrayElcSa8F6FN2sUOp0OPO4NBrIF8g9u7ZvtUOrJjmI7r9BuL&#10;aPwpeoLqUF90/f0Kym+OqaTQhMUtGIkHIfkbkBhKx8ilcmNMqUlX0MXsPMrBsAS1ZAGmsmiL182Q&#10;2Ehxd+OnKlJxR/X8KSzqc8V8OxBMR5EfWykRuEtWy1n1TFck7C06r7GjNBajeEWJ5FjpaCVkYELe&#10;I4MTICf/gIYOUqObcXCGAYlW6Lc9QkVza6o9hgkfDrS2Ne4jsmIJQffDLXOIynQJd0Ghw611ommB&#10;SzOXYmIZ0qyMixu37fQ9Zb7/vGx+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fdC3bXAAAABQEA&#10;AA8AAAAAAAAAAQAgAAAAIgAAAGRycy9kb3ducmV2LnhtbFBLAQIUABQAAAAIAIdO4kBafTmKVAIA&#10;AKYEAAAOAAAAAAAAAAEAIAAAACYBAABkcnMvZTJvRG9jLnhtbFBLBQYAAAAABgAGAFkBAADsBQAA&#10;AAA=&#10;">
                        <v:fill type="gradient" on="t" color2="#FFFFFF" angle="90" focus="100%" focussize="0,0">
                          <o:fill type="gradientUnscaled" v:ext="backwardCompatible"/>
                        </v:fill>
                        <v:stroke weight="0.5pt" color="#000000" joinstyle="miter" endarrow="block"/>
                        <v:imagedata o:title=""/>
                        <o:lock v:ext="edit" aspectratio="f"/>
                        <v:textbox>
                          <w:txbxContent>
                            <w:p>
                              <w:pPr>
                                <w:ind w:firstLine="0" w:firstLineChars="0"/>
                                <w:jc w:val="center"/>
                                <w:rPr>
                                  <w:rFonts w:hint="eastAsia" w:eastAsia="宋体"/>
                                  <w:sz w:val="21"/>
                                  <w:szCs w:val="21"/>
                                  <w:lang w:eastAsia="zh-CN"/>
                                </w:rPr>
                              </w:pPr>
                              <w:r>
                                <w:rPr>
                                  <w:rFonts w:hint="eastAsia"/>
                                  <w:sz w:val="21"/>
                                  <w:szCs w:val="21"/>
                                  <w:lang w:eastAsia="zh-CN"/>
                                </w:rPr>
                                <w:t>绿化用水</w:t>
                              </w:r>
                            </w:p>
                          </w:txbxContent>
                        </v:textbox>
                      </v:shape>
                      <v:shape id="文本框 608" o:spid="_x0000_s1026" o:spt="202" type="#_x0000_t202" style="position:absolute;left:1725930;top:1797685;height:240665;width:774700;" filled="f" stroked="f" coordsize="21600,21600" o:gfxdata="UEsDBAoAAAAAAIdO4kAAAAAAAAAAAAAAAAAEAAAAZHJzL1BLAwQUAAAACACHTuJAJvnOjtcAAAAF&#10;AQAADwAAAGRycy9kb3ducmV2LnhtbE2PT0vDQBDF74LfYZmCN7vbQmKI2ZQSKILoobUXb5PsNAlm&#10;Z2N2+0c/vasXexl4vMd7vylWFzuIE02+d6xhMVcgiBtnem417N829xkIH5ANDo5Jwxd5WJW3NwXm&#10;xp15S6ddaEUsYZ+jhi6EMZfSNx1Z9HM3Ekfv4CaLIcqplWbCcyy3g1wqlUqLPceFDkeqOmo+dker&#10;4bnavOK2Xtrse6ieXg7r8XP/nmh9N1uoRxCBLuE/DL/4ER3KyFS7IxsvBg3xkfB3o5elSQqi1vCQ&#10;qARkWchr+vIHUEsDBBQAAAAIAIdO4kDUpdMxwAEAADwDAAAOAAAAZHJzL2Uyb0RvYy54bWytUkFu&#10;2zAQvBfoHwjeayl2LDmC6QBFkFyKtkCSB9AUZREguQxJW3If0P6gp15677v8jixpxynaW9ELRe0O&#10;Z3dmd3k9Gk120gcFltGLSUmJtAJaZTeMPj7cvltQEiK3LddgJaN7Gej16u2b5eAaOYUedCs9QRIb&#10;msEx2sfomqIIopeGhwk4aTHZgTc84q/fFK3nA7IbXUzLsioG8K3zIGQIGL05Jukq83edFPFT1wUZ&#10;iWYUe4v59Plcp7NYLXmz8dz1Spza4P/QheHKYtEz1Q2PnGy9+ovKKOEhQBcnAkwBXaeEzBpQzUX5&#10;h5r7njuZtaA5wZ1tCv+PVnzcffZEtYzO5pRYbnBGh+/fDj9+HX5+JVW5SA4NLjQIvHcIjeN7GHHS&#10;L/GAwSR87LxJX5REUr6ezq9m6Pg+3a/qajE/ei3HSAQC6vqyLjEvEDC9LKsq54tXIudDvJNgSLow&#10;6nGU2WG++xAiNoXQF0iqa+FWaZ3HqS0ZGK1m8zI/OGfwhbb4MMk5tp1ucVyPJ41raPcoEdcZC/bg&#10;v1Ay4GowGp623EtKuBUYZjRSsnVebXrEZScyJ44ot3Vap7QDv//nyq9Lv3o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vnOjtcAAAAFAQAADwAAAAAAAAABACAAAAAiAAAAZHJzL2Rvd25yZXYueG1s&#10;UEsBAhQAFAAAAAgAh07iQNSl0zHAAQAAPAMAAA4AAAAAAAAAAQAgAAAAJgEAAGRycy9lMm9Eb2Mu&#10;eG1sUEsFBgAAAAAGAAYAWQEAAFgFAAAAAA==&#10;">
                        <v:fill on="f" focussize="0,0"/>
                        <v:stroke on="f" weight="0.5pt"/>
                        <v:imagedata o:title=""/>
                        <o:lock v:ext="edit" aspectratio="f"/>
                        <v:textbox>
                          <w:txbxContent>
                            <w:p>
                              <w:pPr>
                                <w:ind w:firstLine="0" w:firstLineChars="0"/>
                                <w:jc w:val="center"/>
                                <w:rPr>
                                  <w:rFonts w:hint="eastAsia" w:eastAsia="宋体"/>
                                  <w:sz w:val="21"/>
                                  <w:szCs w:val="21"/>
                                  <w:lang w:val="en-US" w:eastAsia="zh-CN"/>
                                </w:rPr>
                              </w:pPr>
                              <w:r>
                                <w:rPr>
                                  <w:rFonts w:hint="eastAsia"/>
                                  <w:sz w:val="21"/>
                                  <w:szCs w:val="21"/>
                                  <w:lang w:val="en-US" w:eastAsia="zh-CN"/>
                                </w:rPr>
                                <w:t>损耗36.3</w:t>
                              </w:r>
                            </w:p>
                          </w:txbxContent>
                        </v:textbox>
                      </v:shape>
                      <v:shape id="文本框 609" o:spid="_x0000_s1026" o:spt="202" type="#_x0000_t202" style="position:absolute;left:1951355;top:727075;height:283210;width:651510;" filled="f" stroked="f" coordsize="21600,21600" o:gfxdata="UEsDBAoAAAAAAIdO4kAAAAAAAAAAAAAAAAAEAAAAZHJzL1BLAwQUAAAACACHTuJAJvnOjtcAAAAF&#10;AQAADwAAAGRycy9kb3ducmV2LnhtbE2PT0vDQBDF74LfYZmCN7vbQmKI2ZQSKILoobUXb5PsNAlm&#10;Z2N2+0c/vasXexl4vMd7vylWFzuIE02+d6xhMVcgiBtnem417N829xkIH5ANDo5Jwxd5WJW3NwXm&#10;xp15S6ddaEUsYZ+jhi6EMZfSNx1Z9HM3Ekfv4CaLIcqplWbCcyy3g1wqlUqLPceFDkeqOmo+dker&#10;4bnavOK2Xtrse6ieXg7r8XP/nmh9N1uoRxCBLuE/DL/4ER3KyFS7IxsvBg3xkfB3o5elSQqi1vCQ&#10;qARkWchr+vIHUEsDBBQAAAAIAIdO4kAms7G/vgEAADsDAAAOAAAAZHJzL2Uyb0RvYy54bWytUktu&#10;GzEM3RfoHQTu6/kYYycDywGKIN0UbYG0B5A1Go8A/SrJnnEP0N6gq26677l8jlCy4xTJruiGQ5Gc&#10;9/hIrm4mrche+CCtoVDNSiDCcNtJs6Xw5fPdmysgITLTMWWNoHAQAW7Wr1+tRteK2g5WdcITBDGh&#10;HR2FIUbXFkXgg9AszKwTBpO99ZpFfPpt0Xk2IrpWRV2Wi2K0vnPechECRm9PSVhn/L4XPH7s+yAi&#10;URSwt5itz3aTbLFesXbrmRskP7fB/qELzaRB0gvULYuM7Lx8AaUl9zbYPs641YXte8lF1oBqqvKZ&#10;mvuBOZG14HCCu4wp/D9Y/mH/yRPZUZgvgBimcUfHnz+Ov/4cf38ni/I6TWh0ocXCe4elcXprJ9z0&#10;YzxgMAmfeq/TFyWRlL9uqnnTADlQWNbLctmcRi2mSDjmF03VVLgQjvn6al6jj0TFE47zIb4TVpPk&#10;UPC4yTxgtn8f4qn0sSTRGnsnlcrbVIaMSDBvyvzDJYPgyiBHUnPqOnlx2kxniRvbHVAhXjMSDtZ/&#10;AzLiZVAIX3fMCyDMcAxTiEB2zsvtgHV5EBkTN5QVnK8pncDf78z8dPPr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b5zo7XAAAABQEAAA8AAAAAAAAAAQAgAAAAIgAAAGRycy9kb3ducmV2LnhtbFBL&#10;AQIUABQAAAAIAIdO4kAms7G/vgEAADsDAAAOAAAAAAAAAAEAIAAAACYBAABkcnMvZTJvRG9jLnht&#10;bFBLBQYAAAAABgAGAFkBAABWBQAAAAA=&#10;">
                        <v:fill on="f" focussize="0,0"/>
                        <v:stroke on="f" weight="0.5pt"/>
                        <v:imagedata o:title=""/>
                        <o:lock v:ext="edit" aspectratio="f"/>
                        <v:textbox>
                          <w:txbxContent>
                            <w:p>
                              <w:pPr>
                                <w:ind w:firstLine="0" w:firstLineChars="0"/>
                                <w:jc w:val="center"/>
                                <w:rPr>
                                  <w:rFonts w:hint="eastAsia" w:eastAsia="宋体"/>
                                  <w:sz w:val="21"/>
                                  <w:szCs w:val="21"/>
                                  <w:lang w:val="en-US" w:eastAsia="zh-CN"/>
                                </w:rPr>
                              </w:pPr>
                              <w:r>
                                <w:rPr>
                                  <w:rFonts w:hint="eastAsia"/>
                                  <w:sz w:val="21"/>
                                  <w:szCs w:val="21"/>
                                  <w:lang w:val="en-US" w:eastAsia="zh-CN"/>
                                </w:rPr>
                                <w:t>损耗60</w:t>
                              </w:r>
                            </w:p>
                          </w:txbxContent>
                        </v:textbox>
                      </v:shape>
                      <v:shape id="文本框 610" o:spid="_x0000_s1026" o:spt="202" type="#_x0000_t202" style="position:absolute;left:2000885;top:198120;height:280670;width:812165;" filled="f" stroked="f" coordsize="21600,21600" o:gfxdata="UEsDBAoAAAAAAIdO4kAAAAAAAAAAAAAAAAAEAAAAZHJzL1BLAwQUAAAACACHTuJAJvnOjtcAAAAF&#10;AQAADwAAAGRycy9kb3ducmV2LnhtbE2PT0vDQBDF74LfYZmCN7vbQmKI2ZQSKILoobUXb5PsNAlm&#10;Z2N2+0c/vasXexl4vMd7vylWFzuIE02+d6xhMVcgiBtnem417N829xkIH5ANDo5Jwxd5WJW3NwXm&#10;xp15S6ddaEUsYZ+jhi6EMZfSNx1Z9HM3Ekfv4CaLIcqplWbCcyy3g1wqlUqLPceFDkeqOmo+dker&#10;4bnavOK2Xtrse6ieXg7r8XP/nmh9N1uoRxCBLuE/DL/4ER3KyFS7IxsvBg3xkfB3o5elSQqi1vCQ&#10;qARkWchr+vIHUEsDBBQAAAAIAIdO4kDo+fc4uwEAADsDAAAOAAAAZHJzL2Uyb0RvYy54bWytUs2O&#10;0zAQviPxDtbcaZKuNhuiuiuh1XJBgLTwAK5jN5b8h+02KQ8Ab8CJC3eeq8/B2JQW7d4QFyeeb/zN&#10;fN/M6nY2muxFiMpZCs2iBiIsd4OyWwofP9y/6IDExOzAtLOCwkFEuF0/f7aafC+WbnR6EIEgiY39&#10;5CmMKfm+qiIfhWFx4bywCEoXDEt4DdtqCGxCdqOrZV231eTC4IPjIkaM3v0GYV34pRQ8vZMyikQ0&#10;BewtlTOUc5PPar1i/TYwPyp+aoP9QxeGKYtFz1R3LDGyC+oJlVE8uOhkWnBnKiel4qJoQDVN/UjN&#10;w8i8KFrQnOjPNsX/R8vf7t8HogYKVzdALDM4o+O3r8fvP48/vpC2KQ5NPvaY+OAxNc2v3IyTzs7l&#10;eMRgFj7LYPIXJRHEcTZ1110DOWDuy65ZnqwWcyIccYw0LcIc8WVXtzcFry48PsT0WjhD8g+FgJMs&#10;BrP9m5iwNqb+ScllrbtXWpdpaksmCu3VdV0enBF8oS0+vHSd/9K8mU9SNm44oELcZiw4uvAZyISb&#10;QSF+2rEggDDLMUwhAdn5oLYj5hUjCidOqLR12qa8An/fS+XLzq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b5zo7XAAAABQEAAA8AAAAAAAAAAQAgAAAAIgAAAGRycy9kb3ducmV2LnhtbFBLAQIU&#10;ABQAAAAIAIdO4kDo+fc4uwEAADsDAAAOAAAAAAAAAAEAIAAAACYBAABkcnMvZTJvRG9jLnhtbFBL&#10;BQYAAAAABgAGAFkBAABTBQAAAAA=&#10;">
                        <v:fill on="f" focussize="0,0"/>
                        <v:stroke on="f" weight="0.5pt"/>
                        <v:imagedata o:title=""/>
                        <o:lock v:ext="edit" aspectratio="f"/>
                        <v:textbox>
                          <w:txbxContent>
                            <w:p>
                              <w:pPr>
                                <w:ind w:firstLine="0" w:firstLineChars="0"/>
                                <w:jc w:val="center"/>
                                <w:rPr>
                                  <w:rFonts w:hint="eastAsia" w:eastAsia="宋体"/>
                                  <w:sz w:val="21"/>
                                  <w:szCs w:val="21"/>
                                  <w:lang w:val="en-US" w:eastAsia="zh-CN"/>
                                </w:rPr>
                              </w:pPr>
                              <w:r>
                                <w:rPr>
                                  <w:rFonts w:hint="eastAsia"/>
                                  <w:sz w:val="21"/>
                                  <w:szCs w:val="21"/>
                                  <w:lang w:val="en-US" w:eastAsia="zh-CN"/>
                                </w:rPr>
                                <w:t>损耗150</w:t>
                              </w:r>
                            </w:p>
                          </w:txbxContent>
                        </v:textbox>
                      </v:shape>
                      <v:shape id="文本框 6" o:spid="_x0000_s1026" o:spt="202" type="#_x0000_t202" style="position:absolute;left:2103755;top:3465830;height:247650;width:887730;" filled="f" stroked="f" coordsize="21600,21600" o:gfxdata="UEsDBAoAAAAAAIdO4kAAAAAAAAAAAAAAAAAEAAAAZHJzL1BLAwQUAAAACACHTuJAJvnOjtcAAAAF&#10;AQAADwAAAGRycy9kb3ducmV2LnhtbE2PT0vDQBDF74LfYZmCN7vbQmKI2ZQSKILoobUXb5PsNAlm&#10;Z2N2+0c/vasXexl4vMd7vylWFzuIE02+d6xhMVcgiBtnem417N829xkIH5ANDo5Jwxd5WJW3NwXm&#10;xp15S6ddaEUsYZ+jhi6EMZfSNx1Z9HM3Ekfv4CaLIcqplWbCcyy3g1wqlUqLPceFDkeqOmo+dker&#10;4bnavOK2Xtrse6ieXg7r8XP/nmh9N1uoRxCBLuE/DL/4ER3KyFS7IxsvBg3xkfB3o5elSQqi1vCQ&#10;qARkWchr+vIHUEsDBBQAAAAIAIdO4kCaYcBHvQEAADoDAAAOAAAAZHJzL2Uyb0RvYy54bWytUs1u&#10;GyEQvlfKOyDu8a7teG2tjCNVUXKJ2kppHwCz4EUChgL2rvsA7Rv01EvvfS4/RwfiJP25Vb0MMPPx&#10;zXwzs74erSEHGaIGx+h0UlMinYBOux2jH97fXq4oiYm7jhtwktGjjPR6c/FqPfhWzqAH08lAkMTF&#10;dvCM9in5tqqi6KXlcQJeOgwqCJYnfIZd1QU+ILs11ayum2qA0PkAQsaI3pvHIN0UfqWkSG+VijIR&#10;wyjWlooNxW6zrTZr3u4C970W5zL4P1RhuXaY9JnqhidO9kH/RWW1CBBBpYkAW4FSWsiiAdVM6z/U&#10;PPTcy6IFmxP9c5vi/6MVbw7vAtEdo3OclOMWZ3T6+uX07cfp+2fS5P4MPrYIe/AITONrGHHOT/6I&#10;zix7VMHmEwURjM+m9Xy5WFByRN6rZrGanzstx0QEAlar5RJ9RCBgdrVsFiVevRD5ENOdBEvyhdGA&#10;gyz95Yf7mLAohD5Bcl4Ht9qYMkzjyMBoM0fK3yL4wzj8mOU8lp1vadyOZ41b6I4oEZcZE/YQPlEy&#10;4GIwGj/ueZCUcCfQzWiiZO+D3vWIK50onDigUtZ5mfIG/PoumV9WfvM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vnOjtcAAAAFAQAADwAAAAAAAAABACAAAAAiAAAAZHJzL2Rvd25yZXYueG1sUEsB&#10;AhQAFAAAAAgAh07iQJphwEe9AQAAOgMAAA4AAAAAAAAAAQAgAAAAJgEAAGRycy9lMm9Eb2MueG1s&#10;UEsFBgAAAAAGAAYAWQEAAFUFAAAAAA==&#10;">
                        <v:fill on="f" focussize="0,0"/>
                        <v:stroke on="f" weight="0.5pt"/>
                        <v:imagedata o:title=""/>
                        <o:lock v:ext="edit" aspectratio="f"/>
                        <v:textbox>
                          <w:txbxContent>
                            <w:p>
                              <w:pPr>
                                <w:ind w:firstLine="0" w:firstLineChars="0"/>
                                <w:jc w:val="center"/>
                                <w:rPr>
                                  <w:rFonts w:hint="eastAsia" w:eastAsia="宋体"/>
                                  <w:sz w:val="21"/>
                                  <w:szCs w:val="21"/>
                                  <w:lang w:val="en-US" w:eastAsia="zh-CN"/>
                                </w:rPr>
                              </w:pPr>
                              <w:r>
                                <w:rPr>
                                  <w:rFonts w:hint="eastAsia"/>
                                  <w:sz w:val="21"/>
                                  <w:szCs w:val="21"/>
                                  <w:lang w:val="en-US" w:eastAsia="zh-CN"/>
                                </w:rPr>
                                <w:t>损耗1226.7</w:t>
                              </w:r>
                            </w:p>
                          </w:txbxContent>
                        </v:textbox>
                      </v:shape>
                      <v:line id="直线 7" o:spid="_x0000_s1026" o:spt="20" style="position:absolute;left:665480;top:4417695;flip:y;height:0;width:812800;" filled="f" stroked="t" coordsize="21600,21600" o:gfxdata="UEsDBAoAAAAAAIdO4kAAAAAAAAAAAAAAAAAEAAAAZHJzL1BLAwQUAAAACACHTuJATVoO6NcAAAAF&#10;AQAADwAAAGRycy9kb3ducmV2LnhtbE2PT0vEMBDF74LfIYzgzU2qti616SKCHvQg1sU/t7QZm2Iy&#10;KU12t/32Ri96GXi8x3u/qTazs2yPUxg8SchWAhhS5/VAvYTty93ZGliIirSynlDCggE29fFRpUrt&#10;D/SM+yb2LJVQKJUEE+NYch46g06FlR+RkvfpJ6diklPP9aQOqdxZfi5EwZ0aKC0YNeKtwe6r2TkJ&#10;l8srXdwszfuD9SZ7up8f37YfrZSnJ5m4BhZxjn9h+MFP6FAnptbvSAdmJaRH4u9N3rrIC2CthKtc&#10;5MDriv+nr78BUEsDBBQAAAAIAIdO4kAwn0a96AEAAKMDAAAOAAAAZHJzL2Uyb0RvYy54bWytU81u&#10;EzEQviPxDpbvZDdpkqarbHpoKBcEkQrcJ/7ZteQ/2W42eRZegxMXHqevwdgbWlo4IfZg2Tvjb77v&#10;m/H6+mg0OYgQlbMtnU5qSoRljivbtfTzp9s3K0piAstBOytaehKRXm9ev1oPvhEz1zvNRSAIYmMz&#10;+Jb2KfmmqiLrhYE4cV5YDEoXDCQ8hq7iAQZEN7qa1fWyGlzgPjgmYsS/2zFINwVfSsHSRymjSES3&#10;FLmlsoay7vNabdbQdAF8r9iZBvwDCwPKYtFHqC0kIPdB/QFlFAsuOpkmzJnKSamYKBpQzbR+oeau&#10;By+KFjQn+keb4v+DZR8Ou0AUb+nFFSUWDPbo4eu3h+8/yGU2Z/CxwZwbuwvnU/S7kJUeZTBEauW/&#10;YN+LdlRDji1dLhfzFXp9aul8Pr1cXi1Gl8UxEYbx1XS2qjHOMKE0oBrBMqgPMb0TzpC8aalWNuuH&#10;Bg7vY0ICmPorJf/WlgxY8GKR4QDHR2pIuDUeBUXblbvRacVvldb5Rgzd/kYHcoA8EOXL7BD3WVou&#10;soXYj3klNIroBfC3lpN08uiUxZmmmYIRnBIt8AnkHQJCk0Dpp0wIwQ1/T8Xa2iKFbPVobt7tHT9h&#10;Z+59UF2PVkwLzRzBSSiEz1ObR+33c0F6elub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1aDujX&#10;AAAABQEAAA8AAAAAAAAAAQAgAAAAIgAAAGRycy9kb3ducmV2LnhtbFBLAQIUABQAAAAIAIdO4kAw&#10;n0a96AEAAKMDAAAOAAAAAAAAAAEAIAAAACYBAABkcnMvZTJvRG9jLnhtbFBLBQYAAAAABgAGAFkB&#10;AACABQAAAAA=&#10;">
                        <v:fill on="f" focussize="0,0"/>
                        <v:stroke weight="0.5pt" color="#000000" joinstyle="round" endarrow="open"/>
                        <v:imagedata o:title=""/>
                        <o:lock v:ext="edit" aspectratio="f"/>
                      </v:line>
                      <v:shape id="文本框 9" o:spid="_x0000_s1026" o:spt="202" type="#_x0000_t202" style="position:absolute;left:1873885;top:4012565;height:280035;width:944880;" filled="f" stroked="f" coordsize="21600,21600" o:gfxdata="UEsDBAoAAAAAAIdO4kAAAAAAAAAAAAAAAAAEAAAAZHJzL1BLAwQUAAAACACHTuJAJvnOjtcAAAAF&#10;AQAADwAAAGRycy9kb3ducmV2LnhtbE2PT0vDQBDF74LfYZmCN7vbQmKI2ZQSKILoobUXb5PsNAlm&#10;Z2N2+0c/vasXexl4vMd7vylWFzuIE02+d6xhMVcgiBtnem417N829xkIH5ANDo5Jwxd5WJW3NwXm&#10;xp15S6ddaEUsYZ+jhi6EMZfSNx1Z9HM3Ekfv4CaLIcqplWbCcyy3g1wqlUqLPceFDkeqOmo+dker&#10;4bnavOK2Xtrse6ieXg7r8XP/nmh9N1uoRxCBLuE/DL/4ER3KyFS7IxsvBg3xkfB3o5elSQqi1vCQ&#10;qARkWchr+vIHUEsDBBQAAAAIAIdO4kA60W1qvQEAADoDAAAOAAAAZHJzL2Uyb0RvYy54bWytUkuO&#10;EzEQ3SNxB8t70p0vPa04I6HRsEGANHAAx22nLdkuYzvpDgeAG7Biw55z5RyUnUwGwQ6xcbernl/V&#10;e1Xr29EacpAhanCMTic1JdIJ6LTbMfrxw/2LhpKYuOu4AScZPcpIbzfPn60H38oZ9GA6GQiSuNgO&#10;ntE+Jd9WVRS9tDxOwEuHSQXB8oTXsKu6wAdkt6aa1fWqGiB0PoCQMWL07pykm8KvlBTpnVJRJmIY&#10;xd5SOUM5t/msNmve7gL3vRaXNvg/dGG5dlj0SnXHEyf7oP+isloEiKDSRICtQCktZNGAaqb1H2oe&#10;eu5l0YLmRH+1Kf4/WvH28D4Q3TG6QHsctzij07evp+8/Tz++kJvsz+Bji7AHj8A0voIR5/wYjxjM&#10;skcVbP6iIJLzzct50ywpOWbe6Wy5Wp6dlmMiAgE3i0XTYEGBgFlT1/OSr56IfIjptQRL8g+jAQdZ&#10;/OWHNzFhUwh9hOS6Du61MWWYxpGB0dV8WZcH1wy+MA4fZjnntvNfGrfjReMWuiNKxGXGgj2Ez5QM&#10;uBiMxk97HiQl3AkMM5oo2fugdz3iihOFEwdU2rosU96A3++l8tPKb3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vnOjtcAAAAFAQAADwAAAAAAAAABACAAAAAiAAAAZHJzL2Rvd25yZXYueG1sUEsB&#10;AhQAFAAAAAgAh07iQDrRbWq9AQAAOgMAAA4AAAAAAAAAAQAgAAAAJgEAAGRycy9lMm9Eb2MueG1s&#10;UEsFBgAAAAAGAAYAWQEAAFUFAAAAAA==&#10;">
                        <v:fill on="f" focussize="0,0"/>
                        <v:stroke on="f" weight="0.5pt"/>
                        <v:imagedata o:title=""/>
                        <o:lock v:ext="edit" aspectratio="f"/>
                        <v:textbox>
                          <w:txbxContent>
                            <w:p>
                              <w:pPr>
                                <w:ind w:firstLine="0" w:firstLineChars="0"/>
                                <w:jc w:val="center"/>
                                <w:rPr>
                                  <w:rFonts w:hint="eastAsia" w:eastAsia="宋体"/>
                                  <w:sz w:val="21"/>
                                  <w:szCs w:val="21"/>
                                  <w:lang w:val="en-US" w:eastAsia="zh-CN"/>
                                </w:rPr>
                              </w:pPr>
                              <w:r>
                                <w:rPr>
                                  <w:rFonts w:hint="eastAsia"/>
                                  <w:sz w:val="21"/>
                                  <w:szCs w:val="21"/>
                                  <w:lang w:val="en-US" w:eastAsia="zh-CN"/>
                                </w:rPr>
                                <w:t>损耗432.5</w:t>
                              </w:r>
                            </w:p>
                          </w:txbxContent>
                        </v:textbox>
                      </v:shape>
                      <v:shape id="文本框 10" o:spid="_x0000_s1026" o:spt="202" type="#_x0000_t202" style="position:absolute;left:750570;top:4170680;height:263525;width:508000;" filled="f" stroked="f" coordsize="21600,21600" o:gfxdata="UEsDBAoAAAAAAIdO4kAAAAAAAAAAAAAAAAAEAAAAZHJzL1BLAwQUAAAACACHTuJAJvnOjtcAAAAF&#10;AQAADwAAAGRycy9kb3ducmV2LnhtbE2PT0vDQBDF74LfYZmCN7vbQmKI2ZQSKILoobUXb5PsNAlm&#10;Z2N2+0c/vasXexl4vMd7vylWFzuIE02+d6xhMVcgiBtnem417N829xkIH5ANDo5Jwxd5WJW3NwXm&#10;xp15S6ddaEUsYZ+jhi6EMZfSNx1Z9HM3Ekfv4CaLIcqplWbCcyy3g1wqlUqLPceFDkeqOmo+dker&#10;4bnavOK2Xtrse6ieXg7r8XP/nmh9N1uoRxCBLuE/DL/4ER3KyFS7IxsvBg3xkfB3o5elSQqi1vCQ&#10;qARkWchr+vIHUEsDBBQAAAAIAIdO4kAAY5oiuQEAADoDAAAOAAAAZHJzL2Uyb0RvYy54bWytUkGO&#10;EzEQvCPxB8t3Mk7YSaJRnJXQarmsAGnhAY7Hk7Fku43tZCY8AH7AiQt33pV30HZCgnZviIvH7q6p&#10;7qru1e1oDdmrEDU4TqcTRolyElrttpx++nj/aklJTMK1woBTnB5UpLfrly9Wg2/UDHowrQoESVxs&#10;Bs9pn5JvqirKXlkRJ+CVw2QHwYqEz7Ct2iAGZLemmjE2rwYIrQ8gVYwYvTsl6brwd52S6X3XRZWI&#10;4RR7S+UM5dzks1qvRLMNwvdantsQ/9CFFdph0QvVnUiC7IJ+RmW1DBChSxMJtoKu01IVDahmyp6o&#10;eeyFV0ULmhP9xab4/2jlu/2HQHTL6c2UEicszuj4/dvxx6/jz69kWgwafGwQ9+gRmcY3MOKgs3E5&#10;HjGYdY9dsPmLigjmFzWrF+j3IfMu2Hx5dlqNiUjM12zJGOYlAmbz1/WszoTVlceHmN4qsCRfOA04&#10;yOKv2D/EdIL+geSyDu61MWWYxpGBU+Rk5YdLBsmNwxrXrvMtjZvxLGUD7QEV4jJjwR7CF0oGXAxO&#10;4+edCIoS4SSGOU2U7HzQ2x5xxYjCiQMqCs7LlDfg73epfF35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m+c6O1wAAAAUBAAAPAAAAAAAAAAEAIAAAACIAAABkcnMvZG93bnJldi54bWxQSwECFAAU&#10;AAAACACHTuJAAGOaIrkBAAA6AwAADgAAAAAAAAABACAAAAAmAQAAZHJzL2Uyb0RvYy54bWxQSwUG&#10;AAAAAAYABgBZAQAAUQUAAAAA&#10;">
                        <v:fill on="f" focussize="0,0"/>
                        <v:stroke on="f" weight="0.5pt"/>
                        <v:imagedata o:title=""/>
                        <o:lock v:ext="edit" aspectratio="f"/>
                        <v:textbox>
                          <w:txbxContent>
                            <w:p>
                              <w:pPr>
                                <w:ind w:firstLine="0" w:firstLineChars="0"/>
                                <w:jc w:val="center"/>
                                <w:rPr>
                                  <w:rFonts w:hint="eastAsia" w:eastAsia="宋体"/>
                                  <w:sz w:val="21"/>
                                  <w:szCs w:val="21"/>
                                  <w:lang w:val="en-US" w:eastAsia="zh-CN"/>
                                </w:rPr>
                              </w:pPr>
                              <w:r>
                                <w:rPr>
                                  <w:rFonts w:hint="eastAsia"/>
                                  <w:sz w:val="21"/>
                                  <w:szCs w:val="21"/>
                                  <w:lang w:val="en-US" w:eastAsia="zh-CN"/>
                                </w:rPr>
                                <w:t>432.5</w:t>
                              </w:r>
                            </w:p>
                          </w:txbxContent>
                        </v:textbox>
                      </v:shape>
                      <v:shape id="文本框 504" o:spid="_x0000_s1026" o:spt="202" type="#_x0000_t202" style="position:absolute;left:1270000;top:1503045;height:254000;width:1017905;" fillcolor="#FFFFFF" filled="t" stroked="t" coordsize="21600,21600" o:gfxdata="UEsDBAoAAAAAAIdO4kAAAAAAAAAAAAAAAAAEAAAAZHJzL1BLAwQUAAAACACHTuJAh90LdtcAAAAF&#10;AQAADwAAAGRycy9kb3ducmV2LnhtbE2PwUrDQBCG74LvsIzgze5WSBpiNj1YlKKItRb0uEnGJLg7&#10;G7LbNvbpHb3oZWD4f775plhOzooDjqH3pGE+UyCQat/01GrYvd5dZSBCNNQY6wk1fGGAZXl+Vpi8&#10;8Ud6wcM2toIhFHKjoYtxyKUMdYfOhJkfkDj78KMzkdexlc1ojgx3Vl4rlUpneuILnRnwtsP6c7t3&#10;Ghart930tLrPTqfp/fH5YbOw63Wl9eXFXN2AiDjFvzL86LM6lOxU+T01QVgN/Ej8nZxlaZKCqBic&#10;qARkWcj/9uU3UEsDBBQAAAAIAIdO4kDR52DTUgIAAKcEAAAOAAAAZHJzL2Uyb0RvYy54bWytVM1u&#10;1DAQviPxDpbvNNntpoVVs5WglAsCREGcvY6TWPIftrub5QHgDThx4c5z7XPw2dmfFoSEEDk4E/vz&#10;zHzfzOTictCKrIQP0pqaTk5KSoThtpGmq+n7d9ePHlMSIjMNU9aImm5EoJeLhw8u1m4upra3qhGe&#10;wIkJ87WraR+jmxdF4L3QLJxYJwwOW+s1i/j0XdF4toZ3rYppWZ4Va+sb5y0XIWD3ajyki+y/bQWP&#10;r9s2iEhUTZFbzKvP6zKtxeKCzTvPXC/5Lg32D1loJg2CHlxdscjIrZe/udKSextsG0+41YVtW8lF&#10;5gA2k/IXNjc9cyJzgTjBHWQK/88tf7V644lsajqbUmKYRo22X79sv/3Yfv9MqnKWFFq7MAfwxgEa&#10;h6d2QKX3+wGbifjQep3eoETS+fS8xEPJBnZVnpazatRaDJHwBCgn50/KihIOxLSaJTBCFUdPzof4&#10;QlhNklFTj1pmidnqZYgjdA/ZKd9cS6WIt/GDjH0WL5U4HwbcGQ3iLPQbt4Pvls+UJyuG9rjOzy6J&#10;LtxFTxKXv7mC9Lt9KCUNYWkMdl0WpRJvQWJMHT2X001hlCHrmp6dVtCLM0xBq1iEqR3qEkyXKQSr&#10;5OHGvcRzcnv17sGSPlcs9CPBfDRWQcsoPBJh816w5rlpSNw4lN5gSGlKRouGEiUw08nKyMikOiKj&#10;lyCn/oCGDsqgmqlzxg5JVhyWA1wlc2mbDboJfw6Utrf+E6JiCkH34y3z8MoMx3ZNocOt87LrgctN&#10;l31iGnKv7CY3jdvd7xz5+H9Z/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H3Qt21wAAAAUBAAAP&#10;AAAAAAAAAAEAIAAAACIAAABkcnMvZG93bnJldi54bWxQSwECFAAUAAAACACHTuJA0edg01ICAACn&#10;BAAADgAAAAAAAAABACAAAAAmAQAAZHJzL2Uyb0RvYy54bWxQSwUGAAAAAAYABgBZAQAA6gUAAAAA&#10;">
                        <v:fill type="gradient" on="t" color2="#FFFFFF" angle="90" focus="100%" focussize="0,0">
                          <o:fill type="gradientUnscaled" v:ext="backwardCompatible"/>
                        </v:fill>
                        <v:stroke weight="0.5pt" color="#000000" joinstyle="miter" endarrow="block"/>
                        <v:imagedata o:title=""/>
                        <o:lock v:ext="edit" aspectratio="f"/>
                        <v:textbox>
                          <w:txbxContent>
                            <w:p>
                              <w:pPr>
                                <w:ind w:firstLine="0" w:firstLineChars="0"/>
                                <w:jc w:val="center"/>
                                <w:rPr>
                                  <w:rFonts w:hint="eastAsia" w:eastAsia="宋体"/>
                                  <w:sz w:val="21"/>
                                  <w:szCs w:val="21"/>
                                  <w:lang w:eastAsia="zh-CN"/>
                                </w:rPr>
                              </w:pPr>
                              <w:r>
                                <w:rPr>
                                  <w:rFonts w:hint="eastAsia"/>
                                  <w:sz w:val="21"/>
                                  <w:szCs w:val="21"/>
                                  <w:lang w:eastAsia="zh-CN"/>
                                </w:rPr>
                                <w:t>原料冲洗用水</w:t>
                              </w:r>
                            </w:p>
                          </w:txbxContent>
                        </v:textbox>
                      </v:shape>
                      <v:shape id="文本框 511" o:spid="_x0000_s1026" o:spt="202" type="#_x0000_t202" style="position:absolute;left:687705;top:1449705;height:254000;width:537845;" filled="f" stroked="f" coordsize="21600,21600" o:gfxdata="UEsDBAoAAAAAAIdO4kAAAAAAAAAAAAAAAAAEAAAAZHJzL1BLAwQUAAAACACHTuJAJvnOjtcAAAAF&#10;AQAADwAAAGRycy9kb3ducmV2LnhtbE2PT0vDQBDF74LfYZmCN7vbQmKI2ZQSKILoobUXb5PsNAlm&#10;Z2N2+0c/vasXexl4vMd7vylWFzuIE02+d6xhMVcgiBtnem417N829xkIH5ANDo5Jwxd5WJW3NwXm&#10;xp15S6ddaEUsYZ+jhi6EMZfSNx1Z9HM3Ekfv4CaLIcqplWbCcyy3g1wqlUqLPceFDkeqOmo+dker&#10;4bnavOK2Xtrse6ieXg7r8XP/nmh9N1uoRxCBLuE/DL/4ER3KyFS7IxsvBg3xkfB3o5elSQqi1vCQ&#10;qARkWchr+vIHUEsDBBQAAAAIAIdO4kAbKpT0vwEAADsDAAAOAAAAZHJzL2Uyb0RvYy54bWytUktu&#10;2zAQ3RfIHYjZx5JtKXYE0wGKIN0UbYE0B6ApyiLAX0naknuA9gZdddN9z+VzdMg4TtHsgm74mXnz&#10;Zt7MrG5Grche+CCtoTCdlECE4baVZkvh4fPd5RJIiMy0TFkjKBxEgJv1xZvV4Boxs71VrfAESUxo&#10;Bkehj9E1RRF4LzQLE+uEQWdnvWYRv35btJ4NyK5VMSvLq2KwvnXechECWm8fnbDO/F0nePzYdUFE&#10;oihgbTGfPp+bdBbrFWu2nrle8lMZ7BVVaCYNJj1T3bLIyM7LF1Racm+D7eKEW13YrpNcZA2oZlr+&#10;o+a+Z05kLdic4M5tCv+Pln/Yf/JEthSqORDDNM7o+OP78efv469vpJ5OU4cGFxoE3juExvGtHXHS&#10;T/aAxiR87LxON0oi6L9aLhZlDeSA0Kq6Tu/cajFGwtFfzxfLCv0cAbO6Kss8iuKZx/kQ3wmrSXpQ&#10;8DjJ3GC2fx8iUiH0CZLSGnsnlcoplCEDFjCvyxxw9mCEMhiY1DxWnV5x3IwniRvbHlAhbjMm7K3/&#10;CmTAzaAQvuyYF0CY4WimEIHsnJfbHnG5EZkTJ5TLOm1TWoG//znz886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m+c6O1wAAAAUBAAAPAAAAAAAAAAEAIAAAACIAAABkcnMvZG93bnJldi54bWxQ&#10;SwECFAAUAAAACACHTuJAGyqU9L8BAAA7AwAADgAAAAAAAAABACAAAAAmAQAAZHJzL2Uyb0RvYy54&#10;bWxQSwUGAAAAAAYABgBZAQAAVwUAAAAA&#10;">
                        <v:fill on="f" focussize="0,0"/>
                        <v:stroke on="f" weight="0.5pt"/>
                        <v:imagedata o:title=""/>
                        <o:lock v:ext="edit" aspectratio="f"/>
                        <v:textbox>
                          <w:txbxContent>
                            <w:p>
                              <w:pPr>
                                <w:ind w:firstLine="0" w:firstLineChars="0"/>
                                <w:jc w:val="center"/>
                                <w:rPr>
                                  <w:rFonts w:hint="eastAsia" w:eastAsia="宋体"/>
                                  <w:sz w:val="21"/>
                                  <w:szCs w:val="21"/>
                                  <w:lang w:val="en-US" w:eastAsia="zh-CN"/>
                                </w:rPr>
                              </w:pPr>
                              <w:r>
                                <w:rPr>
                                  <w:rFonts w:hint="eastAsia"/>
                                  <w:sz w:val="21"/>
                                  <w:szCs w:val="21"/>
                                  <w:lang w:val="en-US" w:eastAsia="zh-CN"/>
                                </w:rPr>
                                <w:t>24000</w:t>
                              </w:r>
                            </w:p>
                          </w:txbxContent>
                        </v:textbox>
                      </v:shape>
                      <v:shape id="文本框 608" o:spid="_x0000_s1026" o:spt="202" type="#_x0000_t202" style="position:absolute;left:1819910;top:1271905;height:266700;width:795655;" filled="f" stroked="f" coordsize="21600,21600" o:gfxdata="UEsDBAoAAAAAAIdO4kAAAAAAAAAAAAAAAAAEAAAAZHJzL1BLAwQUAAAACACHTuJAJvnOjtcAAAAF&#10;AQAADwAAAGRycy9kb3ducmV2LnhtbE2PT0vDQBDF74LfYZmCN7vbQmKI2ZQSKILoobUXb5PsNAlm&#10;Z2N2+0c/vasXexl4vMd7vylWFzuIE02+d6xhMVcgiBtnem417N829xkIH5ANDo5Jwxd5WJW3NwXm&#10;xp15S6ddaEUsYZ+jhi6EMZfSNx1Z9HM3Ekfv4CaLIcqplWbCcyy3g1wqlUqLPceFDkeqOmo+dker&#10;4bnavOK2Xtrse6ieXg7r8XP/nmh9N1uoRxCBLuE/DL/4ER3KyFS7IxsvBg3xkfB3o5elSQqi1vCQ&#10;qARkWchr+vIHUEsDBBQAAAAIAIdO4kA+CC2mwAEAADwDAAAOAAAAZHJzL2Uyb0RvYy54bWytUs2O&#10;0zAQviPxDtbcaZKySduo7kpotVwQIC08gOs4jSX/YbtNygPAG3Diwp3n6nMwdrtdBDfExXFmPn8z&#10;3zezvp20Igfhg7SGQjUrgQjDbSfNjsLHD/cvlkBCZKZjyhpB4SgC3G6eP1uPrhVzO1jVCU+QxIR2&#10;dBSGGF1bFIEPQrMws04YTPbWaxbx1++KzrMR2bUq5mXZFKP1nfOWixAwendOwibz973g8V3fBxGJ&#10;ooC9xXz6fG7TWWzWrN155gbJL22wf+hCM2mw6JXqjkVG9l7+RaUl9zbYPs641YXte8lF1oBqqvIP&#10;NQ8DcyJrQXOCu9oU/h8tf3t474nsKNzcADFM44xO376evv88/fhCmnKZHBpdaBH44BAap1d2wkk/&#10;xgMGk/Cp9zp9URJJ+WW1WlXo+BHv80W1Kuuz12KKhCNgsaqbugbCETBvmkWZZ1E8ETkf4mthNUkX&#10;Ch5HmR1mhzchYlMIfYSkusbeS6XyOJUhI4XmZV3mB9cMvlAGHyY557bTLU7b6aJxa7sjSsR1xoKD&#10;9Z+BjLgaFMKnPfMCCDMcwxQikL3zcjcgLjuROXFEua3LOqUd+P0/V35a+s0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vnOjtcAAAAFAQAADwAAAAAAAAABACAAAAAiAAAAZHJzL2Rvd25yZXYueG1s&#10;UEsBAhQAFAAAAAgAh07iQD4ILabAAQAAPAMAAA4AAAAAAAAAAQAgAAAAJgEAAGRycy9lMm9Eb2Mu&#10;eG1sUEsFBgAAAAAGAAYAWQEAAFgFAAAAAA==&#10;">
                        <v:fill on="f" focussize="0,0"/>
                        <v:stroke on="f" weight="0.5pt"/>
                        <v:imagedata o:title=""/>
                        <o:lock v:ext="edit" aspectratio="f"/>
                        <v:textbox>
                          <w:txbxContent>
                            <w:p>
                              <w:pPr>
                                <w:ind w:firstLine="0" w:firstLineChars="0"/>
                                <w:jc w:val="center"/>
                                <w:rPr>
                                  <w:rFonts w:hint="eastAsia" w:eastAsia="宋体"/>
                                  <w:sz w:val="21"/>
                                  <w:szCs w:val="21"/>
                                  <w:lang w:val="en-US" w:eastAsia="zh-CN"/>
                                </w:rPr>
                              </w:pPr>
                              <w:r>
                                <w:rPr>
                                  <w:rFonts w:hint="eastAsia"/>
                                  <w:sz w:val="21"/>
                                  <w:szCs w:val="21"/>
                                  <w:lang w:val="en-US" w:eastAsia="zh-CN"/>
                                </w:rPr>
                                <w:t>损耗2400</w:t>
                              </w:r>
                            </w:p>
                          </w:txbxContent>
                        </v:textbox>
                      </v:shape>
                      <v:line id="直线 526" o:spid="_x0000_s1026" o:spt="20" style="position:absolute;left:2188845;top:3354705;height:635;width:883285;" filled="f" stroked="t" coordsize="21600,21600" o:gfxdata="UEsDBAoAAAAAAIdO4kAAAAAAAAAAAAAAAAAEAAAAZHJzL1BLAwQUAAAACACHTuJAlyinwtYAAAAF&#10;AQAADwAAAGRycy9kb3ducmV2LnhtbE2PwW7CMBBE75X4B2uReis2lZJCGocDEqcKqgJC6s2Jlzgi&#10;XkexIeHv6/ZSLiuNZjTzNl+NtmU37H3jSMJ8JoAhVU43VEs4HjYvC2A+KNKqdYQS7uhhVUyecpVp&#10;N9AX3vahZrGEfKYkmBC6jHNfGbTKz1yHFL2z660KUfY1170aYrlt+asQKbeqobhgVIdrg9Vlf7US&#10;DtuPb7d0n+V5WY33yyB2ZnvaSfk8nYt3YAHH8B+GX/yIDkVkKt2VtGethPhI+LvRW6RJCqyU8JaI&#10;BHiR80f64gdQSwMEFAAAAAgAh07iQO8oaFrhAQAAngMAAA4AAABkcnMvZTJvRG9jLnhtbK1TO47b&#10;MBDtA+QOBPtY/qwdQbC8xTqbJkgMZHOAMUlJBPjDkGvZZ8k1UqXJcfYaGdLOOr8qiApqqHl8M+9x&#10;tL49WsMOCqP2ruWzyZQz5YSX2vUt//Rw/6rmLCZwEox3quUnFfnt5uWL9RgaNfeDN1IhIxIXmzG0&#10;fEgpNFUVxaAsxIkPylGy82gh0Rb7SiKMxG5NNZ9OV9XoUQb0QsVIX7fnJN8U/q5TIn3ouqgSMy2n&#10;3lJZsaz7vFabNTQ9Qhi0uLQB/9CFBe2o6DPVFhKwR9R/UFkt0EffpYnwtvJdp4UqGkjNbPqbmo8D&#10;BFW0kDkxPNsU/x+teH/YIdOy5TdLzhxYuqOnz1+evn5jy/kq2zOG2BDqzu3wsothh1nrsUOb36SC&#10;HVs+n9V1nVlOLV8sljevp8uzveqYmCBAXS/mNeUFAVaLkqyuLAFjequ8ZTloudEuS4cGDu9iosoE&#10;/QHJn41jY6GhWxVAk9MZSBTaQFqi68vZ6I2W99qYfCJiv78zyA6QZ6E8uT/i/QWWi2whDmdcSZ1l&#10;DArkGydZOgUyydE489yCVZIzo2j6c0SE0CTQ5ooERD/+HUq1jaMWssdnV3O09/JEl/IYUPcDWTEr&#10;beYMDUFp+DKwecp+3hem62+1+Q5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XKKfC1gAAAAUBAAAP&#10;AAAAAAAAAAEAIAAAACIAAABkcnMvZG93bnJldi54bWxQSwECFAAUAAAACACHTuJA7yhoWuEBAACe&#10;AwAADgAAAAAAAAABACAAAAAlAQAAZHJzL2Uyb0RvYy54bWxQSwUGAAAAAAYABgBZAQAAeAUAAAAA&#10;">
                        <v:fill on="f" focussize="0,0"/>
                        <v:stroke weight="0.5pt" color="#000000" joinstyle="round" endarrow="open"/>
                        <v:imagedata o:title=""/>
                        <o:lock v:ext="edit" aspectratio="f"/>
                      </v:line>
                      <v:shape id="文本框 511" o:spid="_x0000_s1026" o:spt="202" type="#_x0000_t202" style="position:absolute;left:2338070;top:1430020;height:254000;width:533400;" filled="f" stroked="f" coordsize="21600,21600" o:gfxdata="UEsDBAoAAAAAAIdO4kAAAAAAAAAAAAAAAAAEAAAAZHJzL1BLAwQUAAAACACHTuJAJvnOjtcAAAAF&#10;AQAADwAAAGRycy9kb3ducmV2LnhtbE2PT0vDQBDF74LfYZmCN7vbQmKI2ZQSKILoobUXb5PsNAlm&#10;Z2N2+0c/vasXexl4vMd7vylWFzuIE02+d6xhMVcgiBtnem417N829xkIH5ANDo5Jwxd5WJW3NwXm&#10;xp15S6ddaEUsYZ+jhi6EMZfSNx1Z9HM3Ekfv4CaLIcqplWbCcyy3g1wqlUqLPceFDkeqOmo+dker&#10;4bnavOK2Xtrse6ieXg7r8XP/nmh9N1uoRxCBLuE/DL/4ER3KyFS7IxsvBg3xkfB3o5elSQqi1vCQ&#10;qARkWchr+vIHUEsDBBQAAAAIAIdO4kB/nd5uvgEAADwDAAAOAAAAZHJzL2Uyb0RvYy54bWytUsGO&#10;0zAQvSPxD5bvNGnSllVUdyW0Wi4IkBY+wHXsxpLtMbbbpHwA/AEnLtz5rn4HY2+3i9jbiovjzDy/&#10;mfdm1teTNeQgQ9TgGJ3PakqkE9Brt2P086fbV1eUxMRdzw04yehRRnq9efliPfpONjCA6WUgSOJi&#10;N3pGh5R8V1VRDNLyOAMvHSYVBMsT/oZd1Qc+Irs1VVPXq2qE0PsAQsaI0Zv7JN0UfqWkSB+UijIR&#10;wyj2lsoZyrnNZ7VZ824XuB+0OLfBn9GF5dph0QvVDU+c7IN+QmW1CBBBpZkAW4FSWsiiAdXM63/U&#10;3A3cy6IFzYn+YlP8f7Ti/eFjILpndLGixHGLMzr9+H76+fv06xtZzufZodHHDoF3HqFpegMTTvoh&#10;HjGYhU8q2PxFSQTzTdte1a/R8SNiF21dN2ev5ZSIQMCybRc15gUCmiVeS756JPIhprcSLMkXRgOO&#10;sjjMD+9iwqYQ+gDJdR3camPKOI0jI6OrdlmXB5cMvjAOH2Y5923nW5q201njFvojSsR1xoIDhK+U&#10;jLgajMYvex4kJdwJDDOaKNn7oHcD4ooThRNHVNo6r1Pegb//S+XHpd/8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b5zo7XAAAABQEAAA8AAAAAAAAAAQAgAAAAIgAAAGRycy9kb3ducmV2LnhtbFBL&#10;AQIUABQAAAAIAIdO4kB/nd5uvgEAADwDAAAOAAAAAAAAAAEAIAAAACYBAABkcnMvZTJvRG9jLnht&#10;bFBLBQYAAAAABgAGAFkBAABWBQAAAAA=&#10;">
                        <v:fill on="f" focussize="0,0"/>
                        <v:stroke on="f" weight="0.5pt"/>
                        <v:imagedata o:title=""/>
                        <o:lock v:ext="edit" aspectratio="f"/>
                        <v:textbox>
                          <w:txbxContent>
                            <w:p>
                              <w:pPr>
                                <w:ind w:firstLine="0" w:firstLineChars="0"/>
                                <w:jc w:val="center"/>
                                <w:rPr>
                                  <w:rFonts w:hint="eastAsia" w:eastAsia="宋体"/>
                                  <w:sz w:val="21"/>
                                  <w:szCs w:val="21"/>
                                  <w:lang w:val="en-US" w:eastAsia="zh-CN"/>
                                </w:rPr>
                              </w:pPr>
                              <w:r>
                                <w:rPr>
                                  <w:rFonts w:hint="eastAsia"/>
                                  <w:sz w:val="21"/>
                                  <w:szCs w:val="21"/>
                                  <w:lang w:val="en-US" w:eastAsia="zh-CN"/>
                                </w:rPr>
                                <w:t>21600</w:t>
                              </w:r>
                            </w:p>
                          </w:txbxContent>
                        </v:textbox>
                      </v:shape>
                      <v:line id="直线 527" o:spid="_x0000_s1026" o:spt="20" style="position:absolute;left:2306955;top:1651000;height:635;width:736600;" filled="f" stroked="t" coordsize="21600,21600" o:gfxdata="UEsDBAoAAAAAAIdO4kAAAAAAAAAAAAAAAAAEAAAAZHJzL1BLAwQUAAAACACHTuJAlyinwtYAAAAF&#10;AQAADwAAAGRycy9kb3ducmV2LnhtbE2PwW7CMBBE75X4B2uReis2lZJCGocDEqcKqgJC6s2Jlzgi&#10;XkexIeHv6/ZSLiuNZjTzNl+NtmU37H3jSMJ8JoAhVU43VEs4HjYvC2A+KNKqdYQS7uhhVUyecpVp&#10;N9AX3vahZrGEfKYkmBC6jHNfGbTKz1yHFL2z660KUfY1170aYrlt+asQKbeqobhgVIdrg9Vlf7US&#10;DtuPb7d0n+V5WY33yyB2ZnvaSfk8nYt3YAHH8B+GX/yIDkVkKt2VtGethPhI+LvRW6RJCqyU8JaI&#10;BHiR80f64gdQSwMEFAAAAAgAh07iQEwlY37dAQAAngMAAA4AAABkcnMvZTJvRG9jLnhtbK1TS5LT&#10;MBTcU8UdVNoTOwlxwBVnFhOGDQWpGjjAiz62qvQrSRMnZ+EarNhwnLkGT4qZ8FtReCE/Sa3W63Z7&#10;c3MymhxFiMrZjs5nNSXCMseV7Tv66ePdi1eUxASWg3ZWdPQsIr3ZPn+2GX0rFm5wmotAkMTGdvQd&#10;HVLybVVFNggDcea8sLgpXTCQcBr6igcYkd3oalHXTTW6wH1wTMSIq7vLJt0WfikFSx+kjCIR3VHs&#10;LZUxlPGQx2q7gbYP4AfFpjbgH7owoCxe+kS1gwTkIag/qIxiwUUn04w5UzkpFRNFA6qZ17+puR/A&#10;i6IFzYn+yab4/2jZ++M+EMU7+nJNiQWD3+jx85fHr9/IarHO9ow+toi6tfswzaLfh6z1JIPJb1RB&#10;Th1dLOvm9WpFyRmD0KzmdT3ZK06JMASsl02Da4QhoFmuMnl1ZfEhprfCGZKLjmpls3Ro4fgupgv0&#10;ByQva0vGQpMJAZMjNSQsjUct0fblbHRa8TuldT4RQ3+41YEcIWehPFMLv8DyJTuIwwVXtjIM2kEA&#10;f2M5SWePJlmMM80tGMEp0QLTn6uCTKD0FQkhuPHvUJSvLbqQPb64mquD42f8KA8+qH5AK+alzbyD&#10;ISieTYHNKft5Xpiuv9X2O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Jcop8LWAAAABQEAAA8AAAAA&#10;AAAAAQAgAAAAIgAAAGRycy9kb3ducmV2LnhtbFBLAQIUABQAAAAIAIdO4kBMJWN+3QEAAJ4DAAAO&#10;AAAAAAAAAAEAIAAAACUBAABkcnMvZTJvRG9jLnhtbFBLBQYAAAAABgAGAFkBAAB0BQAAAAA=&#10;">
                        <v:fill on="f" focussize="0,0"/>
                        <v:stroke weight="0.5pt" color="#000000" joinstyle="round" endarrow="open"/>
                        <v:imagedata o:title=""/>
                        <o:lock v:ext="edit" aspectratio="f"/>
                      </v:line>
                      <v:line id="直线 527" o:spid="_x0000_s1026" o:spt="20" style="position:absolute;left:692150;top:1656715;flip:y;height:9525;width:578485;" filled="f" stroked="t" coordsize="21600,21600" o:gfxdata="UEsDBAoAAAAAAIdO4kAAAAAAAAAAAAAAAAAEAAAAZHJzL1BLAwQUAAAACACHTuJATVoO6NcAAAAF&#10;AQAADwAAAGRycy9kb3ducmV2LnhtbE2PT0vEMBDF74LfIYzgzU2qti616SKCHvQg1sU/t7QZm2Iy&#10;KU12t/32Ri96GXi8x3u/qTazs2yPUxg8SchWAhhS5/VAvYTty93ZGliIirSynlDCggE29fFRpUrt&#10;D/SM+yb2LJVQKJUEE+NYch46g06FlR+RkvfpJ6diklPP9aQOqdxZfi5EwZ0aKC0YNeKtwe6r2TkJ&#10;l8srXdwszfuD9SZ7up8f37YfrZSnJ5m4BhZxjn9h+MFP6FAnptbvSAdmJaRH4u9N3rrIC2CthKtc&#10;5MDriv+nr78BUEsDBBQAAAAIAIdO4kD2Jetz6wEAAKgDAAAOAAAAZHJzL2Uyb0RvYy54bWytUzuO&#10;2zAQ7QPkDgT7WJazsr2C5S3W2TRBYiCffsyPRIA/kFzLPkuukSpNjrPXyJBydvOrgqggSM7ozXtv&#10;hpubk9HkKEJUzna0ns0pEZY5rmzf0Y8f7l6sKYkJLAftrOjoWUR6s33+bDP6Vizc4DQXgSCIje3o&#10;Ozqk5NuqimwQBuLMeWExKF0wkPAY+ooHGBHd6Goxny+r0QXug2MiRrzdTUG6LfhSCpbeSRlFIrqj&#10;yC2VNZT1kNdqu4G2D+AHxS404B9YGFAWiz5C7SABuQ/qDyijWHDRyTRjzlROSsVE0YBq6vlvat4P&#10;4EXRguZE/2hT/H+w7O1xH4jiHb3CTlkw2KOHz18evn4jzWKV7Rl9bDHr1u7D5RT9PmStJxkMkVr5&#10;T9j5oh71kFNHl9eLukG3z3i/bJarupl8FqdEGMab1fpq3VDCMOG6WZRoNeFlXB9iei2cIXnTUa1s&#10;NgFaOL6JCTlg6o+UfK0tGbHmy1yRAc6Q1JBwazyqirYv/0anFb9TWuc/YugPtzqQI+SpKF8miLi/&#10;pOUiO4jDlFdCk45BAH9lOUlnj3ZZHGyaKRjBKdEC30HeISC0CZR+yoQQ3Pj3VKytLVLIbk/+5t3B&#10;8TO2594H1Q9oRV1o5giOQyF8Gd08bz+fC9LTA9t+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1a&#10;DujXAAAABQEAAA8AAAAAAAAAAQAgAAAAIgAAAGRycy9kb3ducmV2LnhtbFBLAQIUABQAAAAIAIdO&#10;4kD2Jetz6wEAAKgDAAAOAAAAAAAAAAEAIAAAACYBAABkcnMvZTJvRG9jLnhtbFBLBQYAAAAABgAG&#10;AFkBAACDBQAAAAA=&#10;">
                        <v:fill on="f" focussize="0,0"/>
                        <v:stroke weight="0.5pt" color="#000000" joinstyle="round" endarrow="open"/>
                        <v:imagedata o:title=""/>
                        <o:lock v:ext="edit" aspectratio="f"/>
                      </v:line>
                      <v:line id="直线 519" o:spid="_x0000_s1026" o:spt="20" style="position:absolute;left:666750;top:613410;height:0;width:673100;" filled="f" stroked="t" coordsize="21600,21600" o:gfxdata="UEsDBAoAAAAAAIdO4kAAAAAAAAAAAAAAAAAEAAAAZHJzL1BLAwQUAAAACACHTuJAlyinwtYAAAAF&#10;AQAADwAAAGRycy9kb3ducmV2LnhtbE2PwW7CMBBE75X4B2uReis2lZJCGocDEqcKqgJC6s2Jlzgi&#10;XkexIeHv6/ZSLiuNZjTzNl+NtmU37H3jSMJ8JoAhVU43VEs4HjYvC2A+KNKqdYQS7uhhVUyecpVp&#10;N9AX3vahZrGEfKYkmBC6jHNfGbTKz1yHFL2z660KUfY1170aYrlt+asQKbeqobhgVIdrg9Vlf7US&#10;DtuPb7d0n+V5WY33yyB2ZnvaSfk8nYt3YAHH8B+GX/yIDkVkKt2VtGethPhI+LvRW6RJCqyU8JaI&#10;BHiR80f64gdQSwMEFAAAAAgAh07iQI+qeufdAQAAmgMAAA4AAABkcnMvZTJvRG9jLnhtbK1TS27b&#10;MBDdF+gdCO5rSXHiNILlLOKmm6I1kPYAY5KSCPCHIWPZZ+k1uuqmx8k1OqTduL9VUS2oId/wzbyn&#10;0fJ2bw3bKYzau443s5oz5YSX2g0d//Tx/tVrzmICJ8F4pzp+UJHfrl6+WE6hVRd+9EYqZETiYjuF&#10;jo8phbaqohiVhTjzQTkCe48WEm1xqCTCROzWVBd1vagmjzKgFypGOl0fQb4q/H2vRPrQ91ElZjpO&#10;vaWyYlm3ea1WS2gHhDBqcWoD/qELC9pR0WeqNSRgj6j/oLJaoI++TzPhbeX7XgtVNJCapv5NzcMI&#10;QRUtZE4MzzbF/0cr3u82yLTs+OUNZw4sfaOnz1+evn5jV81NtmcKsaWsO7fB0y6GDWat+x5tfpMK&#10;tu/4YrG4viKPDxQ288vmZK7aJyYyfD1vaoIF4QWqzgwBY3qrvGU56LjRLsuGFnbvYqKqlPojJR8b&#10;xyYinOdqAmhqegOJQhtIR3RDuRu90fJeG5NvRBy2dwbZDvIclCdrI95f0nKRNcTxmFeg44SMCuQb&#10;J1k6BDLI0Sjz3IJVkjOjaPJzRITQJtDmnAmIfvp7KtU2jlrI/h4dzdHWywN9kMeAehjJiqa0mREa&#10;gNLwaVjzhP28L0znX2r1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Jcop8LWAAAABQEAAA8AAAAA&#10;AAAAAQAgAAAAIgAAAGRycy9kb3ducmV2LnhtbFBLAQIUABQAAAAIAIdO4kCPqnrn3QEAAJoDAAAO&#10;AAAAAAAAAAEAIAAAACUBAABkcnMvZTJvRG9jLnhtbFBLBQYAAAAABgAGAFkBAAB0BQAAAAA=&#10;">
                        <v:fill on="f" focussize="0,0"/>
                        <v:stroke weight="0.5pt" color="#000000" joinstyle="round" endarrow="open"/>
                        <v:imagedata o:title=""/>
                        <o:lock v:ext="edit" aspectratio="f"/>
                      </v:line>
                      <v:shape id="文本框 500" o:spid="_x0000_s1026" o:spt="202" type="#_x0000_t202" style="position:absolute;left:1184275;top:3216910;height:274955;width:1003935;" fillcolor="#FFFFFF" filled="t" stroked="t" coordsize="21600,21600" o:gfxdata="UEsDBAoAAAAAAIdO4kAAAAAAAAAAAAAAAAAEAAAAZHJzL1BLAwQUAAAACACHTuJAh90LdtcAAAAF&#10;AQAADwAAAGRycy9kb3ducmV2LnhtbE2PwUrDQBCG74LvsIzgze5WSBpiNj1YlKKItRb0uEnGJLg7&#10;G7LbNvbpHb3oZWD4f775plhOzooDjqH3pGE+UyCQat/01GrYvd5dZSBCNNQY6wk1fGGAZXl+Vpi8&#10;8Ud6wcM2toIhFHKjoYtxyKUMdYfOhJkfkDj78KMzkdexlc1ojgx3Vl4rlUpneuILnRnwtsP6c7t3&#10;Ghart930tLrPTqfp/fH5YbOw63Wl9eXFXN2AiDjFvzL86LM6lOxU+T01QVgN/Ej8nZxlaZKCqBic&#10;qARkWcj/9uU3UEsDBBQAAAAIAIdO4kBThzEJVAIAAKcEAAAOAAAAZHJzL2Uyb0RvYy54bWytVMtu&#10;EzEU3SPxD5b3dCZJkzZRJ5WglA0CREGsHY9nxpJf2E4y4QPgD7piw57vyndw7EmbAoIFYhaeO/bx&#10;uee+5uKy14pshA/SmoqOTkpKhOG2lqat6Pt310/OKQmRmZopa0RFdyLQy+XjRxdbtxBj21lVC09A&#10;YsJi6yraxegWRRF4JzQLJ9YJg8PGes0iPn1b1J5twa5VMS7LWbG1vnbechECdq+GQ7rM/E0jeHzd&#10;NEFEoioKbTGvPq+rtBbLC7ZoPXOd5AcZ7B9UaCYNnN5TXbHIyNrL36i05N4G28QTbnVhm0ZykWNA&#10;NKPyl2huOuZEjgXJCe4+TeH/0fJXmzeeyLqiU6THMI0a7W+/7L9+33/7TKZlztDWhQWANw7Q2D+1&#10;PSqdMpf2AzZT4H3jdXojJJLOR+en47MpJbuKTsaj2Xx0yLXoI+EJUJaT+QQADsT47HQ+nSbK4sjk&#10;fIgvhNUkGRX1qGVOMdu8DHGA3kEOma+vpVLE2/hBxi4nL5U4HwbcGQziLPI3bAffrp4pTzYM7XGd&#10;n4OINjxEQyyezPT3K5Df3rlS0hCWxuAQeZRKvEUQg3T0XJab3ChDthWdTVIJOMMUNIpFmNqhLsG0&#10;g2Or5P2Nn1RkcdkJ3IeHsJSfKxa6IcB8NHS8llF4CGGLTrD6ualJ3DmU3mBIaRKjRU2JEpjpZGVk&#10;ZFIdkdFLBKf+gIYQZVDNY4ckK/arHlTJXNl6h27CnwOl7az/BK+YQoT7cc08WJnh2K4o8rB2XrYd&#10;cLnpMiemIffKYXLTuD38zp6P/5fl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fdC3bXAAAABQEA&#10;AA8AAAAAAAAAAQAgAAAAIgAAAGRycy9kb3ducmV2LnhtbFBLAQIUABQAAAAIAIdO4kBThzEJVAIA&#10;AKcEAAAOAAAAAAAAAAEAIAAAACYBAABkcnMvZTJvRG9jLnhtbFBLBQYAAAAABgAGAFkBAADsBQAA&#10;AAA=&#10;">
                        <v:fill type="gradient" on="t" color2="#FFFFFF" angle="90" focus="100%" focussize="0,0">
                          <o:fill type="gradientUnscaled" v:ext="backwardCompatible"/>
                        </v:fill>
                        <v:stroke weight="0.5pt" color="#000000" joinstyle="miter" endarrow="block"/>
                        <v:imagedata o:title=""/>
                        <o:lock v:ext="edit" aspectratio="f"/>
                        <v:textbox>
                          <w:txbxContent>
                            <w:p>
                              <w:pPr>
                                <w:ind w:firstLine="0" w:firstLineChars="0"/>
                                <w:jc w:val="center"/>
                                <w:rPr>
                                  <w:rFonts w:hint="eastAsia" w:eastAsia="宋体"/>
                                  <w:sz w:val="21"/>
                                  <w:szCs w:val="21"/>
                                  <w:lang w:eastAsia="zh-CN"/>
                                </w:rPr>
                              </w:pPr>
                              <w:r>
                                <w:rPr>
                                  <w:rFonts w:hint="eastAsia"/>
                                  <w:sz w:val="21"/>
                                  <w:szCs w:val="21"/>
                                  <w:lang w:eastAsia="zh-CN"/>
                                </w:rPr>
                                <w:t>制纯净水用水</w:t>
                              </w:r>
                            </w:p>
                          </w:txbxContent>
                        </v:textbox>
                      </v:shape>
                      <v:shape id="文本框 512" o:spid="_x0000_s1026" o:spt="202" type="#_x0000_t202" style="position:absolute;left:1576705;top:2910205;height:254000;width:664845;" filled="f" stroked="f" coordsize="21600,21600" o:gfxdata="UEsDBAoAAAAAAIdO4kAAAAAAAAAAAAAAAAAEAAAAZHJzL1BLAwQUAAAACACHTuJAJvnOjtcAAAAF&#10;AQAADwAAAGRycy9kb3ducmV2LnhtbE2PT0vDQBDF74LfYZmCN7vbQmKI2ZQSKILoobUXb5PsNAlm&#10;Z2N2+0c/vasXexl4vMd7vylWFzuIE02+d6xhMVcgiBtnem417N829xkIH5ANDo5Jwxd5WJW3NwXm&#10;xp15S6ddaEUsYZ+jhi6EMZfSNx1Z9HM3Ekfv4CaLIcqplWbCcyy3g1wqlUqLPceFDkeqOmo+dker&#10;4bnavOK2Xtrse6ieXg7r8XP/nmh9N1uoRxCBLuE/DL/4ER3KyFS7IxsvBg3xkfB3o5elSQqi1vCQ&#10;qARkWchr+vIHUEsDBBQAAAAIAIdO4kD5zbdLvgEAADwDAAAOAAAAZHJzL2Uyb0RvYy54bWytUktu&#10;GzEM3RfoHQTu6/nU46QDywGKINkUbYG0B5A1Go8A/SLJnnEP0N6gq26677l8jlCK4xTJLshGH/Lx&#10;kY/k8mLSiuyED9IaCtWsBCIMt500Gwrfv129OwcSIjMdU9YICnsR4GL19s1ydK2o7WBVJzxBEhPa&#10;0VEYYnRtUQQ+CM3CzDph0Nlbr1nEr98UnWcjsmtV1GW5KEbrO+ctFyGg9fLeCavM3/eCxy99H0Qk&#10;igLWFvPp87lOZ7FasnbjmRskP5bBXlCFZtJg0hPVJYuMbL18RqUl9zbYPs641YXte8lF1oBqqvKJ&#10;mpuBOZG1YHOCO7UpvB4t/7z76onsKDQVEMM0zujw+9fhz7/D35+kqerUodGFFoE3DqFx+mgnnPSD&#10;PaAxCZ96r9ONkkjyN2eLs7IBsqdQf6jKGt+512KKhCNgsZifz9HPE6CZl2WeRfFI5HyI18Jqkh4U&#10;PI4yd5jtPoWIVAh9gKS8xl5JpXIKZciICd43ZQ44eTBCGQxMcu7LTq84raejxrXt9igR1xkTDtb/&#10;ADLialAIt1vmBRBmOJopRCBb5+VmQFzuRObEEeWyjuuUduD/f878uPSr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b5zo7XAAAABQEAAA8AAAAAAAAAAQAgAAAAIgAAAGRycy9kb3ducmV2LnhtbFBL&#10;AQIUABQAAAAIAIdO4kD5zbdLvgEAADwDAAAOAAAAAAAAAAEAIAAAACYBAABkcnMvZTJvRG9jLnht&#10;bFBLBQYAAAAABgAGAFkBAABWBQAAAAA=&#10;">
                        <v:fill on="f" focussize="0,0"/>
                        <v:stroke on="f" weight="0.5pt"/>
                        <v:imagedata o:title=""/>
                        <o:lock v:ext="edit" aspectratio="f"/>
                        <v:textbox>
                          <w:txbxContent>
                            <w:p>
                              <w:pPr>
                                <w:ind w:firstLine="0" w:firstLineChars="0"/>
                                <w:jc w:val="center"/>
                                <w:rPr>
                                  <w:rFonts w:hint="eastAsia"/>
                                  <w:sz w:val="21"/>
                                  <w:szCs w:val="21"/>
                                  <w:lang w:val="en-US"/>
                                </w:rPr>
                              </w:pPr>
                              <w:r>
                                <w:rPr>
                                  <w:rFonts w:hint="eastAsia"/>
                                  <w:sz w:val="21"/>
                                  <w:szCs w:val="21"/>
                                  <w:lang w:val="en-US" w:eastAsia="zh-CN"/>
                                </w:rPr>
                                <w:t>11578.6</w:t>
                              </w:r>
                            </w:p>
                          </w:txbxContent>
                        </v:textbox>
                      </v:shape>
                      <v:line id="直线 527" o:spid="_x0000_s1026" o:spt="20" style="position:absolute;left:2394585;top:626745;height:2540;width:688340;" filled="f" stroked="t" coordsize="21600,21600" o:gfxdata="UEsDBAoAAAAAAIdO4kAAAAAAAAAAAAAAAAAEAAAAZHJzL1BLAwQUAAAACACHTuJAlyinwtYAAAAF&#10;AQAADwAAAGRycy9kb3ducmV2LnhtbE2PwW7CMBBE75X4B2uReis2lZJCGocDEqcKqgJC6s2Jlzgi&#10;XkexIeHv6/ZSLiuNZjTzNl+NtmU37H3jSMJ8JoAhVU43VEs4HjYvC2A+KNKqdYQS7uhhVUyecpVp&#10;N9AX3vahZrGEfKYkmBC6jHNfGbTKz1yHFL2z660KUfY1170aYrlt+asQKbeqobhgVIdrg9Vlf7US&#10;DtuPb7d0n+V5WY33yyB2ZnvaSfk8nYt3YAHH8B+GX/yIDkVkKt2VtGethPhI+LvRW6RJCqyU8JaI&#10;BHiR80f64gdQSwMEFAAAAAgAh07iQOzJ8GbjAQAAngMAAA4AAABkcnMvZTJvRG9jLnhtbK1TS27b&#10;MBDdF+gdCO5r2bLluILlLOKkm6I1kPYAY5KSCPAHkrHss/QaXXXT4+QaHVJu3LRdBdGCGnKGj+89&#10;DtfXR63IQfggrWnobDKlRBhmuTRdQ79+uXu3oiREMByUNaKhJxHo9ebtm/XgalHa3iouPEEQE+rB&#10;NbSP0dVFEVgvNISJdcJgsrVeQ8Sp7wruYUB0rYpyOl0Wg/XcectECLi6HZN0k/HbVrD4uW2DiEQ1&#10;FLnFPPo87tNYbNZQdx5cL9mZBryAhQZp8NAnqC1EIA9e/gOlJfM22DZOmNWFbVvJRNaAambTv9Tc&#10;9+BE1oLmBPdkU3g9WPbpsPNE8oZWJSUGNN7R47fvjz9+kqq8SvYMLtRYdWN2/jwLbueT1mPrdfqj&#10;CnJsaDl/v6hWFSWnhi7L5dWiGt0Vx0gY5per1XyBd8AwX1YYIVxxQXE+xA/CapKChippknSo4fAx&#10;xLH0d0laVoYMiDmvEiJg57QKIobaoZZgurw3WCX5nVQq7Qi+298oTw6QeiF/ZwrPytIhWwj9WJdT&#10;o45eAL81nMSTQ5MMtjNNFLTglCiB3Z8iJAp1BKkuleC9Hf5fivKVQReSx6OrKdpbfsJLeXBedj1a&#10;Mcs0UwabIHt2btjUZX/OM9LlWW1+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cop8LWAAAABQEA&#10;AA8AAAAAAAAAAQAgAAAAIgAAAGRycy9kb3ducmV2LnhtbFBLAQIUABQAAAAIAIdO4kDsyfBm4wEA&#10;AJ4DAAAOAAAAAAAAAAEAIAAAACUBAABkcnMvZTJvRG9jLnhtbFBLBQYAAAAABgAGAFkBAAB6BQAA&#10;AAA=&#10;">
                        <v:fill on="f" focussize="0,0"/>
                        <v:stroke weight="0.5pt" color="#000000" joinstyle="round" endarrow="open"/>
                        <v:imagedata o:title=""/>
                        <o:lock v:ext="edit" aspectratio="f"/>
                      </v:line>
                      <v:shape id="文本框 512" o:spid="_x0000_s1026" o:spt="202" type="#_x0000_t202" style="position:absolute;left:539750;top:3144520;height:254000;width:705485;" filled="f" stroked="f" coordsize="21600,21600" o:gfxdata="UEsDBAoAAAAAAIdO4kAAAAAAAAAAAAAAAAAEAAAAZHJzL1BLAwQUAAAACACHTuJAJvnOjtcAAAAF&#10;AQAADwAAAGRycy9kb3ducmV2LnhtbE2PT0vDQBDF74LfYZmCN7vbQmKI2ZQSKILoobUXb5PsNAlm&#10;Z2N2+0c/vasXexl4vMd7vylWFzuIE02+d6xhMVcgiBtnem417N829xkIH5ANDo5Jwxd5WJW3NwXm&#10;xp15S6ddaEUsYZ+jhi6EMZfSNx1Z9HM3Ekfv4CaLIcqplWbCcyy3g1wqlUqLPceFDkeqOmo+dker&#10;4bnavOK2Xtrse6ieXg7r8XP/nmh9N1uoRxCBLuE/DL/4ER3KyFS7IxsvBg3xkfB3o5elSQqi1vCQ&#10;qARkWchr+vIHUEsDBBQAAAAIAIdO4kA6Ev8qvgEAADsDAAAOAAAAZHJzL2Uyb0RvYy54bWytUs1u&#10;EzEQviPxDtbcyW422bas4lRCVbkgQCo8gOO1s5b8h+1kNzwAvAEnLtx5rjxHx27a0nJDXMb2zPib&#10;+b6Z1eVkNNmLEJWzFOazGoiw3PXKbil8/nT96gJITMz2TDsrKBxEhMv1yxer0XeicYPTvQgEQWzs&#10;Rk9hSMl3VRX5IAyLM+eFxaB0wbCEz7Ct+sBGRDe6aur6rBpd6H1wXMSI3qu7IKwLvpSCpw9SRpGI&#10;poC9pWJDsZtsq/WKddvA/KD4qQ32D10YpiwWfYC6YomRXVB/QRnFg4tOphl3pnJSKi4KB2Qzr5+x&#10;uRmYF4ULihP9g0zx/8Hy9/uPgaieQrsAYpnBGR1/fD/+/H389Y208yYrNPrYYeKNx9Q0vXETTvre&#10;H9GZiU8ymHwiJYLxdvH6vEXBDxQW8+WybU5SiykRjvHzul1etEA4JjTtsq5LvHrE8SGmt8IZki8U&#10;Ak6yCMz272LCnjD1PiWXte5aaV2mqS0ZKZwtsPyTCP7QFj9mNndd51uaNtOJ4sb1B2SI24wFBxe+&#10;AhlxMyjELzsWBBBmObopJCA7H9R2wLwiRMHECZW2TtuUV+DPd6n8uPPrW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b5zo7XAAAABQEAAA8AAAAAAAAAAQAgAAAAIgAAAGRycy9kb3ducmV2LnhtbFBL&#10;AQIUABQAAAAIAIdO4kA6Ev8qvgEAADsDAAAOAAAAAAAAAAEAIAAAACYBAABkcnMvZTJvRG9jLnht&#10;bFBLBQYAAAAABgAGAFkBAABWBQAAAAA=&#10;">
                        <v:fill on="f" focussize="0,0"/>
                        <v:stroke on="f" weight="0.5pt"/>
                        <v:imagedata o:title=""/>
                        <o:lock v:ext="edit" aspectratio="f"/>
                        <v:textbox>
                          <w:txbxContent>
                            <w:p>
                              <w:pPr>
                                <w:ind w:firstLine="0" w:firstLineChars="0"/>
                                <w:jc w:val="center"/>
                                <w:rPr>
                                  <w:rFonts w:hint="eastAsia"/>
                                  <w:sz w:val="21"/>
                                  <w:szCs w:val="21"/>
                                  <w:lang w:val="en-US"/>
                                </w:rPr>
                              </w:pPr>
                              <w:r>
                                <w:rPr>
                                  <w:rFonts w:hint="eastAsia"/>
                                  <w:sz w:val="21"/>
                                  <w:szCs w:val="21"/>
                                  <w:lang w:val="en-US" w:eastAsia="zh-CN"/>
                                </w:rPr>
                                <w:t>16541</w:t>
                              </w:r>
                            </w:p>
                          </w:txbxContent>
                        </v:textbox>
                      </v:shape>
                      <v:shape id="文本框 500" o:spid="_x0000_s1026" o:spt="202" type="#_x0000_t202" style="position:absolute;left:3228340;top:994410;height:254000;width:1144270;" fillcolor="#FFFFFF" filled="t" stroked="t" coordsize="21600,21600" o:gfxdata="UEsDBAoAAAAAAIdO4kAAAAAAAAAAAAAAAAAEAAAAZHJzL1BLAwQUAAAACACHTuJAh90LdtcAAAAF&#10;AQAADwAAAGRycy9kb3ducmV2LnhtbE2PwUrDQBCG74LvsIzgze5WSBpiNj1YlKKItRb0uEnGJLg7&#10;G7LbNvbpHb3oZWD4f775plhOzooDjqH3pGE+UyCQat/01GrYvd5dZSBCNNQY6wk1fGGAZXl+Vpi8&#10;8Ud6wcM2toIhFHKjoYtxyKUMdYfOhJkfkDj78KMzkdexlc1ojgx3Vl4rlUpneuILnRnwtsP6c7t3&#10;Ghart930tLrPTqfp/fH5YbOw63Wl9eXFXN2AiDjFvzL86LM6lOxU+T01QVgN/Ej8nZxlaZKCqBic&#10;qARkWcj/9uU3UEsDBBQAAAAIAIdO4kDimY6tVQIAAKYEAAAOAAAAZHJzL2Uyb0RvYy54bWytVM2O&#10;0zAQviPxDpbvbPq77FZNV4JluSBALIjzNHESS/7D9rYpDwBvsCcu3HmuPgefnbJdQHBA9JBOZsbf&#10;zPeNJ8uLXiu2ET5Ia0o+PhlxJkxla2nakr97e/XojLMQydSkrBEl34nAL1YPHyy3biEmtrOqFp4B&#10;xITF1pW8i9EtiiJUndAUTqwTBsHGek0Rr74tak9boGtVTEaj02Jrfe28rUQI8F4OQb7K+E0jqviq&#10;aYKITJUcvcX89Pm5Ts9itaRF68l1sjq0Qf/QhSZpUPQO6pIisRsvf4PSsvI22CaeVFYXtmlkJTIH&#10;sBmPfmFz3ZETmQvECe5OpvD/YKuXm9eeybrk8zlnhjRmtL/9vP/ybf/1E5uPskJbFxZIvHZIjf0T&#10;22PSSbnkD3Am4n3jdfoHJYb4dDI5m86g+K7k5+ez2fggtegjq9L58Ww2eYx4hYTJfDYaKhVHIOdD&#10;fC6sZskouccos8K0eREiiiP1R8pB+PpKKsW8je9l7LJ2acI5GHBmMJizkG9wB9+unyrPNoTbcZV/&#10;iRaQ23A/e4zu0F9y/f1IPnkopaRhlLbgwDxKJd6AxKGAp9xuwlSGbUt+Op0nOQhL0CiKMLXDWIJp&#10;h8JWybsTP3WRm8tFUD7cT0v6XFLoBoI5NFx4LaPwaIQWnaD6malZ3DlM3mBHeWpGi5ozJbDSycqZ&#10;kaQ6ZkYvQU79IRuNKAMhjxckWbFf94BK5trWO1wmfDgw2s76j6iKJQTdDzfkgUqmgrvk0OHGedl2&#10;yMt3LmNiGYYxDYubtu3+e658/Lysv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H3Qt21wAAAAUB&#10;AAAPAAAAAAAAAAEAIAAAACIAAABkcnMvZG93bnJldi54bWxQSwECFAAUAAAACACHTuJA4pmOrVUC&#10;AACmBAAADgAAAAAAAAABACAAAAAmAQAAZHJzL2Uyb0RvYy54bWxQSwUGAAAAAAYABgBZAQAA7QUA&#10;AAAA&#10;">
                        <v:fill type="gradient" on="t" color2="#FFFFFF" angle="90" focus="100%" focussize="0,0">
                          <o:fill type="gradientUnscaled" v:ext="backwardCompatible"/>
                        </v:fill>
                        <v:stroke weight="0.5pt" color="#000000" joinstyle="miter" endarrow="block"/>
                        <v:imagedata o:title=""/>
                        <o:lock v:ext="edit" aspectratio="f"/>
                        <v:textbox>
                          <w:txbxContent>
                            <w:p>
                              <w:pPr>
                                <w:ind w:firstLine="0" w:firstLineChars="0"/>
                                <w:jc w:val="both"/>
                                <w:rPr>
                                  <w:rFonts w:hint="eastAsia" w:eastAsia="宋体"/>
                                  <w:sz w:val="21"/>
                                  <w:szCs w:val="21"/>
                                  <w:lang w:eastAsia="zh-CN"/>
                                </w:rPr>
                              </w:pPr>
                              <w:r>
                                <w:rPr>
                                  <w:rFonts w:hint="eastAsia" w:eastAsia="宋体"/>
                                  <w:sz w:val="21"/>
                                  <w:szCs w:val="21"/>
                                  <w:lang w:eastAsia="zh-CN"/>
                                </w:rPr>
                                <w:t>辣椒酱腌制废水</w:t>
                              </w:r>
                            </w:p>
                          </w:txbxContent>
                        </v:textbox>
                      </v:shape>
                      <v:line id="直线 530" o:spid="_x0000_s1026" o:spt="20" style="position:absolute;left:3715385;top:1252855;flip:x;height:286385;width:3175;" filled="f" stroked="t" coordsize="21600,21600" o:gfxdata="UEsDBAoAAAAAAIdO4kAAAAAAAAAAAAAAAAAEAAAAZHJzL1BLAwQUAAAACACHTuJATVoO6NcAAAAF&#10;AQAADwAAAGRycy9kb3ducmV2LnhtbE2PT0vEMBDF74LfIYzgzU2qti616SKCHvQg1sU/t7QZm2Iy&#10;KU12t/32Ri96GXi8x3u/qTazs2yPUxg8SchWAhhS5/VAvYTty93ZGliIirSynlDCggE29fFRpUrt&#10;D/SM+yb2LJVQKJUEE+NYch46g06FlR+RkvfpJ6diklPP9aQOqdxZfi5EwZ0aKC0YNeKtwe6r2TkJ&#10;l8srXdwszfuD9SZ7up8f37YfrZSnJ5m4BhZxjn9h+MFP6FAnptbvSAdmJaRH4u9N3rrIC2CthKtc&#10;5MDriv+nr78BUEsDBBQAAAAIAIdO4kAiRI5W5wEAAKkDAAAOAAAAZHJzL2Uyb0RvYy54bWytU0uO&#10;EzEQ3SNxB8t70ulEnYla6cxiwsACQSSGA1T86bbkn2xPOjkL12DFhuPMNSi7w4TfCtELq9z1/Fzv&#10;VXlzezKaHEWIytmO1rM5JcIyx5XtO/rp4f7VmpKYwHLQzoqOnkWkt9uXLzajb8XCDU5zEQiS2NiO&#10;vqNDSr6tqsgGYSDOnBcWk9IFAwm3oa94gBHZja4W8/mqGl3gPjgmYsS/uylJt4VfSsHSBymjSER3&#10;FGtLZQ1lPeS12m6g7QP4QbFLGfAPVRhQFi99ptpBAvIY1B9URrHgopNpxpypnJSKiaIB1dTz39R8&#10;HMCLogXNif7Zpvj/aNn74z4QxTvarCixYLBHT5+/PH39RpplsWf0sUXUnd0HNCvvot+HrPUkgyFS&#10;K/8WO1/Uox5y6ujypm6W64aSMyYWzWLdNJPR4pQIy4D6BrMM04v1KiORuZoIM7EPMb0RzpAcdFQr&#10;m12AFo7vYpqgPyD5t7Zk7Ohq2WCDGeAQSQ0JQ+NRVrR9ORudVvxeaZ1PxNAf7nQgR8hjUb5LCb/A&#10;8iU7iMOEK6lJxyCAv7acpLNHvyxONs0lGMEp0QIfQo7KaCVQ+oqEENz4dyjK1xZduBqco4PjZ+zP&#10;ow+qH9CKupSZMzgPxbPL7OaB+3lfmK4vbPs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VoO6NcA&#10;AAAFAQAADwAAAAAAAAABACAAAAAiAAAAZHJzL2Rvd25yZXYueG1sUEsBAhQAFAAAAAgAh07iQCJE&#10;jlbnAQAAqQMAAA4AAAAAAAAAAQAgAAAAJgEAAGRycy9lMm9Eb2MueG1sUEsFBgAAAAAGAAYAWQEA&#10;AH8FAAAAAA==&#10;">
                        <v:fill on="f" focussize="0,0"/>
                        <v:stroke weight="0.5pt" color="#000000" joinstyle="round" endarrow="open"/>
                        <v:imagedata o:title=""/>
                        <o:lock v:ext="edit" aspectratio="f"/>
                      </v:line>
                      <v:shape id="文本框 517" o:spid="_x0000_s1026" o:spt="202" type="#_x0000_t202" style="position:absolute;left:3726180;top:1237615;height:228600;width:533400;" filled="f" stroked="f" coordsize="21600,21600" o:gfxdata="UEsDBAoAAAAAAIdO4kAAAAAAAAAAAAAAAAAEAAAAZHJzL1BLAwQUAAAACACHTuJAJvnOjtcAAAAF&#10;AQAADwAAAGRycy9kb3ducmV2LnhtbE2PT0vDQBDF74LfYZmCN7vbQmKI2ZQSKILoobUXb5PsNAlm&#10;Z2N2+0c/vasXexl4vMd7vylWFzuIE02+d6xhMVcgiBtnem417N829xkIH5ANDo5Jwxd5WJW3NwXm&#10;xp15S6ddaEUsYZ+jhi6EMZfSNx1Z9HM3Ekfv4CaLIcqplWbCcyy3g1wqlUqLPceFDkeqOmo+dker&#10;4bnavOK2Xtrse6ieXg7r8XP/nmh9N1uoRxCBLuE/DL/4ER3KyFS7IxsvBg3xkfB3o5elSQqi1vCQ&#10;qARkWchr+vIHUEsDBBQAAAAIAIdO4kDE7JLdvgEAADwDAAAOAAAAZHJzL2Uyb0RvYy54bWytUkuO&#10;EzEQ3SNxB8t70j+6E7XijIRGwwYB0sABHLedtuQftpPucAC4ASs27DlXzkHZyWQQsxuxcdtVr1/V&#10;e1Xrm1krdOA+SGsIrhYlRtwwO0izI/jzp7tXK4xCpGagyhpO8JEHfLN5+WI9uZ7XdrRq4B4BiQn9&#10;5AgeY3R9UQQ2ck3DwjpuICms1zTC0++KwdMJ2LUq6rLsisn6wXnLeAgQvT0n8SbzC8FZ/CBE4BEp&#10;gqG3mE+fz206i82a9jtP3SjZpQ36jC40lQaKXqluaaRo7+UTKi2Zt8GKuGBWF1YIyXjWAGqq8h81&#10;9yN1PGsBc4K72hT+Hy17f/jokRwIbpcYGaphRqcf308/f59+fUNttUwOTS70ALx3AI3zGzvDpB/i&#10;AYJJ+Cy8Tl+QhCDfLOuuWoHjR8DWzbKr2rPXfI6IAaBtmtcl5BkA6nrVwR0qFY9Ezof4lluN0oVg&#10;D6PMDtPDuxDP0AdIqmvsnVQqj1MZNBHcNW2Zf7hmgFwZqJHknNtOtzhv54vGrR2OIBHWGQqO1n/F&#10;aILVIDh82VPPMaKGQZjgiNHeebkbAZedyJwwoqzgsk5pB/5+58qPS7/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b5zo7XAAAABQEAAA8AAAAAAAAAAQAgAAAAIgAAAGRycy9kb3ducmV2LnhtbFBL&#10;AQIUABQAAAAIAIdO4kDE7JLdvgEAADwDAAAOAAAAAAAAAAEAIAAAACYBAABkcnMvZTJvRG9jLnht&#10;bFBLBQYAAAAABgAGAFkBAABWBQAAAAA=&#10;">
                        <v:fill on="f" focussize="0,0"/>
                        <v:stroke on="f" weight="0.5pt"/>
                        <v:imagedata o:title=""/>
                        <o:lock v:ext="edit" aspectratio="f"/>
                        <v:textbox>
                          <w:txbxContent>
                            <w:p>
                              <w:pPr>
                                <w:ind w:firstLine="0" w:firstLineChars="0"/>
                                <w:jc w:val="center"/>
                                <w:rPr>
                                  <w:rFonts w:hint="eastAsia" w:eastAsia="宋体"/>
                                  <w:sz w:val="21"/>
                                  <w:szCs w:val="21"/>
                                  <w:lang w:val="en-US" w:eastAsia="zh-CN"/>
                                </w:rPr>
                              </w:pPr>
                              <w:r>
                                <w:rPr>
                                  <w:rFonts w:hint="eastAsia"/>
                                  <w:sz w:val="21"/>
                                  <w:szCs w:val="21"/>
                                  <w:lang w:val="en-US" w:eastAsia="zh-CN"/>
                                </w:rPr>
                                <w:t>206.8</w:t>
                              </w:r>
                            </w:p>
                          </w:txbxContent>
                        </v:textbox>
                      </v:shape>
                      <v:shape id="文本框 517" o:spid="_x0000_s1026" o:spt="202" type="#_x0000_t202" style="position:absolute;left:3789045;top:1798320;height:228600;width:660400;" filled="f" stroked="f" coordsize="21600,21600" o:gfxdata="UEsDBAoAAAAAAIdO4kAAAAAAAAAAAAAAAAAEAAAAZHJzL1BLAwQUAAAACACHTuJAJvnOjtcAAAAF&#10;AQAADwAAAGRycy9kb3ducmV2LnhtbE2PT0vDQBDF74LfYZmCN7vbQmKI2ZQSKILoobUXb5PsNAlm&#10;Z2N2+0c/vasXexl4vMd7vylWFzuIE02+d6xhMVcgiBtnem417N829xkIH5ANDo5Jwxd5WJW3NwXm&#10;xp15S6ddaEUsYZ+jhi6EMZfSNx1Z9HM3Ekfv4CaLIcqplWbCcyy3g1wqlUqLPceFDkeqOmo+dker&#10;4bnavOK2Xtrse6ieXg7r8XP/nmh9N1uoRxCBLuE/DL/4ER3KyFS7IxsvBg3xkfB3o5elSQqi1vCQ&#10;qARkWchr+vIHUEsDBBQAAAAIAIdO4kAKri1WwAEAADwDAAAOAAAAZHJzL2Uyb0RvYy54bWytUktu&#10;2zAQ3RfIHQjuY8ly/IlgOUARJJuiLZD2ADRFWgRIDkPSltwDtDfoqpvuey6fI0PacYpmF3RDkTNP&#10;b+bNm+XNYDTZCR8U2IaORyUlwnJold009OuXu8sFJSEy2zINVjR0LwK9WV28W/auFhV0oFvhCZLY&#10;UPeuoV2Mri6KwDthWBiBExaTErxhEZ9+U7Se9chudFGV5azowbfOAxchYPT2mKSrzC+l4PGTlEFE&#10;ohuKvcV8+nyu01mslqzeeOY6xU9tsDd0YZiyWPRMdcsiI1uvXlEZxT0EkHHEwRQgpeIia0A14/If&#10;NQ8dcyJrweEEdx5T+H+0/OPusyeqbegUnbLMoEeHnz8Ov/4cfn8n0/E8Tah3oUbgg0NoHN7DgE4/&#10;xwMGk/BBepO+KIlgfjJfXJdXU0r2iJ1fLybVadZiiIQjYDYrr0p0hCOgqhYzvGOl4oXI+RDvBRiS&#10;Lg31aGWeMNt9CPEIfYakuhbulNbZTm1JjwUm0zL/cM4gubZYI8k5tp1ucVgPJ41raPcoEdcZC3bg&#10;v1HS42o0NDxumReUMMsx3NBIydZ5tekQlyeROdGirOC0TmkH/n7nyi9Lv3o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vnOjtcAAAAFAQAADwAAAAAAAAABACAAAAAiAAAAZHJzL2Rvd25yZXYueG1s&#10;UEsBAhQAFAAAAAgAh07iQAquLVbAAQAAPAMAAA4AAAAAAAAAAQAgAAAAJgEAAGRycy9lMm9Eb2Mu&#10;eG1sUEsFBgAAAAAGAAYAWQEAAFgFAAAAAA==&#10;">
                        <v:fill on="f" focussize="0,0"/>
                        <v:stroke on="f" weight="0.5pt"/>
                        <v:imagedata o:title=""/>
                        <o:lock v:ext="edit" aspectratio="f"/>
                        <v:textbox>
                          <w:txbxContent>
                            <w:p>
                              <w:pPr>
                                <w:ind w:firstLine="0" w:firstLineChars="0"/>
                                <w:jc w:val="center"/>
                                <w:rPr>
                                  <w:rFonts w:hint="eastAsia" w:eastAsia="宋体"/>
                                  <w:sz w:val="21"/>
                                  <w:szCs w:val="21"/>
                                  <w:lang w:val="en-US" w:eastAsia="zh-CN"/>
                                </w:rPr>
                              </w:pPr>
                              <w:r>
                                <w:rPr>
                                  <w:rFonts w:hint="eastAsia"/>
                                  <w:sz w:val="21"/>
                                  <w:szCs w:val="21"/>
                                  <w:lang w:val="en-US" w:eastAsia="zh-CN"/>
                                </w:rPr>
                                <w:t>35328.9</w:t>
                              </w:r>
                            </w:p>
                          </w:txbxContent>
                        </v:textbox>
                      </v:shape>
                      <v:shape id="文本框 517" o:spid="_x0000_s1026" o:spt="202" type="#_x0000_t202" style="position:absolute;left:4127500;top:2359025;height:228600;width:734060;" filled="f" stroked="f" coordsize="21600,21600" o:gfxdata="UEsDBAoAAAAAAIdO4kAAAAAAAAAAAAAAAAAEAAAAZHJzL1BLAwQUAAAACACHTuJAJvnOjtcAAAAF&#10;AQAADwAAAGRycy9kb3ducmV2LnhtbE2PT0vDQBDF74LfYZmCN7vbQmKI2ZQSKILoobUXb5PsNAlm&#10;Z2N2+0c/vasXexl4vMd7vylWFzuIE02+d6xhMVcgiBtnem417N829xkIH5ANDo5Jwxd5WJW3NwXm&#10;xp15S6ddaEUsYZ+jhi6EMZfSNx1Z9HM3Ekfv4CaLIcqplWbCcyy3g1wqlUqLPceFDkeqOmo+dker&#10;4bnavOK2Xtrse6ieXg7r8XP/nmh9N1uoRxCBLuE/DL/4ER3KyFS7IxsvBg3xkfB3o5elSQqi1vCQ&#10;qARkWchr+vIHUEsDBBQAAAAIAIdO4kBWSKQ4wAEAADwDAAAOAAAAZHJzL2Uyb0RvYy54bWytUktu&#10;2zAQ3RfoHYjZ15LlyE4E0wGKINkUbYEkB6ApyiLAX0jaknuA9gZdddN9z+VzZEg7TtHuim4ocubp&#10;zbw3s7wetSI74YO0hsJ0UgIRhttWmg2Fx4fbd5dAQmSmZcoaQWEvAlyv3r5ZDq4Rle2taoUnSGJC&#10;MzgKfYyuKYrAe6FZmFgnDCY76zWL+PSbovVsQHatiqos58Vgfeu85SIEjN4ck7DK/F0nePzUdUFE&#10;oihgbzGfPp/rdBarJWs2nrle8lMb7B+60EwaLHqmumGRka2Xf1Fpyb0NtosTbnVhu05ykTWgmmn5&#10;h5r7njmRtaA5wZ1tCv+Pln/cffZEthTqKyCGaZzR4fu3w49fh59fST1dJIcGFxoE3juExvG9HXHS&#10;L/GAwSR87LxOX5REMH8xrRZ1iY7vKVSz+qqs6qPXYoyEI2AxuyjnmOcJUF3OEYuVilci50O8E1aT&#10;dKHgcZTZYbb7EOIR+gJJdY29lUrlcSpDBgrzWV3mH84ZJFcGayQ5x7bTLY7r8aRxbds9SsR1xoK9&#10;9V+ADLgaFMLTlnkBhBmOYQoRyNZ5uekRl53InDiirOC0TmkHfn/nyq9Lv3o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vnOjtcAAAAFAQAADwAAAAAAAAABACAAAAAiAAAAZHJzL2Rvd25yZXYueG1s&#10;UEsBAhQAFAAAAAgAh07iQFZIpDjAAQAAPAMAAA4AAAAAAAAAAQAgAAAAJgEAAGRycy9lMm9Eb2Mu&#10;eG1sUEsFBgAAAAAGAAYAWQEAAFgFAAAAAA==&#10;">
                        <v:fill on="f" focussize="0,0"/>
                        <v:stroke on="f" weight="0.5pt"/>
                        <v:imagedata o:title=""/>
                        <o:lock v:ext="edit" aspectratio="f"/>
                        <v:textbox>
                          <w:txbxContent>
                            <w:p>
                              <w:pPr>
                                <w:ind w:firstLine="0" w:firstLineChars="0"/>
                                <w:jc w:val="center"/>
                                <w:rPr>
                                  <w:rFonts w:hint="eastAsia" w:eastAsia="宋体"/>
                                  <w:sz w:val="21"/>
                                  <w:szCs w:val="21"/>
                                  <w:lang w:val="en-US" w:eastAsia="zh-CN"/>
                                </w:rPr>
                              </w:pPr>
                              <w:r>
                                <w:rPr>
                                  <w:rFonts w:hint="eastAsia"/>
                                  <w:sz w:val="21"/>
                                  <w:szCs w:val="21"/>
                                  <w:lang w:val="en-US" w:eastAsia="zh-CN"/>
                                </w:rPr>
                                <w:t>40235.7</w:t>
                              </w:r>
                            </w:p>
                          </w:txbxContent>
                        </v:textbox>
                      </v:shape>
                      <v:shape id="文本框 512" o:spid="_x0000_s1026" o:spt="202" type="#_x0000_t202" style="position:absolute;left:2221230;top:3121660;height:254000;width:601345;" filled="f" stroked="f" coordsize="21600,21600" o:gfxdata="UEsDBAoAAAAAAIdO4kAAAAAAAAAAAAAAAAAEAAAAZHJzL1BLAwQUAAAACACHTuJAJvnOjtcAAAAF&#10;AQAADwAAAGRycy9kb3ducmV2LnhtbE2PT0vDQBDF74LfYZmCN7vbQmKI2ZQSKILoobUXb5PsNAlm&#10;Z2N2+0c/vasXexl4vMd7vylWFzuIE02+d6xhMVcgiBtnem417N829xkIH5ANDo5Jwxd5WJW3NwXm&#10;xp15S6ddaEUsYZ+jhi6EMZfSNx1Z9HM3Ekfv4CaLIcqplWbCcyy3g1wqlUqLPceFDkeqOmo+dker&#10;4bnavOK2Xtrse6ieXg7r8XP/nmh9N1uoRxCBLuE/DL/4ER3KyFS7IxsvBg3xkfB3o5elSQqi1vCQ&#10;qARkWchr+vIHUEsDBBQAAAAIAIdO4kBlSWGQvwEAADwDAAAOAAAAZHJzL2Uyb0RvYy54bWytUs2O&#10;0zAQviPxDtbcaRJ3G1BUdyW0Wi4IkBYewHWcxpL/sN0m5QHgDThx4c5z9Tl27O12EdwQFyee+fzN&#10;fN/M+no2mhxkiMpZBs2iBiKtcL2yOwafPt6+eAUkJm57rp2VDI4ywvXm+bP15DtJ3eh0LwNBEhu7&#10;yTMYU/JdVUUxSsPjwnlpMTm4YHjCa9hVfeATshtd0bpuq8mF3gcnZIwYvXlIwqbwD4MU6f0wRJmI&#10;ZoC9pXKGcm7zWW3WvNsF7kclzm3wf+jCcGWx6IXqhidO9kH9RWWUCC66IS2EM5UbBiVk0YBqmvoP&#10;NXcj97JoQXOiv9gU/x+teHf4EIjqGbxsgVhucEan799OP36dfn4lq4ZmhyYfOwTeeYSm+bWbcdKP&#10;8YjBLHwegslflEQwTylt6BIdPzJYNrRp27PXck5EIKCtm+XVCohAAF1d1XXJV09EPsT0RjpD8g+D&#10;gKMsDvPD25iwKYQ+QnJd626V1mWc2pIJCyxXdXlwyeALbfFhlvPQdv5L83Y+a9y6/ogScZ2x4OjC&#10;FyATrgaD+HnPgwTCrcAwgwRk74PajYgrThROHFFp67xOeQd+v5fKT0u/u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m+c6O1wAAAAUBAAAPAAAAAAAAAAEAIAAAACIAAABkcnMvZG93bnJldi54bWxQ&#10;SwECFAAUAAAACACHTuJAZUlhkL8BAAA8AwAADgAAAAAAAAABACAAAAAmAQAAZHJzL2Uyb0RvYy54&#10;bWxQSwUGAAAAAAYABgBZAQAAVwUAAAAA&#10;">
                        <v:fill on="f" focussize="0,0"/>
                        <v:stroke on="f" weight="0.5pt"/>
                        <v:imagedata o:title=""/>
                        <o:lock v:ext="edit" aspectratio="f"/>
                        <v:textbox>
                          <w:txbxContent>
                            <w:p>
                              <w:pPr>
                                <w:ind w:firstLine="0" w:firstLineChars="0"/>
                                <w:jc w:val="center"/>
                                <w:rPr>
                                  <w:rFonts w:hint="eastAsia"/>
                                  <w:sz w:val="21"/>
                                  <w:szCs w:val="21"/>
                                  <w:lang w:val="en-US"/>
                                </w:rPr>
                              </w:pPr>
                              <w:r>
                                <w:rPr>
                                  <w:rFonts w:hint="eastAsia"/>
                                  <w:sz w:val="21"/>
                                  <w:szCs w:val="21"/>
                                  <w:lang w:val="en-US" w:eastAsia="zh-CN"/>
                                </w:rPr>
                                <w:t>4962.4</w:t>
                              </w:r>
                            </w:p>
                          </w:txbxContent>
                        </v:textbox>
                      </v:shape>
                      <v:shape id="_x0000_s1026" o:spid="_x0000_s1026" o:spt="32" type="#_x0000_t32" style="position:absolute;left:1648460;top:2846070;flip:y;height:368300;width:1270;" filled="f" stroked="t" coordsize="21600,21600" o:gfxdata="UEsDBAoAAAAAAIdO4kAAAAAAAAAAAAAAAAAEAAAAZHJzL1BLAwQUAAAACACHTuJAg/xjgNQAAAAF&#10;AQAADwAAAGRycy9kb3ducmV2LnhtbE2PwU7DMBBE70j8g7VI3KhdREIVsukBxAkuFKSqNzde4pR4&#10;HWy3CX+P4QKXlUYzmnlbr2c3iBOF2HtGWC4UCOLWm547hLfXx6sViJg0Gz14JoQvirBuzs9qXRk/&#10;8QudNqkTuYRjpRFsSmMlZWwtOR0XfiTO3rsPTqcsQydN0FMud4O8VqqUTvecF6we6d5S+7E5OoTt&#10;s9oVsw/2sPu8sU/9Q7c9uAnx8mKp7kAkmtNfGH7wMzo0mWnvj2yiGBDyI+n3Zm9VFiWIPcJtoQqQ&#10;TS3/0zffUEsDBBQAAAAIAIdO4kAqGnqlAQIAALsDAAAOAAAAZHJzL2Uyb0RvYy54bWytU82O0zAQ&#10;viPxDpbvNG13t3SjpntoWS4IKvFznzp2YsmxrbFp2pfgBZA4ASfgtHeeBpbHYOyU3QVuiBwcOzPf&#10;55lvviwu9p1hO4lBO1vxyWjMmbTC1do2FX/54vLBnLMQwdZgnJUVP8jAL5b37y16X8qpa52pJTIi&#10;saHsfcXbGH1ZFEG0soMwcl5aCiqHHUQ6YlPUCD2xd6aYjsezondYe3RChkBf10OQLzO/UlLEZ0oF&#10;GZmpONUW84p53aa1WC6gbBB8q8WxDPiHKjrQli69oVpDBPYa9V9UnRboglNxJFxXOKW0kLkH6mYy&#10;/qOb5y14mXshcYK/kSn8P1rxdLdBpuuKn9OkLHQ0o+u3V9/ffLj+8vnb+6sfX9+l/aePjOIkVu9D&#10;SZiV3WBqV9p6tbcD/pzTe1/xacorfktMh+AHyF5hx5TR/hX5JWtGKjDCTWan89MZDelAHGn38Dge&#10;uY9MpIQpfWGCwiez+ck4RwsoE2GqxWOIj6XrWNpUPEQE3bRx5awlGzgcLoPdkxBTgbeABLbuUhuT&#10;3WAs60mOs+kZXQbkSWUg0rbzpFKwDWdgGjK7iJjLD87oOqETT8BmuzLIdpAMl58sB0XupqUS1xDa&#10;IS+HBitG0OaRrVk8eJoEILr+iDf2qOogZJJ06+rDBn+pTQ7JbR3dnCx495zRt//c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D/GOA1AAAAAUBAAAPAAAAAAAAAAEAIAAAACIAAABkcnMvZG93bnJl&#10;di54bWxQSwECFAAUAAAACACHTuJAKhp6pQECAAC7AwAADgAAAAAAAAABACAAAAAjAQAAZHJzL2Uy&#10;b0RvYy54bWxQSwUGAAAAAAYABgBZAQAAlgUAAAAA&#10;">
                        <v:fill on="f" focussize="0,0"/>
                        <v:stroke color="#000000 [3213]" joinstyle="round" endarrow="open"/>
                        <v:imagedata o:title=""/>
                        <o:lock v:ext="edit" aspectratio="f"/>
                      </v:shape>
                      <v:shape id="文本框 500" o:spid="_x0000_s1026" o:spt="202" type="#_x0000_t202" style="position:absolute;left:1079500;top:2571115;height:274955;width:1140460;" fillcolor="#FFFFFF" filled="t" stroked="t" coordsize="21600,21600" o:gfxdata="UEsDBAoAAAAAAIdO4kAAAAAAAAAAAAAAAAAEAAAAZHJzL1BLAwQUAAAACACHTuJAh90LdtcAAAAF&#10;AQAADwAAAGRycy9kb3ducmV2LnhtbE2PwUrDQBCG74LvsIzgze5WSBpiNj1YlKKItRb0uEnGJLg7&#10;G7LbNvbpHb3oZWD4f775plhOzooDjqH3pGE+UyCQat/01GrYvd5dZSBCNNQY6wk1fGGAZXl+Vpi8&#10;8Ud6wcM2toIhFHKjoYtxyKUMdYfOhJkfkDj78KMzkdexlc1ojgx3Vl4rlUpneuILnRnwtsP6c7t3&#10;Ghart930tLrPTqfp/fH5YbOw63Wl9eXFXN2AiDjFvzL86LM6lOxU+T01QVgN/Ej8nZxlaZKCqBic&#10;qARkWcj/9uU3UEsDBBQAAAAIAIdO4kCZipVXUgIAAKcEAAAOAAAAZHJzL2Uyb0RvYy54bWytVE3O&#10;0zAQ3SNxB8t7mqS0/WjU9JOglA0CxAdiPXWcxJL/sN025QBwA1Zs2HOunoOxU9oCggUiC2diP7+Z&#10;eTOTxW2vJNlx54XRFS1GOSVcM1ML3Vb07Zv1g0eU+AC6Bmk0r+iBe3q7vH9vsbclH5vOyJo7giTa&#10;l3tb0S4EW2aZZx1X4EfGco2HjXEKAn66Nqsd7JFdyWyc57Nsb1xtnWHce9xdDYd0mfibhrPwsmk8&#10;D0RWFGMLaXVp3cQ1Wy6gbB3YTrBTGPAPUSgQGp2eqVYQgGyd+I1KCeaMN00YMaMy0zSC8ZQDZlPk&#10;v2Rz14HlKRcUx9uzTP7/0bIXu1eOiLqi8zklGhTW6Pj50/HLt+PXj2SaJ4X21pcIvLMIDf1j02Ol&#10;o3Jx3+NmTLxvnIpvTInE8/xmHm+TQ0XH05uiKKaD1rwPhEVAMcknMwSwiLiZzKcJkF2YrPPhGTeK&#10;RKOiDmuZJIbdcx/QO0J/QE7K12shJXEmvBOhS+LFEqdDj3cGg1iD+g3b3rWbJ9KRHWB7rNMTo0Tm&#10;1l+jizw+ienvV9LNkyspNIE4BqcuC0Ly15jEyYGDFG50IzXZV3T2cBrlAJyCRkJAU1msi9ft4NhI&#10;cb7xUxQpuOQE3ftrWNRnBb4bEkxHQxWUCNxhIFB2HOqnuibhYLH0GoeUxmAUrymRHGc6WgkZQMgL&#10;MjiByck/oDEQqVHIS4dEK/SbHqmiuTH1AbsJ/xxY2s64D+gVpxDTfb8Fh6ygGW5XFHXYWifaDnGp&#10;6RInTsNQpmFy47hdfyfPl//L8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H3Qt21wAAAAUBAAAP&#10;AAAAAAAAAAEAIAAAACIAAABkcnMvZG93bnJldi54bWxQSwECFAAUAAAACACHTuJAmYqVV1ICAACn&#10;BAAADgAAAAAAAAABACAAAAAmAQAAZHJzL2Uyb0RvYy54bWxQSwUGAAAAAAYABgBZAQAA6gUAAAAA&#10;">
                        <v:fill type="gradient" on="t" color2="#FFFFFF" angle="90" focus="100%" focussize="0,0">
                          <o:fill type="gradientUnscaled" v:ext="backwardCompatible"/>
                        </v:fill>
                        <v:stroke weight="0.5pt" color="#000000" joinstyle="miter" endarrow="block"/>
                        <v:imagedata o:title=""/>
                        <o:lock v:ext="edit" aspectratio="f"/>
                        <v:textbox>
                          <w:txbxContent>
                            <w:p>
                              <w:pPr>
                                <w:ind w:firstLine="0" w:firstLineChars="0"/>
                                <w:jc w:val="center"/>
                                <w:rPr>
                                  <w:rFonts w:hint="eastAsia" w:eastAsia="宋体"/>
                                  <w:sz w:val="21"/>
                                  <w:szCs w:val="21"/>
                                  <w:lang w:eastAsia="zh-CN"/>
                                </w:rPr>
                              </w:pPr>
                              <w:r>
                                <w:rPr>
                                  <w:rFonts w:hint="eastAsia"/>
                                  <w:sz w:val="21"/>
                                  <w:szCs w:val="21"/>
                                  <w:lang w:eastAsia="zh-CN"/>
                                </w:rPr>
                                <w:t>腌制生产用水</w:t>
                              </w:r>
                            </w:p>
                          </w:txbxContent>
                        </v:textbox>
                      </v:shape>
                      <v:line id="直线 526" o:spid="_x0000_s1026" o:spt="20" style="position:absolute;left:2211705;top:2791460;height:4445;width:871220;" filled="f" stroked="t" coordsize="21600,21600" o:gfxdata="UEsDBAoAAAAAAIdO4kAAAAAAAAAAAAAAAAAEAAAAZHJzL1BLAwQUAAAACACHTuJAlyinwtYAAAAF&#10;AQAADwAAAGRycy9kb3ducmV2LnhtbE2PwW7CMBBE75X4B2uReis2lZJCGocDEqcKqgJC6s2Jlzgi&#10;XkexIeHv6/ZSLiuNZjTzNl+NtmU37H3jSMJ8JoAhVU43VEs4HjYvC2A+KNKqdYQS7uhhVUyecpVp&#10;N9AX3vahZrGEfKYkmBC6jHNfGbTKz1yHFL2z660KUfY1170aYrlt+asQKbeqobhgVIdrg9Vlf7US&#10;DtuPb7d0n+V5WY33yyB2ZnvaSfk8nYt3YAHH8B+GX/yIDkVkKt2VtGethPhI+LvRW6RJCqyU8JaI&#10;BHiR80f64gdQSwMEFAAAAAgAh07iQLw4IF7gAQAAoAMAAA4AAABkcnMvZTJvRG9jLnhtbK1TS44T&#10;MRDdI3EHy3vSH/IZWunMYsKwQRAJOEDFn25L/sn2pJOzcA1WbDjOXIOyEyb8VoheuMuu5+d6z+X1&#10;7dFochAhKmd72sxqSoRljis79PTTx/sXN5TEBJaDdlb09CQivd08f7aefCdaNzrNRSBIYmM3+Z6O&#10;KfmuqiIbhYE4c15YTEoXDCSchqHiASZkN7pq63pZTS5wHxwTMeLq9pykm8IvpWDpvZRRJKJ7irWl&#10;MoYy7vNYbdbQDQH8qNilDPiHKgwoi4c+UW0hAXkI6g8qo1hw0ck0Y85UTkrFRNGAapr6NzUfRvCi&#10;aEFzon+yKf4/WvbusAtEcby7Gv2xYPCSHj9/efz6jSzaZfZn8rFD2J3dhcss+l3IYo8ymPxHGeTY&#10;07ZtmlW9oOSE8epVM19e/BXHRBgCblZN2+IpDAHz+XyR2asrjQ8xvRHOkBz0VCubxUMHh7cxnaE/&#10;IHlZWzL1dPlykRkBe0dqSBgaj2qiHcre6LTi90rrvCOGYX+nAzlA7obyXUr4BZYP2UIcz7iSyjDo&#10;RgH8teUknTy6ZLGhaS7BCE6JFtj/OSrIBEpfkRCCm/4ORfnaogvZ5LOtOdo7fsJrefBBDSNa0ZQy&#10;cwbboHh2adncZz/PC9P1YW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Jcop8LWAAAABQEAAA8A&#10;AAAAAAAAAQAgAAAAIgAAAGRycy9kb3ducmV2LnhtbFBLAQIUABQAAAAIAIdO4kC8OCBe4AEAAKAD&#10;AAAOAAAAAAAAAAEAIAAAACUBAABkcnMvZTJvRG9jLnhtbFBLBQYAAAAABgAGAFkBAAB3BQAAAAA=&#10;">
                        <v:fill on="f" focussize="0,0"/>
                        <v:stroke weight="0.5pt" color="#000000" joinstyle="round" endarrow="open"/>
                        <v:imagedata o:title=""/>
                        <o:lock v:ext="edit" aspectratio="f"/>
                      </v:line>
                      <v:shape id="文本框 512" o:spid="_x0000_s1026" o:spt="202" type="#_x0000_t202" style="position:absolute;left:2338705;top:2571750;height:254000;width:601345;" filled="f" stroked="f" coordsize="21600,21600" o:gfxdata="UEsDBAoAAAAAAIdO4kAAAAAAAAAAAAAAAAAEAAAAZHJzL1BLAwQUAAAACACHTuJAJvnOjtcAAAAF&#10;AQAADwAAAGRycy9kb3ducmV2LnhtbE2PT0vDQBDF74LfYZmCN7vbQmKI2ZQSKILoobUXb5PsNAlm&#10;Z2N2+0c/vasXexl4vMd7vylWFzuIE02+d6xhMVcgiBtnem417N829xkIH5ANDo5Jwxd5WJW3NwXm&#10;xp15S6ddaEUsYZ+jhi6EMZfSNx1Z9HM3Ekfv4CaLIcqplWbCcyy3g1wqlUqLPceFDkeqOmo+dker&#10;4bnavOK2Xtrse6ieXg7r8XP/nmh9N1uoRxCBLuE/DL/4ER3KyFS7IxsvBg3xkfB3o5elSQqi1vCQ&#10;qARkWchr+vIHUEsDBBQAAAAIAIdO4kAS57oEvAEAAD0DAAAOAAAAZHJzL2Uyb0RvYy54bWytUs1u&#10;EzEQviPxDpbvZL1J01SrbCqhqlwQIBUewPF6s5Zsjxk72Q0PAG/AiQt3nivPwdhNW35uiMvYnvn8&#10;zXwzs76enGUHjdGAb3k9E5xpr6AzftfyD+9vX1xxFpP0nbTgdcuPOvLrzfNn6zE0eg4D2E4jIxIf&#10;mzG0fEgpNFUV1aCdjDMI2lOwB3Qy0RN3VYdyJHZnq7kQl9UI2AUEpWMk7819kG8Kf99rld72fdSJ&#10;2ZZTbalYLHabbbVZy2aHMgxGncuQ/1CFk8ZT0keqG5kk26P5i8oZhRChTzMFroK+N0oXDaSmFn+o&#10;uRtk0EULNSeGxzbF/0er3hzeITMdzU7UnHnpaEinr19O336cvn9my3qeWzSG2BDyLhA2TS9hIviD&#10;P5IzK596dPkkTYzi88XiaiWWnB3pvlzVq+W52XpKTBHgUtSLC4qrArgQosSrJ6KAMb3S4Fi+tBxp&#10;lqXF8vA6JiqKoA+QnNfDrbG2zNN6NlKCBaX8LUI/rKePWc592fmWpu101riF7kgSaZ8p4QD4ibOR&#10;dqPl8eNeouZMekXulifO9gHNbiBc6UThpBmVss77lJfg13fJ/LT1m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m+c6O1wAAAAUBAAAPAAAAAAAAAAEAIAAAACIAAABkcnMvZG93bnJldi54bWxQSwEC&#10;FAAUAAAACACHTuJAEue6BLwBAAA9AwAADgAAAAAAAAABACAAAAAmAQAAZHJzL2Uyb0RvYy54bWxQ&#10;SwUGAAAAAAYABgBZAQAAVAUAAAAA&#10;">
                        <v:fill on="f" focussize="0,0"/>
                        <v:stroke on="f" weight="0.5pt"/>
                        <v:imagedata o:title=""/>
                        <o:lock v:ext="edit" aspectratio="f"/>
                        <v:textbox>
                          <w:txbxContent>
                            <w:p>
                              <w:pPr>
                                <w:ind w:firstLine="0" w:firstLineChars="0"/>
                                <w:jc w:val="center"/>
                                <w:rPr>
                                  <w:rFonts w:hint="eastAsia"/>
                                  <w:sz w:val="21"/>
                                  <w:szCs w:val="21"/>
                                  <w:lang w:val="en-US"/>
                                </w:rPr>
                              </w:pPr>
                              <w:r>
                                <w:rPr>
                                  <w:rFonts w:hint="eastAsia"/>
                                  <w:sz w:val="21"/>
                                  <w:szCs w:val="21"/>
                                  <w:lang w:val="en-US" w:eastAsia="zh-CN"/>
                                </w:rPr>
                                <w:t>4993</w:t>
                              </w:r>
                            </w:p>
                          </w:txbxContent>
                        </v:textbox>
                      </v:shape>
                      <v:shape id="文本框 512" o:spid="_x0000_s1026" o:spt="202" type="#_x0000_t202" style="position:absolute;left:1804670;top:2303780;height:311150;width:1143635;" filled="f" stroked="f" coordsize="21600,21600" o:gfxdata="UEsDBAoAAAAAAIdO4kAAAAAAAAAAAAAAAAAEAAAAZHJzL1BLAwQUAAAACACHTuJAJvnOjtcAAAAF&#10;AQAADwAAAGRycy9kb3ducmV2LnhtbE2PT0vDQBDF74LfYZmCN7vbQmKI2ZQSKILoobUXb5PsNAlm&#10;Z2N2+0c/vasXexl4vMd7vylWFzuIE02+d6xhMVcgiBtnem417N829xkIH5ANDo5Jwxd5WJW3NwXm&#10;xp15S6ddaEUsYZ+jhi6EMZfSNx1Z9HM3Ekfv4CaLIcqplWbCcyy3g1wqlUqLPceFDkeqOmo+dker&#10;4bnavOK2Xtrse6ieXg7r8XP/nmh9N1uoRxCBLuE/DL/4ER3KyFS7IxsvBg3xkfB3o5elSQqi1vCQ&#10;qARkWchr+vIHUEsDBBQAAAAIAIdO4kCPOPxZvwEAAD4DAAAOAAAAZHJzL2Uyb0RvYy54bWytUktu&#10;2zAQ3RfoHYjZ1/rFjiGYDlAE6aZoA6Q9AE2RFgHxU5K25B6gvUFX2WSfc/kcGTKOU7S7ohtKnHl8&#10;M+/NrK4mPZC98EFZQ6GalUCE4bZTZkvh65ebd0sgITLTscEaQeEgAlyt375Zja4Vte3t0AlPkMSE&#10;dnQU+hhdWxSB90KzMLNOGExK6zWLePXbovNsRHY9FHVZLorR+s55y0UIGL1+TsI680spePwsZRCR&#10;DBSwt5hPn89NOov1irVbz1yv+KkN9g9daKYMFj1TXbPIyM6rv6i04t4GK+OMW11YKRUXWQOqqco/&#10;1Nz1zImsBc0J7mxT+H+0/NP+1hPV4ezKGohhGod0/PXzeP94fPhB5lWdLBpdaBF55xAbp/d2QvhL&#10;PGAwKZ+k1+mLmkjKL8uLxSVafqBQN2VzuTyZLaZIeAJUF82imQPhiGiqqppnQPHK5HyIH4TVJP1Q&#10;8DjM7DHbfwwRu0LoCyQVNvZGDUMe6GDISAHZy/zgnMEXg8GHSc9z3+kvTpvpJHJjuwNqxIXGgr31&#10;34GMuBwUwrcd8wIIMxzDFCKQnfNq2yMuW5E5cUi5rdNCpS34/Z4rv679+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m+c6O1wAAAAUBAAAPAAAAAAAAAAEAIAAAACIAAABkcnMvZG93bnJldi54bWxQ&#10;SwECFAAUAAAACACHTuJAjzj8Wb8BAAA+AwAADgAAAAAAAAABACAAAAAmAQAAZHJzL2Uyb0RvYy54&#10;bWxQSwUGAAAAAAYABgBZAQAAVwUAAAAA&#10;">
                        <v:fill on="f" focussize="0,0"/>
                        <v:stroke on="f" weight="0.5pt"/>
                        <v:imagedata o:title=""/>
                        <o:lock v:ext="edit" aspectratio="f"/>
                        <v:textbox>
                          <w:txbxContent>
                            <w:p>
                              <w:pPr>
                                <w:ind w:firstLine="0" w:firstLineChars="0"/>
                                <w:jc w:val="center"/>
                                <w:rPr>
                                  <w:rFonts w:hint="eastAsia"/>
                                  <w:sz w:val="21"/>
                                  <w:szCs w:val="21"/>
                                  <w:lang w:val="en-US"/>
                                </w:rPr>
                              </w:pPr>
                              <w:r>
                                <w:rPr>
                                  <w:rFonts w:hint="eastAsia"/>
                                  <w:sz w:val="21"/>
                                  <w:szCs w:val="21"/>
                                  <w:lang w:val="en-US" w:eastAsia="zh-CN"/>
                                </w:rPr>
                                <w:t>进入产品6585.6</w:t>
                              </w:r>
                            </w:p>
                          </w:txbxContent>
                        </v:textbox>
                      </v:shape>
                      <v:line id="直线 530" o:spid="_x0000_s1026" o:spt="20" style="position:absolute;left:5196205;top:3121660;height:458470;width:1270;" filled="f" stroked="t" coordsize="21600,21600" o:gfxdata="UEsDBAoAAAAAAIdO4kAAAAAAAAAAAAAAAAAEAAAAZHJzL1BLAwQUAAAACACHTuJAlyinwtYAAAAF&#10;AQAADwAAAGRycy9kb3ducmV2LnhtbE2PwW7CMBBE75X4B2uReis2lZJCGocDEqcKqgJC6s2Jlzgi&#10;XkexIeHv6/ZSLiuNZjTzNl+NtmU37H3jSMJ8JoAhVU43VEs4HjYvC2A+KNKqdYQS7uhhVUyecpVp&#10;N9AX3vahZrGEfKYkmBC6jHNfGbTKz1yHFL2z660KUfY1170aYrlt+asQKbeqobhgVIdrg9Vlf7US&#10;DtuPb7d0n+V5WY33yyB2ZnvaSfk8nYt3YAHH8B+GX/yIDkVkKt2VtGethPhI+LvRW6RJCqyU8JaI&#10;BHiR80f64gdQSwMEFAAAAAgAh07iQDG5JCXhAQAAnwMAAA4AAABkcnMvZTJvRG9jLnhtbK1TS27b&#10;MBDdF+gdCO5rWXbsJoLlLOKmm6I10PYAY5KSCPCHIWPZZ+k1uuqmx8k1OqTdOP2simpBDTVPT/Me&#10;n1a3B2vYXmHU3rW8nkw5U054qV3f8s+f7l9dcxYTOAnGO9Xyo4r8dv3yxWoMjZr5wRupkBGJi80Y&#10;Wj6kFJqqimJQFuLEB+Wo2Xm0kGiLfSURRmK3pppNp8tq9CgDeqFipKebU5OvC3/XKZE+dF1UiZmW&#10;02yprFjWXV6r9QqaHiEMWpzHgH+YwoJ29NEnqg0kYA+o/6CyWqCPvksT4W3lu04LVTSQmnr6m5qP&#10;AwRVtJA5MTzZFP8frXi/3yLTsuXLmjMHls7o8cvXx2/f2WJe7BlDbAh157ZIZuVdDFvMWg8d2nwn&#10;FezQ8kV9s5xNF5wdWz6vZ/VyebZXHRITBKhnr+kIBLWvFtdXVBNfdaEJGNNb5S3LRcuNdlk7NLB/&#10;F9MJ+hOSHxvHRpp6vsicQNHpDCQqbSAx0fXl3eiNlvfamPxGxH53Z5DtIYehXOcRfoHlj2wgDidc&#10;aZ1iMiiQb5xk6RjIJUd55nkEqyRnRlH8c1UClUCbCxIQ/fh3KMk3jly42JqrnZdHOpWHgLofyIq6&#10;jJk7lILi2TmxOWbP94Xp8l+t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XKKfC1gAAAAUBAAAP&#10;AAAAAAAAAAEAIAAAACIAAABkcnMvZG93bnJldi54bWxQSwECFAAUAAAACACHTuJAMbkkJeEBAACf&#10;AwAADgAAAAAAAAABACAAAAAlAQAAZHJzL2Uyb0RvYy54bWxQSwUGAAAAAAYABgBZAQAAeAUAAAAA&#10;">
                        <v:fill on="f" focussize="0,0"/>
                        <v:stroke weight="0.5pt" color="#000000" joinstyle="round" endarrow="open"/>
                        <v:imagedata o:title=""/>
                        <o:lock v:ext="edit" aspectratio="f"/>
                      </v:line>
                      <v:shape id="文本框 517" o:spid="_x0000_s1026" o:spt="202" type="#_x0000_t202" style="position:absolute;left:4909820;top:3619500;height:292100;width:586740;" filled="f" stroked="t" coordsize="21600,21600" o:gfxdata="UEsDBAoAAAAAAIdO4kAAAAAAAAAAAAAAAAAEAAAAZHJzL1BLAwQUAAAACACHTuJAR952QtcAAAAF&#10;AQAADwAAAGRycy9kb3ducmV2LnhtbE2PwU7DMBBE70j9B2srcaN2kZJWIU4PVXtAQkiUinJ04m0c&#10;1V6H2E0LX4/hApeVRjOaeVuurs6yEYfQeZIwnwlgSI3XHbUS9q/buyWwEBVpZT2hhE8MsKomN6Uq&#10;tL/QC4672LJUQqFQEkyMfcF5aAw6FWa+R0re0Q9OxSSHlutBXVK5s/xeiJw71VFaMKrHtcHmtDs7&#10;CU9vh4/N9vldHLC2XTbahXn8qqW8nc7FA7CI1/gXhh/8hA5VYqr9mXRgVkJ6JP7e5C3zLAdWS1hk&#10;IgNelfw/ffUNUEsDBBQAAAAIAIdO4kB76a7D1QEAAGUDAAAOAAAAZHJzL2Uyb0RvYy54bWytU0uO&#10;EzEQ3SNxB8t70p+ZZJJWnJFgNGwQIA0cwHG7uy35R9lJdzgA3IAVG/ZzrpyDspP5CHaIXrjtqtfP&#10;9V5Vr68no8leQlDOMlrNSkqkFa5Vtmf086fbV0tKQuS25dpZyehBBnq9efliPfpG1m5wupVAkMSG&#10;ZvSMDjH6piiCGKThYea8tJjsHBge8Qh90QIfkd3ooi7LRTE6aD04IUPA6M0pSTeZv+ukiB+6LshI&#10;NKNYW8wr5HWb1mKz5k0P3A9KnMvg/1CF4cripY9UNzxysgP1F5VRAlxwXZwJZwrXdUrIrAHVVOUf&#10;au4G7mXWguYE/2hT+H+04v3+IxDVMrqoKbHcYI+OP74ff94ff30j8+oqOTT60CDwziM0Tq/dhJ1+&#10;iAcMJuFTBya9URLB/OWqXC1rdPzA6MWiWs3Ls9dyikQgYL5cXF1iXiCgXtXVKV88EXkI8a10hqQN&#10;o4CtzA7z/bsQsSiEPkDSvdbdKq1zO7UlI+q5mJf5g+C0alMywQL02zcayJ6ngchPUoJkz2B40haD&#10;SfdJX9rFaTudzdi69oBe4NxjZYODr5SMOEOMhi87DpISbgWGGY2U7DyofkBctixzYi/zlee5S8Py&#10;/Jxvfvo7N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R952QtcAAAAFAQAADwAAAAAAAAABACAA&#10;AAAiAAAAZHJzL2Rvd25yZXYueG1sUEsBAhQAFAAAAAgAh07iQHvprsPVAQAAZQMAAA4AAAAAAAAA&#10;AQAgAAAAJgEAAGRycy9lMm9Eb2MueG1sUEsFBgAAAAAGAAYAWQEAAG0FAAAAAA==&#10;">
                        <v:fill on="f" focussize="0,0"/>
                        <v:stroke weight="0.5pt" color="#000000 [3213]" joinstyle="round"/>
                        <v:imagedata o:title=""/>
                        <o:lock v:ext="edit" aspectratio="f"/>
                        <v:textbox>
                          <w:txbxContent>
                            <w:p>
                              <w:pPr>
                                <w:ind w:firstLine="0" w:firstLineChars="0"/>
                                <w:jc w:val="center"/>
                                <w:rPr>
                                  <w:rFonts w:hint="eastAsia" w:eastAsia="宋体"/>
                                  <w:sz w:val="21"/>
                                  <w:szCs w:val="21"/>
                                  <w:lang w:val="en-US" w:eastAsia="zh-CN"/>
                                </w:rPr>
                              </w:pPr>
                              <w:r>
                                <w:rPr>
                                  <w:rFonts w:hint="eastAsia"/>
                                  <w:sz w:val="21"/>
                                  <w:szCs w:val="21"/>
                                  <w:lang w:val="en-US" w:eastAsia="zh-CN"/>
                                </w:rPr>
                                <w:t>湘江</w:t>
                              </w:r>
                            </w:p>
                          </w:txbxContent>
                        </v:textbox>
                      </v:shape>
                      <w10:wrap type="none"/>
                      <w10:anchorlock/>
                    </v:group>
                  </w:pict>
                </mc:Fallback>
              </mc:AlternateContent>
            </w:r>
          </w:p>
          <w:p>
            <w:pPr>
              <w:spacing w:line="500" w:lineRule="exact"/>
              <w:ind w:firstLine="422"/>
              <w:jc w:val="center"/>
              <w:rPr>
                <w:rFonts w:hint="default" w:ascii="Times New Roman" w:hAnsi="Times New Roman" w:cs="Times New Roman"/>
                <w:color w:val="000000"/>
                <w:sz w:val="21"/>
                <w:szCs w:val="21"/>
                <w:u w:val="single"/>
              </w:rPr>
            </w:pPr>
            <w:r>
              <w:rPr>
                <w:rFonts w:hint="default" w:ascii="Times New Roman" w:hAnsi="Times New Roman" w:cs="Times New Roman"/>
                <w:b/>
                <w:color w:val="000000"/>
                <w:sz w:val="21"/>
                <w:szCs w:val="21"/>
                <w:u w:val="single"/>
              </w:rPr>
              <w:t>图5-4  项目水平衡图    单位：</w:t>
            </w:r>
            <w:r>
              <w:rPr>
                <w:rFonts w:hint="default" w:ascii="Times New Roman" w:hAnsi="Times New Roman" w:cs="Times New Roman"/>
                <w:b/>
                <w:bCs/>
                <w:color w:val="000000"/>
                <w:sz w:val="21"/>
                <w:szCs w:val="21"/>
                <w:u w:val="single"/>
              </w:rPr>
              <w:t>m</w:t>
            </w:r>
            <w:r>
              <w:rPr>
                <w:rFonts w:hint="default" w:ascii="Times New Roman" w:hAnsi="Times New Roman" w:cs="Times New Roman"/>
                <w:b/>
                <w:bCs/>
                <w:color w:val="000000"/>
                <w:sz w:val="21"/>
                <w:szCs w:val="21"/>
                <w:u w:val="single"/>
                <w:vertAlign w:val="superscript"/>
              </w:rPr>
              <w:t>3</w:t>
            </w:r>
            <w:r>
              <w:rPr>
                <w:rFonts w:hint="default" w:ascii="Times New Roman" w:hAnsi="Times New Roman" w:cs="Times New Roman"/>
                <w:b/>
                <w:bCs/>
                <w:color w:val="000000"/>
                <w:sz w:val="21"/>
                <w:szCs w:val="21"/>
                <w:u w:val="single"/>
              </w:rPr>
              <w:t>/a</w:t>
            </w:r>
          </w:p>
          <w:p>
            <w:pPr>
              <w:ind w:firstLine="562"/>
              <w:rPr>
                <w:rFonts w:hint="default" w:ascii="Times New Roman" w:hAnsi="Times New Roman" w:cs="Times New Roman"/>
                <w:b/>
                <w:bCs/>
                <w:color w:val="000000"/>
                <w:u w:val="none"/>
              </w:rPr>
            </w:pPr>
            <w:r>
              <w:rPr>
                <w:rFonts w:hint="default" w:ascii="Times New Roman" w:hAnsi="Times New Roman" w:cs="Times New Roman"/>
                <w:b/>
                <w:bCs/>
                <w:color w:val="000000"/>
                <w:u w:val="none"/>
              </w:rPr>
              <w:t>1.9.2排水</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本项目</w:t>
            </w:r>
            <w:r>
              <w:rPr>
                <w:rFonts w:hint="eastAsia" w:ascii="Times New Roman" w:hAnsi="Times New Roman" w:cs="Times New Roman"/>
                <w:color w:val="000000"/>
                <w:sz w:val="24"/>
                <w:szCs w:val="24"/>
                <w:u w:val="none"/>
                <w:lang w:eastAsia="zh-CN"/>
              </w:rPr>
              <w:t>拟实施</w:t>
            </w:r>
            <w:r>
              <w:rPr>
                <w:rFonts w:hint="default" w:ascii="Times New Roman" w:hAnsi="Times New Roman" w:cs="Times New Roman"/>
                <w:color w:val="000000"/>
                <w:sz w:val="24"/>
                <w:szCs w:val="24"/>
                <w:u w:val="none"/>
              </w:rPr>
              <w:t>雨污分流，项目雨水就近排入园区雨水管网。生活废水经厂区</w:t>
            </w:r>
            <w:r>
              <w:rPr>
                <w:rFonts w:hint="eastAsia" w:ascii="Times New Roman" w:hAnsi="Times New Roman" w:cs="Times New Roman"/>
                <w:color w:val="000000"/>
                <w:sz w:val="24"/>
                <w:szCs w:val="24"/>
                <w:u w:val="none"/>
                <w:lang w:eastAsia="zh-CN"/>
              </w:rPr>
              <w:t>隔油池、</w:t>
            </w:r>
            <w:r>
              <w:rPr>
                <w:rFonts w:hint="default" w:ascii="Times New Roman" w:hAnsi="Times New Roman" w:cs="Times New Roman"/>
                <w:color w:val="000000"/>
                <w:sz w:val="24"/>
                <w:szCs w:val="24"/>
                <w:u w:val="none"/>
              </w:rPr>
              <w:t>化粪池处理后进入园区污水管网，项目生产废水进入厂区</w:t>
            </w:r>
            <w:r>
              <w:rPr>
                <w:rFonts w:hint="default" w:ascii="Times New Roman" w:hAnsi="Times New Roman" w:cs="Times New Roman"/>
                <w:color w:val="000000"/>
                <w:sz w:val="24"/>
                <w:szCs w:val="24"/>
                <w:u w:val="none"/>
                <w:lang w:eastAsia="zh-CN"/>
              </w:rPr>
              <w:t>污水处理设施</w:t>
            </w:r>
            <w:r>
              <w:rPr>
                <w:rFonts w:hint="default" w:ascii="Times New Roman" w:hAnsi="Times New Roman" w:cs="Times New Roman"/>
                <w:color w:val="000000"/>
                <w:sz w:val="24"/>
                <w:szCs w:val="24"/>
                <w:u w:val="none"/>
              </w:rPr>
              <w:t>进行处理，处理后进入园区污水管网，排往</w:t>
            </w:r>
            <w:r>
              <w:rPr>
                <w:rFonts w:hint="default" w:ascii="Times New Roman" w:hAnsi="Times New Roman" w:cs="Times New Roman"/>
                <w:color w:val="000000"/>
                <w:sz w:val="24"/>
                <w:szCs w:val="24"/>
                <w:u w:val="none"/>
                <w:lang w:eastAsia="zh-CN"/>
              </w:rPr>
              <w:t>湘阴县第二污水处理厂</w:t>
            </w:r>
            <w:r>
              <w:rPr>
                <w:rFonts w:hint="default" w:ascii="Times New Roman" w:hAnsi="Times New Roman" w:cs="Times New Roman"/>
                <w:color w:val="000000"/>
                <w:sz w:val="24"/>
                <w:szCs w:val="24"/>
                <w:u w:val="none"/>
              </w:rPr>
              <w:t>进一步处理，最后外排至湘江。</w:t>
            </w:r>
          </w:p>
          <w:p>
            <w:pPr>
              <w:ind w:firstLine="562"/>
              <w:rPr>
                <w:rFonts w:hint="default" w:ascii="Times New Roman" w:hAnsi="Times New Roman" w:cs="Times New Roman"/>
                <w:b/>
                <w:bCs/>
                <w:color w:val="000000"/>
                <w:u w:val="none"/>
              </w:rPr>
            </w:pPr>
            <w:r>
              <w:rPr>
                <w:rFonts w:hint="default" w:ascii="Times New Roman" w:hAnsi="Times New Roman" w:cs="Times New Roman"/>
                <w:b/>
                <w:bCs/>
                <w:color w:val="000000"/>
                <w:u w:val="none"/>
              </w:rPr>
              <w:t>1.9.</w:t>
            </w:r>
            <w:r>
              <w:rPr>
                <w:rFonts w:hint="default" w:ascii="Times New Roman" w:hAnsi="Times New Roman" w:cs="Times New Roman"/>
                <w:b/>
                <w:bCs/>
                <w:color w:val="000000"/>
                <w:u w:val="none"/>
                <w:lang w:val="en-US" w:eastAsia="zh-CN"/>
              </w:rPr>
              <w:t>3</w:t>
            </w:r>
            <w:r>
              <w:rPr>
                <w:rFonts w:hint="default" w:ascii="Times New Roman" w:hAnsi="Times New Roman" w:cs="Times New Roman"/>
                <w:b/>
                <w:bCs/>
                <w:color w:val="000000"/>
                <w:u w:val="none"/>
                <w:lang w:eastAsia="zh-CN"/>
              </w:rPr>
              <w:t>供热</w:t>
            </w:r>
          </w:p>
          <w:p>
            <w:pPr>
              <w:ind w:firstLine="562"/>
              <w:rPr>
                <w:rFonts w:hint="default" w:ascii="Times New Roman" w:hAnsi="Times New Roman" w:cs="Times New Roman"/>
                <w:b/>
                <w:bCs/>
                <w:color w:val="000000"/>
                <w:u w:val="none"/>
              </w:rPr>
            </w:pPr>
            <w:r>
              <w:rPr>
                <w:rFonts w:hint="default" w:ascii="Times New Roman" w:hAnsi="Times New Roman" w:cs="Times New Roman"/>
                <w:color w:val="000000"/>
                <w:sz w:val="24"/>
                <w:szCs w:val="24"/>
                <w:u w:val="none"/>
              </w:rPr>
              <w:t>本项目</w:t>
            </w:r>
            <w:r>
              <w:rPr>
                <w:rFonts w:hint="default" w:ascii="Times New Roman" w:hAnsi="Times New Roman" w:cs="Times New Roman"/>
                <w:color w:val="000000"/>
                <w:sz w:val="24"/>
                <w:szCs w:val="24"/>
                <w:u w:val="none"/>
                <w:lang w:eastAsia="zh-CN"/>
              </w:rPr>
              <w:t>生产设置一台</w:t>
            </w:r>
            <w:r>
              <w:rPr>
                <w:rFonts w:hint="default" w:ascii="Times New Roman" w:hAnsi="Times New Roman" w:cs="Times New Roman"/>
                <w:color w:val="000000"/>
                <w:sz w:val="24"/>
                <w:szCs w:val="24"/>
                <w:u w:val="none"/>
                <w:lang w:val="en-US" w:eastAsia="zh-CN"/>
              </w:rPr>
              <w:t>4t生物质锅炉，项目</w:t>
            </w:r>
            <w:r>
              <w:rPr>
                <w:rFonts w:hint="default" w:ascii="Times New Roman" w:hAnsi="Times New Roman" w:cs="Times New Roman"/>
                <w:color w:val="000000"/>
                <w:sz w:val="24"/>
                <w:szCs w:val="24"/>
                <w:u w:val="none"/>
                <w:lang w:eastAsia="zh-CN"/>
              </w:rPr>
              <w:t>供热由厂区内锅炉提供</w:t>
            </w:r>
            <w:r>
              <w:rPr>
                <w:rFonts w:hint="default" w:ascii="Times New Roman" w:hAnsi="Times New Roman" w:cs="Times New Roman"/>
                <w:color w:val="000000"/>
                <w:sz w:val="24"/>
                <w:szCs w:val="24"/>
                <w:u w:val="none"/>
              </w:rPr>
              <w:t>。</w:t>
            </w:r>
            <w:r>
              <w:rPr>
                <w:rFonts w:hint="default" w:ascii="Times New Roman" w:hAnsi="Times New Roman" w:cs="Times New Roman"/>
                <w:color w:val="000000"/>
                <w:sz w:val="24"/>
                <w:szCs w:val="24"/>
                <w:u w:val="none"/>
                <w:lang w:eastAsia="zh-CN"/>
              </w:rPr>
              <w:t>项目生产过过程中仅有灭菌工序需要供热，锅炉配套有集气收集、布袋除尘等污染防治措施。</w:t>
            </w:r>
          </w:p>
          <w:p>
            <w:pPr>
              <w:ind w:firstLine="562"/>
              <w:rPr>
                <w:rFonts w:hint="default" w:ascii="Times New Roman" w:hAnsi="Times New Roman" w:cs="Times New Roman"/>
                <w:b/>
                <w:bCs/>
                <w:color w:val="000000"/>
                <w:u w:val="none"/>
              </w:rPr>
            </w:pPr>
            <w:r>
              <w:rPr>
                <w:rFonts w:hint="default" w:ascii="Times New Roman" w:hAnsi="Times New Roman" w:cs="Times New Roman"/>
                <w:b/>
                <w:bCs/>
                <w:color w:val="000000"/>
                <w:u w:val="none"/>
              </w:rPr>
              <w:t>1.9.</w:t>
            </w:r>
            <w:r>
              <w:rPr>
                <w:rFonts w:hint="default" w:ascii="Times New Roman" w:hAnsi="Times New Roman" w:cs="Times New Roman"/>
                <w:b/>
                <w:bCs/>
                <w:color w:val="000000"/>
                <w:u w:val="none"/>
                <w:lang w:val="en-US" w:eastAsia="zh-CN"/>
              </w:rPr>
              <w:t>4</w:t>
            </w:r>
            <w:r>
              <w:rPr>
                <w:rFonts w:hint="default" w:ascii="Times New Roman" w:hAnsi="Times New Roman" w:cs="Times New Roman"/>
                <w:b/>
                <w:bCs/>
                <w:color w:val="000000"/>
                <w:u w:val="none"/>
              </w:rPr>
              <w:t>供电</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本项目供电由湘阴工业园电网供给。</w:t>
            </w:r>
          </w:p>
          <w:p>
            <w:pPr>
              <w:ind w:firstLine="0" w:firstLineChars="0"/>
              <w:rPr>
                <w:rFonts w:hint="default" w:ascii="Times New Roman" w:hAnsi="Times New Roman" w:cs="Times New Roman"/>
                <w:b/>
                <w:bCs/>
                <w:color w:val="000000"/>
                <w:sz w:val="30"/>
                <w:szCs w:val="30"/>
                <w:u w:val="none"/>
              </w:rPr>
            </w:pPr>
            <w:r>
              <w:rPr>
                <w:rFonts w:hint="default" w:ascii="Times New Roman" w:hAnsi="Times New Roman" w:cs="Times New Roman"/>
                <w:b/>
                <w:bCs/>
                <w:color w:val="000000"/>
                <w:sz w:val="30"/>
                <w:szCs w:val="30"/>
                <w:u w:val="none"/>
              </w:rPr>
              <w:t>1.10劳动定员及工作制度</w:t>
            </w:r>
          </w:p>
          <w:p>
            <w:pPr>
              <w:ind w:firstLine="480"/>
              <w:rPr>
                <w:rFonts w:hint="default" w:ascii="Times New Roman" w:hAnsi="Times New Roman" w:cs="Times New Roman"/>
                <w:color w:val="FF0000"/>
                <w:u w:val="none"/>
              </w:rPr>
            </w:pPr>
            <w:r>
              <w:rPr>
                <w:rFonts w:hint="default" w:ascii="Times New Roman" w:hAnsi="Times New Roman" w:cs="Times New Roman"/>
                <w:color w:val="000000"/>
                <w:sz w:val="24"/>
                <w:szCs w:val="24"/>
                <w:u w:val="none"/>
              </w:rPr>
              <w:t>本项目员工141人，每天工作8h，年工作300d，项目厂区</w:t>
            </w:r>
            <w:r>
              <w:rPr>
                <w:rFonts w:hint="default" w:ascii="Times New Roman" w:hAnsi="Times New Roman" w:cs="Times New Roman"/>
                <w:bCs/>
                <w:color w:val="000000"/>
                <w:sz w:val="24"/>
                <w:u w:val="none"/>
              </w:rPr>
              <w:t>设置员工食堂和</w:t>
            </w:r>
            <w:r>
              <w:rPr>
                <w:rFonts w:hint="eastAsia" w:ascii="Times New Roman" w:hAnsi="Times New Roman" w:cs="Times New Roman"/>
                <w:bCs/>
                <w:color w:val="000000"/>
                <w:sz w:val="24"/>
                <w:u w:val="none"/>
                <w:lang w:eastAsia="zh-CN"/>
              </w:rPr>
              <w:t>倒班休息楼</w:t>
            </w:r>
            <w:r>
              <w:rPr>
                <w:rFonts w:hint="default" w:ascii="Times New Roman" w:hAnsi="Times New Roman" w:cs="Times New Roman"/>
                <w:bCs/>
                <w:color w:val="000000"/>
                <w:sz w:val="24"/>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821" w:type="dxa"/>
            <w:gridSpan w:val="12"/>
            <w:vAlign w:val="top"/>
          </w:tcPr>
          <w:p>
            <w:pPr>
              <w:pStyle w:val="17"/>
              <w:spacing w:line="360" w:lineRule="auto"/>
              <w:ind w:firstLine="753" w:firstLineChars="250"/>
              <w:rPr>
                <w:rFonts w:hint="default" w:ascii="Times New Roman" w:hAnsi="Times New Roman" w:cs="Times New Roman"/>
                <w:color w:val="000000"/>
                <w:szCs w:val="28"/>
                <w:u w:val="none"/>
              </w:rPr>
            </w:pPr>
            <w:bookmarkStart w:id="14" w:name="_Toc301861352"/>
            <w:bookmarkStart w:id="15" w:name="_Toc332724549"/>
            <w:bookmarkStart w:id="16" w:name="_Toc375145909"/>
            <w:r>
              <w:rPr>
                <w:rFonts w:hint="default" w:ascii="Times New Roman" w:hAnsi="Times New Roman" w:cs="Times New Roman"/>
                <w:b/>
                <w:bCs/>
                <w:color w:val="000000"/>
                <w:sz w:val="30"/>
                <w:szCs w:val="30"/>
                <w:u w:val="none"/>
              </w:rPr>
              <w:t>与项目有关的原有污染防治情况及主要环境问题</w:t>
            </w:r>
            <w:bookmarkEnd w:id="14"/>
            <w:bookmarkEnd w:id="15"/>
            <w:bookmarkEnd w:id="16"/>
          </w:p>
          <w:p>
            <w:pPr>
              <w:pStyle w:val="17"/>
              <w:spacing w:line="360" w:lineRule="auto"/>
              <w:ind w:firstLine="600" w:firstLineChars="25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本项目为新建项目，</w:t>
            </w:r>
            <w:r>
              <w:rPr>
                <w:rFonts w:hint="eastAsia" w:ascii="Times New Roman" w:hAnsi="Times New Roman" w:cs="Times New Roman"/>
                <w:color w:val="000000"/>
                <w:sz w:val="24"/>
                <w:szCs w:val="24"/>
                <w:u w:val="none"/>
                <w:lang w:eastAsia="zh-CN"/>
              </w:rPr>
              <w:t>在项目选址地块内无原有污染</w:t>
            </w:r>
            <w:r>
              <w:rPr>
                <w:rFonts w:hint="default" w:ascii="Times New Roman" w:hAnsi="Times New Roman" w:cs="Times New Roman"/>
                <w:color w:val="000000"/>
                <w:sz w:val="24"/>
                <w:szCs w:val="24"/>
                <w:u w:val="none"/>
              </w:rPr>
              <w:t>。</w:t>
            </w:r>
          </w:p>
          <w:p>
            <w:pPr>
              <w:pStyle w:val="17"/>
              <w:spacing w:line="360" w:lineRule="auto"/>
              <w:ind w:firstLine="600" w:firstLineChars="25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项目周边主要环境问题为周围</w:t>
            </w:r>
            <w:r>
              <w:rPr>
                <w:rFonts w:hint="eastAsia" w:ascii="Times New Roman" w:hAnsi="Times New Roman" w:cs="Times New Roman"/>
                <w:color w:val="000000"/>
                <w:sz w:val="24"/>
                <w:szCs w:val="24"/>
                <w:u w:val="none"/>
                <w:lang w:eastAsia="zh-CN"/>
              </w:rPr>
              <w:t>其他</w:t>
            </w:r>
            <w:r>
              <w:rPr>
                <w:rFonts w:hint="default" w:ascii="Times New Roman" w:hAnsi="Times New Roman" w:cs="Times New Roman"/>
                <w:color w:val="000000"/>
                <w:sz w:val="24"/>
                <w:szCs w:val="24"/>
                <w:u w:val="none"/>
              </w:rPr>
              <w:t>工厂产生的废气、废水、噪声和固废等</w:t>
            </w:r>
            <w:r>
              <w:rPr>
                <w:rFonts w:hint="default" w:ascii="Times New Roman" w:hAnsi="Times New Roman" w:cs="Times New Roman"/>
                <w:color w:val="000000"/>
                <w:sz w:val="24"/>
                <w:szCs w:val="24"/>
                <w:u w:val="none"/>
                <w:lang w:eastAsia="zh-CN"/>
              </w:rPr>
              <w:t>，排污情况见表</w:t>
            </w:r>
            <w:r>
              <w:rPr>
                <w:rFonts w:hint="default" w:ascii="Times New Roman" w:hAnsi="Times New Roman" w:cs="Times New Roman"/>
                <w:color w:val="000000"/>
                <w:sz w:val="24"/>
                <w:szCs w:val="24"/>
                <w:u w:val="none"/>
                <w:lang w:val="en-US" w:eastAsia="zh-CN"/>
              </w:rPr>
              <w:t>2-2</w:t>
            </w:r>
            <w:r>
              <w:rPr>
                <w:rFonts w:hint="default" w:ascii="Times New Roman" w:hAnsi="Times New Roman" w:cs="Times New Roman"/>
                <w:color w:val="000000"/>
                <w:sz w:val="24"/>
                <w:szCs w:val="24"/>
                <w:u w:val="none"/>
              </w:rPr>
              <w:t>。</w:t>
            </w:r>
          </w:p>
          <w:p>
            <w:pPr>
              <w:pStyle w:val="17"/>
              <w:spacing w:line="360" w:lineRule="auto"/>
              <w:ind w:firstLine="600" w:firstLineChars="250"/>
              <w:rPr>
                <w:rFonts w:hint="default" w:ascii="Times New Roman" w:hAnsi="Times New Roman" w:cs="Times New Roman"/>
                <w:color w:val="000000"/>
                <w:sz w:val="24"/>
                <w:szCs w:val="24"/>
                <w:u w:val="none"/>
              </w:rPr>
            </w:pPr>
          </w:p>
          <w:p>
            <w:pPr>
              <w:pStyle w:val="17"/>
              <w:spacing w:line="360" w:lineRule="auto"/>
              <w:ind w:firstLine="600" w:firstLineChars="250"/>
              <w:rPr>
                <w:rFonts w:hint="default" w:ascii="Times New Roman" w:hAnsi="Times New Roman" w:cs="Times New Roman"/>
                <w:color w:val="000000"/>
                <w:sz w:val="24"/>
                <w:szCs w:val="24"/>
                <w:u w:val="none"/>
              </w:rPr>
            </w:pPr>
          </w:p>
          <w:p>
            <w:pPr>
              <w:pStyle w:val="17"/>
              <w:spacing w:line="360" w:lineRule="auto"/>
              <w:ind w:firstLine="600" w:firstLineChars="250"/>
              <w:rPr>
                <w:rFonts w:hint="default" w:ascii="Times New Roman" w:hAnsi="Times New Roman" w:cs="Times New Roman"/>
                <w:color w:val="000000"/>
                <w:sz w:val="24"/>
                <w:szCs w:val="24"/>
                <w:u w:val="none"/>
              </w:rPr>
            </w:pPr>
          </w:p>
          <w:p>
            <w:pPr>
              <w:pStyle w:val="17"/>
              <w:spacing w:line="360" w:lineRule="auto"/>
              <w:ind w:firstLine="600" w:firstLineChars="250"/>
              <w:rPr>
                <w:rFonts w:hint="default" w:ascii="Times New Roman" w:hAnsi="Times New Roman" w:cs="Times New Roman"/>
                <w:color w:val="000000"/>
                <w:sz w:val="24"/>
                <w:szCs w:val="24"/>
                <w:u w:val="none"/>
              </w:rPr>
            </w:pPr>
          </w:p>
          <w:p>
            <w:pPr>
              <w:pStyle w:val="17"/>
              <w:spacing w:line="360" w:lineRule="auto"/>
              <w:ind w:firstLine="600" w:firstLineChars="250"/>
              <w:rPr>
                <w:rFonts w:hint="default" w:ascii="Times New Roman" w:hAnsi="Times New Roman" w:cs="Times New Roman"/>
                <w:color w:val="000000"/>
                <w:sz w:val="24"/>
                <w:szCs w:val="24"/>
                <w:u w:val="none"/>
              </w:rPr>
            </w:pPr>
          </w:p>
          <w:p>
            <w:pPr>
              <w:pStyle w:val="17"/>
              <w:spacing w:line="360" w:lineRule="auto"/>
              <w:ind w:firstLine="600" w:firstLineChars="250"/>
              <w:rPr>
                <w:rFonts w:hint="default" w:ascii="Times New Roman" w:hAnsi="Times New Roman" w:cs="Times New Roman"/>
                <w:color w:val="000000"/>
                <w:sz w:val="24"/>
                <w:szCs w:val="24"/>
                <w:u w:val="none"/>
              </w:rPr>
            </w:pPr>
          </w:p>
          <w:p>
            <w:pPr>
              <w:pStyle w:val="17"/>
              <w:spacing w:line="360" w:lineRule="auto"/>
              <w:ind w:firstLine="600" w:firstLineChars="250"/>
              <w:rPr>
                <w:rFonts w:hint="default" w:ascii="Times New Roman" w:hAnsi="Times New Roman" w:cs="Times New Roman"/>
                <w:color w:val="000000"/>
                <w:sz w:val="24"/>
                <w:szCs w:val="24"/>
                <w:u w:val="none"/>
              </w:rPr>
            </w:pPr>
          </w:p>
          <w:p>
            <w:pPr>
              <w:pStyle w:val="17"/>
              <w:spacing w:line="360" w:lineRule="auto"/>
              <w:ind w:firstLine="600" w:firstLineChars="250"/>
              <w:rPr>
                <w:rFonts w:hint="default" w:ascii="Times New Roman" w:hAnsi="Times New Roman" w:cs="Times New Roman"/>
                <w:color w:val="000000"/>
                <w:sz w:val="24"/>
                <w:szCs w:val="24"/>
                <w:u w:val="none"/>
              </w:rPr>
            </w:pPr>
          </w:p>
          <w:p>
            <w:pPr>
              <w:pStyle w:val="17"/>
              <w:spacing w:line="360" w:lineRule="auto"/>
              <w:ind w:firstLine="600" w:firstLineChars="250"/>
              <w:rPr>
                <w:rFonts w:hint="default" w:ascii="Times New Roman" w:hAnsi="Times New Roman" w:cs="Times New Roman"/>
                <w:color w:val="000000"/>
                <w:sz w:val="24"/>
                <w:szCs w:val="24"/>
                <w:u w:val="none"/>
              </w:rPr>
            </w:pPr>
          </w:p>
          <w:p>
            <w:pPr>
              <w:pStyle w:val="17"/>
              <w:spacing w:line="360" w:lineRule="auto"/>
              <w:ind w:firstLine="600" w:firstLineChars="250"/>
              <w:rPr>
                <w:rFonts w:hint="default" w:ascii="Times New Roman" w:hAnsi="Times New Roman" w:cs="Times New Roman"/>
                <w:color w:val="000000"/>
                <w:sz w:val="24"/>
                <w:szCs w:val="24"/>
                <w:u w:val="none"/>
              </w:rPr>
            </w:pPr>
          </w:p>
          <w:p>
            <w:pPr>
              <w:pStyle w:val="17"/>
              <w:spacing w:line="360" w:lineRule="auto"/>
              <w:ind w:firstLine="600" w:firstLineChars="250"/>
              <w:rPr>
                <w:rFonts w:hint="default" w:ascii="Times New Roman" w:hAnsi="Times New Roman" w:cs="Times New Roman"/>
                <w:color w:val="000000"/>
                <w:sz w:val="24"/>
                <w:szCs w:val="24"/>
                <w:u w:val="none"/>
              </w:rPr>
            </w:pPr>
          </w:p>
          <w:p>
            <w:pPr>
              <w:pStyle w:val="17"/>
              <w:spacing w:line="360" w:lineRule="auto"/>
              <w:ind w:firstLine="600" w:firstLineChars="250"/>
              <w:rPr>
                <w:rFonts w:hint="default" w:ascii="Times New Roman" w:hAnsi="Times New Roman" w:cs="Times New Roman"/>
                <w:color w:val="000000"/>
                <w:sz w:val="24"/>
                <w:szCs w:val="24"/>
                <w:u w:val="none"/>
              </w:rPr>
            </w:pPr>
          </w:p>
          <w:p>
            <w:pPr>
              <w:pStyle w:val="17"/>
              <w:spacing w:line="360" w:lineRule="auto"/>
              <w:ind w:firstLine="600" w:firstLineChars="250"/>
              <w:rPr>
                <w:rFonts w:hint="default" w:ascii="Times New Roman" w:hAnsi="Times New Roman" w:cs="Times New Roman"/>
                <w:color w:val="000000"/>
                <w:sz w:val="24"/>
                <w:szCs w:val="24"/>
                <w:u w:val="none"/>
              </w:rPr>
            </w:pPr>
          </w:p>
          <w:p>
            <w:pPr>
              <w:pStyle w:val="17"/>
              <w:spacing w:line="360" w:lineRule="auto"/>
              <w:ind w:firstLine="600" w:firstLineChars="250"/>
              <w:rPr>
                <w:rFonts w:hint="default" w:ascii="Times New Roman" w:hAnsi="Times New Roman" w:cs="Times New Roman"/>
                <w:color w:val="000000"/>
                <w:sz w:val="24"/>
                <w:szCs w:val="24"/>
                <w:u w:val="none"/>
              </w:rPr>
            </w:pPr>
          </w:p>
          <w:p>
            <w:pPr>
              <w:pStyle w:val="17"/>
              <w:spacing w:line="360" w:lineRule="auto"/>
              <w:ind w:firstLine="600" w:firstLineChars="250"/>
              <w:rPr>
                <w:rFonts w:hint="default" w:ascii="Times New Roman" w:hAnsi="Times New Roman" w:cs="Times New Roman"/>
                <w:color w:val="000000"/>
                <w:sz w:val="24"/>
                <w:szCs w:val="24"/>
                <w:u w:val="none"/>
              </w:rPr>
            </w:pPr>
          </w:p>
          <w:p>
            <w:pPr>
              <w:pStyle w:val="17"/>
              <w:spacing w:line="360" w:lineRule="auto"/>
              <w:ind w:firstLine="600" w:firstLineChars="250"/>
              <w:rPr>
                <w:rFonts w:hint="default" w:ascii="Times New Roman" w:hAnsi="Times New Roman" w:cs="Times New Roman"/>
                <w:color w:val="000000"/>
                <w:sz w:val="24"/>
                <w:szCs w:val="24"/>
                <w:u w:val="none"/>
              </w:rPr>
            </w:pPr>
          </w:p>
          <w:p>
            <w:pPr>
              <w:pStyle w:val="17"/>
              <w:spacing w:line="360" w:lineRule="auto"/>
              <w:ind w:firstLine="600" w:firstLineChars="250"/>
              <w:rPr>
                <w:rFonts w:hint="default" w:ascii="Times New Roman" w:hAnsi="Times New Roman" w:cs="Times New Roman"/>
                <w:color w:val="000000"/>
                <w:sz w:val="24"/>
                <w:szCs w:val="24"/>
                <w:u w:val="none"/>
              </w:rPr>
            </w:pPr>
          </w:p>
          <w:p>
            <w:pPr>
              <w:pStyle w:val="17"/>
              <w:spacing w:line="360" w:lineRule="auto"/>
              <w:ind w:firstLine="600" w:firstLineChars="250"/>
              <w:rPr>
                <w:rFonts w:hint="default" w:ascii="Times New Roman" w:hAnsi="Times New Roman" w:cs="Times New Roman"/>
                <w:color w:val="000000"/>
                <w:sz w:val="24"/>
                <w:szCs w:val="24"/>
                <w:u w:val="none"/>
              </w:rPr>
            </w:pPr>
          </w:p>
          <w:p>
            <w:pPr>
              <w:pStyle w:val="17"/>
              <w:spacing w:line="360" w:lineRule="auto"/>
              <w:ind w:firstLine="600" w:firstLineChars="250"/>
              <w:rPr>
                <w:rFonts w:hint="default" w:ascii="Times New Roman" w:hAnsi="Times New Roman" w:cs="Times New Roman"/>
                <w:color w:val="000000"/>
                <w:sz w:val="24"/>
                <w:szCs w:val="24"/>
                <w:u w:val="none"/>
              </w:rPr>
            </w:pPr>
          </w:p>
          <w:p>
            <w:pPr>
              <w:pStyle w:val="17"/>
              <w:spacing w:line="360" w:lineRule="auto"/>
              <w:ind w:firstLine="600" w:firstLineChars="250"/>
              <w:rPr>
                <w:rFonts w:hint="default" w:ascii="Times New Roman" w:hAnsi="Times New Roman" w:cs="Times New Roman"/>
                <w:color w:val="000000"/>
                <w:sz w:val="24"/>
                <w:szCs w:val="24"/>
                <w:u w:val="none"/>
              </w:rPr>
            </w:pPr>
          </w:p>
        </w:tc>
      </w:tr>
      <w:bookmarkEnd w:id="8"/>
      <w:bookmarkEnd w:id="9"/>
      <w:bookmarkEnd w:id="10"/>
    </w:tbl>
    <w:p>
      <w:pPr>
        <w:ind w:firstLine="560"/>
        <w:rPr>
          <w:color w:val="FF0000"/>
        </w:rPr>
        <w:sectPr>
          <w:headerReference r:id="rId9" w:type="default"/>
          <w:footerReference r:id="rId10" w:type="default"/>
          <w:pgSz w:w="11906" w:h="16838"/>
          <w:pgMar w:top="1134" w:right="1644" w:bottom="1134" w:left="1758"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pStyle w:val="4"/>
        <w:rPr>
          <w:color w:val="000000"/>
        </w:rPr>
      </w:pPr>
      <w:bookmarkStart w:id="17" w:name="_Toc271265442"/>
      <w:bookmarkStart w:id="18" w:name="_Toc11288"/>
      <w:bookmarkStart w:id="19" w:name="_Toc362424864"/>
      <w:bookmarkStart w:id="20" w:name="_Toc375145910"/>
      <w:r>
        <w:rPr>
          <w:color w:val="000000"/>
        </w:rPr>
        <w:t>二、建设项目所在地自然环境简况</w:t>
      </w:r>
      <w:bookmarkEnd w:id="17"/>
      <w:bookmarkEnd w:id="18"/>
      <w:bookmarkEnd w:id="19"/>
      <w:bookmarkEnd w:id="20"/>
    </w:p>
    <w:tbl>
      <w:tblPr>
        <w:tblStyle w:val="48"/>
        <w:tblW w:w="8633"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6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90" w:hRule="atLeast"/>
        </w:trPr>
        <w:tc>
          <w:tcPr>
            <w:tcW w:w="8633" w:type="dxa"/>
            <w:tcBorders>
              <w:bottom w:val="single" w:color="auto" w:sz="4" w:space="0"/>
            </w:tcBorders>
            <w:vAlign w:val="top"/>
          </w:tcPr>
          <w:p>
            <w:pPr>
              <w:ind w:firstLine="0" w:firstLineChars="0"/>
              <w:rPr>
                <w:rFonts w:hint="default" w:ascii="Times New Roman" w:hAnsi="Times New Roman" w:cs="Times New Roman"/>
                <w:b/>
                <w:color w:val="000000"/>
                <w:sz w:val="30"/>
                <w:szCs w:val="30"/>
                <w:u w:val="none"/>
              </w:rPr>
            </w:pPr>
            <w:bookmarkStart w:id="21" w:name="_Toc362424865"/>
            <w:bookmarkStart w:id="22" w:name="_Toc158451288"/>
            <w:bookmarkStart w:id="23" w:name="_Toc256516136"/>
            <w:bookmarkStart w:id="24" w:name="_Toc271265443"/>
            <w:bookmarkStart w:id="25" w:name="_Toc268011522"/>
            <w:bookmarkStart w:id="26" w:name="_Toc375145911"/>
            <w:r>
              <w:rPr>
                <w:rFonts w:hint="default" w:ascii="Times New Roman" w:hAnsi="Times New Roman" w:cs="Times New Roman"/>
                <w:b/>
                <w:color w:val="000000"/>
                <w:sz w:val="30"/>
                <w:szCs w:val="30"/>
                <w:u w:val="none"/>
              </w:rPr>
              <w:t>自然环境简况（地形、地貌、地质、气候、气象、水文、植被、生物多样性等）</w:t>
            </w:r>
          </w:p>
          <w:p>
            <w:pPr>
              <w:ind w:firstLine="0" w:firstLineChars="0"/>
              <w:rPr>
                <w:rFonts w:hint="default" w:ascii="Times New Roman" w:hAnsi="Times New Roman" w:cs="Times New Roman"/>
                <w:b/>
                <w:bCs/>
                <w:color w:val="000000"/>
                <w:szCs w:val="28"/>
                <w:u w:val="none"/>
              </w:rPr>
            </w:pPr>
            <w:r>
              <w:rPr>
                <w:rFonts w:hint="default" w:ascii="Times New Roman" w:hAnsi="Times New Roman" w:cs="Times New Roman"/>
                <w:b/>
                <w:bCs/>
                <w:color w:val="000000"/>
                <w:szCs w:val="28"/>
                <w:u w:val="none"/>
              </w:rPr>
              <w:t>1、地理位置与交通</w:t>
            </w:r>
          </w:p>
          <w:p>
            <w:pPr>
              <w:ind w:firstLine="480"/>
              <w:rPr>
                <w:rFonts w:hint="default" w:ascii="Times New Roman" w:hAnsi="Times New Roman" w:cs="Times New Roman"/>
                <w:bCs/>
                <w:sz w:val="24"/>
                <w:u w:val="none"/>
              </w:rPr>
            </w:pPr>
            <w:r>
              <w:rPr>
                <w:rFonts w:hint="default" w:ascii="Times New Roman" w:hAnsi="Times New Roman" w:cs="Times New Roman"/>
                <w:bCs/>
                <w:sz w:val="24"/>
                <w:u w:val="none"/>
              </w:rPr>
              <w:t>湘阴位于湖南省东北部洞庭南岸，处幕阜山余脉，居湘、资两水尾闾；东据逶迤山岭，西展坦荡湖乡；东临汩罗，西接益阳，南连长沙、望城，北抵岳阳、沅江。地理坐标为北纬28°30′13″—29°3′2″，东经112°30′20″—113°1′50″之间。南北长61km，东西宽51.3km。</w:t>
            </w:r>
          </w:p>
          <w:p>
            <w:pPr>
              <w:ind w:firstLine="480"/>
              <w:rPr>
                <w:rFonts w:hint="default" w:ascii="Times New Roman" w:hAnsi="Times New Roman" w:cs="Times New Roman"/>
                <w:color w:val="FF0000"/>
                <w:szCs w:val="28"/>
                <w:u w:val="none"/>
              </w:rPr>
            </w:pPr>
            <w:r>
              <w:rPr>
                <w:rFonts w:hint="default" w:ascii="Times New Roman" w:hAnsi="Times New Roman" w:cs="Times New Roman"/>
                <w:color w:val="000000"/>
                <w:kern w:val="0"/>
                <w:sz w:val="24"/>
                <w:u w:val="none"/>
              </w:rPr>
              <w:t>本项目位于湘阴县工业园</w:t>
            </w:r>
            <w:r>
              <w:rPr>
                <w:rFonts w:hint="default" w:ascii="Times New Roman" w:hAnsi="Times New Roman" w:cs="Times New Roman"/>
                <w:color w:val="000000"/>
                <w:kern w:val="0"/>
                <w:sz w:val="24"/>
                <w:u w:val="none"/>
                <w:lang w:eastAsia="zh-CN"/>
              </w:rPr>
              <w:t>内，北面为拟建茉莉路，东侧为工业大道，西面为茉莉堆</w:t>
            </w:r>
            <w:r>
              <w:rPr>
                <w:rFonts w:hint="eastAsia" w:cs="Times New Roman"/>
                <w:color w:val="000000"/>
                <w:kern w:val="0"/>
                <w:sz w:val="24"/>
                <w:u w:val="none"/>
                <w:lang w:eastAsia="zh-CN"/>
              </w:rPr>
              <w:t>，</w:t>
            </w:r>
            <w:r>
              <w:rPr>
                <w:rFonts w:hint="default" w:ascii="Times New Roman" w:hAnsi="Times New Roman" w:cs="Times New Roman"/>
                <w:color w:val="000000"/>
                <w:kern w:val="0"/>
                <w:sz w:val="24"/>
                <w:u w:val="none"/>
                <w:lang w:eastAsia="zh-CN"/>
              </w:rPr>
              <w:t>南面为戴家垄</w:t>
            </w:r>
            <w:r>
              <w:rPr>
                <w:rFonts w:hint="default" w:ascii="Times New Roman" w:hAnsi="Times New Roman" w:cs="Times New Roman"/>
                <w:color w:val="000000"/>
                <w:kern w:val="0"/>
                <w:sz w:val="24"/>
                <w:u w:val="none"/>
              </w:rPr>
              <w:t>，厂区中心经纬度坐标为东经112.914659，北纬28.646118具体地理位置详见附图1。</w:t>
            </w:r>
          </w:p>
          <w:p>
            <w:pPr>
              <w:ind w:firstLine="0" w:firstLineChars="0"/>
              <w:rPr>
                <w:rFonts w:hint="default" w:ascii="Times New Roman" w:hAnsi="Times New Roman" w:cs="Times New Roman"/>
                <w:b/>
                <w:bCs/>
                <w:color w:val="000000"/>
                <w:szCs w:val="28"/>
                <w:u w:val="none"/>
              </w:rPr>
            </w:pPr>
            <w:r>
              <w:rPr>
                <w:rFonts w:hint="default" w:ascii="Times New Roman" w:hAnsi="Times New Roman" w:cs="Times New Roman"/>
                <w:b/>
                <w:bCs/>
                <w:color w:val="000000"/>
                <w:szCs w:val="28"/>
                <w:u w:val="none"/>
              </w:rPr>
              <w:t>2、地貌、地质</w:t>
            </w:r>
          </w:p>
          <w:p>
            <w:pPr>
              <w:ind w:firstLine="480"/>
              <w:rPr>
                <w:rFonts w:hint="default" w:ascii="Times New Roman" w:hAnsi="Times New Roman" w:cs="Times New Roman"/>
                <w:sz w:val="24"/>
                <w:u w:val="none"/>
              </w:rPr>
            </w:pPr>
            <w:r>
              <w:rPr>
                <w:rFonts w:hint="default" w:ascii="Times New Roman" w:hAnsi="Times New Roman" w:cs="Times New Roman"/>
                <w:bCs/>
                <w:sz w:val="24"/>
                <w:u w:val="none"/>
              </w:rPr>
              <w:t>湘阴地块属新华夏构造体系的第二隆起带，所处地质状况，使其地貌呈低山、岗地、平原三种形态，具有如下三个特征：其一、地势东南高、西北低。位居幕阜山余脉走向洞庭湖凹陷处的过渡地带，地势至东南向西北递降，形成一个微向洞庭湖碰盆中心的倾斜面。其二、以滨湖平原为主体，成块状分布。地处湘江大断裂带，其东盘上升，基岩裸露，构成低山、岗地；西盘下降，阶台下切，形成滨湖平源。全县除去江河湖泊及其他水面，滨湖、江河、溪谷三种平原共702.11平方公里，占全县总面积的44.4%；岗地占13.59%；低山占1.51%。其三、河湖交会，水域广阔。湘江自南而北贯穿全景，自然分成东西两部，江东为东乡，为低山岗丘地，岗丘婉蜒，地形起伏；江西为西乡，属滨湖平原地，河渠纵横，湖沼塘堰星罗棋布。全县国土总面积1581.5平方公里，湖区、山丘区、湖洲分别为675.0平方公里、484.6平方公里、421.9平方公里。水域面积98.56万亩，占全县总面积的41.56%。各类地貌中的水面面积占总面积的百分比分别为：滨湖平原为89.06万亩，占53.99%；江河平原为2.37万亩，占21.68%；溪谷平原为3.82万亩，占15.54%；岗地为2.95万亩，占8.92%，低山为3600亩，占10.08%。</w:t>
            </w:r>
          </w:p>
          <w:p>
            <w:pPr>
              <w:ind w:firstLine="480"/>
              <w:rPr>
                <w:rFonts w:hint="default" w:ascii="Times New Roman" w:hAnsi="Times New Roman" w:cs="Times New Roman"/>
                <w:bCs/>
                <w:sz w:val="24"/>
                <w:u w:val="none"/>
              </w:rPr>
            </w:pPr>
            <w:r>
              <w:rPr>
                <w:rFonts w:hint="default" w:ascii="Times New Roman" w:hAnsi="Times New Roman" w:cs="Times New Roman"/>
                <w:bCs/>
                <w:sz w:val="24"/>
                <w:u w:val="none"/>
              </w:rPr>
              <w:t>根据《建筑抗震设计规范》GB50011—2001附录A及相关规定，湘阴为Ⅶ度烈度区。</w:t>
            </w:r>
          </w:p>
          <w:p>
            <w:pPr>
              <w:ind w:firstLine="0" w:firstLineChars="0"/>
              <w:rPr>
                <w:rFonts w:hint="default" w:ascii="Times New Roman" w:hAnsi="Times New Roman" w:cs="Times New Roman"/>
                <w:b/>
                <w:bCs/>
                <w:color w:val="000000"/>
                <w:szCs w:val="28"/>
                <w:u w:val="none"/>
              </w:rPr>
            </w:pPr>
            <w:r>
              <w:rPr>
                <w:rFonts w:hint="default" w:ascii="Times New Roman" w:hAnsi="Times New Roman" w:cs="Times New Roman"/>
                <w:b/>
                <w:bCs/>
                <w:color w:val="000000"/>
                <w:szCs w:val="28"/>
                <w:u w:val="none"/>
              </w:rPr>
              <w:t>3、气候气象</w:t>
            </w:r>
          </w:p>
          <w:p>
            <w:pPr>
              <w:ind w:firstLine="480"/>
              <w:rPr>
                <w:rFonts w:hint="default" w:ascii="Times New Roman" w:hAnsi="Times New Roman" w:cs="Times New Roman"/>
                <w:bCs/>
                <w:sz w:val="24"/>
                <w:u w:val="none"/>
              </w:rPr>
            </w:pPr>
            <w:r>
              <w:rPr>
                <w:rFonts w:hint="default" w:ascii="Times New Roman" w:hAnsi="Times New Roman" w:cs="Times New Roman"/>
                <w:bCs/>
                <w:sz w:val="24"/>
                <w:u w:val="none"/>
              </w:rPr>
              <w:t>湘阴县地处中亚热带向北亚热带过渡的季风气候区，县域内地貌类型简单，东西两部分气候差异不显著，气候温和，雨量充沛，光照充足，四季分明。主要灾害性天气有暴雨、干旱、大风、雷雹、低温、冰冻。县气象站记载，1959～1985年的27年间，共发生此类天气141次，年均5.2次。各种灾害性天气发生次数及占此类天气总数的百分比为：暴雨25次，占17.85%；干旱23次，占16.42%，低温31次，占22.17%；大风26次，占18.57%；雷雹13次，占9.28%，冰冻23次，占15.71%。</w:t>
            </w:r>
          </w:p>
          <w:p>
            <w:pPr>
              <w:ind w:firstLine="480"/>
              <w:rPr>
                <w:rFonts w:hint="default" w:ascii="Times New Roman" w:hAnsi="Times New Roman" w:cs="Times New Roman"/>
                <w:sz w:val="24"/>
                <w:u w:val="none"/>
              </w:rPr>
            </w:pPr>
            <w:r>
              <w:rPr>
                <w:rFonts w:hint="default" w:ascii="Times New Roman" w:hAnsi="Times New Roman" w:cs="Times New Roman"/>
                <w:bCs/>
                <w:sz w:val="24"/>
                <w:u w:val="none"/>
              </w:rPr>
              <w:t>湘阴县区域</w:t>
            </w:r>
            <w:r>
              <w:rPr>
                <w:rFonts w:hint="default" w:ascii="Times New Roman" w:hAnsi="Times New Roman" w:cs="Times New Roman"/>
                <w:sz w:val="24"/>
                <w:u w:val="none"/>
              </w:rPr>
              <w:t>主要气象数据；</w:t>
            </w:r>
          </w:p>
          <w:p>
            <w:pPr>
              <w:autoSpaceDE w:val="0"/>
              <w:ind w:firstLine="480"/>
              <w:rPr>
                <w:rFonts w:hint="default" w:ascii="Times New Roman" w:hAnsi="Times New Roman" w:cs="Times New Roman"/>
                <w:sz w:val="24"/>
                <w:u w:val="none"/>
              </w:rPr>
            </w:pPr>
            <w:r>
              <w:rPr>
                <w:rFonts w:hint="default" w:ascii="Times New Roman" w:hAnsi="Times New Roman" w:cs="Times New Roman"/>
                <w:sz w:val="24"/>
                <w:u w:val="none"/>
              </w:rPr>
              <w:t>年平均气温                     16.9℃</w:t>
            </w:r>
          </w:p>
          <w:p>
            <w:pPr>
              <w:tabs>
                <w:tab w:val="center" w:pos="4849"/>
              </w:tabs>
              <w:autoSpaceDE w:val="0"/>
              <w:ind w:firstLine="480"/>
              <w:rPr>
                <w:rFonts w:hint="default" w:ascii="Times New Roman" w:hAnsi="Times New Roman" w:cs="Times New Roman"/>
                <w:sz w:val="24"/>
                <w:u w:val="none"/>
              </w:rPr>
            </w:pPr>
            <w:r>
              <w:rPr>
                <w:rFonts w:hint="default" w:ascii="Times New Roman" w:hAnsi="Times New Roman" w:cs="Times New Roman"/>
                <w:sz w:val="24"/>
                <w:u w:val="none"/>
              </w:rPr>
              <w:t>最热月平均气温                 29.0℃</w:t>
            </w:r>
          </w:p>
          <w:p>
            <w:pPr>
              <w:tabs>
                <w:tab w:val="center" w:pos="4849"/>
              </w:tabs>
              <w:autoSpaceDE w:val="0"/>
              <w:ind w:firstLine="480"/>
              <w:rPr>
                <w:rFonts w:hint="default" w:ascii="Times New Roman" w:hAnsi="Times New Roman" w:cs="Times New Roman"/>
                <w:sz w:val="24"/>
                <w:u w:val="none"/>
              </w:rPr>
            </w:pPr>
            <w:r>
              <w:rPr>
                <w:rFonts w:hint="default" w:ascii="Times New Roman" w:hAnsi="Times New Roman" w:cs="Times New Roman"/>
                <w:sz w:val="24"/>
                <w:u w:val="none"/>
              </w:rPr>
              <w:t>最冷月平均气温                 4.4℃</w:t>
            </w:r>
          </w:p>
          <w:p>
            <w:pPr>
              <w:tabs>
                <w:tab w:val="center" w:pos="4849"/>
              </w:tabs>
              <w:autoSpaceDE w:val="0"/>
              <w:ind w:firstLine="480"/>
              <w:rPr>
                <w:rFonts w:hint="default" w:ascii="Times New Roman" w:hAnsi="Times New Roman" w:cs="Times New Roman"/>
                <w:sz w:val="24"/>
                <w:u w:val="none"/>
              </w:rPr>
            </w:pPr>
            <w:r>
              <w:rPr>
                <w:rFonts w:hint="default" w:ascii="Times New Roman" w:hAnsi="Times New Roman" w:cs="Times New Roman"/>
                <w:sz w:val="24"/>
                <w:u w:val="none"/>
              </w:rPr>
              <w:t>极端最高气温                   38.4℃</w:t>
            </w:r>
          </w:p>
          <w:p>
            <w:pPr>
              <w:tabs>
                <w:tab w:val="center" w:pos="4849"/>
              </w:tabs>
              <w:autoSpaceDE w:val="0"/>
              <w:ind w:firstLine="480"/>
              <w:rPr>
                <w:rFonts w:hint="default" w:ascii="Times New Roman" w:hAnsi="Times New Roman" w:cs="Times New Roman"/>
                <w:sz w:val="24"/>
                <w:u w:val="none"/>
              </w:rPr>
            </w:pPr>
            <w:r>
              <w:rPr>
                <w:rFonts w:hint="default" w:ascii="Times New Roman" w:hAnsi="Times New Roman" w:cs="Times New Roman"/>
                <w:sz w:val="24"/>
                <w:u w:val="none"/>
              </w:rPr>
              <w:t>极端最低气温                   -12.0℃</w:t>
            </w:r>
          </w:p>
          <w:p>
            <w:pPr>
              <w:tabs>
                <w:tab w:val="center" w:pos="4849"/>
              </w:tabs>
              <w:autoSpaceDE w:val="0"/>
              <w:ind w:firstLine="480"/>
              <w:rPr>
                <w:rFonts w:hint="default" w:ascii="Times New Roman" w:hAnsi="Times New Roman" w:cs="Times New Roman"/>
                <w:sz w:val="24"/>
                <w:u w:val="none"/>
              </w:rPr>
            </w:pPr>
            <w:r>
              <w:rPr>
                <w:rFonts w:hint="default" w:ascii="Times New Roman" w:hAnsi="Times New Roman" w:cs="Times New Roman"/>
                <w:sz w:val="24"/>
                <w:u w:val="none"/>
              </w:rPr>
              <w:t>年总降水量                     1410.8mm</w:t>
            </w:r>
          </w:p>
          <w:p>
            <w:pPr>
              <w:tabs>
                <w:tab w:val="center" w:pos="4849"/>
              </w:tabs>
              <w:autoSpaceDE w:val="0"/>
              <w:ind w:firstLine="480"/>
              <w:rPr>
                <w:rFonts w:hint="default" w:ascii="Times New Roman" w:hAnsi="Times New Roman" w:cs="Times New Roman"/>
                <w:sz w:val="24"/>
                <w:u w:val="none"/>
              </w:rPr>
            </w:pPr>
            <w:r>
              <w:rPr>
                <w:rFonts w:hint="default" w:ascii="Times New Roman" w:hAnsi="Times New Roman" w:cs="Times New Roman"/>
                <w:sz w:val="24"/>
                <w:u w:val="none"/>
              </w:rPr>
              <w:t>年总日照                       1610.5h</w:t>
            </w:r>
          </w:p>
          <w:p>
            <w:pPr>
              <w:ind w:firstLine="480"/>
              <w:rPr>
                <w:rFonts w:hint="default" w:ascii="Times New Roman" w:hAnsi="Times New Roman" w:cs="Times New Roman"/>
                <w:sz w:val="24"/>
                <w:u w:val="none"/>
              </w:rPr>
            </w:pPr>
            <w:r>
              <w:rPr>
                <w:rFonts w:hint="default" w:ascii="Times New Roman" w:hAnsi="Times New Roman" w:cs="Times New Roman"/>
                <w:sz w:val="24"/>
                <w:u w:val="none"/>
              </w:rPr>
              <w:t>年总辐射量                     1410.4千卡/平方厘米</w:t>
            </w:r>
          </w:p>
          <w:p>
            <w:pPr>
              <w:ind w:firstLine="480"/>
              <w:rPr>
                <w:rFonts w:hint="default" w:ascii="Times New Roman" w:hAnsi="Times New Roman" w:cs="Times New Roman"/>
                <w:bCs/>
                <w:sz w:val="24"/>
                <w:u w:val="none"/>
              </w:rPr>
            </w:pPr>
            <w:r>
              <w:rPr>
                <w:rFonts w:hint="default" w:ascii="Times New Roman" w:hAnsi="Times New Roman" w:cs="Times New Roman"/>
                <w:bCs/>
                <w:sz w:val="24"/>
                <w:u w:val="none"/>
              </w:rPr>
              <w:t>年主导风向                    西北风</w:t>
            </w:r>
          </w:p>
          <w:p>
            <w:pPr>
              <w:ind w:firstLine="480"/>
              <w:rPr>
                <w:rFonts w:hint="default" w:ascii="Times New Roman" w:hAnsi="Times New Roman" w:cs="Times New Roman"/>
                <w:bCs/>
                <w:sz w:val="24"/>
                <w:u w:val="none"/>
              </w:rPr>
            </w:pPr>
            <w:r>
              <w:rPr>
                <w:rFonts w:hint="default" w:ascii="Times New Roman" w:hAnsi="Times New Roman" w:cs="Times New Roman"/>
                <w:sz w:val="24"/>
                <w:u w:val="none"/>
              </w:rPr>
              <w:t>年平均风速                     2.5m/s</w:t>
            </w:r>
          </w:p>
          <w:p>
            <w:pPr>
              <w:tabs>
                <w:tab w:val="center" w:pos="4849"/>
              </w:tabs>
              <w:autoSpaceDE w:val="0"/>
              <w:ind w:firstLine="480"/>
              <w:rPr>
                <w:rFonts w:hint="default" w:ascii="Times New Roman" w:hAnsi="Times New Roman" w:cs="Times New Roman"/>
                <w:sz w:val="24"/>
                <w:u w:val="none"/>
              </w:rPr>
            </w:pPr>
            <w:r>
              <w:rPr>
                <w:rFonts w:hint="default" w:ascii="Times New Roman" w:hAnsi="Times New Roman" w:cs="Times New Roman"/>
                <w:sz w:val="24"/>
                <w:u w:val="none"/>
              </w:rPr>
              <w:t>年相对湿度                     81%</w:t>
            </w:r>
          </w:p>
          <w:p>
            <w:pPr>
              <w:ind w:firstLine="480"/>
              <w:rPr>
                <w:rFonts w:hint="default" w:ascii="Times New Roman" w:hAnsi="Times New Roman" w:cs="Times New Roman"/>
                <w:bCs/>
                <w:sz w:val="24"/>
                <w:u w:val="none"/>
              </w:rPr>
            </w:pPr>
            <w:r>
              <w:rPr>
                <w:rFonts w:hint="default" w:ascii="Times New Roman" w:hAnsi="Times New Roman" w:cs="Times New Roman"/>
                <w:bCs/>
                <w:sz w:val="24"/>
                <w:u w:val="none"/>
              </w:rPr>
              <w:t>年平均降雨量                   1383毫米</w:t>
            </w:r>
          </w:p>
          <w:p>
            <w:pPr>
              <w:ind w:firstLine="480"/>
              <w:rPr>
                <w:rFonts w:hint="default" w:ascii="Times New Roman" w:hAnsi="Times New Roman" w:cs="Times New Roman"/>
                <w:bCs/>
                <w:sz w:val="24"/>
                <w:u w:val="none"/>
              </w:rPr>
            </w:pPr>
            <w:r>
              <w:rPr>
                <w:rFonts w:hint="default" w:ascii="Times New Roman" w:hAnsi="Times New Roman" w:cs="Times New Roman"/>
                <w:sz w:val="24"/>
                <w:u w:val="none"/>
              </w:rPr>
              <w:t>年总蒸发量                     1329.4mm</w:t>
            </w:r>
          </w:p>
          <w:p>
            <w:pPr>
              <w:ind w:firstLine="480"/>
              <w:rPr>
                <w:rFonts w:hint="default" w:ascii="Times New Roman" w:hAnsi="Times New Roman" w:cs="Times New Roman"/>
                <w:sz w:val="24"/>
                <w:u w:val="none"/>
              </w:rPr>
            </w:pPr>
            <w:r>
              <w:rPr>
                <w:rFonts w:hint="default" w:ascii="Times New Roman" w:hAnsi="Times New Roman" w:cs="Times New Roman"/>
                <w:sz w:val="24"/>
                <w:u w:val="none"/>
              </w:rPr>
              <w:t>全年无霜期                     274天</w:t>
            </w:r>
          </w:p>
          <w:p>
            <w:pPr>
              <w:ind w:firstLine="0" w:firstLineChars="0"/>
              <w:rPr>
                <w:rFonts w:hint="default" w:ascii="Times New Roman" w:hAnsi="Times New Roman" w:cs="Times New Roman"/>
                <w:b/>
                <w:bCs/>
                <w:color w:val="000000"/>
                <w:szCs w:val="28"/>
                <w:u w:val="none"/>
              </w:rPr>
            </w:pPr>
            <w:r>
              <w:rPr>
                <w:rFonts w:hint="default" w:ascii="Times New Roman" w:hAnsi="Times New Roman" w:cs="Times New Roman"/>
                <w:b/>
                <w:bCs/>
                <w:color w:val="000000"/>
                <w:szCs w:val="28"/>
                <w:u w:val="none"/>
              </w:rPr>
              <w:t>4、水文</w:t>
            </w:r>
          </w:p>
          <w:p>
            <w:pPr>
              <w:pStyle w:val="79"/>
              <w:rPr>
                <w:rFonts w:hint="default" w:ascii="Times New Roman" w:hAnsi="Times New Roman" w:cs="Times New Roman"/>
                <w:u w:val="none"/>
              </w:rPr>
            </w:pPr>
            <w:r>
              <w:rPr>
                <w:rFonts w:hint="default" w:ascii="Times New Roman" w:hAnsi="Times New Roman" w:cs="Times New Roman"/>
                <w:u w:val="none"/>
              </w:rPr>
              <w:t>湘阴县位于湘江尾闾，洞庭湖滨。湘阴地区江湖甚多，水域面积占总面积的42%左右，河流主要有湘江、资江和白水江等，其直流纵横，河网密布，湖泊星罗棋布。湘资两水在湘阴县内流经长度达250余公里，内江流经长度70余公里，计有外湖81个，内湖78个，塘堰3372个，水坝2249座，主要外湖有横岭湖、团林湖、淳湖和荷叶湖等，主要内湖有鹤龙湖、洋沙湖、范家坝、白洋湖和南湖垸哑河等。水域面积98.56万多亩，占全县总面积的41.56%以上，为养殖、捕捞、灌溉、航运、工业用水提供了十分充裕的水源。</w:t>
            </w:r>
          </w:p>
          <w:p>
            <w:pPr>
              <w:pStyle w:val="79"/>
              <w:rPr>
                <w:rFonts w:hint="default" w:ascii="Times New Roman" w:hAnsi="Times New Roman" w:cs="Times New Roman"/>
                <w:u w:val="none"/>
              </w:rPr>
            </w:pPr>
            <w:r>
              <w:rPr>
                <w:rFonts w:hint="default" w:ascii="Times New Roman" w:hAnsi="Times New Roman" w:cs="Times New Roman"/>
                <w:u w:val="none"/>
              </w:rPr>
              <w:t>湘阴县区域地表水发达，主要水系有洋沙湖、白水江、资江、湘江。本项目纳污水体为湘江。湘江是我省的最大河流，其发源于湖南省永州市</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"http://baike.sogou.com/lemma/ShowInnerLink.htm?lemmaId=3288475&amp;ss_c=ssc.citiao.link" \t "_blank" </w:instrText>
            </w:r>
            <w:r>
              <w:rPr>
                <w:rFonts w:hint="default" w:ascii="Times New Roman" w:hAnsi="Times New Roman" w:cs="Times New Roman"/>
                <w:u w:val="none"/>
              </w:rPr>
              <w:fldChar w:fldCharType="separate"/>
            </w:r>
            <w:r>
              <w:rPr>
                <w:rFonts w:hint="default" w:ascii="Times New Roman" w:hAnsi="Times New Roman" w:cs="Times New Roman"/>
                <w:u w:val="none"/>
              </w:rPr>
              <w:t>蓝山县</w:t>
            </w:r>
            <w:r>
              <w:rPr>
                <w:rFonts w:hint="default" w:ascii="Times New Roman" w:hAnsi="Times New Roman" w:cs="Times New Roman"/>
                <w:u w:val="none"/>
              </w:rPr>
              <w:fldChar w:fldCharType="end"/>
            </w:r>
            <w:r>
              <w:rPr>
                <w:rFonts w:hint="default" w:ascii="Times New Roman" w:hAnsi="Times New Roman" w:cs="Times New Roman"/>
                <w:u w:val="none"/>
              </w:rPr>
              <w:t>紫良瑶族乡蓝山国家森林公园的野狗岭，流经湖南省永州市、衡阳市、株洲市、</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"http://baike.sogou.com/lemma/ShowInnerLink.htm?lemmaId=671189&amp;ss_c=ssc.citiao.link" \t "_blank" </w:instrText>
            </w:r>
            <w:r>
              <w:rPr>
                <w:rFonts w:hint="default" w:ascii="Times New Roman" w:hAnsi="Times New Roman" w:cs="Times New Roman"/>
                <w:u w:val="none"/>
              </w:rPr>
              <w:fldChar w:fldCharType="separate"/>
            </w:r>
            <w:r>
              <w:rPr>
                <w:rFonts w:hint="default" w:ascii="Times New Roman" w:hAnsi="Times New Roman" w:cs="Times New Roman"/>
                <w:u w:val="none"/>
              </w:rPr>
              <w:t>湘潭市</w:t>
            </w:r>
            <w:r>
              <w:rPr>
                <w:rFonts w:hint="default" w:ascii="Times New Roman" w:hAnsi="Times New Roman" w:cs="Times New Roman"/>
                <w:u w:val="none"/>
              </w:rPr>
              <w:fldChar w:fldCharType="end"/>
            </w:r>
            <w:r>
              <w:rPr>
                <w:rFonts w:hint="default" w:ascii="Times New Roman" w:hAnsi="Times New Roman" w:cs="Times New Roman"/>
                <w:u w:val="none"/>
              </w:rPr>
              <w:t>、长沙市，至</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"http://baike.sogou.com/lemma/ShowInnerLink.htm?lemmaId=333872&amp;ss_c=ssc.citiao.link" \t "_blank" </w:instrText>
            </w:r>
            <w:r>
              <w:rPr>
                <w:rFonts w:hint="default" w:ascii="Times New Roman" w:hAnsi="Times New Roman" w:cs="Times New Roman"/>
                <w:u w:val="none"/>
              </w:rPr>
              <w:fldChar w:fldCharType="separate"/>
            </w:r>
            <w:r>
              <w:rPr>
                <w:rFonts w:hint="default" w:ascii="Times New Roman" w:hAnsi="Times New Roman" w:cs="Times New Roman"/>
                <w:u w:val="none"/>
              </w:rPr>
              <w:t>岳阳市</w:t>
            </w:r>
            <w:r>
              <w:rPr>
                <w:rFonts w:hint="default" w:ascii="Times New Roman" w:hAnsi="Times New Roman" w:cs="Times New Roman"/>
                <w:u w:val="none"/>
              </w:rPr>
              <w:fldChar w:fldCharType="end"/>
            </w:r>
            <w:r>
              <w:rPr>
                <w:rFonts w:hint="default" w:ascii="Times New Roman" w:hAnsi="Times New Roman" w:cs="Times New Roman"/>
                <w:u w:val="none"/>
              </w:rPr>
              <w:t>的</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"http://baike.sogou.com/lemma/ShowInnerLink.htm?lemmaId=262012&amp;ss_c=ssc.citiao.link" \t "_blank" </w:instrText>
            </w:r>
            <w:r>
              <w:rPr>
                <w:rFonts w:hint="default" w:ascii="Times New Roman" w:hAnsi="Times New Roman" w:cs="Times New Roman"/>
                <w:u w:val="none"/>
              </w:rPr>
              <w:fldChar w:fldCharType="separate"/>
            </w:r>
            <w:r>
              <w:rPr>
                <w:rFonts w:hint="default" w:ascii="Times New Roman" w:hAnsi="Times New Roman" w:cs="Times New Roman"/>
                <w:u w:val="none"/>
              </w:rPr>
              <w:t>湘阴县</w:t>
            </w:r>
            <w:r>
              <w:rPr>
                <w:rFonts w:hint="default" w:ascii="Times New Roman" w:hAnsi="Times New Roman" w:cs="Times New Roman"/>
                <w:u w:val="none"/>
              </w:rPr>
              <w:fldChar w:fldCharType="end"/>
            </w:r>
            <w:r>
              <w:rPr>
                <w:rFonts w:hint="default" w:ascii="Times New Roman" w:hAnsi="Times New Roman" w:cs="Times New Roman"/>
                <w:u w:val="none"/>
              </w:rPr>
              <w:t>注入长江水系的</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"http://baike.sogou.com/lemma/ShowInnerLink.htm?lemmaId=44198&amp;ss_c=ssc.citiao.link" \t "_blank" </w:instrText>
            </w:r>
            <w:r>
              <w:rPr>
                <w:rFonts w:hint="default" w:ascii="Times New Roman" w:hAnsi="Times New Roman" w:cs="Times New Roman"/>
                <w:u w:val="none"/>
              </w:rPr>
              <w:fldChar w:fldCharType="separate"/>
            </w:r>
            <w:r>
              <w:rPr>
                <w:rFonts w:hint="default" w:ascii="Times New Roman" w:hAnsi="Times New Roman" w:cs="Times New Roman"/>
                <w:u w:val="none"/>
              </w:rPr>
              <w:t>洞庭湖</w:t>
            </w:r>
            <w:r>
              <w:rPr>
                <w:rFonts w:hint="default" w:ascii="Times New Roman" w:hAnsi="Times New Roman" w:cs="Times New Roman"/>
                <w:u w:val="none"/>
              </w:rPr>
              <w:fldChar w:fldCharType="end"/>
            </w:r>
            <w:r>
              <w:rPr>
                <w:rFonts w:hint="default" w:ascii="Times New Roman" w:hAnsi="Times New Roman" w:cs="Times New Roman"/>
                <w:u w:val="none"/>
              </w:rPr>
              <w:t>，于城陵矶入长江，全长856km。湘江江面宽500～1500m，一般水深6～15m，河床多砂砾石且坡度平缓，河水流速慢。其流量分平、洪、丰、枯四个水期，有明显的季节变化，洪水期多出现在5～7月，枯水期多出现在12～翌年2月。湘江是湘阴县的一条景观河流和主要供水水源，保护好湘江水环境质量，是保证湘阴县可持续发展战略的重要因素之一。</w:t>
            </w:r>
          </w:p>
          <w:p>
            <w:pPr>
              <w:pStyle w:val="79"/>
              <w:rPr>
                <w:rFonts w:hint="default" w:ascii="Times New Roman" w:hAnsi="Times New Roman" w:cs="Times New Roman"/>
                <w:u w:val="none"/>
              </w:rPr>
            </w:pPr>
            <w:r>
              <w:rPr>
                <w:rFonts w:hint="default" w:ascii="Times New Roman" w:hAnsi="Times New Roman" w:cs="Times New Roman"/>
                <w:u w:val="none"/>
              </w:rPr>
              <w:t>项目所在区域湘江主要水文参数如下：</w:t>
            </w:r>
          </w:p>
          <w:p>
            <w:pPr>
              <w:pStyle w:val="79"/>
              <w:rPr>
                <w:rFonts w:hint="default" w:ascii="Times New Roman" w:hAnsi="Times New Roman" w:cs="Times New Roman"/>
                <w:u w:val="none"/>
              </w:rPr>
            </w:pPr>
            <w:r>
              <w:rPr>
                <w:rFonts w:hint="default" w:ascii="Times New Roman" w:hAnsi="Times New Roman" w:cs="Times New Roman"/>
                <w:u w:val="none"/>
              </w:rPr>
              <w:t>年平均水位                    27.31m</w:t>
            </w:r>
          </w:p>
          <w:p>
            <w:pPr>
              <w:pStyle w:val="79"/>
              <w:rPr>
                <w:rFonts w:hint="default" w:ascii="Times New Roman" w:hAnsi="Times New Roman" w:cs="Times New Roman"/>
                <w:u w:val="none"/>
              </w:rPr>
            </w:pPr>
            <w:r>
              <w:rPr>
                <w:rFonts w:hint="default" w:ascii="Times New Roman" w:hAnsi="Times New Roman" w:cs="Times New Roman"/>
                <w:u w:val="none"/>
              </w:rPr>
              <w:t>平均最高水位                  36.65m</w:t>
            </w:r>
          </w:p>
          <w:p>
            <w:pPr>
              <w:pStyle w:val="79"/>
              <w:rPr>
                <w:rFonts w:hint="default" w:ascii="Times New Roman" w:hAnsi="Times New Roman" w:cs="Times New Roman"/>
                <w:u w:val="none"/>
              </w:rPr>
            </w:pPr>
            <w:r>
              <w:rPr>
                <w:rFonts w:hint="default" w:ascii="Times New Roman" w:hAnsi="Times New Roman" w:cs="Times New Roman"/>
                <w:u w:val="none"/>
              </w:rPr>
              <w:t>平均最低水位                  23.25m</w:t>
            </w:r>
          </w:p>
          <w:p>
            <w:pPr>
              <w:pStyle w:val="79"/>
              <w:rPr>
                <w:rFonts w:hint="default" w:ascii="Times New Roman" w:hAnsi="Times New Roman" w:cs="Times New Roman"/>
                <w:u w:val="none"/>
              </w:rPr>
            </w:pPr>
            <w:r>
              <w:rPr>
                <w:rFonts w:hint="default" w:ascii="Times New Roman" w:hAnsi="Times New Roman" w:cs="Times New Roman"/>
                <w:u w:val="none"/>
              </w:rPr>
              <w:t>历史最高洪峰水位              37.37m</w:t>
            </w:r>
          </w:p>
          <w:p>
            <w:pPr>
              <w:pStyle w:val="79"/>
              <w:rPr>
                <w:rFonts w:hint="default" w:ascii="Times New Roman" w:hAnsi="Times New Roman" w:cs="Times New Roman"/>
                <w:u w:val="none"/>
              </w:rPr>
            </w:pPr>
            <w:r>
              <w:rPr>
                <w:rFonts w:hint="default" w:ascii="Times New Roman" w:hAnsi="Times New Roman" w:cs="Times New Roman"/>
                <w:u w:val="none"/>
              </w:rPr>
              <w:t>平均径流深                    7.76m</w:t>
            </w:r>
          </w:p>
          <w:p>
            <w:pPr>
              <w:pStyle w:val="79"/>
              <w:rPr>
                <w:rFonts w:hint="default" w:ascii="Times New Roman" w:hAnsi="Times New Roman" w:cs="Times New Roman"/>
                <w:u w:val="none"/>
              </w:rPr>
            </w:pPr>
            <w:r>
              <w:rPr>
                <w:rFonts w:hint="default" w:ascii="Times New Roman" w:hAnsi="Times New Roman" w:cs="Times New Roman"/>
                <w:u w:val="none"/>
              </w:rPr>
              <w:t>年平均流量                    2131m</w:t>
            </w:r>
            <w:r>
              <w:rPr>
                <w:rFonts w:hint="default" w:ascii="Times New Roman" w:hAnsi="Times New Roman" w:cs="Times New Roman"/>
                <w:u w:val="none"/>
                <w:vertAlign w:val="superscript"/>
              </w:rPr>
              <w:t>3</w:t>
            </w:r>
            <w:r>
              <w:rPr>
                <w:rFonts w:hint="default" w:ascii="Times New Roman" w:hAnsi="Times New Roman" w:cs="Times New Roman"/>
                <w:u w:val="none"/>
              </w:rPr>
              <w:t>/s</w:t>
            </w:r>
          </w:p>
          <w:p>
            <w:pPr>
              <w:pStyle w:val="79"/>
              <w:rPr>
                <w:rFonts w:hint="default" w:ascii="Times New Roman" w:hAnsi="Times New Roman" w:cs="Times New Roman"/>
                <w:u w:val="none"/>
              </w:rPr>
            </w:pPr>
            <w:r>
              <w:rPr>
                <w:rFonts w:hint="default" w:ascii="Times New Roman" w:hAnsi="Times New Roman" w:cs="Times New Roman"/>
                <w:u w:val="none"/>
              </w:rPr>
              <w:t>平均最大流量                  12900m</w:t>
            </w:r>
            <w:r>
              <w:rPr>
                <w:rFonts w:hint="default" w:ascii="Times New Roman" w:hAnsi="Times New Roman" w:cs="Times New Roman"/>
                <w:u w:val="none"/>
                <w:vertAlign w:val="superscript"/>
              </w:rPr>
              <w:t>3</w:t>
            </w:r>
            <w:r>
              <w:rPr>
                <w:rFonts w:hint="default" w:ascii="Times New Roman" w:hAnsi="Times New Roman" w:cs="Times New Roman"/>
                <w:u w:val="none"/>
              </w:rPr>
              <w:t>/s</w:t>
            </w:r>
          </w:p>
          <w:p>
            <w:pPr>
              <w:pStyle w:val="79"/>
              <w:rPr>
                <w:rFonts w:hint="default" w:ascii="Times New Roman" w:hAnsi="Times New Roman" w:cs="Times New Roman"/>
                <w:u w:val="none"/>
              </w:rPr>
            </w:pPr>
            <w:r>
              <w:rPr>
                <w:rFonts w:hint="default" w:ascii="Times New Roman" w:hAnsi="Times New Roman" w:cs="Times New Roman"/>
                <w:u w:val="none"/>
              </w:rPr>
              <w:t>历史最大洪峰流量              23000m</w:t>
            </w:r>
            <w:r>
              <w:rPr>
                <w:rFonts w:hint="default" w:ascii="Times New Roman" w:hAnsi="Times New Roman" w:cs="Times New Roman"/>
                <w:u w:val="none"/>
                <w:vertAlign w:val="superscript"/>
              </w:rPr>
              <w:t>3</w:t>
            </w:r>
            <w:r>
              <w:rPr>
                <w:rFonts w:hint="default" w:ascii="Times New Roman" w:hAnsi="Times New Roman" w:cs="Times New Roman"/>
                <w:u w:val="none"/>
              </w:rPr>
              <w:t>/s</w:t>
            </w:r>
          </w:p>
          <w:p>
            <w:pPr>
              <w:pStyle w:val="79"/>
              <w:rPr>
                <w:rFonts w:hint="default" w:ascii="Times New Roman" w:hAnsi="Times New Roman" w:cs="Times New Roman"/>
                <w:u w:val="none"/>
              </w:rPr>
            </w:pPr>
            <w:r>
              <w:rPr>
                <w:rFonts w:hint="default" w:ascii="Times New Roman" w:hAnsi="Times New Roman" w:cs="Times New Roman"/>
                <w:u w:val="none"/>
              </w:rPr>
              <w:t>平均最小流量                  248m</w:t>
            </w:r>
            <w:r>
              <w:rPr>
                <w:rFonts w:hint="default" w:ascii="Times New Roman" w:hAnsi="Times New Roman" w:cs="Times New Roman"/>
                <w:u w:val="none"/>
                <w:vertAlign w:val="superscript"/>
              </w:rPr>
              <w:t>3</w:t>
            </w:r>
            <w:r>
              <w:rPr>
                <w:rFonts w:hint="default" w:ascii="Times New Roman" w:hAnsi="Times New Roman" w:cs="Times New Roman"/>
                <w:u w:val="none"/>
              </w:rPr>
              <w:t>/s</w:t>
            </w:r>
          </w:p>
          <w:p>
            <w:pPr>
              <w:pStyle w:val="79"/>
              <w:rPr>
                <w:rFonts w:hint="default" w:ascii="Times New Roman" w:hAnsi="Times New Roman" w:cs="Times New Roman"/>
                <w:u w:val="none"/>
              </w:rPr>
            </w:pPr>
            <w:r>
              <w:rPr>
                <w:rFonts w:hint="default" w:ascii="Times New Roman" w:hAnsi="Times New Roman" w:cs="Times New Roman"/>
                <w:u w:val="none"/>
              </w:rPr>
              <w:t>枯水期流量（90%保证率）       410m</w:t>
            </w:r>
            <w:r>
              <w:rPr>
                <w:rFonts w:hint="default" w:ascii="Times New Roman" w:hAnsi="Times New Roman" w:cs="Times New Roman"/>
                <w:u w:val="none"/>
                <w:vertAlign w:val="superscript"/>
              </w:rPr>
              <w:t>3</w:t>
            </w:r>
            <w:r>
              <w:rPr>
                <w:rFonts w:hint="default" w:ascii="Times New Roman" w:hAnsi="Times New Roman" w:cs="Times New Roman"/>
                <w:u w:val="none"/>
              </w:rPr>
              <w:t>/s</w:t>
            </w:r>
          </w:p>
          <w:p>
            <w:pPr>
              <w:pStyle w:val="79"/>
              <w:rPr>
                <w:rFonts w:hint="default" w:ascii="Times New Roman" w:hAnsi="Times New Roman" w:cs="Times New Roman"/>
                <w:u w:val="none"/>
              </w:rPr>
            </w:pPr>
            <w:r>
              <w:rPr>
                <w:rFonts w:hint="default" w:ascii="Times New Roman" w:hAnsi="Times New Roman" w:cs="Times New Roman"/>
                <w:u w:val="none"/>
              </w:rPr>
              <w:t>历史最小流量                  120m</w:t>
            </w:r>
            <w:r>
              <w:rPr>
                <w:rFonts w:hint="default" w:ascii="Times New Roman" w:hAnsi="Times New Roman" w:cs="Times New Roman"/>
                <w:u w:val="none"/>
                <w:vertAlign w:val="superscript"/>
              </w:rPr>
              <w:t>3</w:t>
            </w:r>
            <w:r>
              <w:rPr>
                <w:rFonts w:hint="default" w:ascii="Times New Roman" w:hAnsi="Times New Roman" w:cs="Times New Roman"/>
                <w:u w:val="none"/>
              </w:rPr>
              <w:t>/s</w:t>
            </w:r>
          </w:p>
          <w:p>
            <w:pPr>
              <w:pStyle w:val="79"/>
              <w:rPr>
                <w:rFonts w:hint="default" w:ascii="Times New Roman" w:hAnsi="Times New Roman" w:cs="Times New Roman"/>
                <w:u w:val="none"/>
              </w:rPr>
            </w:pPr>
            <w:r>
              <w:rPr>
                <w:rFonts w:hint="default" w:ascii="Times New Roman" w:hAnsi="Times New Roman" w:cs="Times New Roman"/>
                <w:u w:val="none"/>
              </w:rPr>
              <w:t>最大流速                      2.6m/s</w:t>
            </w:r>
          </w:p>
          <w:p>
            <w:pPr>
              <w:pStyle w:val="79"/>
              <w:rPr>
                <w:rFonts w:hint="default" w:ascii="Times New Roman" w:hAnsi="Times New Roman" w:cs="Times New Roman"/>
                <w:u w:val="none"/>
              </w:rPr>
            </w:pPr>
            <w:r>
              <w:rPr>
                <w:rFonts w:hint="default" w:ascii="Times New Roman" w:hAnsi="Times New Roman" w:cs="Times New Roman"/>
                <w:u w:val="none"/>
              </w:rPr>
              <w:t>年平均流速                    0.45m/s</w:t>
            </w:r>
          </w:p>
          <w:p>
            <w:pPr>
              <w:pStyle w:val="79"/>
              <w:rPr>
                <w:rFonts w:hint="default" w:ascii="Times New Roman" w:hAnsi="Times New Roman" w:cs="Times New Roman"/>
                <w:u w:val="none"/>
              </w:rPr>
            </w:pPr>
            <w:r>
              <w:rPr>
                <w:rFonts w:hint="default" w:ascii="Times New Roman" w:hAnsi="Times New Roman" w:cs="Times New Roman"/>
                <w:u w:val="none"/>
              </w:rPr>
              <w:t>枯水期平均流速               0.18m/s</w:t>
            </w:r>
          </w:p>
          <w:p>
            <w:pPr>
              <w:pStyle w:val="79"/>
              <w:rPr>
                <w:rFonts w:hint="default" w:ascii="Times New Roman" w:hAnsi="Times New Roman" w:cs="Times New Roman"/>
                <w:u w:val="none"/>
              </w:rPr>
            </w:pPr>
            <w:r>
              <w:rPr>
                <w:rFonts w:hint="default" w:ascii="Times New Roman" w:hAnsi="Times New Roman" w:cs="Times New Roman"/>
                <w:u w:val="none"/>
              </w:rPr>
              <w:t>平均含砂量                    0.1-0.2kg/m</w:t>
            </w:r>
            <w:r>
              <w:rPr>
                <w:rFonts w:hint="default" w:ascii="Times New Roman" w:hAnsi="Times New Roman" w:cs="Times New Roman"/>
                <w:u w:val="none"/>
                <w:vertAlign w:val="superscript"/>
              </w:rPr>
              <w:t>3</w:t>
            </w:r>
          </w:p>
          <w:p>
            <w:pPr>
              <w:pStyle w:val="79"/>
              <w:rPr>
                <w:rFonts w:hint="default" w:ascii="Times New Roman" w:hAnsi="Times New Roman" w:eastAsia="宋体" w:cs="Times New Roman"/>
                <w:u w:val="none"/>
                <w:lang w:eastAsia="zh-CN"/>
              </w:rPr>
            </w:pPr>
            <w:r>
              <w:rPr>
                <w:rFonts w:hint="default" w:ascii="Times New Roman" w:hAnsi="Times New Roman" w:cs="Times New Roman"/>
                <w:u w:val="none"/>
              </w:rPr>
              <w:t>按《湖南省主要水系地表水环境功能区划》（DB43/023—2005），从湘江长沙段下游至湘阴的水环境功能区划为：①沩水河北口端至湘阴樟树港的22.5km为渔业用水区，执行Ⅲ类水质标准。②樟树港至浩河口的7.4km为渔业用水区，执行Ⅲ类水质标准。③浩河口至洋沙湖上游1000m（东支）5.2km为二级水源保护区，执行Ⅲ类水质标准。④洋沙湖上游1000m至下游200m（东支）1.2km为湘阴县一级水源保护区，执行Ⅱ类水质标准。⑤洋沙湖下游200m至磊石（东支）62.7km为渔业用水区，执行Ⅲ类水质标准。</w:t>
            </w:r>
            <w:r>
              <w:rPr>
                <w:rFonts w:hint="default" w:ascii="Times New Roman" w:hAnsi="Times New Roman" w:cs="Times New Roman"/>
                <w:u w:val="none"/>
                <w:lang w:eastAsia="zh-CN"/>
              </w:rPr>
              <w:t>本项目评价湘江河段属于</w:t>
            </w:r>
            <w:r>
              <w:rPr>
                <w:rFonts w:hint="default" w:ascii="Times New Roman" w:hAnsi="Times New Roman" w:cs="Times New Roman"/>
                <w:u w:val="none"/>
              </w:rPr>
              <w:t>洋沙湖下游200m至磊石（东支）62.7km</w:t>
            </w:r>
            <w:r>
              <w:rPr>
                <w:rFonts w:hint="default" w:ascii="Times New Roman" w:hAnsi="Times New Roman" w:cs="Times New Roman"/>
                <w:u w:val="none"/>
                <w:lang w:eastAsia="zh-CN"/>
              </w:rPr>
              <w:t>断面</w:t>
            </w:r>
            <w:r>
              <w:rPr>
                <w:rFonts w:hint="default" w:ascii="Times New Roman" w:hAnsi="Times New Roman" w:cs="Times New Roman"/>
                <w:u w:val="none"/>
              </w:rPr>
              <w:t>，执行Ⅲ类水质标准。</w:t>
            </w:r>
          </w:p>
          <w:p>
            <w:pPr>
              <w:ind w:firstLine="480"/>
              <w:rPr>
                <w:rFonts w:hint="default" w:ascii="Times New Roman" w:hAnsi="Times New Roman" w:cs="Times New Roman"/>
                <w:color w:val="FF0000"/>
                <w:sz w:val="24"/>
                <w:szCs w:val="24"/>
                <w:u w:val="none"/>
              </w:rPr>
            </w:pPr>
            <w:r>
              <w:rPr>
                <w:rFonts w:hint="default" w:ascii="Times New Roman" w:hAnsi="Times New Roman" w:cs="Times New Roman"/>
                <w:sz w:val="24"/>
                <w:szCs w:val="24"/>
                <w:u w:val="none"/>
              </w:rPr>
              <w:t>洋沙湖位于南泉山下的袁家铺紫花村、静河乡青湖村交界处，西北面是女洲山（又名五魁山）。湖面面积5400多亩，现围垸为内湖养殖渔场，在出湘江处建有调洪闸。2009年底，洋沙湖—东湖获批国家级湿地公园。</w:t>
            </w:r>
          </w:p>
          <w:p>
            <w:pPr>
              <w:ind w:firstLine="0" w:firstLineChars="0"/>
              <w:rPr>
                <w:rFonts w:hint="default" w:ascii="Times New Roman" w:hAnsi="Times New Roman" w:cs="Times New Roman"/>
                <w:b/>
                <w:bCs/>
                <w:color w:val="000000"/>
                <w:szCs w:val="28"/>
                <w:u w:val="none"/>
              </w:rPr>
            </w:pPr>
            <w:r>
              <w:rPr>
                <w:rFonts w:hint="default" w:ascii="Times New Roman" w:hAnsi="Times New Roman" w:cs="Times New Roman"/>
                <w:b/>
                <w:bCs/>
                <w:color w:val="000000"/>
                <w:szCs w:val="28"/>
                <w:u w:val="none"/>
              </w:rPr>
              <w:t>5、生态环境</w:t>
            </w:r>
          </w:p>
          <w:p>
            <w:pPr>
              <w:autoSpaceDE w:val="0"/>
              <w:autoSpaceDN w:val="0"/>
              <w:ind w:firstLine="480"/>
              <w:rPr>
                <w:rFonts w:hint="default" w:ascii="Times New Roman" w:hAnsi="Times New Roman" w:cs="Times New Roman"/>
                <w:kern w:val="0"/>
                <w:sz w:val="24"/>
                <w:u w:val="none"/>
              </w:rPr>
            </w:pPr>
            <w:r>
              <w:rPr>
                <w:rFonts w:hint="default" w:ascii="Times New Roman" w:hAnsi="Times New Roman" w:cs="Times New Roman"/>
                <w:kern w:val="0"/>
                <w:sz w:val="24"/>
                <w:u w:val="none"/>
              </w:rPr>
              <w:t>湘阴县农业生物资源极为丰富，全县有以水稻、红薯为主的11种粮食作物，有以茶叶、棉花、</w:t>
            </w:r>
            <w:r>
              <w:rPr>
                <w:rFonts w:hint="eastAsia" w:cs="Times New Roman"/>
                <w:kern w:val="0"/>
                <w:sz w:val="24"/>
                <w:u w:val="none"/>
                <w:lang w:eastAsia="zh-CN"/>
              </w:rPr>
              <w:t>藠头</w:t>
            </w:r>
            <w:r>
              <w:rPr>
                <w:rFonts w:hint="default" w:ascii="Times New Roman" w:hAnsi="Times New Roman" w:cs="Times New Roman"/>
                <w:kern w:val="0"/>
                <w:sz w:val="24"/>
                <w:u w:val="none"/>
              </w:rPr>
              <w:t>为主的15种经济作物，有以芦苇、湘莲为主的10余种水生经济作物，有以松、杉、樟、柳为主的228个树种，有以青、草、鲢、鳙、鲤和湘去鲫(鲤)为主的114个鱼类品种，有以猪、牛、山羊、鸡、鸭、鹅为主的9个畜禽种类。</w:t>
            </w:r>
          </w:p>
          <w:p>
            <w:pPr>
              <w:autoSpaceDE w:val="0"/>
              <w:autoSpaceDN w:val="0"/>
              <w:ind w:firstLine="480"/>
              <w:rPr>
                <w:rFonts w:hint="default" w:ascii="Times New Roman" w:hAnsi="Times New Roman" w:cs="Times New Roman"/>
                <w:kern w:val="0"/>
                <w:sz w:val="24"/>
                <w:u w:val="none"/>
              </w:rPr>
            </w:pPr>
            <w:r>
              <w:rPr>
                <w:rFonts w:hint="default" w:ascii="Times New Roman" w:hAnsi="Times New Roman" w:cs="Times New Roman"/>
                <w:kern w:val="0"/>
                <w:sz w:val="24"/>
                <w:u w:val="none"/>
              </w:rPr>
              <w:t>全县山林24万亩，林业用地占陆地面积的16%，森林覆盖率为12.5%，用林主要分布在东部低山岗地。其中杉木基地分布在界头铺、玉华、长康等乡镇的低山地带及六塘、石塘乡部分岗地。长康等乡镇部分岗地。防护林主要分布在西部平原。从外地引进的意大利杨和美国松分别植于北部湖洲上和东部山岗区，引进的树种生长茂盛，大有发展前途。境内多珍奇生物，珍稀树种有银杏、枫香、杜仲等30余种，珍禽异兽有鹿、獐、獾、锦鸡、鸳鸯等。珍贵的鱼有中华鲟、白鲟、银鱼、胭脂鱼、非洲鲫等，还有特种水产甲鱼、乌龟、泥蛙、龙虾、河蟹、贝类以及世界珍稀的白鳍豚。</w:t>
            </w:r>
          </w:p>
          <w:p>
            <w:pPr>
              <w:ind w:firstLine="480"/>
              <w:rPr>
                <w:rFonts w:hint="default" w:ascii="Times New Roman" w:hAnsi="Times New Roman" w:cs="Times New Roman"/>
                <w:kern w:val="0"/>
                <w:sz w:val="24"/>
                <w:u w:val="none"/>
              </w:rPr>
            </w:pPr>
            <w:r>
              <w:rPr>
                <w:rFonts w:hint="default" w:ascii="Times New Roman" w:hAnsi="Times New Roman" w:cs="Times New Roman"/>
                <w:kern w:val="0"/>
                <w:sz w:val="24"/>
                <w:u w:val="none"/>
              </w:rPr>
              <w:t>根据现场调查，项目所在地周边200m范围内无基本农田保护区、自然保护区、风景名胜区等环境敏感区域。</w:t>
            </w:r>
          </w:p>
          <w:p>
            <w:pPr>
              <w:ind w:firstLine="0" w:firstLineChars="0"/>
              <w:rPr>
                <w:rFonts w:hint="default" w:ascii="Times New Roman" w:hAnsi="Times New Roman" w:cs="Times New Roman"/>
                <w:b/>
                <w:bCs/>
                <w:color w:val="000000"/>
                <w:szCs w:val="28"/>
                <w:u w:val="none"/>
                <w:lang w:val="en-US" w:eastAsia="zh-CN"/>
              </w:rPr>
            </w:pPr>
            <w:r>
              <w:rPr>
                <w:rFonts w:hint="default" w:ascii="Times New Roman" w:hAnsi="Times New Roman" w:cs="Times New Roman"/>
                <w:b/>
                <w:bCs/>
                <w:color w:val="000000"/>
                <w:szCs w:val="28"/>
                <w:u w:val="none"/>
                <w:lang w:val="en-US" w:eastAsia="zh-CN"/>
              </w:rPr>
              <w:t>6、湖南湘阴洋沙湖-东湖国家湿地公园基本情况</w:t>
            </w:r>
          </w:p>
          <w:p>
            <w:pPr>
              <w:ind w:firstLine="456"/>
              <w:rPr>
                <w:rFonts w:hint="default" w:ascii="Times New Roman" w:hAnsi="Times New Roman" w:cs="Times New Roman"/>
                <w:spacing w:val="-6"/>
                <w:sz w:val="24"/>
                <w:szCs w:val="22"/>
                <w:u w:val="none"/>
                <w:lang w:val="en-US" w:eastAsia="zh-CN"/>
              </w:rPr>
            </w:pPr>
            <w:r>
              <w:rPr>
                <w:rFonts w:hint="default" w:ascii="Times New Roman" w:hAnsi="Times New Roman" w:cs="Times New Roman"/>
                <w:spacing w:val="-6"/>
                <w:sz w:val="24"/>
                <w:szCs w:val="22"/>
                <w:u w:val="none"/>
                <w:lang w:val="en-US" w:eastAsia="zh-CN"/>
              </w:rPr>
              <w:t>湖南湘阴洋沙湖-东湖国家湿地公园地处湖南省湘阴县境内，地理坐标为北纬</w:t>
            </w:r>
            <w:r>
              <w:rPr>
                <w:rFonts w:hint="default" w:ascii="Times New Roman" w:hAnsi="Times New Roman" w:cs="Times New Roman"/>
                <w:spacing w:val="-6"/>
                <w:sz w:val="24"/>
                <w:szCs w:val="22"/>
                <w:u w:val="none"/>
              </w:rPr>
              <w:t>28°</w:t>
            </w:r>
            <w:r>
              <w:rPr>
                <w:rFonts w:hint="default" w:ascii="Times New Roman" w:hAnsi="Times New Roman" w:cs="Times New Roman"/>
                <w:spacing w:val="-6"/>
                <w:sz w:val="24"/>
                <w:szCs w:val="22"/>
                <w:u w:val="none"/>
                <w:lang w:val="en-US" w:eastAsia="zh-CN"/>
              </w:rPr>
              <w:t>36</w:t>
            </w:r>
            <w:r>
              <w:rPr>
                <w:rFonts w:hint="default" w:ascii="Times New Roman" w:hAnsi="Times New Roman" w:cs="Times New Roman"/>
                <w:spacing w:val="-6"/>
                <w:sz w:val="24"/>
                <w:szCs w:val="22"/>
                <w:u w:val="none"/>
              </w:rPr>
              <w:t>′</w:t>
            </w:r>
            <w:r>
              <w:rPr>
                <w:rFonts w:hint="default" w:ascii="Times New Roman" w:hAnsi="Times New Roman" w:cs="Times New Roman"/>
                <w:spacing w:val="-6"/>
                <w:sz w:val="24"/>
                <w:szCs w:val="22"/>
                <w:u w:val="none"/>
                <w:lang w:val="en-US" w:eastAsia="zh-CN"/>
              </w:rPr>
              <w:t>8</w:t>
            </w:r>
            <w:r>
              <w:rPr>
                <w:rFonts w:hint="default" w:ascii="Times New Roman" w:hAnsi="Times New Roman" w:cs="Times New Roman"/>
                <w:spacing w:val="-6"/>
                <w:sz w:val="24"/>
                <w:szCs w:val="22"/>
                <w:u w:val="none"/>
              </w:rPr>
              <w:t>″—</w:t>
            </w:r>
            <w:r>
              <w:rPr>
                <w:rFonts w:hint="default" w:ascii="Times New Roman" w:hAnsi="Times New Roman" w:cs="Times New Roman"/>
                <w:spacing w:val="-6"/>
                <w:sz w:val="24"/>
                <w:szCs w:val="22"/>
                <w:u w:val="none"/>
                <w:lang w:val="en-US" w:eastAsia="zh-CN"/>
              </w:rPr>
              <w:t>28</w:t>
            </w:r>
            <w:r>
              <w:rPr>
                <w:rFonts w:hint="default" w:ascii="Times New Roman" w:hAnsi="Times New Roman" w:cs="Times New Roman"/>
                <w:spacing w:val="-6"/>
                <w:sz w:val="24"/>
                <w:szCs w:val="22"/>
                <w:u w:val="none"/>
              </w:rPr>
              <w:t>°</w:t>
            </w:r>
            <w:r>
              <w:rPr>
                <w:rFonts w:hint="default" w:ascii="Times New Roman" w:hAnsi="Times New Roman" w:cs="Times New Roman"/>
                <w:spacing w:val="-6"/>
                <w:sz w:val="24"/>
                <w:szCs w:val="22"/>
                <w:u w:val="none"/>
                <w:lang w:val="en-US" w:eastAsia="zh-CN"/>
              </w:rPr>
              <w:t>52</w:t>
            </w:r>
            <w:r>
              <w:rPr>
                <w:rFonts w:hint="default" w:ascii="Times New Roman" w:hAnsi="Times New Roman" w:cs="Times New Roman"/>
                <w:spacing w:val="-6"/>
                <w:sz w:val="24"/>
                <w:szCs w:val="22"/>
                <w:u w:val="none"/>
              </w:rPr>
              <w:t>′</w:t>
            </w:r>
            <w:r>
              <w:rPr>
                <w:rFonts w:hint="default" w:ascii="Times New Roman" w:hAnsi="Times New Roman" w:cs="Times New Roman"/>
                <w:spacing w:val="-6"/>
                <w:sz w:val="24"/>
                <w:szCs w:val="22"/>
                <w:u w:val="none"/>
                <w:lang w:val="en-US" w:eastAsia="zh-CN"/>
              </w:rPr>
              <w:t>58</w:t>
            </w:r>
            <w:r>
              <w:rPr>
                <w:rFonts w:hint="default" w:ascii="Times New Roman" w:hAnsi="Times New Roman" w:cs="Times New Roman"/>
                <w:spacing w:val="-6"/>
                <w:sz w:val="24"/>
                <w:szCs w:val="22"/>
                <w:u w:val="none"/>
              </w:rPr>
              <w:t>″</w:t>
            </w:r>
            <w:r>
              <w:rPr>
                <w:rFonts w:hint="default" w:ascii="Times New Roman" w:hAnsi="Times New Roman" w:cs="Times New Roman"/>
                <w:spacing w:val="-6"/>
                <w:sz w:val="24"/>
                <w:szCs w:val="22"/>
                <w:u w:val="none"/>
                <w:lang w:eastAsia="zh-CN"/>
              </w:rPr>
              <w:t>，东经</w:t>
            </w:r>
            <w:r>
              <w:rPr>
                <w:rFonts w:hint="default" w:ascii="Times New Roman" w:hAnsi="Times New Roman" w:cs="Times New Roman"/>
                <w:spacing w:val="-6"/>
                <w:sz w:val="24"/>
                <w:szCs w:val="22"/>
                <w:u w:val="none"/>
                <w:lang w:val="en-US" w:eastAsia="zh-CN"/>
              </w:rPr>
              <w:t>112</w:t>
            </w:r>
            <w:r>
              <w:rPr>
                <w:rFonts w:hint="default" w:ascii="Times New Roman" w:hAnsi="Times New Roman" w:cs="Times New Roman"/>
                <w:spacing w:val="-6"/>
                <w:sz w:val="24"/>
                <w:szCs w:val="22"/>
                <w:u w:val="none"/>
              </w:rPr>
              <w:t>°</w:t>
            </w:r>
            <w:r>
              <w:rPr>
                <w:rFonts w:hint="default" w:ascii="Times New Roman" w:hAnsi="Times New Roman" w:cs="Times New Roman"/>
                <w:spacing w:val="-6"/>
                <w:sz w:val="24"/>
                <w:szCs w:val="22"/>
                <w:u w:val="none"/>
                <w:lang w:val="en-US" w:eastAsia="zh-CN"/>
              </w:rPr>
              <w:t>50</w:t>
            </w:r>
            <w:r>
              <w:rPr>
                <w:rFonts w:hint="default" w:ascii="Times New Roman" w:hAnsi="Times New Roman" w:cs="Times New Roman"/>
                <w:spacing w:val="-6"/>
                <w:sz w:val="24"/>
                <w:szCs w:val="22"/>
                <w:u w:val="none"/>
              </w:rPr>
              <w:t>′</w:t>
            </w:r>
            <w:r>
              <w:rPr>
                <w:rFonts w:hint="default" w:ascii="Times New Roman" w:hAnsi="Times New Roman" w:cs="Times New Roman"/>
                <w:spacing w:val="-6"/>
                <w:sz w:val="24"/>
                <w:szCs w:val="22"/>
                <w:u w:val="none"/>
                <w:lang w:val="en-US" w:eastAsia="zh-CN"/>
              </w:rPr>
              <w:t>13</w:t>
            </w:r>
            <w:r>
              <w:rPr>
                <w:rFonts w:hint="default" w:ascii="Times New Roman" w:hAnsi="Times New Roman" w:cs="Times New Roman"/>
                <w:spacing w:val="-6"/>
                <w:sz w:val="24"/>
                <w:szCs w:val="22"/>
                <w:u w:val="none"/>
              </w:rPr>
              <w:t>″—</w:t>
            </w:r>
            <w:r>
              <w:rPr>
                <w:rFonts w:hint="default" w:ascii="Times New Roman" w:hAnsi="Times New Roman" w:cs="Times New Roman"/>
                <w:spacing w:val="-6"/>
                <w:sz w:val="24"/>
                <w:szCs w:val="22"/>
                <w:u w:val="none"/>
                <w:lang w:val="en-US" w:eastAsia="zh-CN"/>
              </w:rPr>
              <w:t>112</w:t>
            </w:r>
            <w:r>
              <w:rPr>
                <w:rFonts w:hint="default" w:ascii="Times New Roman" w:hAnsi="Times New Roman" w:cs="Times New Roman"/>
                <w:spacing w:val="-6"/>
                <w:sz w:val="24"/>
                <w:szCs w:val="22"/>
                <w:u w:val="none"/>
              </w:rPr>
              <w:t>°</w:t>
            </w:r>
            <w:r>
              <w:rPr>
                <w:rFonts w:hint="default" w:ascii="Times New Roman" w:hAnsi="Times New Roman" w:cs="Times New Roman"/>
                <w:spacing w:val="-6"/>
                <w:sz w:val="24"/>
                <w:szCs w:val="22"/>
                <w:u w:val="none"/>
                <w:lang w:val="en-US" w:eastAsia="zh-CN"/>
              </w:rPr>
              <w:t>55</w:t>
            </w:r>
            <w:r>
              <w:rPr>
                <w:rFonts w:hint="default" w:ascii="Times New Roman" w:hAnsi="Times New Roman" w:cs="Times New Roman"/>
                <w:spacing w:val="-6"/>
                <w:sz w:val="24"/>
                <w:szCs w:val="22"/>
                <w:u w:val="none"/>
              </w:rPr>
              <w:t>′</w:t>
            </w:r>
            <w:r>
              <w:rPr>
                <w:rFonts w:hint="default" w:ascii="Times New Roman" w:hAnsi="Times New Roman" w:cs="Times New Roman"/>
                <w:spacing w:val="-6"/>
                <w:sz w:val="24"/>
                <w:szCs w:val="22"/>
                <w:u w:val="none"/>
                <w:lang w:val="en-US" w:eastAsia="zh-CN"/>
              </w:rPr>
              <w:t>15</w:t>
            </w:r>
            <w:r>
              <w:rPr>
                <w:rFonts w:hint="default" w:ascii="Times New Roman" w:hAnsi="Times New Roman" w:cs="Times New Roman"/>
                <w:spacing w:val="-6"/>
                <w:sz w:val="24"/>
                <w:szCs w:val="22"/>
                <w:u w:val="none"/>
              </w:rPr>
              <w:t>″</w:t>
            </w:r>
            <w:r>
              <w:rPr>
                <w:rFonts w:hint="default" w:ascii="Times New Roman" w:hAnsi="Times New Roman" w:cs="Times New Roman"/>
                <w:spacing w:val="-6"/>
                <w:sz w:val="24"/>
                <w:szCs w:val="22"/>
                <w:u w:val="none"/>
                <w:lang w:eastAsia="zh-CN"/>
              </w:rPr>
              <w:t>之间，湿地公园范围主要包括洋沙湖、东湖、湘江干流湘阴县城段及周边部分区域，规划总面积</w:t>
            </w:r>
            <w:r>
              <w:rPr>
                <w:rFonts w:hint="default" w:ascii="Times New Roman" w:hAnsi="Times New Roman" w:cs="Times New Roman"/>
                <w:spacing w:val="-6"/>
                <w:sz w:val="24"/>
                <w:szCs w:val="22"/>
                <w:u w:val="none"/>
                <w:lang w:val="en-US" w:eastAsia="zh-CN"/>
              </w:rPr>
              <w:t>1525.9公顷。</w:t>
            </w:r>
          </w:p>
          <w:p>
            <w:pPr>
              <w:ind w:firstLine="456"/>
              <w:rPr>
                <w:rFonts w:hint="default" w:ascii="Times New Roman" w:hAnsi="Times New Roman" w:cs="Times New Roman"/>
                <w:spacing w:val="-6"/>
                <w:sz w:val="24"/>
                <w:szCs w:val="22"/>
                <w:u w:val="none"/>
                <w:lang w:val="en-US" w:eastAsia="zh-CN"/>
              </w:rPr>
            </w:pPr>
            <w:r>
              <w:rPr>
                <w:rFonts w:hint="default" w:ascii="Times New Roman" w:hAnsi="Times New Roman" w:cs="Times New Roman"/>
                <w:spacing w:val="-6"/>
                <w:sz w:val="24"/>
                <w:szCs w:val="22"/>
                <w:u w:val="none"/>
                <w:lang w:val="en-US" w:eastAsia="zh-CN"/>
              </w:rPr>
              <w:t>湖南湘阴洋沙湖-东湖国家湿地公园湿地主要包括河流湿地、湖泊湿地、沼泽湿地、人工湿地四大湿地类以及永久性河流、洪泛平原湿地、永久性淡水湖、草本沼泽、库塘、水产养殖场6个湿地型。其中河流湿地、湖泊湿地、沼泽湿地、人工湿地面积分别为610.80公顷、466.67公顷、9.08公顷、346.19公顷，分别占湿地总面积的42.64%、32.56%、0.63%、24.17%，分别占湿地公园总面积的40.03%、30.57%、0.60%、22.69%。</w:t>
            </w:r>
          </w:p>
          <w:p>
            <w:pPr>
              <w:ind w:firstLine="456"/>
              <w:rPr>
                <w:rFonts w:hint="default" w:ascii="Times New Roman" w:hAnsi="Times New Roman" w:cs="Times New Roman"/>
                <w:spacing w:val="-6"/>
                <w:sz w:val="24"/>
                <w:szCs w:val="22"/>
                <w:u w:val="none"/>
                <w:lang w:val="en-US" w:eastAsia="zh-CN"/>
              </w:rPr>
            </w:pPr>
            <w:r>
              <w:rPr>
                <w:rFonts w:hint="default" w:ascii="Times New Roman" w:hAnsi="Times New Roman" w:cs="Times New Roman"/>
                <w:spacing w:val="-6"/>
                <w:sz w:val="24"/>
                <w:szCs w:val="22"/>
                <w:u w:val="none"/>
                <w:lang w:val="en-US" w:eastAsia="zh-CN"/>
              </w:rPr>
              <w:t>湖南湘阴洋沙湖-东湖国家湿地公园划为6个功能区（带），分别为湘江河流湿地生态保育区、东湖湿地生态恢复重建区、湘江沿岸湿地科普宣教和文化展示带、洋沙湖湿地生态休闲游览区、西湖湿地生态利用示范区和综合服务区。本项目位于湘阴工业园内，距离洋沙湖东北侧1.5km，不在湖南湘阴洋沙湖-东湖国家湿地公园保护区范围内。</w:t>
            </w:r>
          </w:p>
          <w:p>
            <w:pPr>
              <w:ind w:firstLine="0" w:firstLineChars="0"/>
              <w:rPr>
                <w:rFonts w:hint="default" w:ascii="Times New Roman" w:hAnsi="Times New Roman" w:cs="Times New Roman"/>
                <w:b/>
                <w:bCs/>
                <w:color w:val="000000"/>
                <w:szCs w:val="28"/>
                <w:u w:val="none"/>
              </w:rPr>
            </w:pPr>
            <w:r>
              <w:rPr>
                <w:rFonts w:hint="default" w:ascii="Times New Roman" w:hAnsi="Times New Roman" w:cs="Times New Roman"/>
                <w:b/>
                <w:bCs/>
                <w:color w:val="000000"/>
                <w:szCs w:val="28"/>
                <w:u w:val="none"/>
                <w:lang w:val="en-US" w:eastAsia="zh-CN"/>
              </w:rPr>
              <w:t>7</w:t>
            </w:r>
            <w:r>
              <w:rPr>
                <w:rFonts w:hint="default" w:ascii="Times New Roman" w:hAnsi="Times New Roman" w:cs="Times New Roman"/>
                <w:b/>
                <w:bCs/>
                <w:color w:val="000000"/>
                <w:szCs w:val="28"/>
                <w:u w:val="none"/>
              </w:rPr>
              <w:t>、湘阴县工业园</w:t>
            </w:r>
          </w:p>
          <w:p>
            <w:pPr>
              <w:ind w:firstLine="458"/>
              <w:rPr>
                <w:rFonts w:hint="default" w:ascii="Times New Roman" w:hAnsi="Times New Roman" w:cs="Times New Roman"/>
                <w:b/>
                <w:spacing w:val="-6"/>
                <w:sz w:val="24"/>
                <w:u w:val="none"/>
              </w:rPr>
            </w:pPr>
            <w:r>
              <w:rPr>
                <w:rFonts w:hint="default" w:ascii="Times New Roman" w:hAnsi="Times New Roman" w:cs="Times New Roman"/>
                <w:b/>
                <w:spacing w:val="-6"/>
                <w:sz w:val="24"/>
                <w:u w:val="none"/>
              </w:rPr>
              <w:t>（1）工业园区介绍</w:t>
            </w:r>
          </w:p>
          <w:p>
            <w:pPr>
              <w:ind w:firstLine="456"/>
              <w:rPr>
                <w:rFonts w:hint="default" w:ascii="Times New Roman" w:hAnsi="Times New Roman" w:cs="Times New Roman"/>
                <w:spacing w:val="-6"/>
                <w:sz w:val="24"/>
                <w:u w:val="none"/>
              </w:rPr>
            </w:pPr>
            <w:r>
              <w:rPr>
                <w:rFonts w:hint="default" w:ascii="Times New Roman" w:hAnsi="Times New Roman" w:cs="Times New Roman"/>
                <w:spacing w:val="-6"/>
                <w:sz w:val="24"/>
                <w:u w:val="none"/>
              </w:rPr>
              <w:t>湘阴县工业园区系2006年4月经国家四部委审核、省人民政府批准的省级工业园区。园区规划面积51.3平方公里，以先进制造、电子信息为主导产业，按照</w:t>
            </w:r>
            <w:r>
              <w:rPr>
                <w:rFonts w:hint="eastAsia" w:cs="Times New Roman"/>
                <w:spacing w:val="-6"/>
                <w:sz w:val="24"/>
                <w:u w:val="none"/>
                <w:lang w:eastAsia="zh-CN"/>
              </w:rPr>
              <w:t>“</w:t>
            </w:r>
            <w:r>
              <w:rPr>
                <w:rFonts w:hint="default" w:ascii="Times New Roman" w:hAnsi="Times New Roman" w:cs="Times New Roman"/>
                <w:spacing w:val="-6"/>
                <w:sz w:val="24"/>
                <w:u w:val="none"/>
              </w:rPr>
              <w:t>一园多区</w:t>
            </w:r>
            <w:r>
              <w:rPr>
                <w:rFonts w:hint="eastAsia" w:cs="Times New Roman"/>
                <w:spacing w:val="-6"/>
                <w:sz w:val="24"/>
                <w:u w:val="none"/>
                <w:lang w:eastAsia="zh-CN"/>
              </w:rPr>
              <w:t>”</w:t>
            </w:r>
            <w:r>
              <w:rPr>
                <w:rFonts w:hint="default" w:ascii="Times New Roman" w:hAnsi="Times New Roman" w:cs="Times New Roman"/>
                <w:spacing w:val="-6"/>
                <w:sz w:val="24"/>
                <w:u w:val="none"/>
              </w:rPr>
              <w:t>的建园思路建设，分洋沙湖片区、金龙片区、临港片区和轻工产业园。2011年，获批首批湖南省电子信息产业示范基地和两型园区建设示范园区。</w:t>
            </w:r>
          </w:p>
          <w:p>
            <w:pPr>
              <w:ind w:firstLine="456"/>
              <w:rPr>
                <w:rFonts w:hint="default" w:ascii="Times New Roman" w:hAnsi="Times New Roman" w:eastAsia="宋体" w:cs="Times New Roman"/>
                <w:color w:val="000000"/>
                <w:spacing w:val="-6"/>
                <w:sz w:val="24"/>
                <w:u w:val="none"/>
                <w:lang w:val="en-US" w:eastAsia="zh-CN"/>
              </w:rPr>
            </w:pPr>
            <w:r>
              <w:rPr>
                <w:rFonts w:hint="default" w:ascii="Times New Roman" w:hAnsi="Times New Roman" w:cs="Times New Roman"/>
                <w:color w:val="000000"/>
                <w:spacing w:val="-6"/>
                <w:sz w:val="24"/>
                <w:u w:val="none"/>
              </w:rPr>
              <w:t>湖南省环境保护厅关于湖南湘阴工业园区环境影响报告书的批复湘环评</w:t>
            </w:r>
            <w:r>
              <w:rPr>
                <w:rFonts w:hint="default" w:ascii="Times New Roman" w:hAnsi="Times New Roman" w:cs="Times New Roman"/>
                <w:sz w:val="24"/>
                <w:u w:val="none"/>
              </w:rPr>
              <w:t>〔201</w:t>
            </w:r>
            <w:r>
              <w:rPr>
                <w:rFonts w:hint="default" w:ascii="Times New Roman" w:hAnsi="Times New Roman" w:cs="Times New Roman"/>
                <w:sz w:val="24"/>
                <w:u w:val="none"/>
                <w:lang w:val="en-US" w:eastAsia="zh-CN"/>
              </w:rPr>
              <w:t>3</w:t>
            </w:r>
            <w:r>
              <w:rPr>
                <w:rFonts w:hint="default" w:ascii="Times New Roman" w:hAnsi="Times New Roman" w:cs="Times New Roman"/>
                <w:sz w:val="24"/>
                <w:u w:val="none"/>
              </w:rPr>
              <w:t>〕</w:t>
            </w:r>
            <w:r>
              <w:rPr>
                <w:rFonts w:hint="default" w:ascii="Times New Roman" w:hAnsi="Times New Roman" w:cs="Times New Roman"/>
                <w:color w:val="000000"/>
                <w:spacing w:val="-6"/>
                <w:sz w:val="24"/>
                <w:u w:val="none"/>
              </w:rPr>
              <w:t>305号，详见附件5</w:t>
            </w:r>
            <w:r>
              <w:rPr>
                <w:rFonts w:hint="default" w:ascii="Times New Roman" w:hAnsi="Times New Roman" w:cs="Times New Roman"/>
                <w:color w:val="000000"/>
                <w:spacing w:val="-6"/>
                <w:sz w:val="24"/>
                <w:u w:val="none"/>
                <w:lang w:eastAsia="zh-CN"/>
              </w:rPr>
              <w:t>，湘阴工业园准入条件如下表：</w:t>
            </w:r>
          </w:p>
          <w:p>
            <w:pPr>
              <w:spacing w:line="240" w:lineRule="auto"/>
              <w:ind w:firstLine="0" w:firstLineChars="0"/>
              <w:jc w:val="center"/>
              <w:rPr>
                <w:rFonts w:hint="default" w:ascii="Times New Roman" w:hAnsi="Times New Roman" w:cs="Times New Roman"/>
                <w:b/>
                <w:color w:val="000000"/>
                <w:sz w:val="21"/>
                <w:szCs w:val="21"/>
                <w:u w:val="none"/>
              </w:rPr>
            </w:pPr>
            <w:r>
              <w:rPr>
                <w:rFonts w:hint="default" w:ascii="Times New Roman" w:hAnsi="Times New Roman" w:cs="Times New Roman"/>
                <w:b/>
                <w:color w:val="000000"/>
                <w:sz w:val="21"/>
                <w:szCs w:val="21"/>
                <w:u w:val="none"/>
              </w:rPr>
              <w:t>表2-</w:t>
            </w:r>
            <w:r>
              <w:rPr>
                <w:rFonts w:hint="default" w:ascii="Times New Roman" w:hAnsi="Times New Roman" w:cs="Times New Roman"/>
                <w:b/>
                <w:color w:val="000000"/>
                <w:sz w:val="21"/>
                <w:szCs w:val="21"/>
                <w:u w:val="none"/>
                <w:lang w:val="en-US" w:eastAsia="zh-CN"/>
              </w:rPr>
              <w:t>1</w:t>
            </w:r>
            <w:r>
              <w:rPr>
                <w:rFonts w:hint="default" w:ascii="Times New Roman" w:hAnsi="Times New Roman" w:cs="Times New Roman"/>
                <w:b/>
                <w:color w:val="000000"/>
                <w:sz w:val="21"/>
                <w:szCs w:val="21"/>
                <w:u w:val="none"/>
              </w:rPr>
              <w:t xml:space="preserve">  </w:t>
            </w:r>
            <w:r>
              <w:rPr>
                <w:rFonts w:hint="default" w:ascii="Times New Roman" w:hAnsi="Times New Roman" w:cs="Times New Roman"/>
                <w:b/>
                <w:color w:val="000000"/>
                <w:sz w:val="21"/>
                <w:szCs w:val="21"/>
                <w:u w:val="none"/>
                <w:lang w:eastAsia="zh-CN"/>
              </w:rPr>
              <w:t>园区准入与限制行业类型</w:t>
            </w:r>
            <w:r>
              <w:rPr>
                <w:rFonts w:hint="default" w:ascii="Times New Roman" w:hAnsi="Times New Roman" w:cs="Times New Roman"/>
                <w:b/>
                <w:color w:val="000000"/>
                <w:sz w:val="21"/>
                <w:szCs w:val="21"/>
                <w:u w:val="none"/>
              </w:rPr>
              <w:t>一览表</w:t>
            </w:r>
          </w:p>
          <w:tbl>
            <w:tblPr>
              <w:tblStyle w:val="48"/>
              <w:tblW w:w="8397" w:type="dxa"/>
              <w:jc w:val="center"/>
              <w:tblInd w:w="-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70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1299" w:type="dxa"/>
                  <w:tcBorders>
                    <w:tl2br w:val="nil"/>
                    <w:tr2bl w:val="nil"/>
                  </w:tcBorders>
                  <w:vAlign w:val="center"/>
                </w:tcPr>
                <w:p>
                  <w:pPr>
                    <w:spacing w:line="240" w:lineRule="auto"/>
                    <w:ind w:firstLine="0" w:firstLineChars="0"/>
                    <w:jc w:val="center"/>
                    <w:rPr>
                      <w:rFonts w:hint="default" w:ascii="Times New Roman" w:hAnsi="Times New Roman" w:cs="Times New Roman"/>
                      <w:b/>
                      <w:kern w:val="0"/>
                      <w:sz w:val="21"/>
                      <w:szCs w:val="21"/>
                      <w:u w:val="none"/>
                      <w:lang w:eastAsia="zh-CN"/>
                    </w:rPr>
                  </w:pPr>
                  <w:r>
                    <w:rPr>
                      <w:rFonts w:hint="default" w:ascii="Times New Roman" w:hAnsi="Times New Roman" w:cs="Times New Roman"/>
                      <w:b/>
                      <w:kern w:val="0"/>
                      <w:sz w:val="21"/>
                      <w:szCs w:val="21"/>
                      <w:u w:val="none"/>
                      <w:lang w:eastAsia="zh-CN"/>
                    </w:rPr>
                    <w:t>类型</w:t>
                  </w:r>
                </w:p>
              </w:tc>
              <w:tc>
                <w:tcPr>
                  <w:tcW w:w="7098" w:type="dxa"/>
                  <w:tcBorders>
                    <w:tl2br w:val="nil"/>
                    <w:tr2bl w:val="nil"/>
                  </w:tcBorders>
                  <w:vAlign w:val="center"/>
                </w:tcPr>
                <w:p>
                  <w:pPr>
                    <w:spacing w:line="240" w:lineRule="auto"/>
                    <w:ind w:firstLine="0" w:firstLineChars="0"/>
                    <w:jc w:val="center"/>
                    <w:rPr>
                      <w:rFonts w:hint="default" w:ascii="Times New Roman" w:hAnsi="Times New Roman" w:cs="Times New Roman"/>
                      <w:b/>
                      <w:kern w:val="0"/>
                      <w:sz w:val="21"/>
                      <w:szCs w:val="21"/>
                      <w:u w:val="none"/>
                      <w:lang w:eastAsia="zh-CN"/>
                    </w:rPr>
                  </w:pPr>
                  <w:r>
                    <w:rPr>
                      <w:rFonts w:hint="default" w:ascii="Times New Roman" w:hAnsi="Times New Roman" w:cs="Times New Roman"/>
                      <w:b/>
                      <w:kern w:val="0"/>
                      <w:sz w:val="21"/>
                      <w:szCs w:val="21"/>
                      <w:u w:val="none"/>
                      <w:lang w:eastAsia="zh-CN"/>
                    </w:rPr>
                    <w:t>行业类别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299"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none"/>
                      <w:lang w:eastAsia="zh-CN"/>
                    </w:rPr>
                  </w:pPr>
                  <w:r>
                    <w:rPr>
                      <w:rFonts w:hint="default" w:ascii="Times New Roman" w:hAnsi="Times New Roman" w:cs="Times New Roman"/>
                      <w:color w:val="000000"/>
                      <w:kern w:val="0"/>
                      <w:sz w:val="21"/>
                      <w:szCs w:val="21"/>
                      <w:u w:val="none"/>
                      <w:lang w:eastAsia="zh-CN"/>
                    </w:rPr>
                    <w:t>鼓励类</w:t>
                  </w:r>
                </w:p>
              </w:tc>
              <w:tc>
                <w:tcPr>
                  <w:tcW w:w="7098"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none"/>
                      <w:lang w:eastAsia="zh-CN"/>
                    </w:rPr>
                  </w:pPr>
                  <w:r>
                    <w:rPr>
                      <w:rFonts w:hint="default" w:ascii="Times New Roman" w:hAnsi="Times New Roman" w:cs="Times New Roman"/>
                      <w:color w:val="000000"/>
                      <w:kern w:val="0"/>
                      <w:sz w:val="21"/>
                      <w:szCs w:val="21"/>
                      <w:u w:val="none"/>
                      <w:lang w:eastAsia="zh-CN"/>
                    </w:rPr>
                    <w:t>与本园区产业定位相关的企业技术研发机构；无重金属废水外排的先进机械制造、电子信息、新材料；食品及农副产品的精深加工；资源综合利用与资源再生、环境保护工程；基础设施项目；交通运输、邮电通讯、供水、供热、供气、污水处理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1299"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none"/>
                      <w:lang w:eastAsia="zh-CN"/>
                    </w:rPr>
                  </w:pPr>
                  <w:r>
                    <w:rPr>
                      <w:rFonts w:hint="default" w:ascii="Times New Roman" w:hAnsi="Times New Roman" w:cs="Times New Roman"/>
                      <w:color w:val="000000"/>
                      <w:kern w:val="0"/>
                      <w:sz w:val="21"/>
                      <w:szCs w:val="21"/>
                      <w:u w:val="none"/>
                      <w:lang w:eastAsia="zh-CN"/>
                    </w:rPr>
                    <w:t>允许类</w:t>
                  </w:r>
                </w:p>
              </w:tc>
              <w:tc>
                <w:tcPr>
                  <w:tcW w:w="7098"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none"/>
                      <w:lang w:eastAsia="zh-CN"/>
                    </w:rPr>
                  </w:pPr>
                  <w:r>
                    <w:rPr>
                      <w:rFonts w:hint="default" w:ascii="Times New Roman" w:hAnsi="Times New Roman" w:cs="Times New Roman"/>
                      <w:color w:val="000000"/>
                      <w:kern w:val="0"/>
                      <w:sz w:val="21"/>
                      <w:szCs w:val="21"/>
                      <w:u w:val="none"/>
                      <w:lang w:eastAsia="zh-CN"/>
                    </w:rPr>
                    <w:t>不属于国家产业政策限制和禁止类的无工业废水、工业废气排放的企业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jc w:val="center"/>
              </w:trPr>
              <w:tc>
                <w:tcPr>
                  <w:tcW w:w="1299"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none"/>
                      <w:lang w:eastAsia="zh-CN"/>
                    </w:rPr>
                  </w:pPr>
                  <w:r>
                    <w:rPr>
                      <w:rFonts w:hint="default" w:ascii="Times New Roman" w:hAnsi="Times New Roman" w:cs="Times New Roman"/>
                      <w:color w:val="000000"/>
                      <w:kern w:val="0"/>
                      <w:sz w:val="21"/>
                      <w:szCs w:val="21"/>
                      <w:u w:val="none"/>
                      <w:lang w:eastAsia="zh-CN"/>
                    </w:rPr>
                    <w:t>限制类</w:t>
                  </w:r>
                </w:p>
              </w:tc>
              <w:tc>
                <w:tcPr>
                  <w:tcW w:w="7098"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none"/>
                      <w:lang w:eastAsia="zh-CN"/>
                    </w:rPr>
                  </w:pPr>
                  <w:r>
                    <w:rPr>
                      <w:rFonts w:hint="default" w:ascii="Times New Roman" w:hAnsi="Times New Roman" w:cs="Times New Roman"/>
                      <w:color w:val="000000"/>
                      <w:kern w:val="0"/>
                      <w:sz w:val="21"/>
                      <w:szCs w:val="21"/>
                      <w:u w:val="none"/>
                      <w:lang w:eastAsia="zh-CN"/>
                    </w:rPr>
                    <w:t>排水量大的发酵酿造类食品加工；水耗、能耗较高的工业项目，如电路板、多晶硅、发酵类食品加工和酒类等；现有生产能力大、市场容量小的项目。国家产业政策限制类项目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1299"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none"/>
                      <w:lang w:eastAsia="zh-CN"/>
                    </w:rPr>
                  </w:pPr>
                  <w:r>
                    <w:rPr>
                      <w:rFonts w:hint="default" w:ascii="Times New Roman" w:hAnsi="Times New Roman" w:cs="Times New Roman"/>
                      <w:color w:val="000000"/>
                      <w:kern w:val="0"/>
                      <w:sz w:val="21"/>
                      <w:szCs w:val="21"/>
                      <w:u w:val="none"/>
                      <w:lang w:eastAsia="zh-CN"/>
                    </w:rPr>
                    <w:t>禁止类</w:t>
                  </w:r>
                </w:p>
              </w:tc>
              <w:tc>
                <w:tcPr>
                  <w:tcW w:w="7098"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none"/>
                      <w:lang w:eastAsia="zh-CN"/>
                    </w:rPr>
                  </w:pPr>
                  <w:r>
                    <w:rPr>
                      <w:rFonts w:hint="default" w:ascii="Times New Roman" w:hAnsi="Times New Roman" w:cs="Times New Roman"/>
                      <w:color w:val="000000"/>
                      <w:kern w:val="0"/>
                      <w:sz w:val="21"/>
                      <w:szCs w:val="21"/>
                      <w:u w:val="none"/>
                      <w:lang w:eastAsia="zh-CN"/>
                    </w:rPr>
                    <w:t>使用含重金属原辅料、有重金属废水外排的所有项目；涉大型喷涂、酸雾的项目；食品工业的畜禽初加工（包括屠宰）；冶金、铸造、石化化工、造纸、皮革、医药制造、纺织印染、电镀等工业；电力工业（余热利用除外）；国家产业政策明令禁止项目</w:t>
                  </w:r>
                </w:p>
              </w:tc>
            </w:tr>
          </w:tbl>
          <w:p>
            <w:pPr>
              <w:ind w:firstLine="456"/>
              <w:rPr>
                <w:rFonts w:hint="default" w:ascii="Times New Roman" w:hAnsi="Times New Roman" w:eastAsia="宋体" w:cs="Times New Roman"/>
                <w:spacing w:val="-6"/>
                <w:sz w:val="24"/>
                <w:u w:val="none"/>
                <w:lang w:eastAsia="zh-CN"/>
              </w:rPr>
            </w:pPr>
            <w:r>
              <w:rPr>
                <w:rFonts w:hint="default" w:ascii="Times New Roman" w:hAnsi="Times New Roman" w:cs="Times New Roman"/>
                <w:spacing w:val="-6"/>
                <w:sz w:val="24"/>
                <w:u w:val="none"/>
                <w:lang w:eastAsia="zh-CN"/>
              </w:rPr>
              <w:t>本项目为食品及农副产品加工项目，属于园区鼓励类项目，满足园区产业要求，项目建设符合园区</w:t>
            </w:r>
            <w:r>
              <w:rPr>
                <w:rFonts w:hint="eastAsia" w:cs="Times New Roman"/>
                <w:spacing w:val="-6"/>
                <w:sz w:val="24"/>
                <w:u w:val="none"/>
                <w:lang w:eastAsia="zh-CN"/>
              </w:rPr>
              <w:t>准入条件</w:t>
            </w:r>
            <w:r>
              <w:rPr>
                <w:rFonts w:hint="default" w:ascii="Times New Roman" w:hAnsi="Times New Roman" w:cs="Times New Roman"/>
                <w:spacing w:val="-6"/>
                <w:sz w:val="24"/>
                <w:u w:val="none"/>
                <w:lang w:eastAsia="zh-CN"/>
              </w:rPr>
              <w:t>。</w:t>
            </w:r>
          </w:p>
          <w:p>
            <w:pPr>
              <w:ind w:firstLine="456"/>
              <w:rPr>
                <w:rFonts w:hint="default" w:ascii="Times New Roman" w:hAnsi="Times New Roman" w:cs="Times New Roman"/>
                <w:spacing w:val="-6"/>
                <w:sz w:val="24"/>
                <w:u w:val="none"/>
              </w:rPr>
            </w:pPr>
            <w:r>
              <w:rPr>
                <w:rFonts w:hint="default" w:ascii="Times New Roman" w:hAnsi="Times New Roman" w:cs="Times New Roman"/>
                <w:spacing w:val="-6"/>
                <w:sz w:val="24"/>
                <w:u w:val="none"/>
              </w:rPr>
              <w:t>湘阴县工业园东靠芙蓉北路，西邻湘江黄金水道，紧靠漕溪港深水码头，交通便捷、区位优势明显，是湘阴承接沿海发达地区和</w:t>
            </w:r>
            <w:r>
              <w:rPr>
                <w:rFonts w:hint="eastAsia" w:cs="Times New Roman"/>
                <w:spacing w:val="-6"/>
                <w:sz w:val="24"/>
                <w:u w:val="none"/>
                <w:lang w:eastAsia="zh-CN"/>
              </w:rPr>
              <w:t>“</w:t>
            </w:r>
            <w:r>
              <w:rPr>
                <w:rFonts w:hint="default" w:ascii="Times New Roman" w:hAnsi="Times New Roman" w:cs="Times New Roman"/>
                <w:spacing w:val="-6"/>
                <w:sz w:val="24"/>
                <w:u w:val="none"/>
              </w:rPr>
              <w:t>长株潭</w:t>
            </w:r>
            <w:r>
              <w:rPr>
                <w:rFonts w:hint="eastAsia" w:cs="Times New Roman"/>
                <w:spacing w:val="-6"/>
                <w:sz w:val="24"/>
                <w:u w:val="none"/>
                <w:lang w:eastAsia="zh-CN"/>
              </w:rPr>
              <w:t>”</w:t>
            </w:r>
            <w:r>
              <w:rPr>
                <w:rFonts w:hint="default" w:ascii="Times New Roman" w:hAnsi="Times New Roman" w:cs="Times New Roman"/>
                <w:spacing w:val="-6"/>
                <w:sz w:val="24"/>
                <w:u w:val="none"/>
              </w:rPr>
              <w:t>地区产业转移的核心平台，具有较强的基础支撑能力。按产业分区规划园区东部为食品加工区，西部为传统产业区，中部为电子信息产业区，南部为机械制造产业区，北部为综合服务区。园区立足于</w:t>
            </w:r>
            <w:r>
              <w:rPr>
                <w:rFonts w:hint="eastAsia" w:cs="Times New Roman"/>
                <w:spacing w:val="-6"/>
                <w:sz w:val="24"/>
                <w:u w:val="none"/>
                <w:lang w:eastAsia="zh-CN"/>
              </w:rPr>
              <w:t>“</w:t>
            </w:r>
            <w:r>
              <w:rPr>
                <w:rFonts w:hint="default" w:ascii="Times New Roman" w:hAnsi="Times New Roman" w:cs="Times New Roman"/>
                <w:spacing w:val="-6"/>
                <w:sz w:val="24"/>
                <w:u w:val="none"/>
              </w:rPr>
              <w:t>高起点规划、高标准建设</w:t>
            </w:r>
            <w:r>
              <w:rPr>
                <w:rFonts w:hint="eastAsia" w:cs="Times New Roman"/>
                <w:spacing w:val="-6"/>
                <w:sz w:val="24"/>
                <w:u w:val="none"/>
                <w:lang w:eastAsia="zh-CN"/>
              </w:rPr>
              <w:t>”</w:t>
            </w:r>
            <w:r>
              <w:rPr>
                <w:rFonts w:hint="default" w:ascii="Times New Roman" w:hAnsi="Times New Roman" w:cs="Times New Roman"/>
                <w:spacing w:val="-6"/>
                <w:sz w:val="24"/>
                <w:u w:val="none"/>
              </w:rPr>
              <w:t>的指导思想，基础设施日趋完善，拉通了</w:t>
            </w:r>
            <w:r>
              <w:rPr>
                <w:rFonts w:hint="eastAsia" w:cs="Times New Roman"/>
                <w:spacing w:val="-6"/>
                <w:sz w:val="24"/>
                <w:u w:val="none"/>
                <w:lang w:eastAsia="zh-CN"/>
              </w:rPr>
              <w:t>“</w:t>
            </w:r>
            <w:r>
              <w:rPr>
                <w:rFonts w:hint="default" w:ascii="Times New Roman" w:hAnsi="Times New Roman" w:cs="Times New Roman"/>
                <w:spacing w:val="-6"/>
                <w:sz w:val="24"/>
                <w:u w:val="none"/>
              </w:rPr>
              <w:t>两纵一横</w:t>
            </w:r>
            <w:r>
              <w:rPr>
                <w:rFonts w:hint="eastAsia" w:cs="Times New Roman"/>
                <w:spacing w:val="-6"/>
                <w:sz w:val="24"/>
                <w:u w:val="none"/>
                <w:lang w:eastAsia="zh-CN"/>
              </w:rPr>
              <w:t>”</w:t>
            </w:r>
            <w:r>
              <w:rPr>
                <w:rFonts w:hint="default" w:ascii="Times New Roman" w:hAnsi="Times New Roman" w:cs="Times New Roman"/>
                <w:spacing w:val="-6"/>
                <w:sz w:val="24"/>
                <w:u w:val="none"/>
              </w:rPr>
              <w:t>的园区主干道，兴建了一座11万伏输变电站和一座22万伏输变电站，一座日供水1.5万吨的生活用水厂和一座日供水4万吨的工业用水厂；安装有2400d程控电话交接箱6座，储备装机容量12000门以上，；给排水管网均已安装到位，并实现雨水、排污分流，雨水排入洋沙湖</w:t>
            </w:r>
            <w:r>
              <w:rPr>
                <w:rFonts w:hint="default" w:ascii="Times New Roman" w:hAnsi="Times New Roman" w:cs="Times New Roman"/>
                <w:color w:val="000000"/>
                <w:spacing w:val="-6"/>
                <w:sz w:val="24"/>
                <w:u w:val="none"/>
              </w:rPr>
              <w:t>。湘阴县工业园洋沙湖片区工业企业产生的废水</w:t>
            </w:r>
            <w:r>
              <w:rPr>
                <w:rFonts w:hint="default" w:ascii="Times New Roman" w:hAnsi="Times New Roman" w:cs="Times New Roman"/>
                <w:color w:val="000000"/>
                <w:spacing w:val="-6"/>
                <w:sz w:val="24"/>
                <w:u w:val="none"/>
                <w:lang w:eastAsia="zh-CN"/>
              </w:rPr>
              <w:t>经</w:t>
            </w:r>
            <w:r>
              <w:rPr>
                <w:rFonts w:hint="default" w:ascii="Times New Roman" w:hAnsi="Times New Roman" w:cs="Times New Roman"/>
                <w:color w:val="000000"/>
                <w:spacing w:val="-6"/>
                <w:sz w:val="24"/>
                <w:u w:val="none"/>
              </w:rPr>
              <w:t>各自污水</w:t>
            </w:r>
            <w:r>
              <w:rPr>
                <w:rFonts w:hint="default" w:ascii="Times New Roman" w:hAnsi="Times New Roman" w:cs="Times New Roman"/>
                <w:spacing w:val="-6"/>
                <w:sz w:val="24"/>
                <w:u w:val="none"/>
              </w:rPr>
              <w:t>处理设施预处理后排入园区已建成的污水管网，园区污水管网末端废水最终进入湘阴县第二污水处理厂。</w:t>
            </w:r>
          </w:p>
          <w:p>
            <w:pPr>
              <w:ind w:firstLine="458"/>
              <w:rPr>
                <w:rFonts w:hint="default" w:ascii="Times New Roman" w:hAnsi="Times New Roman" w:cs="Times New Roman"/>
                <w:b/>
                <w:spacing w:val="-6"/>
                <w:sz w:val="24"/>
                <w:u w:val="none"/>
              </w:rPr>
            </w:pPr>
            <w:r>
              <w:rPr>
                <w:rFonts w:hint="default" w:ascii="Times New Roman" w:hAnsi="Times New Roman" w:cs="Times New Roman"/>
                <w:b/>
                <w:spacing w:val="-6"/>
                <w:sz w:val="24"/>
                <w:u w:val="none"/>
              </w:rPr>
              <w:t>（2）</w:t>
            </w:r>
            <w:r>
              <w:rPr>
                <w:rFonts w:hint="eastAsia" w:cs="Times New Roman"/>
                <w:b/>
                <w:spacing w:val="-6"/>
                <w:sz w:val="24"/>
                <w:u w:val="none"/>
                <w:lang w:eastAsia="zh-CN"/>
              </w:rPr>
              <w:t>本项目周边</w:t>
            </w:r>
            <w:r>
              <w:rPr>
                <w:rFonts w:hint="default" w:ascii="Times New Roman" w:hAnsi="Times New Roman" w:cs="Times New Roman"/>
                <w:b/>
                <w:spacing w:val="-6"/>
                <w:sz w:val="24"/>
                <w:u w:val="none"/>
              </w:rPr>
              <w:t>园区入驻相关企业</w:t>
            </w:r>
          </w:p>
          <w:p>
            <w:pPr>
              <w:ind w:firstLine="456"/>
              <w:rPr>
                <w:rFonts w:hint="default" w:ascii="Times New Roman" w:hAnsi="Times New Roman" w:cs="Times New Roman"/>
                <w:spacing w:val="-6"/>
                <w:sz w:val="24"/>
                <w:u w:val="single"/>
              </w:rPr>
            </w:pPr>
            <w:r>
              <w:rPr>
                <w:rFonts w:hint="eastAsia" w:cs="Times New Roman"/>
                <w:spacing w:val="-6"/>
                <w:sz w:val="24"/>
                <w:u w:val="single"/>
                <w:lang w:eastAsia="zh-CN"/>
              </w:rPr>
              <w:t>本项目周边</w:t>
            </w:r>
            <w:r>
              <w:rPr>
                <w:rFonts w:hint="default" w:ascii="Times New Roman" w:hAnsi="Times New Roman" w:cs="Times New Roman"/>
                <w:spacing w:val="-6"/>
                <w:sz w:val="24"/>
                <w:u w:val="single"/>
              </w:rPr>
              <w:t>现有园区入驻企业主要有湖南湖湘木业有限公司、湖南元亨科技发展有限公司、湖南上东钢结构工程有限公司、湖南金为型材有限公司、湖南大金钢结构工程有限公司、湖南味美多食品有限公司、长康实业有限责任公司</w:t>
            </w:r>
            <w:r>
              <w:rPr>
                <w:rFonts w:hint="eastAsia" w:cs="Times New Roman"/>
                <w:spacing w:val="-6"/>
                <w:sz w:val="24"/>
                <w:u w:val="single"/>
                <w:lang w:eastAsia="zh-CN"/>
              </w:rPr>
              <w:t>等</w:t>
            </w:r>
            <w:r>
              <w:rPr>
                <w:rFonts w:hint="default" w:ascii="Times New Roman" w:hAnsi="Times New Roman" w:cs="Times New Roman"/>
                <w:spacing w:val="-6"/>
                <w:sz w:val="24"/>
                <w:u w:val="single"/>
              </w:rPr>
              <w:t>。相关企业生产运营过程中产生的污染物主要为：</w:t>
            </w:r>
          </w:p>
          <w:p>
            <w:pPr>
              <w:spacing w:line="240" w:lineRule="auto"/>
              <w:ind w:firstLine="0" w:firstLineChars="0"/>
              <w:jc w:val="center"/>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表2-</w:t>
            </w:r>
            <w:r>
              <w:rPr>
                <w:rFonts w:hint="default" w:ascii="Times New Roman" w:hAnsi="Times New Roman" w:cs="Times New Roman"/>
                <w:b/>
                <w:color w:val="000000"/>
                <w:sz w:val="21"/>
                <w:szCs w:val="21"/>
                <w:u w:val="single"/>
                <w:lang w:val="en-US" w:eastAsia="zh-CN"/>
              </w:rPr>
              <w:t>2</w:t>
            </w:r>
            <w:r>
              <w:rPr>
                <w:rFonts w:hint="default" w:ascii="Times New Roman" w:hAnsi="Times New Roman" w:cs="Times New Roman"/>
                <w:b/>
                <w:color w:val="000000"/>
                <w:sz w:val="21"/>
                <w:szCs w:val="21"/>
                <w:u w:val="single"/>
              </w:rPr>
              <w:t xml:space="preserve">  工业园现有企业污染物排放情况</w:t>
            </w:r>
          </w:p>
          <w:tbl>
            <w:tblPr>
              <w:tblStyle w:val="48"/>
              <w:tblW w:w="8466" w:type="dxa"/>
              <w:jc w:val="center"/>
              <w:tblInd w:w="-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33"/>
              <w:gridCol w:w="733"/>
              <w:gridCol w:w="650"/>
              <w:gridCol w:w="810"/>
              <w:gridCol w:w="794"/>
              <w:gridCol w:w="1113"/>
              <w:gridCol w:w="700"/>
              <w:gridCol w:w="683"/>
              <w:gridCol w:w="12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7" w:hRule="atLeast"/>
                <w:jc w:val="center"/>
              </w:trPr>
              <w:tc>
                <w:tcPr>
                  <w:tcW w:w="1733" w:type="dxa"/>
                  <w:vMerge w:val="restart"/>
                  <w:tcBorders>
                    <w:tl2br w:val="nil"/>
                    <w:tr2bl w:val="nil"/>
                  </w:tcBorders>
                  <w:vAlign w:val="center"/>
                </w:tcPr>
                <w:p>
                  <w:pPr>
                    <w:widowControl/>
                    <w:spacing w:line="240" w:lineRule="auto"/>
                    <w:ind w:firstLine="0" w:firstLineChars="0"/>
                    <w:jc w:val="center"/>
                    <w:rPr>
                      <w:rFonts w:hint="default" w:ascii="Times New Roman" w:hAnsi="Times New Roman" w:cs="Times New Roman"/>
                      <w:b/>
                      <w:kern w:val="0"/>
                      <w:sz w:val="21"/>
                      <w:szCs w:val="21"/>
                      <w:u w:val="single"/>
                    </w:rPr>
                  </w:pPr>
                  <w:r>
                    <w:rPr>
                      <w:rFonts w:hint="default" w:ascii="Times New Roman" w:hAnsi="Times New Roman" w:cs="Times New Roman"/>
                      <w:b/>
                      <w:kern w:val="0"/>
                      <w:sz w:val="21"/>
                      <w:szCs w:val="21"/>
                      <w:u w:val="single"/>
                    </w:rPr>
                    <w:t>公司名称</w:t>
                  </w:r>
                </w:p>
              </w:tc>
              <w:tc>
                <w:tcPr>
                  <w:tcW w:w="2987" w:type="dxa"/>
                  <w:gridSpan w:val="4"/>
                  <w:tcBorders>
                    <w:tl2br w:val="nil"/>
                    <w:tr2bl w:val="nil"/>
                  </w:tcBorders>
                  <w:vAlign w:val="center"/>
                </w:tcPr>
                <w:p>
                  <w:pPr>
                    <w:widowControl/>
                    <w:spacing w:line="240" w:lineRule="auto"/>
                    <w:ind w:firstLine="422"/>
                    <w:jc w:val="center"/>
                    <w:rPr>
                      <w:rFonts w:hint="default" w:ascii="Times New Roman" w:hAnsi="Times New Roman" w:cs="Times New Roman"/>
                      <w:b/>
                      <w:kern w:val="0"/>
                      <w:sz w:val="21"/>
                      <w:szCs w:val="21"/>
                      <w:u w:val="single"/>
                    </w:rPr>
                  </w:pPr>
                  <w:r>
                    <w:rPr>
                      <w:rFonts w:hint="default" w:ascii="Times New Roman" w:hAnsi="Times New Roman" w:cs="Times New Roman"/>
                      <w:b/>
                      <w:kern w:val="0"/>
                      <w:sz w:val="21"/>
                      <w:szCs w:val="21"/>
                      <w:u w:val="single"/>
                    </w:rPr>
                    <w:t>大气污染物排放量情况</w:t>
                  </w:r>
                </w:p>
              </w:tc>
              <w:tc>
                <w:tcPr>
                  <w:tcW w:w="2496" w:type="dxa"/>
                  <w:gridSpan w:val="3"/>
                  <w:tcBorders>
                    <w:tl2br w:val="nil"/>
                    <w:tr2bl w:val="nil"/>
                  </w:tcBorders>
                  <w:vAlign w:val="center"/>
                </w:tcPr>
                <w:p>
                  <w:pPr>
                    <w:widowControl/>
                    <w:spacing w:line="240" w:lineRule="auto"/>
                    <w:ind w:firstLine="422"/>
                    <w:jc w:val="center"/>
                    <w:rPr>
                      <w:rFonts w:hint="default" w:ascii="Times New Roman" w:hAnsi="Times New Roman" w:cs="Times New Roman"/>
                      <w:b/>
                      <w:kern w:val="0"/>
                      <w:sz w:val="21"/>
                      <w:szCs w:val="21"/>
                      <w:u w:val="single"/>
                    </w:rPr>
                  </w:pPr>
                  <w:r>
                    <w:rPr>
                      <w:rFonts w:hint="default" w:ascii="Times New Roman" w:hAnsi="Times New Roman" w:cs="Times New Roman"/>
                      <w:b/>
                      <w:kern w:val="0"/>
                      <w:sz w:val="21"/>
                      <w:szCs w:val="21"/>
                      <w:u w:val="single"/>
                    </w:rPr>
                    <w:t>水污染物排放情况</w:t>
                  </w:r>
                </w:p>
              </w:tc>
              <w:tc>
                <w:tcPr>
                  <w:tcW w:w="1250" w:type="dxa"/>
                  <w:vMerge w:val="restart"/>
                  <w:tcBorders>
                    <w:tl2br w:val="nil"/>
                    <w:tr2bl w:val="nil"/>
                  </w:tcBorders>
                  <w:vAlign w:val="center"/>
                </w:tcPr>
                <w:p>
                  <w:pPr>
                    <w:widowControl/>
                    <w:spacing w:line="240" w:lineRule="auto"/>
                    <w:ind w:firstLine="0" w:firstLineChars="0"/>
                    <w:jc w:val="center"/>
                    <w:rPr>
                      <w:rFonts w:hint="default" w:ascii="Times New Roman" w:hAnsi="Times New Roman" w:cs="Times New Roman"/>
                      <w:b/>
                      <w:kern w:val="0"/>
                      <w:sz w:val="21"/>
                      <w:szCs w:val="21"/>
                      <w:u w:val="single"/>
                    </w:rPr>
                  </w:pPr>
                  <w:r>
                    <w:rPr>
                      <w:rFonts w:hint="default" w:ascii="Times New Roman" w:hAnsi="Times New Roman" w:cs="Times New Roman"/>
                      <w:b/>
                      <w:kern w:val="0"/>
                      <w:sz w:val="21"/>
                      <w:szCs w:val="21"/>
                      <w:u w:val="single"/>
                    </w:rPr>
                    <w:t>固废产生量及处置方式（危废产生量）t/a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33" w:type="dxa"/>
                  <w:vMerge w:val="continue"/>
                  <w:tcBorders>
                    <w:tl2br w:val="nil"/>
                    <w:tr2bl w:val="nil"/>
                  </w:tcBorders>
                  <w:vAlign w:val="center"/>
                </w:tcPr>
                <w:p>
                  <w:pPr>
                    <w:widowControl/>
                    <w:spacing w:line="240" w:lineRule="auto"/>
                    <w:ind w:firstLine="422"/>
                    <w:jc w:val="center"/>
                    <w:rPr>
                      <w:rFonts w:hint="default" w:ascii="Times New Roman" w:hAnsi="Times New Roman" w:cs="Times New Roman"/>
                      <w:b/>
                      <w:kern w:val="0"/>
                      <w:sz w:val="21"/>
                      <w:szCs w:val="21"/>
                      <w:u w:val="single"/>
                    </w:rPr>
                  </w:pPr>
                </w:p>
              </w:tc>
              <w:tc>
                <w:tcPr>
                  <w:tcW w:w="733" w:type="dxa"/>
                  <w:tcBorders>
                    <w:tl2br w:val="nil"/>
                    <w:tr2bl w:val="nil"/>
                  </w:tcBorders>
                  <w:vAlign w:val="center"/>
                </w:tcPr>
                <w:p>
                  <w:pPr>
                    <w:spacing w:line="240" w:lineRule="auto"/>
                    <w:ind w:firstLine="0" w:firstLineChars="0"/>
                    <w:jc w:val="center"/>
                    <w:rPr>
                      <w:rFonts w:hint="default" w:ascii="Times New Roman" w:hAnsi="Times New Roman" w:cs="Times New Roman"/>
                      <w:b/>
                      <w:kern w:val="0"/>
                      <w:sz w:val="21"/>
                      <w:szCs w:val="21"/>
                      <w:u w:val="single"/>
                    </w:rPr>
                  </w:pPr>
                  <w:r>
                    <w:rPr>
                      <w:rFonts w:hint="default" w:ascii="Times New Roman" w:hAnsi="Times New Roman" w:cs="Times New Roman"/>
                      <w:b/>
                      <w:kern w:val="0"/>
                      <w:sz w:val="21"/>
                      <w:szCs w:val="21"/>
                      <w:u w:val="single"/>
                    </w:rPr>
                    <w:t>废气排放量</w:t>
                  </w:r>
                  <w:r>
                    <w:rPr>
                      <w:rFonts w:hint="default" w:ascii="Times New Roman" w:hAnsi="Times New Roman" w:cs="Times New Roman"/>
                      <w:b/>
                      <w:spacing w:val="-12"/>
                      <w:kern w:val="0"/>
                      <w:sz w:val="21"/>
                      <w:szCs w:val="21"/>
                      <w:u w:val="single"/>
                    </w:rPr>
                    <w:t>万m</w:t>
                  </w:r>
                  <w:r>
                    <w:rPr>
                      <w:rFonts w:hint="default" w:ascii="Times New Roman" w:hAnsi="Times New Roman" w:cs="Times New Roman"/>
                      <w:b/>
                      <w:spacing w:val="-12"/>
                      <w:kern w:val="0"/>
                      <w:sz w:val="21"/>
                      <w:szCs w:val="21"/>
                      <w:u w:val="single"/>
                      <w:vertAlign w:val="superscript"/>
                    </w:rPr>
                    <w:t>3</w:t>
                  </w:r>
                  <w:r>
                    <w:rPr>
                      <w:rFonts w:hint="default" w:ascii="Times New Roman" w:hAnsi="Times New Roman" w:cs="Times New Roman"/>
                      <w:b/>
                      <w:spacing w:val="-12"/>
                      <w:kern w:val="0"/>
                      <w:sz w:val="21"/>
                      <w:szCs w:val="21"/>
                      <w:u w:val="single"/>
                    </w:rPr>
                    <w:t>/a</w:t>
                  </w:r>
                </w:p>
              </w:tc>
              <w:tc>
                <w:tcPr>
                  <w:tcW w:w="650" w:type="dxa"/>
                  <w:tcBorders>
                    <w:tl2br w:val="nil"/>
                    <w:tr2bl w:val="nil"/>
                  </w:tcBorders>
                  <w:vAlign w:val="center"/>
                </w:tcPr>
                <w:p>
                  <w:pPr>
                    <w:spacing w:line="240" w:lineRule="auto"/>
                    <w:ind w:firstLine="0" w:firstLineChars="0"/>
                    <w:jc w:val="center"/>
                    <w:rPr>
                      <w:rFonts w:hint="default" w:ascii="Times New Roman" w:hAnsi="Times New Roman" w:cs="Times New Roman"/>
                      <w:b/>
                      <w:kern w:val="0"/>
                      <w:sz w:val="21"/>
                      <w:szCs w:val="21"/>
                      <w:u w:val="single"/>
                    </w:rPr>
                  </w:pPr>
                  <w:r>
                    <w:rPr>
                      <w:rFonts w:hint="default" w:ascii="Times New Roman" w:hAnsi="Times New Roman" w:cs="Times New Roman"/>
                      <w:b/>
                      <w:kern w:val="0"/>
                      <w:sz w:val="21"/>
                      <w:szCs w:val="21"/>
                      <w:u w:val="single"/>
                    </w:rPr>
                    <w:t>二氧化硫</w:t>
                  </w:r>
                  <w:r>
                    <w:rPr>
                      <w:rFonts w:hint="default" w:ascii="Times New Roman" w:hAnsi="Times New Roman" w:cs="Times New Roman"/>
                      <w:b/>
                      <w:spacing w:val="-12"/>
                      <w:kern w:val="0"/>
                      <w:sz w:val="21"/>
                      <w:szCs w:val="21"/>
                      <w:u w:val="single"/>
                    </w:rPr>
                    <w:t>t/a</w:t>
                  </w:r>
                </w:p>
              </w:tc>
              <w:tc>
                <w:tcPr>
                  <w:tcW w:w="810" w:type="dxa"/>
                  <w:tcBorders>
                    <w:tl2br w:val="nil"/>
                    <w:tr2bl w:val="nil"/>
                  </w:tcBorders>
                  <w:vAlign w:val="center"/>
                </w:tcPr>
                <w:p>
                  <w:pPr>
                    <w:spacing w:line="240" w:lineRule="auto"/>
                    <w:ind w:firstLine="0" w:firstLineChars="0"/>
                    <w:jc w:val="center"/>
                    <w:rPr>
                      <w:rFonts w:hint="default" w:ascii="Times New Roman" w:hAnsi="Times New Roman" w:cs="Times New Roman"/>
                      <w:b/>
                      <w:kern w:val="0"/>
                      <w:sz w:val="21"/>
                      <w:szCs w:val="21"/>
                      <w:u w:val="single"/>
                    </w:rPr>
                  </w:pPr>
                  <w:r>
                    <w:rPr>
                      <w:rFonts w:hint="default" w:ascii="Times New Roman" w:hAnsi="Times New Roman" w:cs="Times New Roman"/>
                      <w:b/>
                      <w:kern w:val="0"/>
                      <w:sz w:val="21"/>
                      <w:szCs w:val="21"/>
                      <w:u w:val="single"/>
                    </w:rPr>
                    <w:t>烟（粉）尘</w:t>
                  </w:r>
                  <w:r>
                    <w:rPr>
                      <w:rFonts w:hint="default" w:ascii="Times New Roman" w:hAnsi="Times New Roman" w:cs="Times New Roman"/>
                      <w:b/>
                      <w:spacing w:val="-12"/>
                      <w:kern w:val="0"/>
                      <w:sz w:val="21"/>
                      <w:szCs w:val="21"/>
                      <w:u w:val="single"/>
                    </w:rPr>
                    <w:t>t/a</w:t>
                  </w:r>
                </w:p>
              </w:tc>
              <w:tc>
                <w:tcPr>
                  <w:tcW w:w="794"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b/>
                      <w:kern w:val="0"/>
                      <w:sz w:val="21"/>
                      <w:szCs w:val="21"/>
                      <w:u w:val="single"/>
                    </w:rPr>
                  </w:pPr>
                  <w:r>
                    <w:rPr>
                      <w:rFonts w:hint="default" w:ascii="Times New Roman" w:hAnsi="Times New Roman" w:cs="Times New Roman"/>
                      <w:b/>
                      <w:kern w:val="0"/>
                      <w:sz w:val="21"/>
                      <w:szCs w:val="21"/>
                      <w:u w:val="single"/>
                    </w:rPr>
                    <w:t>氮氧化物</w:t>
                  </w:r>
                  <w:r>
                    <w:rPr>
                      <w:rFonts w:hint="default" w:ascii="Times New Roman" w:hAnsi="Times New Roman" w:cs="Times New Roman"/>
                      <w:b/>
                      <w:spacing w:val="-12"/>
                      <w:kern w:val="0"/>
                      <w:sz w:val="21"/>
                      <w:szCs w:val="21"/>
                      <w:u w:val="single"/>
                    </w:rPr>
                    <w:t>t/a</w:t>
                  </w:r>
                </w:p>
              </w:tc>
              <w:tc>
                <w:tcPr>
                  <w:tcW w:w="1113" w:type="dxa"/>
                  <w:tcBorders>
                    <w:tl2br w:val="nil"/>
                    <w:tr2bl w:val="nil"/>
                  </w:tcBorders>
                  <w:vAlign w:val="center"/>
                </w:tcPr>
                <w:p>
                  <w:pPr>
                    <w:spacing w:line="240" w:lineRule="auto"/>
                    <w:ind w:firstLine="0" w:firstLineChars="0"/>
                    <w:jc w:val="center"/>
                    <w:rPr>
                      <w:rFonts w:hint="default" w:ascii="Times New Roman" w:hAnsi="Times New Roman" w:cs="Times New Roman"/>
                      <w:b/>
                      <w:kern w:val="0"/>
                      <w:sz w:val="21"/>
                      <w:szCs w:val="21"/>
                      <w:u w:val="single"/>
                    </w:rPr>
                  </w:pPr>
                  <w:r>
                    <w:rPr>
                      <w:rFonts w:hint="default" w:ascii="Times New Roman" w:hAnsi="Times New Roman" w:cs="Times New Roman"/>
                      <w:b/>
                      <w:kern w:val="0"/>
                      <w:sz w:val="21"/>
                      <w:szCs w:val="21"/>
                      <w:u w:val="single"/>
                    </w:rPr>
                    <w:t>废水排放量</w:t>
                  </w:r>
                  <w:r>
                    <w:rPr>
                      <w:rFonts w:hint="default" w:ascii="Times New Roman" w:hAnsi="Times New Roman" w:cs="Times New Roman"/>
                      <w:b/>
                      <w:spacing w:val="-12"/>
                      <w:kern w:val="0"/>
                      <w:sz w:val="21"/>
                      <w:szCs w:val="21"/>
                      <w:u w:val="single"/>
                    </w:rPr>
                    <w:t>m</w:t>
                  </w:r>
                  <w:r>
                    <w:rPr>
                      <w:rFonts w:hint="default" w:ascii="Times New Roman" w:hAnsi="Times New Roman" w:cs="Times New Roman"/>
                      <w:b/>
                      <w:spacing w:val="-12"/>
                      <w:kern w:val="0"/>
                      <w:sz w:val="21"/>
                      <w:szCs w:val="21"/>
                      <w:u w:val="single"/>
                      <w:vertAlign w:val="superscript"/>
                    </w:rPr>
                    <w:t>3</w:t>
                  </w:r>
                  <w:r>
                    <w:rPr>
                      <w:rFonts w:hint="default" w:ascii="Times New Roman" w:hAnsi="Times New Roman" w:cs="Times New Roman"/>
                      <w:b/>
                      <w:spacing w:val="-12"/>
                      <w:kern w:val="0"/>
                      <w:sz w:val="21"/>
                      <w:szCs w:val="21"/>
                      <w:u w:val="single"/>
                    </w:rPr>
                    <w:t>/a</w:t>
                  </w:r>
                </w:p>
              </w:tc>
              <w:tc>
                <w:tcPr>
                  <w:tcW w:w="700" w:type="dxa"/>
                  <w:tcBorders>
                    <w:tl2br w:val="nil"/>
                    <w:tr2bl w:val="nil"/>
                  </w:tcBorders>
                  <w:vAlign w:val="center"/>
                </w:tcPr>
                <w:p>
                  <w:pPr>
                    <w:spacing w:line="240" w:lineRule="auto"/>
                    <w:ind w:firstLine="0" w:firstLineChars="0"/>
                    <w:jc w:val="center"/>
                    <w:rPr>
                      <w:rFonts w:hint="default" w:ascii="Times New Roman" w:hAnsi="Times New Roman" w:cs="Times New Roman"/>
                      <w:b/>
                      <w:kern w:val="0"/>
                      <w:sz w:val="21"/>
                      <w:szCs w:val="21"/>
                      <w:u w:val="single"/>
                    </w:rPr>
                  </w:pPr>
                  <w:r>
                    <w:rPr>
                      <w:rFonts w:hint="default" w:ascii="Times New Roman" w:hAnsi="Times New Roman" w:cs="Times New Roman"/>
                      <w:b/>
                      <w:kern w:val="0"/>
                      <w:sz w:val="21"/>
                      <w:szCs w:val="21"/>
                      <w:u w:val="single"/>
                    </w:rPr>
                    <w:t>COD</w:t>
                  </w:r>
                  <w:r>
                    <w:rPr>
                      <w:rFonts w:hint="default" w:ascii="Times New Roman" w:hAnsi="Times New Roman" w:cs="Times New Roman"/>
                      <w:b/>
                      <w:spacing w:val="-12"/>
                      <w:kern w:val="0"/>
                      <w:sz w:val="21"/>
                      <w:szCs w:val="21"/>
                      <w:u w:val="single"/>
                    </w:rPr>
                    <w:t>t/a</w:t>
                  </w:r>
                </w:p>
              </w:tc>
              <w:tc>
                <w:tcPr>
                  <w:tcW w:w="68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b/>
                      <w:kern w:val="0"/>
                      <w:sz w:val="21"/>
                      <w:szCs w:val="21"/>
                      <w:u w:val="single"/>
                    </w:rPr>
                  </w:pPr>
                  <w:r>
                    <w:rPr>
                      <w:rFonts w:hint="default" w:ascii="Times New Roman" w:hAnsi="Times New Roman" w:cs="Times New Roman"/>
                      <w:b/>
                      <w:kern w:val="0"/>
                      <w:sz w:val="21"/>
                      <w:szCs w:val="21"/>
                      <w:u w:val="single"/>
                    </w:rPr>
                    <w:t>氨氮</w:t>
                  </w:r>
                  <w:r>
                    <w:rPr>
                      <w:rFonts w:hint="default" w:ascii="Times New Roman" w:hAnsi="Times New Roman" w:cs="Times New Roman"/>
                      <w:b/>
                      <w:spacing w:val="-12"/>
                      <w:kern w:val="0"/>
                      <w:sz w:val="21"/>
                      <w:szCs w:val="21"/>
                      <w:u w:val="single"/>
                    </w:rPr>
                    <w:t>t/a</w:t>
                  </w:r>
                </w:p>
              </w:tc>
              <w:tc>
                <w:tcPr>
                  <w:tcW w:w="1250" w:type="dxa"/>
                  <w:vMerge w:val="continue"/>
                  <w:tcBorders>
                    <w:tl2br w:val="nil"/>
                    <w:tr2bl w:val="nil"/>
                  </w:tcBorders>
                  <w:vAlign w:val="center"/>
                </w:tcPr>
                <w:p>
                  <w:pPr>
                    <w:widowControl/>
                    <w:spacing w:line="240" w:lineRule="auto"/>
                    <w:ind w:firstLine="420"/>
                    <w:jc w:val="center"/>
                    <w:rPr>
                      <w:rFonts w:hint="default" w:ascii="Times New Roman" w:hAnsi="Times New Roman" w:cs="Times New Roman"/>
                      <w:kern w:val="0"/>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3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湖南湖湘木业有限公司</w:t>
                  </w:r>
                </w:p>
              </w:tc>
              <w:tc>
                <w:tcPr>
                  <w:tcW w:w="73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640</w:t>
                  </w:r>
                </w:p>
              </w:tc>
              <w:tc>
                <w:tcPr>
                  <w:tcW w:w="65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32</w:t>
                  </w:r>
                </w:p>
              </w:tc>
              <w:tc>
                <w:tcPr>
                  <w:tcW w:w="81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794"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288</w:t>
                  </w:r>
                </w:p>
              </w:tc>
              <w:tc>
                <w:tcPr>
                  <w:tcW w:w="111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8000</w:t>
                  </w:r>
                </w:p>
              </w:tc>
              <w:tc>
                <w:tcPr>
                  <w:tcW w:w="70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0.659</w:t>
                  </w:r>
                </w:p>
              </w:tc>
              <w:tc>
                <w:tcPr>
                  <w:tcW w:w="68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125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3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岳阳市英波达时装有限公司</w:t>
                  </w:r>
                </w:p>
              </w:tc>
              <w:tc>
                <w:tcPr>
                  <w:tcW w:w="73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100</w:t>
                  </w:r>
                </w:p>
              </w:tc>
              <w:tc>
                <w:tcPr>
                  <w:tcW w:w="65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0.8</w:t>
                  </w:r>
                </w:p>
              </w:tc>
              <w:tc>
                <w:tcPr>
                  <w:tcW w:w="81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0.18</w:t>
                  </w:r>
                </w:p>
              </w:tc>
              <w:tc>
                <w:tcPr>
                  <w:tcW w:w="794"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0.9</w:t>
                  </w:r>
                </w:p>
              </w:tc>
              <w:tc>
                <w:tcPr>
                  <w:tcW w:w="111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12000</w:t>
                  </w:r>
                </w:p>
              </w:tc>
              <w:tc>
                <w:tcPr>
                  <w:tcW w:w="70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1.1</w:t>
                  </w:r>
                </w:p>
              </w:tc>
              <w:tc>
                <w:tcPr>
                  <w:tcW w:w="68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125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3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岳阳岩下天之果食品有限公司</w:t>
                  </w:r>
                </w:p>
              </w:tc>
              <w:tc>
                <w:tcPr>
                  <w:tcW w:w="73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190.54</w:t>
                  </w:r>
                </w:p>
              </w:tc>
              <w:tc>
                <w:tcPr>
                  <w:tcW w:w="65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0.91</w:t>
                  </w:r>
                </w:p>
              </w:tc>
              <w:tc>
                <w:tcPr>
                  <w:tcW w:w="81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0.31</w:t>
                  </w:r>
                </w:p>
              </w:tc>
              <w:tc>
                <w:tcPr>
                  <w:tcW w:w="794"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1.8</w:t>
                  </w:r>
                </w:p>
              </w:tc>
              <w:tc>
                <w:tcPr>
                  <w:tcW w:w="111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503</w:t>
                  </w:r>
                  <w:r>
                    <w:rPr>
                      <w:rFonts w:hint="default" w:ascii="Times New Roman" w:hAnsi="Times New Roman" w:cs="Times New Roman"/>
                      <w:color w:val="000000"/>
                      <w:kern w:val="0"/>
                      <w:sz w:val="21"/>
                      <w:szCs w:val="21"/>
                      <w:u w:val="single"/>
                    </w:rPr>
                    <w:cr/>
                  </w:r>
                  <w:r>
                    <w:rPr>
                      <w:rFonts w:hint="default" w:ascii="Times New Roman" w:hAnsi="Times New Roman" w:cs="Times New Roman"/>
                      <w:color w:val="000000"/>
                      <w:kern w:val="0"/>
                      <w:sz w:val="21"/>
                      <w:szCs w:val="21"/>
                      <w:u w:val="single"/>
                    </w:rPr>
                    <w:t>0</w:t>
                  </w:r>
                </w:p>
              </w:tc>
              <w:tc>
                <w:tcPr>
                  <w:tcW w:w="70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3.49</w:t>
                  </w:r>
                </w:p>
              </w:tc>
              <w:tc>
                <w:tcPr>
                  <w:tcW w:w="68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125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138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3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湖南省义丰祥食品有限公司</w:t>
                  </w:r>
                </w:p>
              </w:tc>
              <w:tc>
                <w:tcPr>
                  <w:tcW w:w="73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15435.624</w:t>
                  </w:r>
                </w:p>
              </w:tc>
              <w:tc>
                <w:tcPr>
                  <w:tcW w:w="65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40</w:t>
                  </w:r>
                </w:p>
              </w:tc>
              <w:tc>
                <w:tcPr>
                  <w:tcW w:w="81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18.5</w:t>
                  </w:r>
                </w:p>
              </w:tc>
              <w:tc>
                <w:tcPr>
                  <w:tcW w:w="794"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16.2</w:t>
                  </w:r>
                </w:p>
              </w:tc>
              <w:tc>
                <w:tcPr>
                  <w:tcW w:w="111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70000</w:t>
                  </w:r>
                </w:p>
              </w:tc>
              <w:tc>
                <w:tcPr>
                  <w:tcW w:w="70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5.2</w:t>
                  </w:r>
                </w:p>
              </w:tc>
              <w:tc>
                <w:tcPr>
                  <w:tcW w:w="68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125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3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湖南大金钢结构工程有限公司</w:t>
                  </w:r>
                </w:p>
              </w:tc>
              <w:tc>
                <w:tcPr>
                  <w:tcW w:w="73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65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81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794"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111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13000</w:t>
                  </w:r>
                </w:p>
              </w:tc>
              <w:tc>
                <w:tcPr>
                  <w:tcW w:w="70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1.1</w:t>
                  </w:r>
                </w:p>
              </w:tc>
              <w:tc>
                <w:tcPr>
                  <w:tcW w:w="68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125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（废油漆渣、漆桶0.5t）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3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湖南元亨冷暖设备有限公司</w:t>
                  </w:r>
                </w:p>
              </w:tc>
              <w:tc>
                <w:tcPr>
                  <w:tcW w:w="73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65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81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794"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111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8500</w:t>
                  </w:r>
                </w:p>
              </w:tc>
              <w:tc>
                <w:tcPr>
                  <w:tcW w:w="70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0.</w:t>
                  </w:r>
                </w:p>
              </w:tc>
              <w:tc>
                <w:tcPr>
                  <w:tcW w:w="68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p>
              </w:tc>
              <w:tc>
                <w:tcPr>
                  <w:tcW w:w="125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焊渣7.5t/a</w:t>
                  </w:r>
                </w:p>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（废机油等0.6t）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3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湖南驿通电子科技有限公司</w:t>
                  </w:r>
                </w:p>
              </w:tc>
              <w:tc>
                <w:tcPr>
                  <w:tcW w:w="73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65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81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794"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111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10000</w:t>
                  </w:r>
                </w:p>
              </w:tc>
              <w:tc>
                <w:tcPr>
                  <w:tcW w:w="70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0.456</w:t>
                  </w:r>
                </w:p>
              </w:tc>
              <w:tc>
                <w:tcPr>
                  <w:tcW w:w="68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0.13</w:t>
                  </w:r>
                </w:p>
              </w:tc>
              <w:tc>
                <w:tcPr>
                  <w:tcW w:w="125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3(废电子元件0.4t)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3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湘阴富士电梯有限公司</w:t>
                  </w:r>
                </w:p>
              </w:tc>
              <w:tc>
                <w:tcPr>
                  <w:tcW w:w="73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2000</w:t>
                  </w:r>
                </w:p>
              </w:tc>
              <w:tc>
                <w:tcPr>
                  <w:tcW w:w="65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9</w:t>
                  </w:r>
                </w:p>
              </w:tc>
              <w:tc>
                <w:tcPr>
                  <w:tcW w:w="81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794"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2.94</w:t>
                  </w:r>
                </w:p>
              </w:tc>
              <w:tc>
                <w:tcPr>
                  <w:tcW w:w="111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14500</w:t>
                  </w:r>
                </w:p>
              </w:tc>
              <w:tc>
                <w:tcPr>
                  <w:tcW w:w="70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1.45</w:t>
                  </w:r>
                </w:p>
              </w:tc>
              <w:tc>
                <w:tcPr>
                  <w:tcW w:w="68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0.11</w:t>
                  </w:r>
                </w:p>
              </w:tc>
              <w:tc>
                <w:tcPr>
                  <w:tcW w:w="125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135(废油漆渣、漆桶)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3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湖南省金为型材有限公司</w:t>
                  </w:r>
                </w:p>
              </w:tc>
              <w:tc>
                <w:tcPr>
                  <w:tcW w:w="73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65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81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794"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111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6320</w:t>
                  </w:r>
                </w:p>
              </w:tc>
              <w:tc>
                <w:tcPr>
                  <w:tcW w:w="70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0.56</w:t>
                  </w:r>
                </w:p>
              </w:tc>
              <w:tc>
                <w:tcPr>
                  <w:tcW w:w="68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125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3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湖南省长康实业有限公司</w:t>
                  </w:r>
                </w:p>
              </w:tc>
              <w:tc>
                <w:tcPr>
                  <w:tcW w:w="73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972.44</w:t>
                  </w:r>
                </w:p>
              </w:tc>
              <w:tc>
                <w:tcPr>
                  <w:tcW w:w="65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7.2</w:t>
                  </w:r>
                </w:p>
              </w:tc>
              <w:tc>
                <w:tcPr>
                  <w:tcW w:w="81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1.82</w:t>
                  </w:r>
                </w:p>
              </w:tc>
              <w:tc>
                <w:tcPr>
                  <w:tcW w:w="794"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27.0</w:t>
                  </w:r>
                </w:p>
              </w:tc>
              <w:tc>
                <w:tcPr>
                  <w:tcW w:w="111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500</w:t>
                  </w:r>
                  <w:r>
                    <w:rPr>
                      <w:rFonts w:hint="default" w:ascii="Times New Roman" w:hAnsi="Times New Roman" w:cs="Times New Roman"/>
                      <w:color w:val="000000"/>
                      <w:kern w:val="0"/>
                      <w:sz w:val="21"/>
                      <w:szCs w:val="21"/>
                      <w:u w:val="single"/>
                    </w:rPr>
                    <w:cr/>
                  </w:r>
                  <w:r>
                    <w:rPr>
                      <w:rFonts w:hint="default" w:ascii="Times New Roman" w:hAnsi="Times New Roman" w:cs="Times New Roman"/>
                      <w:color w:val="000000"/>
                      <w:kern w:val="0"/>
                      <w:sz w:val="21"/>
                      <w:szCs w:val="21"/>
                      <w:u w:val="single"/>
                    </w:rPr>
                    <w:t>0</w:t>
                  </w:r>
                </w:p>
              </w:tc>
              <w:tc>
                <w:tcPr>
                  <w:tcW w:w="70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4.98</w:t>
                  </w:r>
                </w:p>
              </w:tc>
              <w:tc>
                <w:tcPr>
                  <w:tcW w:w="68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125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297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3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湘阴县正湘木业有限公司</w:t>
                  </w:r>
                </w:p>
              </w:tc>
              <w:tc>
                <w:tcPr>
                  <w:tcW w:w="73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372</w:t>
                  </w:r>
                </w:p>
              </w:tc>
              <w:tc>
                <w:tcPr>
                  <w:tcW w:w="65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81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粉尘1.05t/a</w:t>
                  </w:r>
                </w:p>
              </w:tc>
              <w:tc>
                <w:tcPr>
                  <w:tcW w:w="794"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111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14</w:t>
                  </w:r>
                </w:p>
              </w:tc>
              <w:tc>
                <w:tcPr>
                  <w:tcW w:w="70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0.12</w:t>
                  </w:r>
                </w:p>
              </w:tc>
              <w:tc>
                <w:tcPr>
                  <w:tcW w:w="68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125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3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湖南味美多食品有限公司</w:t>
                  </w:r>
                </w:p>
              </w:tc>
              <w:tc>
                <w:tcPr>
                  <w:tcW w:w="73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300</w:t>
                  </w:r>
                </w:p>
              </w:tc>
              <w:tc>
                <w:tcPr>
                  <w:tcW w:w="65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1.5</w:t>
                  </w:r>
                </w:p>
              </w:tc>
              <w:tc>
                <w:tcPr>
                  <w:tcW w:w="81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0.44</w:t>
                  </w:r>
                </w:p>
              </w:tc>
              <w:tc>
                <w:tcPr>
                  <w:tcW w:w="794"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2.7</w:t>
                  </w:r>
                </w:p>
              </w:tc>
              <w:tc>
                <w:tcPr>
                  <w:tcW w:w="111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1800</w:t>
                  </w:r>
                </w:p>
              </w:tc>
              <w:tc>
                <w:tcPr>
                  <w:tcW w:w="70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0.025</w:t>
                  </w:r>
                </w:p>
              </w:tc>
              <w:tc>
                <w:tcPr>
                  <w:tcW w:w="683" w:type="dxa"/>
                  <w:tcBorders>
                    <w:tl2br w:val="nil"/>
                    <w:tr2bl w:val="nil"/>
                  </w:tcBorders>
                  <w:vAlign w:val="center"/>
                </w:tcPr>
                <w:p>
                  <w:pPr>
                    <w:widowControl/>
                    <w:spacing w:line="240" w:lineRule="auto"/>
                    <w:ind w:firstLine="0" w:firstLineChars="0"/>
                    <w:jc w:val="center"/>
                    <w:rPr>
                      <w:rFonts w:hint="eastAsia" w:ascii="Times New Roman" w:hAnsi="Times New Roman" w:eastAsia="宋体" w:cs="Times New Roman"/>
                      <w:color w:val="000000"/>
                      <w:kern w:val="0"/>
                      <w:sz w:val="21"/>
                      <w:szCs w:val="21"/>
                      <w:u w:val="single"/>
                      <w:lang w:val="en-US" w:eastAsia="zh-CN"/>
                    </w:rPr>
                  </w:pPr>
                  <w:r>
                    <w:rPr>
                      <w:rFonts w:hint="eastAsia" w:ascii="Times New Roman" w:hAnsi="Times New Roman" w:cs="Times New Roman"/>
                      <w:color w:val="000000"/>
                      <w:kern w:val="0"/>
                      <w:sz w:val="21"/>
                      <w:szCs w:val="21"/>
                      <w:u w:val="single"/>
                      <w:lang w:val="en-US" w:eastAsia="zh-CN"/>
                    </w:rPr>
                    <w:t>/</w:t>
                  </w:r>
                </w:p>
              </w:tc>
              <w:tc>
                <w:tcPr>
                  <w:tcW w:w="125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33" w:type="dxa"/>
                  <w:tcBorders>
                    <w:tl2br w:val="nil"/>
                    <w:tr2bl w:val="nil"/>
                  </w:tcBorders>
                  <w:vAlign w:val="center"/>
                </w:tcPr>
                <w:p>
                  <w:pPr>
                    <w:widowControl/>
                    <w:spacing w:line="240" w:lineRule="auto"/>
                    <w:ind w:firstLine="0" w:firstLineChars="0"/>
                    <w:jc w:val="center"/>
                    <w:rPr>
                      <w:rFonts w:hint="eastAsia" w:ascii="Times New Roman" w:hAnsi="Times New Roman" w:eastAsia="宋体" w:cs="Times New Roman"/>
                      <w:color w:val="000000"/>
                      <w:kern w:val="0"/>
                      <w:sz w:val="21"/>
                      <w:szCs w:val="21"/>
                      <w:u w:val="single"/>
                      <w:lang w:val="en-US" w:eastAsia="zh-CN"/>
                    </w:rPr>
                  </w:pPr>
                  <w:r>
                    <w:rPr>
                      <w:rFonts w:hint="default" w:ascii="Times New Roman" w:hAnsi="Times New Roman" w:cs="Times New Roman"/>
                      <w:color w:val="000000"/>
                      <w:kern w:val="0"/>
                      <w:sz w:val="21"/>
                      <w:szCs w:val="21"/>
                      <w:u w:val="single"/>
                    </w:rPr>
                    <w:t>湖南</w:t>
                  </w:r>
                  <w:r>
                    <w:rPr>
                      <w:rFonts w:hint="eastAsia" w:ascii="Times New Roman" w:hAnsi="Times New Roman" w:cs="Times New Roman"/>
                      <w:color w:val="000000"/>
                      <w:kern w:val="0"/>
                      <w:sz w:val="21"/>
                      <w:szCs w:val="21"/>
                      <w:u w:val="single"/>
                      <w:lang w:eastAsia="zh-CN"/>
                    </w:rPr>
                    <w:t>上东钢结构工程</w:t>
                  </w:r>
                  <w:r>
                    <w:rPr>
                      <w:rFonts w:hint="default" w:ascii="Times New Roman" w:hAnsi="Times New Roman" w:cs="Times New Roman"/>
                      <w:color w:val="000000"/>
                      <w:kern w:val="0"/>
                      <w:sz w:val="21"/>
                      <w:szCs w:val="21"/>
                      <w:u w:val="single"/>
                    </w:rPr>
                    <w:t>有限公司</w:t>
                  </w:r>
                </w:p>
              </w:tc>
              <w:tc>
                <w:tcPr>
                  <w:tcW w:w="73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65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lang w:val="en-US" w:eastAsia="zh-CN"/>
                    </w:rPr>
                  </w:pPr>
                  <w:r>
                    <w:rPr>
                      <w:rFonts w:hint="default" w:ascii="Times New Roman" w:hAnsi="Times New Roman" w:cs="Times New Roman"/>
                      <w:color w:val="000000"/>
                      <w:kern w:val="0"/>
                      <w:sz w:val="21"/>
                      <w:szCs w:val="21"/>
                      <w:u w:val="single"/>
                      <w:lang w:val="en-US" w:eastAsia="zh-CN"/>
                    </w:rPr>
                    <w:t>/</w:t>
                  </w:r>
                </w:p>
              </w:tc>
              <w:tc>
                <w:tcPr>
                  <w:tcW w:w="81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lang w:val="en-US" w:eastAsia="zh-CN"/>
                    </w:rPr>
                  </w:pPr>
                  <w:r>
                    <w:rPr>
                      <w:rFonts w:hint="default" w:ascii="Times New Roman" w:hAnsi="Times New Roman" w:cs="Times New Roman"/>
                      <w:color w:val="000000"/>
                      <w:kern w:val="0"/>
                      <w:sz w:val="21"/>
                      <w:szCs w:val="21"/>
                      <w:u w:val="single"/>
                      <w:lang w:val="en-US" w:eastAsia="zh-CN"/>
                    </w:rPr>
                    <w:t>/</w:t>
                  </w:r>
                </w:p>
              </w:tc>
              <w:tc>
                <w:tcPr>
                  <w:tcW w:w="794"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lang w:val="en-US" w:eastAsia="zh-CN"/>
                    </w:rPr>
                  </w:pPr>
                  <w:r>
                    <w:rPr>
                      <w:rFonts w:hint="default" w:ascii="Times New Roman" w:hAnsi="Times New Roman" w:cs="Times New Roman"/>
                      <w:color w:val="000000"/>
                      <w:kern w:val="0"/>
                      <w:sz w:val="21"/>
                      <w:szCs w:val="21"/>
                      <w:u w:val="single"/>
                      <w:lang w:val="en-US" w:eastAsia="zh-CN"/>
                    </w:rPr>
                    <w:t>/</w:t>
                  </w:r>
                </w:p>
              </w:tc>
              <w:tc>
                <w:tcPr>
                  <w:tcW w:w="111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lang w:val="en-US" w:eastAsia="zh-CN"/>
                    </w:rPr>
                  </w:pPr>
                  <w:r>
                    <w:rPr>
                      <w:rFonts w:hint="default" w:ascii="Times New Roman" w:hAnsi="Times New Roman" w:cs="Times New Roman"/>
                      <w:color w:val="000000"/>
                      <w:kern w:val="0"/>
                      <w:sz w:val="21"/>
                      <w:szCs w:val="21"/>
                      <w:u w:val="single"/>
                      <w:lang w:val="en-US" w:eastAsia="zh-CN"/>
                    </w:rPr>
                    <w:t>/</w:t>
                  </w:r>
                </w:p>
              </w:tc>
              <w:tc>
                <w:tcPr>
                  <w:tcW w:w="70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lang w:val="en-US" w:eastAsia="zh-CN"/>
                    </w:rPr>
                  </w:pPr>
                  <w:r>
                    <w:rPr>
                      <w:rFonts w:hint="default" w:ascii="Times New Roman" w:hAnsi="Times New Roman" w:cs="Times New Roman"/>
                      <w:color w:val="000000"/>
                      <w:kern w:val="0"/>
                      <w:sz w:val="21"/>
                      <w:szCs w:val="21"/>
                      <w:u w:val="single"/>
                      <w:lang w:val="en-US" w:eastAsia="zh-CN"/>
                    </w:rPr>
                    <w:t>/</w:t>
                  </w:r>
                </w:p>
              </w:tc>
              <w:tc>
                <w:tcPr>
                  <w:tcW w:w="68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lang w:val="en-US" w:eastAsia="zh-CN"/>
                    </w:rPr>
                  </w:pPr>
                  <w:r>
                    <w:rPr>
                      <w:rFonts w:hint="default" w:ascii="Times New Roman" w:hAnsi="Times New Roman" w:cs="Times New Roman"/>
                      <w:color w:val="000000"/>
                      <w:kern w:val="0"/>
                      <w:sz w:val="21"/>
                      <w:szCs w:val="21"/>
                      <w:u w:val="single"/>
                      <w:lang w:val="en-US" w:eastAsia="zh-CN"/>
                    </w:rPr>
                    <w:t>/</w:t>
                  </w:r>
                </w:p>
              </w:tc>
              <w:tc>
                <w:tcPr>
                  <w:tcW w:w="125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eastAsia" w:ascii="Times New Roman" w:hAnsi="Times New Roman" w:cs="Times New Roman"/>
                      <w:color w:val="000000"/>
                      <w:kern w:val="0"/>
                      <w:sz w:val="21"/>
                      <w:szCs w:val="21"/>
                      <w:u w:val="single"/>
                      <w:lang w:val="en-US" w:eastAsia="zh-CN"/>
                    </w:rPr>
                    <w:t>2.</w:t>
                  </w:r>
                  <w:r>
                    <w:rPr>
                      <w:rFonts w:hint="default" w:ascii="Times New Roman" w:hAnsi="Times New Roman" w:cs="Times New Roman"/>
                      <w:color w:val="000000"/>
                      <w:kern w:val="0"/>
                      <w:sz w:val="21"/>
                      <w:szCs w:val="21"/>
                      <w:u w:val="single"/>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3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湖南凯特电力科技有限公司</w:t>
                  </w:r>
                </w:p>
              </w:tc>
              <w:tc>
                <w:tcPr>
                  <w:tcW w:w="73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65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81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794"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111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12000</w:t>
                  </w:r>
                </w:p>
              </w:tc>
              <w:tc>
                <w:tcPr>
                  <w:tcW w:w="70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1.1</w:t>
                  </w:r>
                </w:p>
              </w:tc>
              <w:tc>
                <w:tcPr>
                  <w:tcW w:w="68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0.12</w:t>
                  </w:r>
                </w:p>
              </w:tc>
              <w:tc>
                <w:tcPr>
                  <w:tcW w:w="125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4</w:t>
                  </w:r>
                </w:p>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(废变压器油0.5t)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3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湖南湘变电器有限责任公司</w:t>
                  </w:r>
                </w:p>
              </w:tc>
              <w:tc>
                <w:tcPr>
                  <w:tcW w:w="73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65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81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794"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111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10500</w:t>
                  </w:r>
                </w:p>
              </w:tc>
              <w:tc>
                <w:tcPr>
                  <w:tcW w:w="70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1</w:t>
                  </w:r>
                </w:p>
              </w:tc>
              <w:tc>
                <w:tcPr>
                  <w:tcW w:w="68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0.1</w:t>
                  </w:r>
                </w:p>
              </w:tc>
              <w:tc>
                <w:tcPr>
                  <w:tcW w:w="125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固废2.5t</w:t>
                  </w:r>
                </w:p>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(危废0.15t)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jc w:val="center"/>
              </w:trPr>
              <w:tc>
                <w:tcPr>
                  <w:tcW w:w="173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湘阴县蓝天家电有限公司</w:t>
                  </w:r>
                </w:p>
              </w:tc>
              <w:tc>
                <w:tcPr>
                  <w:tcW w:w="73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65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81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794"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111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1800</w:t>
                  </w:r>
                </w:p>
              </w:tc>
              <w:tc>
                <w:tcPr>
                  <w:tcW w:w="70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0.16</w:t>
                  </w:r>
                </w:p>
              </w:tc>
              <w:tc>
                <w:tcPr>
                  <w:tcW w:w="68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0.02</w:t>
                  </w:r>
                </w:p>
              </w:tc>
              <w:tc>
                <w:tcPr>
                  <w:tcW w:w="125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3(废电子元件0.2t)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jc w:val="center"/>
              </w:trPr>
              <w:tc>
                <w:tcPr>
                  <w:tcW w:w="173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湖南双金玻璃有限公司</w:t>
                  </w:r>
                </w:p>
              </w:tc>
              <w:tc>
                <w:tcPr>
                  <w:tcW w:w="73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10100</w:t>
                  </w:r>
                </w:p>
              </w:tc>
              <w:tc>
                <w:tcPr>
                  <w:tcW w:w="65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17.3</w:t>
                  </w:r>
                </w:p>
              </w:tc>
              <w:tc>
                <w:tcPr>
                  <w:tcW w:w="81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烟尘19.5t</w:t>
                  </w:r>
                </w:p>
              </w:tc>
              <w:tc>
                <w:tcPr>
                  <w:tcW w:w="794"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43.2</w:t>
                  </w:r>
                </w:p>
              </w:tc>
              <w:tc>
                <w:tcPr>
                  <w:tcW w:w="111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6100</w:t>
                  </w:r>
                </w:p>
              </w:tc>
              <w:tc>
                <w:tcPr>
                  <w:tcW w:w="70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0.6</w:t>
                  </w:r>
                </w:p>
              </w:tc>
              <w:tc>
                <w:tcPr>
                  <w:tcW w:w="68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125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炉渣1470t/a</w:t>
                  </w:r>
                  <w:r>
                    <w:rPr>
                      <w:rFonts w:hint="default" w:ascii="Times New Roman" w:hAnsi="Times New Roman" w:cs="Times New Roman"/>
                      <w:color w:val="000000"/>
                      <w:kern w:val="0"/>
                      <w:sz w:val="21"/>
                      <w:szCs w:val="21"/>
                      <w:u w:val="single"/>
                    </w:rPr>
                    <w:cr/>
                  </w:r>
                  <w:r>
                    <w:rPr>
                      <w:rFonts w:hint="default" w:ascii="Times New Roman" w:hAnsi="Times New Roman" w:cs="Times New Roman"/>
                      <w:color w:val="000000"/>
                      <w:kern w:val="0"/>
                      <w:sz w:val="21"/>
                      <w:szCs w:val="21"/>
                      <w:u w:val="single"/>
                    </w:rPr>
                    <w:t>渣258t/a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3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湖南省民鑫新材料有限公司</w:t>
                  </w:r>
                </w:p>
              </w:tc>
              <w:tc>
                <w:tcPr>
                  <w:tcW w:w="73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720</w:t>
                  </w:r>
                </w:p>
              </w:tc>
              <w:tc>
                <w:tcPr>
                  <w:tcW w:w="65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p>
              </w:tc>
              <w:tc>
                <w:tcPr>
                  <w:tcW w:w="81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p>
              </w:tc>
              <w:tc>
                <w:tcPr>
                  <w:tcW w:w="794"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0.5</w:t>
                  </w:r>
                </w:p>
              </w:tc>
              <w:tc>
                <w:tcPr>
                  <w:tcW w:w="111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13500</w:t>
                  </w:r>
                </w:p>
              </w:tc>
              <w:tc>
                <w:tcPr>
                  <w:tcW w:w="70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1.08</w:t>
                  </w:r>
                </w:p>
              </w:tc>
              <w:tc>
                <w:tcPr>
                  <w:tcW w:w="68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0.1</w:t>
                  </w:r>
                </w:p>
              </w:tc>
              <w:tc>
                <w:tcPr>
                  <w:tcW w:w="125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废边角料20t/a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3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湘阴县高府地板加工厂</w:t>
                  </w:r>
                </w:p>
              </w:tc>
              <w:tc>
                <w:tcPr>
                  <w:tcW w:w="73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134</w:t>
                  </w:r>
                </w:p>
              </w:tc>
              <w:tc>
                <w:tcPr>
                  <w:tcW w:w="65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81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粉尘0.24t/a</w:t>
                  </w:r>
                </w:p>
              </w:tc>
              <w:tc>
                <w:tcPr>
                  <w:tcW w:w="794"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111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1500</w:t>
                  </w:r>
                </w:p>
              </w:tc>
              <w:tc>
                <w:tcPr>
                  <w:tcW w:w="70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0.14</w:t>
                  </w:r>
                </w:p>
              </w:tc>
              <w:tc>
                <w:tcPr>
                  <w:tcW w:w="68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125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jc w:val="center"/>
              </w:trPr>
              <w:tc>
                <w:tcPr>
                  <w:tcW w:w="173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湘阴县天勤轮胎有限公司</w:t>
                  </w:r>
                </w:p>
              </w:tc>
              <w:tc>
                <w:tcPr>
                  <w:tcW w:w="73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65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81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794"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111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400</w:t>
                  </w:r>
                </w:p>
              </w:tc>
              <w:tc>
                <w:tcPr>
                  <w:tcW w:w="70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0.03</w:t>
                  </w:r>
                </w:p>
              </w:tc>
              <w:tc>
                <w:tcPr>
                  <w:tcW w:w="68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125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jc w:val="center"/>
              </w:trPr>
              <w:tc>
                <w:tcPr>
                  <w:tcW w:w="173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湖南飘飘龙科技有限公司</w:t>
                  </w:r>
                </w:p>
              </w:tc>
              <w:tc>
                <w:tcPr>
                  <w:tcW w:w="73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65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81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794"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w:t>
                  </w:r>
                </w:p>
              </w:tc>
              <w:tc>
                <w:tcPr>
                  <w:tcW w:w="111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8820</w:t>
                  </w:r>
                </w:p>
              </w:tc>
              <w:tc>
                <w:tcPr>
                  <w:tcW w:w="70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0.61</w:t>
                  </w:r>
                </w:p>
              </w:tc>
              <w:tc>
                <w:tcPr>
                  <w:tcW w:w="683"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0.12</w:t>
                  </w:r>
                </w:p>
              </w:tc>
              <w:tc>
                <w:tcPr>
                  <w:tcW w:w="125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kern w:val="0"/>
                      <w:sz w:val="21"/>
                      <w:szCs w:val="21"/>
                      <w:u w:val="single"/>
                    </w:rPr>
                  </w:pPr>
                  <w:r>
                    <w:rPr>
                      <w:rFonts w:hint="default" w:ascii="Times New Roman" w:hAnsi="Times New Roman" w:cs="Times New Roman"/>
                      <w:color w:val="000000"/>
                      <w:kern w:val="0"/>
                      <w:sz w:val="21"/>
                      <w:szCs w:val="21"/>
                      <w:u w:val="single"/>
                    </w:rPr>
                    <w:t>角边料2.5t/a</w:t>
                  </w:r>
                </w:p>
              </w:tc>
            </w:tr>
          </w:tbl>
          <w:p>
            <w:pPr>
              <w:spacing w:line="240" w:lineRule="auto"/>
              <w:ind w:left="0" w:leftChars="0" w:firstLine="0" w:firstLineChars="0"/>
              <w:jc w:val="both"/>
              <w:rPr>
                <w:rFonts w:hint="eastAsia" w:ascii="Times New Roman" w:hAnsi="Times New Roman" w:eastAsia="宋体" w:cs="Times New Roman"/>
                <w:sz w:val="24"/>
                <w:u w:val="single"/>
                <w:lang w:eastAsia="zh-CN"/>
              </w:rPr>
            </w:pPr>
          </w:p>
          <w:p>
            <w:pPr>
              <w:spacing w:line="240" w:lineRule="auto"/>
              <w:ind w:left="0" w:leftChars="0" w:firstLine="0" w:firstLineChars="0"/>
              <w:jc w:val="both"/>
              <w:rPr>
                <w:rFonts w:hint="eastAsia" w:ascii="Times New Roman" w:hAnsi="Times New Roman" w:eastAsia="宋体" w:cs="Times New Roman"/>
                <w:sz w:val="24"/>
                <w:u w:val="single"/>
                <w:lang w:eastAsia="zh-CN"/>
              </w:rPr>
            </w:pPr>
            <w:r>
              <w:rPr>
                <w:rFonts w:hint="eastAsia" w:ascii="Times New Roman" w:hAnsi="Times New Roman" w:eastAsia="宋体" w:cs="Times New Roman"/>
                <w:sz w:val="24"/>
                <w:u w:val="single"/>
                <w:lang w:eastAsia="zh-CN"/>
              </w:rPr>
              <w:drawing>
                <wp:inline distT="0" distB="0" distL="114300" distR="114300">
                  <wp:extent cx="5340985" cy="3333750"/>
                  <wp:effectExtent l="0" t="0" r="12065" b="0"/>
                  <wp:docPr id="213" name="图片 2" descr="周边企业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 descr="周边企业分布"/>
                          <pic:cNvPicPr>
                            <a:picLocks noChangeAspect="1"/>
                          </pic:cNvPicPr>
                        </pic:nvPicPr>
                        <pic:blipFill>
                          <a:blip r:embed="rId12"/>
                          <a:stretch>
                            <a:fillRect/>
                          </a:stretch>
                        </pic:blipFill>
                        <pic:spPr>
                          <a:xfrm>
                            <a:off x="0" y="0"/>
                            <a:ext cx="5340985" cy="3333750"/>
                          </a:xfrm>
                          <a:prstGeom prst="rect">
                            <a:avLst/>
                          </a:prstGeom>
                          <a:noFill/>
                          <a:ln w="9525">
                            <a:noFill/>
                          </a:ln>
                        </pic:spPr>
                      </pic:pic>
                    </a:graphicData>
                  </a:graphic>
                </wp:inline>
              </w:drawing>
            </w:r>
          </w:p>
          <w:p>
            <w:pPr>
              <w:spacing w:line="240" w:lineRule="auto"/>
              <w:ind w:firstLine="422"/>
              <w:jc w:val="center"/>
              <w:rPr>
                <w:rFonts w:hint="default" w:ascii="Times New Roman" w:hAnsi="Times New Roman" w:cs="Times New Roman"/>
                <w:color w:val="FF0000"/>
                <w:sz w:val="24"/>
                <w:szCs w:val="24"/>
                <w:u w:val="single"/>
              </w:rPr>
            </w:pPr>
            <w:r>
              <w:rPr>
                <w:rFonts w:hint="default" w:ascii="Times New Roman" w:hAnsi="Times New Roman" w:cs="Times New Roman"/>
                <w:b/>
                <w:color w:val="000000"/>
                <w:sz w:val="21"/>
                <w:szCs w:val="21"/>
                <w:u w:val="single"/>
              </w:rPr>
              <w:t>图</w:t>
            </w:r>
            <w:r>
              <w:rPr>
                <w:rFonts w:hint="eastAsia" w:ascii="Times New Roman" w:hAnsi="Times New Roman" w:cs="Times New Roman"/>
                <w:b/>
                <w:color w:val="000000"/>
                <w:sz w:val="21"/>
                <w:szCs w:val="21"/>
                <w:u w:val="single"/>
                <w:lang w:val="en-US" w:eastAsia="zh-CN"/>
              </w:rPr>
              <w:t>2-1</w:t>
            </w:r>
            <w:r>
              <w:rPr>
                <w:rFonts w:hint="default" w:ascii="Times New Roman" w:hAnsi="Times New Roman" w:cs="Times New Roman"/>
                <w:b/>
                <w:color w:val="000000"/>
                <w:sz w:val="21"/>
                <w:szCs w:val="21"/>
                <w:u w:val="single"/>
              </w:rPr>
              <w:t xml:space="preserve">  </w:t>
            </w:r>
            <w:r>
              <w:rPr>
                <w:rFonts w:hint="eastAsia" w:ascii="Times New Roman" w:hAnsi="Times New Roman" w:cs="Times New Roman"/>
                <w:b/>
                <w:color w:val="000000"/>
                <w:sz w:val="21"/>
                <w:szCs w:val="21"/>
                <w:u w:val="single"/>
                <w:lang w:eastAsia="zh-CN"/>
              </w:rPr>
              <w:t>项目周边企业分布</w:t>
            </w:r>
            <w:r>
              <w:rPr>
                <w:rFonts w:hint="default" w:ascii="Times New Roman" w:hAnsi="Times New Roman" w:cs="Times New Roman"/>
                <w:b/>
                <w:color w:val="000000"/>
                <w:sz w:val="21"/>
                <w:szCs w:val="21"/>
                <w:u w:val="single"/>
              </w:rPr>
              <w:t>图</w:t>
            </w:r>
          </w:p>
          <w:p>
            <w:pPr>
              <w:ind w:firstLine="480"/>
              <w:rPr>
                <w:rFonts w:hint="default" w:ascii="Times New Roman" w:hAnsi="Times New Roman" w:cs="Times New Roman"/>
                <w:sz w:val="24"/>
                <w:u w:val="none"/>
              </w:rPr>
            </w:pPr>
            <w:r>
              <w:rPr>
                <w:rFonts w:hint="default" w:ascii="Times New Roman" w:hAnsi="Times New Roman" w:cs="Times New Roman"/>
                <w:sz w:val="24"/>
                <w:u w:val="none"/>
              </w:rPr>
              <w:t>项目所在区域环境功能区划见表2-</w:t>
            </w:r>
            <w:r>
              <w:rPr>
                <w:rFonts w:hint="default" w:ascii="Times New Roman" w:hAnsi="Times New Roman" w:cs="Times New Roman"/>
                <w:sz w:val="24"/>
                <w:u w:val="none"/>
                <w:lang w:val="en-US" w:eastAsia="zh-CN"/>
              </w:rPr>
              <w:t>3</w:t>
            </w:r>
            <w:r>
              <w:rPr>
                <w:rFonts w:hint="default" w:ascii="Times New Roman" w:hAnsi="Times New Roman" w:cs="Times New Roman"/>
                <w:sz w:val="24"/>
                <w:u w:val="none"/>
              </w:rPr>
              <w:t>：</w:t>
            </w:r>
          </w:p>
          <w:p>
            <w:pPr>
              <w:spacing w:line="240" w:lineRule="auto"/>
              <w:ind w:firstLine="0" w:firstLineChars="0"/>
              <w:jc w:val="center"/>
              <w:rPr>
                <w:rFonts w:hint="default" w:ascii="Times New Roman" w:hAnsi="Times New Roman" w:cs="Times New Roman"/>
                <w:b/>
                <w:color w:val="000000"/>
                <w:sz w:val="21"/>
                <w:szCs w:val="21"/>
                <w:u w:val="none"/>
              </w:rPr>
            </w:pPr>
            <w:r>
              <w:rPr>
                <w:rFonts w:hint="default" w:ascii="Times New Roman" w:hAnsi="Times New Roman" w:cs="Times New Roman"/>
                <w:b/>
                <w:color w:val="000000"/>
                <w:sz w:val="21"/>
                <w:szCs w:val="21"/>
                <w:u w:val="none"/>
              </w:rPr>
              <w:t>表2-</w:t>
            </w:r>
            <w:r>
              <w:rPr>
                <w:rFonts w:hint="default" w:ascii="Times New Roman" w:hAnsi="Times New Roman" w:cs="Times New Roman"/>
                <w:b/>
                <w:color w:val="000000"/>
                <w:sz w:val="21"/>
                <w:szCs w:val="21"/>
                <w:u w:val="none"/>
                <w:lang w:val="en-US" w:eastAsia="zh-CN"/>
              </w:rPr>
              <w:t>3</w:t>
            </w:r>
            <w:r>
              <w:rPr>
                <w:rFonts w:hint="default" w:ascii="Times New Roman" w:hAnsi="Times New Roman" w:cs="Times New Roman"/>
                <w:b/>
                <w:color w:val="000000"/>
                <w:sz w:val="21"/>
                <w:szCs w:val="21"/>
                <w:u w:val="none"/>
              </w:rPr>
              <w:t xml:space="preserve">  建设项目环境功能区划一览表</w:t>
            </w:r>
          </w:p>
          <w:tbl>
            <w:tblPr>
              <w:tblStyle w:val="48"/>
              <w:tblW w:w="8387" w:type="dxa"/>
              <w:jc w:val="center"/>
              <w:tblInd w:w="-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7"/>
              <w:gridCol w:w="2740"/>
              <w:gridCol w:w="48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757" w:type="dxa"/>
                  <w:tcBorders>
                    <w:tl2br w:val="nil"/>
                    <w:tr2bl w:val="nil"/>
                  </w:tcBorders>
                  <w:vAlign w:val="center"/>
                </w:tcPr>
                <w:p>
                  <w:pPr>
                    <w:pStyle w:val="11"/>
                    <w:spacing w:line="240" w:lineRule="auto"/>
                    <w:ind w:firstLine="0" w:firstLineChars="0"/>
                    <w:jc w:val="center"/>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编号</w:t>
                  </w:r>
                </w:p>
              </w:tc>
              <w:tc>
                <w:tcPr>
                  <w:tcW w:w="2740" w:type="dxa"/>
                  <w:tcBorders>
                    <w:tl2br w:val="nil"/>
                    <w:tr2bl w:val="nil"/>
                  </w:tcBorders>
                  <w:vAlign w:val="center"/>
                </w:tcPr>
                <w:p>
                  <w:pPr>
                    <w:pStyle w:val="11"/>
                    <w:spacing w:line="240" w:lineRule="auto"/>
                    <w:ind w:firstLine="422"/>
                    <w:jc w:val="center"/>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项    目</w:t>
                  </w:r>
                </w:p>
              </w:tc>
              <w:tc>
                <w:tcPr>
                  <w:tcW w:w="4890" w:type="dxa"/>
                  <w:tcBorders>
                    <w:tl2br w:val="nil"/>
                    <w:tr2bl w:val="nil"/>
                  </w:tcBorders>
                  <w:vAlign w:val="center"/>
                </w:tcPr>
                <w:p>
                  <w:pPr>
                    <w:pStyle w:val="11"/>
                    <w:spacing w:line="240" w:lineRule="auto"/>
                    <w:ind w:firstLine="422"/>
                    <w:jc w:val="center"/>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功能属性及执行标准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757" w:type="dxa"/>
                  <w:tcBorders>
                    <w:tl2br w:val="nil"/>
                    <w:tr2bl w:val="nil"/>
                  </w:tcBorders>
                  <w:vAlign w:val="center"/>
                </w:tcPr>
                <w:p>
                  <w:pPr>
                    <w:pStyle w:val="11"/>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1</w:t>
                  </w:r>
                </w:p>
              </w:tc>
              <w:tc>
                <w:tcPr>
                  <w:tcW w:w="2740" w:type="dxa"/>
                  <w:tcBorders>
                    <w:tl2br w:val="nil"/>
                    <w:tr2bl w:val="nil"/>
                  </w:tcBorders>
                  <w:vAlign w:val="center"/>
                </w:tcPr>
                <w:p>
                  <w:pPr>
                    <w:spacing w:line="240" w:lineRule="auto"/>
                    <w:ind w:firstLine="42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地表水</w:t>
                  </w:r>
                </w:p>
              </w:tc>
              <w:tc>
                <w:tcPr>
                  <w:tcW w:w="4890" w:type="dxa"/>
                  <w:tcBorders>
                    <w:tl2br w:val="nil"/>
                    <w:tr2bl w:val="nil"/>
                  </w:tcBorders>
                  <w:vAlign w:val="center"/>
                </w:tcPr>
                <w:p>
                  <w:pPr>
                    <w:spacing w:line="240" w:lineRule="auto"/>
                    <w:ind w:firstLine="420"/>
                    <w:jc w:val="center"/>
                    <w:rPr>
                      <w:rFonts w:hint="default" w:ascii="Times New Roman" w:hAnsi="Times New Roman" w:cs="Times New Roman"/>
                      <w:sz w:val="21"/>
                      <w:szCs w:val="21"/>
                      <w:u w:val="none"/>
                    </w:rPr>
                  </w:pPr>
                  <w:r>
                    <w:rPr>
                      <w:rFonts w:hint="eastAsia" w:cs="Times New Roman"/>
                      <w:bCs/>
                      <w:sz w:val="21"/>
                      <w:szCs w:val="21"/>
                      <w:u w:val="none"/>
                      <w:lang w:eastAsia="zh-CN"/>
                    </w:rPr>
                    <w:t>湘阴县第二污水处理厂排放口所属的</w:t>
                  </w:r>
                  <w:r>
                    <w:rPr>
                      <w:rFonts w:hint="default" w:ascii="Times New Roman" w:hAnsi="Times New Roman" w:cs="Times New Roman"/>
                      <w:bCs/>
                      <w:sz w:val="21"/>
                      <w:szCs w:val="21"/>
                      <w:u w:val="none"/>
                    </w:rPr>
                    <w:t>湘江断面属于Ⅲ类水功能区，执行《地表水环境质量标准》（GB3838-2002）中的Ⅲ类标准。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757" w:type="dxa"/>
                  <w:tcBorders>
                    <w:tl2br w:val="nil"/>
                    <w:tr2bl w:val="nil"/>
                  </w:tcBorders>
                  <w:vAlign w:val="center"/>
                </w:tcPr>
                <w:p>
                  <w:pPr>
                    <w:pStyle w:val="11"/>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2</w:t>
                  </w:r>
                </w:p>
              </w:tc>
              <w:tc>
                <w:tcPr>
                  <w:tcW w:w="2740" w:type="dxa"/>
                  <w:tcBorders>
                    <w:tl2br w:val="nil"/>
                    <w:tr2bl w:val="nil"/>
                  </w:tcBorders>
                  <w:vAlign w:val="center"/>
                </w:tcPr>
                <w:p>
                  <w:pPr>
                    <w:spacing w:line="240" w:lineRule="auto"/>
                    <w:ind w:firstLine="42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环境空气质量功能区</w:t>
                  </w:r>
                </w:p>
              </w:tc>
              <w:tc>
                <w:tcPr>
                  <w:tcW w:w="4890" w:type="dxa"/>
                  <w:tcBorders>
                    <w:tl2br w:val="nil"/>
                    <w:tr2bl w:val="nil"/>
                  </w:tcBorders>
                  <w:vAlign w:val="center"/>
                </w:tcPr>
                <w:p>
                  <w:pPr>
                    <w:spacing w:line="240" w:lineRule="auto"/>
                    <w:ind w:firstLine="42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项目所在区域属二类功能区；执行《环境空气质量标准》（GB3095-2012）中的二级标准。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jc w:val="center"/>
              </w:trPr>
              <w:tc>
                <w:tcPr>
                  <w:tcW w:w="757" w:type="dxa"/>
                  <w:tcBorders>
                    <w:tl2br w:val="nil"/>
                    <w:tr2bl w:val="nil"/>
                  </w:tcBorders>
                  <w:vAlign w:val="center"/>
                </w:tcPr>
                <w:p>
                  <w:pPr>
                    <w:pStyle w:val="11"/>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3</w:t>
                  </w:r>
                </w:p>
              </w:tc>
              <w:tc>
                <w:tcPr>
                  <w:tcW w:w="2740" w:type="dxa"/>
                  <w:tcBorders>
                    <w:tl2br w:val="nil"/>
                    <w:tr2bl w:val="nil"/>
                  </w:tcBorders>
                  <w:vAlign w:val="center"/>
                </w:tcPr>
                <w:p>
                  <w:pPr>
                    <w:spacing w:line="240" w:lineRule="auto"/>
                    <w:ind w:firstLine="42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声环境功能区</w:t>
                  </w:r>
                </w:p>
              </w:tc>
              <w:tc>
                <w:tcPr>
                  <w:tcW w:w="4890" w:type="dxa"/>
                  <w:tcBorders>
                    <w:tl2br w:val="nil"/>
                    <w:tr2bl w:val="nil"/>
                  </w:tcBorders>
                  <w:vAlign w:val="center"/>
                </w:tcPr>
                <w:p>
                  <w:pPr>
                    <w:spacing w:line="240" w:lineRule="auto"/>
                    <w:ind w:firstLine="420"/>
                    <w:jc w:val="center"/>
                    <w:rPr>
                      <w:rFonts w:hint="default" w:ascii="Times New Roman" w:hAnsi="Times New Roman" w:cs="Times New Roman"/>
                      <w:bCs/>
                      <w:sz w:val="21"/>
                      <w:szCs w:val="21"/>
                      <w:u w:val="none"/>
                    </w:rPr>
                  </w:pPr>
                  <w:r>
                    <w:rPr>
                      <w:rFonts w:hint="default" w:ascii="Times New Roman" w:hAnsi="Times New Roman" w:cs="Times New Roman"/>
                      <w:bCs/>
                      <w:sz w:val="21"/>
                      <w:szCs w:val="21"/>
                      <w:u w:val="none"/>
                    </w:rPr>
                    <w:t>属3类声环境功能区，执行《声环境质量标准》（GB3096-2008）中的3类标准。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757" w:type="dxa"/>
                  <w:tcBorders>
                    <w:tl2br w:val="nil"/>
                    <w:tr2bl w:val="nil"/>
                  </w:tcBorders>
                  <w:vAlign w:val="center"/>
                </w:tcPr>
                <w:p>
                  <w:pPr>
                    <w:pStyle w:val="11"/>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4</w:t>
                  </w:r>
                </w:p>
              </w:tc>
              <w:tc>
                <w:tcPr>
                  <w:tcW w:w="2740" w:type="dxa"/>
                  <w:tcBorders>
                    <w:tl2br w:val="nil"/>
                    <w:tr2bl w:val="nil"/>
                  </w:tcBorders>
                  <w:vAlign w:val="center"/>
                </w:tcPr>
                <w:p>
                  <w:pPr>
                    <w:spacing w:line="240" w:lineRule="auto"/>
                    <w:ind w:firstLine="42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是否基本农田保护区</w:t>
                  </w:r>
                </w:p>
              </w:tc>
              <w:tc>
                <w:tcPr>
                  <w:tcW w:w="4890" w:type="dxa"/>
                  <w:tcBorders>
                    <w:tl2br w:val="nil"/>
                    <w:tr2bl w:val="nil"/>
                  </w:tcBorders>
                  <w:vAlign w:val="center"/>
                </w:tcPr>
                <w:p>
                  <w:pPr>
                    <w:spacing w:line="240" w:lineRule="auto"/>
                    <w:ind w:firstLine="452"/>
                    <w:jc w:val="center"/>
                    <w:rPr>
                      <w:rFonts w:hint="default" w:ascii="Times New Roman" w:hAnsi="Times New Roman" w:cs="Times New Roman"/>
                      <w:bCs/>
                      <w:spacing w:val="8"/>
                      <w:sz w:val="21"/>
                      <w:szCs w:val="21"/>
                      <w:u w:val="none"/>
                    </w:rPr>
                  </w:pPr>
                  <w:r>
                    <w:rPr>
                      <w:rFonts w:hint="default" w:ascii="Times New Roman" w:hAnsi="Times New Roman" w:cs="Times New Roman"/>
                      <w:bCs/>
                      <w:spacing w:val="8"/>
                      <w:sz w:val="21"/>
                      <w:szCs w:val="21"/>
                      <w:u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757" w:type="dxa"/>
                  <w:tcBorders>
                    <w:tl2br w:val="nil"/>
                    <w:tr2bl w:val="nil"/>
                  </w:tcBorders>
                  <w:vAlign w:val="center"/>
                </w:tcPr>
                <w:p>
                  <w:pPr>
                    <w:pStyle w:val="11"/>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5</w:t>
                  </w:r>
                </w:p>
              </w:tc>
              <w:tc>
                <w:tcPr>
                  <w:tcW w:w="2740" w:type="dxa"/>
                  <w:tcBorders>
                    <w:tl2br w:val="nil"/>
                    <w:tr2bl w:val="nil"/>
                  </w:tcBorders>
                  <w:vAlign w:val="center"/>
                </w:tcPr>
                <w:p>
                  <w:pPr>
                    <w:spacing w:line="240" w:lineRule="auto"/>
                    <w:ind w:firstLine="42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是否森林公园</w:t>
                  </w:r>
                </w:p>
              </w:tc>
              <w:tc>
                <w:tcPr>
                  <w:tcW w:w="4890" w:type="dxa"/>
                  <w:tcBorders>
                    <w:tl2br w:val="nil"/>
                    <w:tr2bl w:val="nil"/>
                  </w:tcBorders>
                  <w:vAlign w:val="center"/>
                </w:tcPr>
                <w:p>
                  <w:pPr>
                    <w:spacing w:line="240" w:lineRule="auto"/>
                    <w:ind w:firstLine="452"/>
                    <w:jc w:val="center"/>
                    <w:rPr>
                      <w:rFonts w:hint="default" w:ascii="Times New Roman" w:hAnsi="Times New Roman" w:cs="Times New Roman"/>
                      <w:bCs/>
                      <w:spacing w:val="8"/>
                      <w:sz w:val="21"/>
                      <w:szCs w:val="21"/>
                      <w:u w:val="none"/>
                    </w:rPr>
                  </w:pPr>
                  <w:r>
                    <w:rPr>
                      <w:rFonts w:hint="default" w:ascii="Times New Roman" w:hAnsi="Times New Roman" w:cs="Times New Roman"/>
                      <w:bCs/>
                      <w:spacing w:val="8"/>
                      <w:sz w:val="21"/>
                      <w:szCs w:val="21"/>
                      <w:u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757" w:type="dxa"/>
                  <w:tcBorders>
                    <w:tl2br w:val="nil"/>
                    <w:tr2bl w:val="nil"/>
                  </w:tcBorders>
                  <w:vAlign w:val="center"/>
                </w:tcPr>
                <w:p>
                  <w:pPr>
                    <w:pStyle w:val="11"/>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6</w:t>
                  </w:r>
                </w:p>
              </w:tc>
              <w:tc>
                <w:tcPr>
                  <w:tcW w:w="2740" w:type="dxa"/>
                  <w:tcBorders>
                    <w:tl2br w:val="nil"/>
                    <w:tr2bl w:val="nil"/>
                  </w:tcBorders>
                  <w:vAlign w:val="center"/>
                </w:tcPr>
                <w:p>
                  <w:pPr>
                    <w:spacing w:line="240" w:lineRule="auto"/>
                    <w:ind w:firstLine="42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是否生态功能保护区</w:t>
                  </w:r>
                </w:p>
              </w:tc>
              <w:tc>
                <w:tcPr>
                  <w:tcW w:w="4890" w:type="dxa"/>
                  <w:tcBorders>
                    <w:tl2br w:val="nil"/>
                    <w:tr2bl w:val="nil"/>
                  </w:tcBorders>
                  <w:vAlign w:val="center"/>
                </w:tcPr>
                <w:p>
                  <w:pPr>
                    <w:spacing w:line="240" w:lineRule="auto"/>
                    <w:ind w:firstLine="452"/>
                    <w:jc w:val="center"/>
                    <w:rPr>
                      <w:rFonts w:hint="default" w:ascii="Times New Roman" w:hAnsi="Times New Roman" w:cs="Times New Roman"/>
                      <w:bCs/>
                      <w:spacing w:val="8"/>
                      <w:sz w:val="21"/>
                      <w:szCs w:val="21"/>
                      <w:u w:val="none"/>
                    </w:rPr>
                  </w:pPr>
                  <w:r>
                    <w:rPr>
                      <w:rFonts w:hint="default" w:ascii="Times New Roman" w:hAnsi="Times New Roman" w:cs="Times New Roman"/>
                      <w:bCs/>
                      <w:spacing w:val="8"/>
                      <w:sz w:val="21"/>
                      <w:szCs w:val="21"/>
                      <w:u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757" w:type="dxa"/>
                  <w:tcBorders>
                    <w:tl2br w:val="nil"/>
                    <w:tr2bl w:val="nil"/>
                  </w:tcBorders>
                  <w:vAlign w:val="center"/>
                </w:tcPr>
                <w:p>
                  <w:pPr>
                    <w:pStyle w:val="11"/>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7</w:t>
                  </w:r>
                </w:p>
              </w:tc>
              <w:tc>
                <w:tcPr>
                  <w:tcW w:w="2740"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是否水土流失重点防</w:t>
                  </w:r>
                  <w:r>
                    <w:rPr>
                      <w:rFonts w:hint="default" w:ascii="Times New Roman" w:hAnsi="Times New Roman" w:cs="Times New Roman"/>
                      <w:sz w:val="21"/>
                      <w:szCs w:val="21"/>
                      <w:u w:val="none"/>
                    </w:rPr>
                    <w:cr/>
                  </w:r>
                  <w:r>
                    <w:rPr>
                      <w:rFonts w:hint="default" w:ascii="Times New Roman" w:hAnsi="Times New Roman" w:cs="Times New Roman"/>
                      <w:sz w:val="21"/>
                      <w:szCs w:val="21"/>
                      <w:u w:val="none"/>
                    </w:rPr>
                    <w:t>区</w:t>
                  </w:r>
                </w:p>
              </w:tc>
              <w:tc>
                <w:tcPr>
                  <w:tcW w:w="4890" w:type="dxa"/>
                  <w:tcBorders>
                    <w:tl2br w:val="nil"/>
                    <w:tr2bl w:val="nil"/>
                  </w:tcBorders>
                  <w:vAlign w:val="center"/>
                </w:tcPr>
                <w:p>
                  <w:pPr>
                    <w:spacing w:line="240" w:lineRule="auto"/>
                    <w:ind w:firstLine="452"/>
                    <w:jc w:val="center"/>
                    <w:rPr>
                      <w:rFonts w:hint="default" w:ascii="Times New Roman" w:hAnsi="Times New Roman" w:cs="Times New Roman"/>
                      <w:bCs/>
                      <w:spacing w:val="8"/>
                      <w:sz w:val="21"/>
                      <w:szCs w:val="21"/>
                      <w:u w:val="none"/>
                    </w:rPr>
                  </w:pPr>
                  <w:r>
                    <w:rPr>
                      <w:rFonts w:hint="default" w:ascii="Times New Roman" w:hAnsi="Times New Roman" w:cs="Times New Roman"/>
                      <w:bCs/>
                      <w:spacing w:val="8"/>
                      <w:sz w:val="21"/>
                      <w:szCs w:val="21"/>
                      <w:u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757" w:type="dxa"/>
                  <w:tcBorders>
                    <w:tl2br w:val="nil"/>
                    <w:tr2bl w:val="nil"/>
                  </w:tcBorders>
                  <w:vAlign w:val="center"/>
                </w:tcPr>
                <w:p>
                  <w:pPr>
                    <w:pStyle w:val="11"/>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8</w:t>
                  </w:r>
                </w:p>
              </w:tc>
              <w:tc>
                <w:tcPr>
                  <w:tcW w:w="2740" w:type="dxa"/>
                  <w:tcBorders>
                    <w:tl2br w:val="nil"/>
                    <w:tr2bl w:val="nil"/>
                  </w:tcBorders>
                  <w:vAlign w:val="center"/>
                </w:tcPr>
                <w:p>
                  <w:pPr>
                    <w:spacing w:line="240" w:lineRule="auto"/>
                    <w:ind w:firstLine="42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是否人口密集区</w:t>
                  </w:r>
                </w:p>
              </w:tc>
              <w:tc>
                <w:tcPr>
                  <w:tcW w:w="4890" w:type="dxa"/>
                  <w:tcBorders>
                    <w:tl2br w:val="nil"/>
                    <w:tr2bl w:val="nil"/>
                  </w:tcBorders>
                  <w:vAlign w:val="center"/>
                </w:tcPr>
                <w:p>
                  <w:pPr>
                    <w:spacing w:line="240" w:lineRule="auto"/>
                    <w:ind w:firstLine="452"/>
                    <w:jc w:val="center"/>
                    <w:rPr>
                      <w:rFonts w:hint="default" w:ascii="Times New Roman" w:hAnsi="Times New Roman" w:cs="Times New Roman"/>
                      <w:bCs/>
                      <w:spacing w:val="8"/>
                      <w:sz w:val="21"/>
                      <w:szCs w:val="21"/>
                      <w:u w:val="none"/>
                    </w:rPr>
                  </w:pPr>
                  <w:r>
                    <w:rPr>
                      <w:rFonts w:hint="default" w:ascii="Times New Roman" w:hAnsi="Times New Roman" w:cs="Times New Roman"/>
                      <w:bCs/>
                      <w:spacing w:val="8"/>
                      <w:sz w:val="21"/>
                      <w:szCs w:val="21"/>
                      <w:u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757" w:type="dxa"/>
                  <w:tcBorders>
                    <w:tl2br w:val="nil"/>
                    <w:tr2bl w:val="nil"/>
                  </w:tcBorders>
                  <w:vAlign w:val="center"/>
                </w:tcPr>
                <w:p>
                  <w:pPr>
                    <w:pStyle w:val="11"/>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9</w:t>
                  </w:r>
                </w:p>
              </w:tc>
              <w:tc>
                <w:tcPr>
                  <w:tcW w:w="2740"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是否重点文物保护单位</w:t>
                  </w:r>
                  <w:r>
                    <w:rPr>
                      <w:rFonts w:hint="default" w:ascii="Times New Roman" w:hAnsi="Times New Roman" w:cs="Times New Roman"/>
                      <w:sz w:val="21"/>
                      <w:szCs w:val="21"/>
                      <w:u w:val="none"/>
                    </w:rPr>
                    <w:cr/>
                  </w:r>
                </w:p>
              </w:tc>
              <w:tc>
                <w:tcPr>
                  <w:tcW w:w="4890" w:type="dxa"/>
                  <w:tcBorders>
                    <w:tl2br w:val="nil"/>
                    <w:tr2bl w:val="nil"/>
                  </w:tcBorders>
                  <w:vAlign w:val="center"/>
                </w:tcPr>
                <w:p>
                  <w:pPr>
                    <w:spacing w:line="240" w:lineRule="auto"/>
                    <w:ind w:firstLine="452"/>
                    <w:jc w:val="center"/>
                    <w:rPr>
                      <w:rFonts w:hint="default" w:ascii="Times New Roman" w:hAnsi="Times New Roman" w:cs="Times New Roman"/>
                      <w:bCs/>
                      <w:spacing w:val="8"/>
                      <w:sz w:val="21"/>
                      <w:szCs w:val="21"/>
                      <w:u w:val="none"/>
                    </w:rPr>
                  </w:pPr>
                  <w:r>
                    <w:rPr>
                      <w:rFonts w:hint="default" w:ascii="Times New Roman" w:hAnsi="Times New Roman" w:cs="Times New Roman"/>
                      <w:bCs/>
                      <w:spacing w:val="8"/>
                      <w:sz w:val="21"/>
                      <w:szCs w:val="21"/>
                      <w:u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757" w:type="dxa"/>
                  <w:tcBorders>
                    <w:tl2br w:val="nil"/>
                    <w:tr2bl w:val="nil"/>
                  </w:tcBorders>
                  <w:vAlign w:val="center"/>
                </w:tcPr>
                <w:p>
                  <w:pPr>
                    <w:pStyle w:val="11"/>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10</w:t>
                  </w:r>
                </w:p>
              </w:tc>
              <w:tc>
                <w:tcPr>
                  <w:tcW w:w="2740"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是否三河、三湖、两控区</w:t>
                  </w:r>
                </w:p>
              </w:tc>
              <w:tc>
                <w:tcPr>
                  <w:tcW w:w="4890" w:type="dxa"/>
                  <w:tcBorders>
                    <w:tl2br w:val="nil"/>
                    <w:tr2bl w:val="nil"/>
                  </w:tcBorders>
                  <w:vAlign w:val="center"/>
                </w:tcPr>
                <w:p>
                  <w:pPr>
                    <w:spacing w:line="240" w:lineRule="auto"/>
                    <w:ind w:firstLine="452"/>
                    <w:jc w:val="center"/>
                    <w:rPr>
                      <w:rFonts w:hint="default" w:ascii="Times New Roman" w:hAnsi="Times New Roman" w:cs="Times New Roman"/>
                      <w:bCs/>
                      <w:spacing w:val="8"/>
                      <w:sz w:val="21"/>
                      <w:szCs w:val="21"/>
                      <w:u w:val="none"/>
                    </w:rPr>
                  </w:pPr>
                  <w:r>
                    <w:rPr>
                      <w:rFonts w:hint="default" w:ascii="Times New Roman" w:hAnsi="Times New Roman" w:cs="Times New Roman"/>
                      <w:bCs/>
                      <w:spacing w:val="8"/>
                      <w:sz w:val="21"/>
                      <w:szCs w:val="21"/>
                      <w:u w:val="none"/>
                    </w:rPr>
                    <w:t>是两控区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757" w:type="dxa"/>
                  <w:tcBorders>
                    <w:tl2br w:val="nil"/>
                    <w:tr2bl w:val="nil"/>
                  </w:tcBorders>
                  <w:vAlign w:val="center"/>
                </w:tcPr>
                <w:p>
                  <w:pPr>
                    <w:pStyle w:val="11"/>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11</w:t>
                  </w:r>
                </w:p>
              </w:tc>
              <w:tc>
                <w:tcPr>
                  <w:tcW w:w="2740"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是否水库区</w:t>
                  </w:r>
                </w:p>
              </w:tc>
              <w:tc>
                <w:tcPr>
                  <w:tcW w:w="4890" w:type="dxa"/>
                  <w:tcBorders>
                    <w:tl2br w:val="nil"/>
                    <w:tr2bl w:val="nil"/>
                  </w:tcBorders>
                  <w:vAlign w:val="center"/>
                </w:tcPr>
                <w:p>
                  <w:pPr>
                    <w:spacing w:line="240" w:lineRule="auto"/>
                    <w:ind w:firstLine="452"/>
                    <w:jc w:val="center"/>
                    <w:rPr>
                      <w:rFonts w:hint="default" w:ascii="Times New Roman" w:hAnsi="Times New Roman" w:cs="Times New Roman"/>
                      <w:bCs/>
                      <w:spacing w:val="8"/>
                      <w:sz w:val="21"/>
                      <w:szCs w:val="21"/>
                      <w:u w:val="none"/>
                    </w:rPr>
                  </w:pPr>
                  <w:r>
                    <w:rPr>
                      <w:rFonts w:hint="default" w:ascii="Times New Roman" w:hAnsi="Times New Roman" w:cs="Times New Roman"/>
                      <w:bCs/>
                      <w:spacing w:val="8"/>
                      <w:sz w:val="21"/>
                      <w:szCs w:val="21"/>
                      <w:u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757" w:type="dxa"/>
                  <w:tcBorders>
                    <w:tl2br w:val="nil"/>
                    <w:tr2bl w:val="nil"/>
                  </w:tcBorders>
                  <w:vAlign w:val="center"/>
                </w:tcPr>
                <w:p>
                  <w:pPr>
                    <w:pStyle w:val="11"/>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12</w:t>
                  </w:r>
                </w:p>
              </w:tc>
              <w:tc>
                <w:tcPr>
                  <w:tcW w:w="2740"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是否污水处理厂集水范围</w:t>
                  </w:r>
                </w:p>
              </w:tc>
              <w:tc>
                <w:tcPr>
                  <w:tcW w:w="4890" w:type="dxa"/>
                  <w:tcBorders>
                    <w:tl2br w:val="nil"/>
                    <w:tr2bl w:val="nil"/>
                  </w:tcBorders>
                  <w:vAlign w:val="center"/>
                </w:tcPr>
                <w:p>
                  <w:pPr>
                    <w:spacing w:line="240" w:lineRule="auto"/>
                    <w:ind w:firstLine="452"/>
                    <w:jc w:val="center"/>
                    <w:rPr>
                      <w:rFonts w:hint="default" w:ascii="Times New Roman" w:hAnsi="Times New Roman" w:cs="Times New Roman"/>
                      <w:bCs/>
                      <w:spacing w:val="8"/>
                      <w:sz w:val="21"/>
                      <w:szCs w:val="21"/>
                      <w:u w:val="none"/>
                    </w:rPr>
                  </w:pPr>
                  <w:r>
                    <w:rPr>
                      <w:rFonts w:hint="default" w:ascii="Times New Roman" w:hAnsi="Times New Roman" w:cs="Times New Roman"/>
                      <w:bCs/>
                      <w:spacing w:val="8"/>
                      <w:sz w:val="21"/>
                      <w:szCs w:val="21"/>
                      <w:u w:val="none"/>
                    </w:rPr>
                    <w:t>是，纳入湘阴第二污水处理厂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757" w:type="dxa"/>
                  <w:tcBorders>
                    <w:tl2br w:val="nil"/>
                    <w:tr2bl w:val="nil"/>
                  </w:tcBorders>
                  <w:vAlign w:val="center"/>
                </w:tcPr>
                <w:p>
                  <w:pPr>
                    <w:pStyle w:val="11"/>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13</w:t>
                  </w:r>
                </w:p>
              </w:tc>
              <w:tc>
                <w:tcPr>
                  <w:tcW w:w="2740"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是否属于生态敏感与脆弱区</w:t>
                  </w:r>
                </w:p>
              </w:tc>
              <w:tc>
                <w:tcPr>
                  <w:tcW w:w="4890" w:type="dxa"/>
                  <w:tcBorders>
                    <w:tl2br w:val="nil"/>
                    <w:tr2bl w:val="nil"/>
                  </w:tcBorders>
                  <w:vAlign w:val="center"/>
                </w:tcPr>
                <w:p>
                  <w:pPr>
                    <w:spacing w:line="240" w:lineRule="auto"/>
                    <w:ind w:firstLine="452"/>
                    <w:jc w:val="center"/>
                    <w:rPr>
                      <w:rFonts w:hint="default" w:ascii="Times New Roman" w:hAnsi="Times New Roman" w:cs="Times New Roman"/>
                      <w:bCs/>
                      <w:spacing w:val="8"/>
                      <w:sz w:val="21"/>
                      <w:szCs w:val="21"/>
                      <w:u w:val="none"/>
                    </w:rPr>
                  </w:pPr>
                  <w:r>
                    <w:rPr>
                      <w:rFonts w:hint="default" w:ascii="Times New Roman" w:hAnsi="Times New Roman" w:cs="Times New Roman"/>
                      <w:bCs/>
                      <w:spacing w:val="8"/>
                      <w:sz w:val="21"/>
                      <w:szCs w:val="21"/>
                      <w:u w:val="none"/>
                    </w:rPr>
                    <w:t>否</w:t>
                  </w:r>
                </w:p>
              </w:tc>
            </w:tr>
          </w:tbl>
          <w:p>
            <w:pPr>
              <w:ind w:firstLine="0" w:firstLineChars="0"/>
              <w:rPr>
                <w:rFonts w:hint="default" w:ascii="Times New Roman" w:hAnsi="Times New Roman" w:cs="Times New Roman"/>
                <w:color w:val="FF0000"/>
                <w:szCs w:val="28"/>
                <w:u w:val="none"/>
                <w:shd w:val="clear" w:color="auto" w:fill="FFFFFF"/>
              </w:rPr>
            </w:pPr>
          </w:p>
          <w:p>
            <w:pPr>
              <w:pStyle w:val="2"/>
              <w:rPr>
                <w:rFonts w:hint="default" w:ascii="Times New Roman" w:hAnsi="Times New Roman" w:cs="Times New Roman"/>
                <w:color w:val="FF0000"/>
                <w:szCs w:val="28"/>
                <w:u w:val="none"/>
                <w:shd w:val="clear" w:color="auto" w:fill="FFFFFF"/>
              </w:rPr>
            </w:pPr>
          </w:p>
          <w:p>
            <w:pPr>
              <w:pStyle w:val="2"/>
              <w:rPr>
                <w:rFonts w:hint="default" w:ascii="Times New Roman" w:hAnsi="Times New Roman" w:cs="Times New Roman"/>
                <w:color w:val="FF0000"/>
                <w:szCs w:val="28"/>
                <w:u w:val="none"/>
                <w:shd w:val="clear" w:color="auto" w:fill="FFFFFF"/>
              </w:rPr>
            </w:pPr>
          </w:p>
          <w:p>
            <w:pPr>
              <w:pStyle w:val="2"/>
              <w:rPr>
                <w:rFonts w:hint="default" w:ascii="Times New Roman" w:hAnsi="Times New Roman" w:cs="Times New Roman"/>
                <w:color w:val="FF0000"/>
                <w:szCs w:val="28"/>
                <w:u w:val="none"/>
                <w:shd w:val="clear" w:color="auto" w:fill="FFFFFF"/>
              </w:rPr>
            </w:pPr>
          </w:p>
          <w:p>
            <w:pPr>
              <w:pStyle w:val="2"/>
              <w:rPr>
                <w:rFonts w:hint="default" w:ascii="Times New Roman" w:hAnsi="Times New Roman" w:cs="Times New Roman"/>
                <w:color w:val="FF0000"/>
                <w:szCs w:val="28"/>
                <w:u w:val="none"/>
                <w:shd w:val="clear" w:color="auto" w:fill="FFFFFF"/>
              </w:rPr>
            </w:pPr>
          </w:p>
          <w:p>
            <w:pPr>
              <w:pStyle w:val="2"/>
              <w:rPr>
                <w:rFonts w:hint="default" w:ascii="Times New Roman" w:hAnsi="Times New Roman" w:cs="Times New Roman"/>
                <w:color w:val="FF0000"/>
                <w:szCs w:val="28"/>
                <w:u w:val="none"/>
                <w:shd w:val="clear" w:color="auto" w:fill="FFFFFF"/>
              </w:rPr>
            </w:pPr>
          </w:p>
          <w:p>
            <w:pPr>
              <w:pStyle w:val="2"/>
              <w:rPr>
                <w:rFonts w:hint="default" w:ascii="Times New Roman" w:hAnsi="Times New Roman" w:cs="Times New Roman"/>
                <w:color w:val="FF0000"/>
                <w:szCs w:val="28"/>
                <w:u w:val="none"/>
                <w:shd w:val="clear" w:color="auto" w:fill="FFFFFF"/>
              </w:rPr>
            </w:pPr>
          </w:p>
          <w:p>
            <w:pPr>
              <w:pStyle w:val="2"/>
              <w:rPr>
                <w:rFonts w:hint="default" w:ascii="Times New Roman" w:hAnsi="Times New Roman" w:cs="Times New Roman"/>
                <w:color w:val="FF0000"/>
                <w:szCs w:val="28"/>
                <w:u w:val="none"/>
                <w:shd w:val="clear" w:color="auto" w:fill="FFFFFF"/>
              </w:rPr>
            </w:pPr>
          </w:p>
          <w:p>
            <w:pPr>
              <w:pStyle w:val="2"/>
              <w:rPr>
                <w:rFonts w:hint="default" w:ascii="Times New Roman" w:hAnsi="Times New Roman" w:cs="Times New Roman"/>
                <w:color w:val="FF0000"/>
                <w:szCs w:val="28"/>
                <w:u w:val="none"/>
                <w:shd w:val="clear" w:color="auto" w:fill="FFFFFF"/>
              </w:rPr>
            </w:pPr>
          </w:p>
          <w:p>
            <w:pPr>
              <w:pStyle w:val="2"/>
              <w:rPr>
                <w:rFonts w:hint="default" w:ascii="Times New Roman" w:hAnsi="Times New Roman" w:cs="Times New Roman"/>
                <w:color w:val="FF0000"/>
                <w:szCs w:val="28"/>
                <w:u w:val="none"/>
                <w:shd w:val="clear" w:color="auto" w:fill="FFFFFF"/>
              </w:rPr>
            </w:pPr>
          </w:p>
          <w:p>
            <w:pPr>
              <w:pStyle w:val="2"/>
              <w:rPr>
                <w:rFonts w:hint="default" w:ascii="Times New Roman" w:hAnsi="Times New Roman" w:cs="Times New Roman"/>
                <w:color w:val="FF0000"/>
                <w:szCs w:val="28"/>
                <w:u w:val="none"/>
                <w:shd w:val="clear" w:color="auto" w:fill="FFFFFF"/>
              </w:rPr>
            </w:pPr>
          </w:p>
          <w:p>
            <w:pPr>
              <w:pStyle w:val="2"/>
              <w:rPr>
                <w:rFonts w:hint="default" w:ascii="Times New Roman" w:hAnsi="Times New Roman" w:cs="Times New Roman"/>
                <w:color w:val="FF0000"/>
                <w:szCs w:val="28"/>
                <w:u w:val="none"/>
                <w:shd w:val="clear" w:color="auto" w:fill="FFFFFF"/>
              </w:rPr>
            </w:pPr>
          </w:p>
          <w:p>
            <w:pPr>
              <w:pStyle w:val="2"/>
              <w:rPr>
                <w:rFonts w:hint="default" w:ascii="Times New Roman" w:hAnsi="Times New Roman" w:cs="Times New Roman"/>
                <w:color w:val="FF0000"/>
                <w:szCs w:val="28"/>
                <w:u w:val="none"/>
                <w:shd w:val="clear" w:color="auto" w:fill="FFFFFF"/>
              </w:rPr>
            </w:pPr>
          </w:p>
          <w:p>
            <w:pPr>
              <w:pStyle w:val="2"/>
              <w:rPr>
                <w:rFonts w:hint="default" w:ascii="Times New Roman" w:hAnsi="Times New Roman" w:cs="Times New Roman"/>
                <w:color w:val="FF0000"/>
                <w:szCs w:val="28"/>
                <w:u w:val="none"/>
                <w:shd w:val="clear" w:color="auto" w:fill="FFFFFF"/>
              </w:rPr>
            </w:pPr>
          </w:p>
          <w:p>
            <w:pPr>
              <w:ind w:firstLine="0" w:firstLineChars="0"/>
              <w:rPr>
                <w:rFonts w:hint="default" w:ascii="Times New Roman" w:hAnsi="Times New Roman" w:cs="Times New Roman"/>
                <w:color w:val="FF0000"/>
                <w:szCs w:val="28"/>
                <w:u w:val="none"/>
                <w:shd w:val="clear" w:color="auto" w:fill="FFFFFF"/>
              </w:rPr>
            </w:pPr>
          </w:p>
        </w:tc>
      </w:tr>
      <w:bookmarkEnd w:id="21"/>
      <w:bookmarkEnd w:id="22"/>
      <w:bookmarkEnd w:id="23"/>
      <w:bookmarkEnd w:id="24"/>
      <w:bookmarkEnd w:id="25"/>
      <w:bookmarkEnd w:id="26"/>
    </w:tbl>
    <w:p>
      <w:pPr>
        <w:spacing w:line="240" w:lineRule="auto"/>
        <w:ind w:firstLine="200"/>
        <w:rPr>
          <w:rFonts w:hint="eastAsia"/>
          <w:color w:val="FF0000"/>
          <w:sz w:val="10"/>
          <w:szCs w:val="10"/>
        </w:rPr>
      </w:pPr>
      <w:bookmarkStart w:id="27" w:name="_Toc375145914"/>
      <w:bookmarkStart w:id="28" w:name="_Toc362424867"/>
    </w:p>
    <w:p>
      <w:pPr>
        <w:pStyle w:val="4"/>
        <w:spacing w:before="0" w:beforeLines="0" w:after="0" w:line="400" w:lineRule="exact"/>
        <w:rPr>
          <w:color w:val="000000"/>
        </w:rPr>
      </w:pPr>
      <w:bookmarkStart w:id="29" w:name="_Toc18083"/>
      <w:r>
        <w:rPr>
          <w:rFonts w:hint="eastAsia"/>
          <w:color w:val="000000"/>
        </w:rPr>
        <w:t>三</w:t>
      </w:r>
      <w:r>
        <w:rPr>
          <w:color w:val="000000"/>
        </w:rPr>
        <w:t>、环境质量状况</w:t>
      </w:r>
      <w:bookmarkEnd w:id="27"/>
      <w:bookmarkEnd w:id="28"/>
      <w:bookmarkEnd w:id="29"/>
    </w:p>
    <w:tbl>
      <w:tblPr>
        <w:tblStyle w:val="48"/>
        <w:tblW w:w="86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39" w:hRule="atLeast"/>
          <w:jc w:val="center"/>
        </w:trPr>
        <w:tc>
          <w:tcPr>
            <w:tcW w:w="8633" w:type="dxa"/>
            <w:vAlign w:val="top"/>
          </w:tcPr>
          <w:p>
            <w:pPr>
              <w:ind w:firstLine="0" w:firstLineChars="0"/>
              <w:jc w:val="left"/>
              <w:rPr>
                <w:rFonts w:hint="default" w:ascii="Times New Roman" w:hAnsi="Times New Roman" w:cs="Times New Roman"/>
                <w:b/>
                <w:color w:val="000000"/>
                <w:sz w:val="30"/>
                <w:szCs w:val="30"/>
                <w:u w:val="none"/>
              </w:rPr>
            </w:pPr>
            <w:bookmarkStart w:id="30" w:name="_Toc18069"/>
            <w:bookmarkStart w:id="31" w:name="_Toc375145915"/>
            <w:bookmarkStart w:id="32" w:name="_Toc271265446"/>
            <w:bookmarkStart w:id="33" w:name="_Toc256516143"/>
            <w:bookmarkStart w:id="34" w:name="_Toc158451291"/>
            <w:bookmarkStart w:id="35" w:name="_Toc268011526"/>
            <w:bookmarkStart w:id="36" w:name="_Toc362424868"/>
            <w:r>
              <w:rPr>
                <w:rFonts w:hint="default" w:ascii="Times New Roman" w:hAnsi="Times New Roman" w:cs="Times New Roman"/>
                <w:b/>
                <w:color w:val="000000"/>
                <w:sz w:val="30"/>
                <w:szCs w:val="30"/>
                <w:u w:val="none"/>
              </w:rPr>
              <w:t>建设项目所在地区域环境质量现状及主要环境问题（环境空气、地表水、地下水、声环境）</w:t>
            </w:r>
          </w:p>
          <w:bookmarkEnd w:id="30"/>
          <w:p>
            <w:pPr>
              <w:pStyle w:val="6"/>
              <w:ind w:firstLine="0" w:firstLineChars="0"/>
              <w:rPr>
                <w:rFonts w:hint="default" w:ascii="Times New Roman" w:hAnsi="Times New Roman" w:cs="Times New Roman"/>
                <w:b/>
                <w:bCs/>
                <w:color w:val="000000"/>
                <w:sz w:val="30"/>
                <w:szCs w:val="30"/>
                <w:u w:val="none"/>
              </w:rPr>
            </w:pPr>
            <w:bookmarkStart w:id="37" w:name="_Toc375145916"/>
            <w:r>
              <w:rPr>
                <w:rFonts w:hint="default" w:ascii="Times New Roman" w:hAnsi="Times New Roman" w:cs="Times New Roman"/>
                <w:b/>
                <w:bCs/>
                <w:color w:val="000000"/>
                <w:sz w:val="30"/>
                <w:szCs w:val="30"/>
                <w:u w:val="none"/>
              </w:rPr>
              <w:t>3.1环境空气质量现状</w:t>
            </w:r>
            <w:bookmarkEnd w:id="37"/>
          </w:p>
          <w:p>
            <w:pPr>
              <w:pStyle w:val="3"/>
              <w:spacing w:line="360" w:lineRule="auto"/>
              <w:ind w:left="95" w:firstLine="425"/>
              <w:rPr>
                <w:rFonts w:hint="default" w:ascii="Times New Roman" w:hAnsi="Times New Roman" w:cs="Times New Roman"/>
                <w:bCs/>
                <w:sz w:val="24"/>
                <w:szCs w:val="22"/>
                <w:u w:val="none"/>
              </w:rPr>
            </w:pPr>
            <w:bookmarkStart w:id="38" w:name="_Toc375145917"/>
            <w:r>
              <w:rPr>
                <w:rFonts w:hint="default" w:ascii="Times New Roman" w:hAnsi="Times New Roman" w:cs="Times New Roman"/>
                <w:color w:val="000000"/>
                <w:sz w:val="24"/>
                <w:szCs w:val="24"/>
                <w:u w:val="none"/>
              </w:rPr>
              <w:t>本项目位于湖南省岳阳市湘阴县湘阴工业园</w:t>
            </w:r>
            <w:r>
              <w:rPr>
                <w:rFonts w:hint="default" w:ascii="Times New Roman" w:hAnsi="Times New Roman" w:cs="Times New Roman"/>
                <w:color w:val="000000"/>
                <w:sz w:val="24"/>
                <w:szCs w:val="24"/>
                <w:u w:val="none"/>
                <w:lang w:eastAsia="zh-CN"/>
              </w:rPr>
              <w:t>工业</w:t>
            </w:r>
            <w:r>
              <w:rPr>
                <w:rFonts w:hint="default" w:ascii="Times New Roman" w:hAnsi="Times New Roman" w:cs="Times New Roman"/>
                <w:color w:val="000000"/>
                <w:sz w:val="24"/>
                <w:szCs w:val="24"/>
                <w:u w:val="none"/>
              </w:rPr>
              <w:t>大道西侧</w:t>
            </w:r>
            <w:r>
              <w:rPr>
                <w:rFonts w:hint="default" w:ascii="Times New Roman" w:hAnsi="Times New Roman" w:cs="Times New Roman"/>
                <w:color w:val="000000"/>
                <w:sz w:val="24"/>
                <w:szCs w:val="24"/>
                <w:u w:val="none"/>
                <w:lang w:eastAsia="zh-CN"/>
              </w:rPr>
              <w:t>，</w:t>
            </w:r>
            <w:r>
              <w:rPr>
                <w:rFonts w:hint="default" w:ascii="Times New Roman" w:hAnsi="Times New Roman" w:cs="Times New Roman"/>
                <w:bCs/>
                <w:sz w:val="24"/>
                <w:u w:val="none"/>
              </w:rPr>
              <w:t>若评价范围内已有例行监测点位，或评价范围内有近3年的监测资料，且其监测数据有效性符合本导则有关规定，并能满足项目评价要求的，可不再进行现状监测。为掌握项目评价区环境空气质量状况，引用《远大（湖南）再生燃油股份有限公司60000t/a废油再生基础油技改项目环境影响报告书》中对远大（湖南）再生燃油股份有限公司、周湾村居民点和园区安置小区三个点</w:t>
            </w:r>
            <w:r>
              <w:rPr>
                <w:rFonts w:hint="default" w:ascii="Times New Roman" w:hAnsi="Times New Roman" w:cs="Times New Roman"/>
                <w:sz w:val="24"/>
                <w:u w:val="none"/>
              </w:rPr>
              <w:t>的常规监测数据。</w:t>
            </w:r>
            <w:r>
              <w:rPr>
                <w:rFonts w:hint="default" w:ascii="Times New Roman" w:hAnsi="Times New Roman" w:cs="Times New Roman"/>
                <w:sz w:val="24"/>
                <w:u w:val="none"/>
                <w:lang w:eastAsia="zh-CN"/>
              </w:rPr>
              <w:t>本项目引用监测数据为</w:t>
            </w:r>
            <w:r>
              <w:rPr>
                <w:rFonts w:hint="default" w:ascii="Times New Roman" w:hAnsi="Times New Roman" w:cs="Times New Roman"/>
                <w:sz w:val="24"/>
                <w:u w:val="none"/>
                <w:lang w:val="en-US" w:eastAsia="zh-CN"/>
              </w:rPr>
              <w:t>2017年</w:t>
            </w:r>
            <w:r>
              <w:rPr>
                <w:rFonts w:hint="eastAsia" w:cs="Times New Roman"/>
                <w:sz w:val="24"/>
                <w:u w:val="none"/>
                <w:lang w:val="en-US" w:eastAsia="zh-CN"/>
              </w:rPr>
              <w:t>7月</w:t>
            </w:r>
            <w:r>
              <w:rPr>
                <w:rFonts w:hint="default" w:ascii="Times New Roman" w:hAnsi="Times New Roman" w:cs="Times New Roman"/>
                <w:sz w:val="24"/>
                <w:u w:val="none"/>
                <w:lang w:val="en-US" w:eastAsia="zh-CN"/>
              </w:rPr>
              <w:t>监测数据，</w:t>
            </w:r>
            <w:r>
              <w:rPr>
                <w:rFonts w:hint="default" w:ascii="Times New Roman" w:hAnsi="Times New Roman" w:cs="Times New Roman"/>
                <w:bCs/>
                <w:sz w:val="24"/>
                <w:szCs w:val="22"/>
                <w:u w:val="none"/>
                <w:lang w:val="en-US" w:eastAsia="zh-CN"/>
              </w:rPr>
              <w:t>且监测点位都位于2.5km内，</w:t>
            </w:r>
            <w:r>
              <w:rPr>
                <w:rFonts w:hint="eastAsia" w:cs="Times New Roman"/>
                <w:bCs/>
                <w:sz w:val="24"/>
                <w:szCs w:val="22"/>
                <w:u w:val="none"/>
                <w:lang w:val="en-US" w:eastAsia="zh-CN"/>
              </w:rPr>
              <w:t>监测因子包含本项目产生污染因子</w:t>
            </w:r>
            <w:r>
              <w:rPr>
                <w:rFonts w:hint="default" w:ascii="Times New Roman" w:hAnsi="Times New Roman" w:cs="Times New Roman"/>
                <w:bCs/>
                <w:sz w:val="24"/>
                <w:szCs w:val="22"/>
                <w:u w:val="none"/>
              </w:rPr>
              <w:t>SO</w:t>
            </w:r>
            <w:r>
              <w:rPr>
                <w:rFonts w:hint="default" w:ascii="Times New Roman" w:hAnsi="Times New Roman" w:cs="Times New Roman"/>
                <w:bCs/>
                <w:sz w:val="24"/>
                <w:szCs w:val="22"/>
                <w:u w:val="none"/>
                <w:vertAlign w:val="subscript"/>
              </w:rPr>
              <w:t>2</w:t>
            </w:r>
            <w:r>
              <w:rPr>
                <w:rFonts w:hint="default" w:ascii="Times New Roman" w:hAnsi="Times New Roman" w:cs="Times New Roman"/>
                <w:bCs/>
                <w:sz w:val="24"/>
                <w:szCs w:val="22"/>
                <w:u w:val="none"/>
              </w:rPr>
              <w:t>、NO</w:t>
            </w:r>
            <w:r>
              <w:rPr>
                <w:rFonts w:hint="default" w:ascii="Times New Roman" w:hAnsi="Times New Roman" w:cs="Times New Roman"/>
                <w:bCs/>
                <w:sz w:val="24"/>
                <w:szCs w:val="22"/>
                <w:u w:val="none"/>
                <w:vertAlign w:val="subscript"/>
              </w:rPr>
              <w:t>2</w:t>
            </w:r>
            <w:r>
              <w:rPr>
                <w:rFonts w:hint="default" w:ascii="Times New Roman" w:hAnsi="Times New Roman" w:cs="Times New Roman"/>
                <w:bCs/>
                <w:sz w:val="24"/>
                <w:szCs w:val="22"/>
                <w:u w:val="none"/>
              </w:rPr>
              <w:t>、PM</w:t>
            </w:r>
            <w:r>
              <w:rPr>
                <w:rFonts w:hint="default" w:ascii="Times New Roman" w:hAnsi="Times New Roman" w:cs="Times New Roman"/>
                <w:bCs/>
                <w:sz w:val="24"/>
                <w:szCs w:val="22"/>
                <w:u w:val="none"/>
                <w:vertAlign w:val="subscript"/>
              </w:rPr>
              <w:t>10</w:t>
            </w:r>
            <w:r>
              <w:rPr>
                <w:rFonts w:hint="default" w:ascii="Times New Roman" w:hAnsi="Times New Roman" w:cs="Times New Roman"/>
                <w:bCs/>
                <w:sz w:val="24"/>
                <w:szCs w:val="22"/>
                <w:u w:val="none"/>
              </w:rPr>
              <w:t>。</w:t>
            </w:r>
            <w:r>
              <w:rPr>
                <w:rFonts w:hint="eastAsia" w:cs="Times New Roman"/>
                <w:sz w:val="24"/>
                <w:u w:val="none"/>
                <w:lang w:val="en-US" w:eastAsia="zh-CN"/>
              </w:rPr>
              <w:t>该项目建设前后至今项目所在地环境空气质量现状无重大变化，</w:t>
            </w:r>
            <w:r>
              <w:rPr>
                <w:rFonts w:hint="default" w:ascii="Times New Roman" w:hAnsi="Times New Roman" w:cs="Times New Roman"/>
                <w:bCs/>
                <w:sz w:val="24"/>
                <w:szCs w:val="22"/>
                <w:u w:val="none"/>
                <w:lang w:val="en-US" w:eastAsia="zh-CN"/>
              </w:rPr>
              <w:t>故进行引用。</w:t>
            </w:r>
          </w:p>
          <w:p>
            <w:pPr>
              <w:adjustRightInd/>
              <w:snapToGrid/>
              <w:ind w:firstLine="480"/>
              <w:rPr>
                <w:rFonts w:hint="default" w:ascii="Times New Roman" w:hAnsi="Times New Roman" w:cs="Times New Roman"/>
                <w:bCs/>
                <w:sz w:val="24"/>
                <w:szCs w:val="22"/>
                <w:u w:val="none"/>
              </w:rPr>
            </w:pPr>
            <w:r>
              <w:rPr>
                <w:rFonts w:hint="default" w:ascii="Times New Roman" w:hAnsi="Times New Roman" w:cs="Times New Roman"/>
                <w:bCs/>
                <w:sz w:val="24"/>
                <w:szCs w:val="22"/>
                <w:u w:val="none"/>
              </w:rPr>
              <w:t>（1）监测时间：2017年7月；</w:t>
            </w:r>
          </w:p>
          <w:p>
            <w:pPr>
              <w:pStyle w:val="3"/>
              <w:spacing w:line="360" w:lineRule="auto"/>
              <w:ind w:left="0" w:leftChars="0" w:firstLine="480" w:firstLineChars="200"/>
              <w:rPr>
                <w:rFonts w:hint="default" w:ascii="Times New Roman" w:hAnsi="Times New Roman" w:cs="Times New Roman"/>
                <w:bCs/>
                <w:sz w:val="24"/>
                <w:szCs w:val="22"/>
                <w:u w:val="none"/>
              </w:rPr>
            </w:pPr>
            <w:r>
              <w:rPr>
                <w:rFonts w:hint="default" w:ascii="Times New Roman" w:hAnsi="Times New Roman" w:cs="Times New Roman"/>
                <w:bCs/>
                <w:sz w:val="24"/>
                <w:szCs w:val="22"/>
                <w:u w:val="none"/>
              </w:rPr>
              <w:t>（2）监测布点：共计布点3处，</w:t>
            </w:r>
          </w:p>
          <w:p>
            <w:pPr>
              <w:pStyle w:val="3"/>
              <w:spacing w:line="360" w:lineRule="auto"/>
              <w:ind w:left="0" w:leftChars="0" w:firstLine="720" w:firstLineChars="300"/>
              <w:rPr>
                <w:rFonts w:hint="default" w:ascii="Times New Roman" w:hAnsi="Times New Roman" w:cs="Times New Roman"/>
                <w:bCs/>
                <w:sz w:val="24"/>
                <w:szCs w:val="22"/>
                <w:u w:val="none"/>
              </w:rPr>
            </w:pPr>
            <w:r>
              <w:rPr>
                <w:rFonts w:hint="default" w:ascii="Times New Roman" w:hAnsi="Times New Roman" w:cs="Times New Roman"/>
                <w:bCs/>
                <w:sz w:val="24"/>
                <w:szCs w:val="22"/>
                <w:u w:val="none"/>
              </w:rPr>
              <w:t>G1：远大（湖南）再生燃油股份有限公司，本项目西北方1.9km；</w:t>
            </w:r>
          </w:p>
          <w:p>
            <w:pPr>
              <w:pStyle w:val="3"/>
              <w:spacing w:line="360" w:lineRule="auto"/>
              <w:ind w:left="0" w:leftChars="0" w:firstLine="720" w:firstLineChars="300"/>
              <w:rPr>
                <w:rFonts w:hint="default" w:ascii="Times New Roman" w:hAnsi="Times New Roman" w:cs="Times New Roman"/>
                <w:bCs/>
                <w:sz w:val="24"/>
                <w:szCs w:val="22"/>
                <w:u w:val="none"/>
              </w:rPr>
            </w:pPr>
            <w:r>
              <w:rPr>
                <w:rFonts w:hint="default" w:ascii="Times New Roman" w:hAnsi="Times New Roman" w:cs="Times New Roman"/>
                <w:bCs/>
                <w:sz w:val="24"/>
                <w:szCs w:val="22"/>
                <w:u w:val="none"/>
              </w:rPr>
              <w:t>G2：周湾村居民点，本项目西南方1.2km；</w:t>
            </w:r>
          </w:p>
          <w:p>
            <w:pPr>
              <w:pStyle w:val="3"/>
              <w:spacing w:line="360" w:lineRule="auto"/>
              <w:ind w:left="0" w:leftChars="0" w:firstLine="720" w:firstLineChars="300"/>
              <w:rPr>
                <w:rFonts w:hint="default" w:ascii="Times New Roman" w:hAnsi="Times New Roman" w:cs="Times New Roman"/>
                <w:bCs/>
                <w:sz w:val="24"/>
                <w:szCs w:val="22"/>
                <w:u w:val="none"/>
              </w:rPr>
            </w:pPr>
            <w:r>
              <w:rPr>
                <w:rFonts w:hint="default" w:ascii="Times New Roman" w:hAnsi="Times New Roman" w:cs="Times New Roman"/>
                <w:bCs/>
                <w:sz w:val="24"/>
                <w:szCs w:val="22"/>
                <w:u w:val="none"/>
              </w:rPr>
              <w:t>G3：园区安置小区，本项目西北方1.2km；</w:t>
            </w:r>
          </w:p>
          <w:p>
            <w:pPr>
              <w:adjustRightInd/>
              <w:snapToGrid/>
              <w:ind w:firstLine="480"/>
              <w:rPr>
                <w:rFonts w:hint="default" w:ascii="Times New Roman" w:hAnsi="Times New Roman" w:cs="Times New Roman"/>
                <w:bCs/>
                <w:sz w:val="24"/>
                <w:szCs w:val="22"/>
                <w:u w:val="none"/>
              </w:rPr>
            </w:pPr>
            <w:r>
              <w:rPr>
                <w:rFonts w:hint="default" w:ascii="Times New Roman" w:hAnsi="Times New Roman" w:cs="Times New Roman"/>
                <w:bCs/>
                <w:sz w:val="24"/>
                <w:szCs w:val="22"/>
                <w:u w:val="none"/>
              </w:rPr>
              <w:t>（3）监测项目：SO</w:t>
            </w:r>
            <w:r>
              <w:rPr>
                <w:rFonts w:hint="default" w:ascii="Times New Roman" w:hAnsi="Times New Roman" w:cs="Times New Roman"/>
                <w:bCs/>
                <w:sz w:val="24"/>
                <w:szCs w:val="22"/>
                <w:u w:val="none"/>
                <w:vertAlign w:val="subscript"/>
              </w:rPr>
              <w:t>2</w:t>
            </w:r>
            <w:r>
              <w:rPr>
                <w:rFonts w:hint="default" w:ascii="Times New Roman" w:hAnsi="Times New Roman" w:cs="Times New Roman"/>
                <w:bCs/>
                <w:sz w:val="24"/>
                <w:szCs w:val="22"/>
                <w:u w:val="none"/>
              </w:rPr>
              <w:t>、NO</w:t>
            </w:r>
            <w:r>
              <w:rPr>
                <w:rFonts w:hint="default" w:ascii="Times New Roman" w:hAnsi="Times New Roman" w:cs="Times New Roman"/>
                <w:bCs/>
                <w:sz w:val="24"/>
                <w:szCs w:val="22"/>
                <w:u w:val="none"/>
                <w:vertAlign w:val="subscript"/>
              </w:rPr>
              <w:t>2</w:t>
            </w:r>
            <w:r>
              <w:rPr>
                <w:rFonts w:hint="default" w:ascii="Times New Roman" w:hAnsi="Times New Roman" w:cs="Times New Roman"/>
                <w:bCs/>
                <w:sz w:val="24"/>
                <w:szCs w:val="22"/>
                <w:u w:val="none"/>
              </w:rPr>
              <w:t>、PM</w:t>
            </w:r>
            <w:r>
              <w:rPr>
                <w:rFonts w:hint="default" w:ascii="Times New Roman" w:hAnsi="Times New Roman" w:cs="Times New Roman"/>
                <w:bCs/>
                <w:sz w:val="24"/>
                <w:szCs w:val="22"/>
                <w:u w:val="none"/>
                <w:vertAlign w:val="subscript"/>
              </w:rPr>
              <w:t>10</w:t>
            </w:r>
            <w:r>
              <w:rPr>
                <w:rFonts w:hint="default" w:ascii="Times New Roman" w:hAnsi="Times New Roman" w:cs="Times New Roman"/>
                <w:bCs/>
                <w:sz w:val="24"/>
                <w:szCs w:val="22"/>
                <w:u w:val="none"/>
              </w:rPr>
              <w:t>。</w:t>
            </w:r>
          </w:p>
          <w:p>
            <w:pPr>
              <w:adjustRightInd/>
              <w:snapToGrid/>
              <w:ind w:firstLine="480"/>
              <w:rPr>
                <w:rFonts w:hint="default" w:ascii="Times New Roman" w:hAnsi="Times New Roman" w:cs="Times New Roman"/>
                <w:sz w:val="24"/>
                <w:u w:val="none"/>
              </w:rPr>
            </w:pPr>
            <w:r>
              <w:rPr>
                <w:rFonts w:hint="default" w:ascii="Times New Roman" w:hAnsi="Times New Roman" w:cs="Times New Roman"/>
                <w:bCs/>
                <w:sz w:val="24"/>
                <w:szCs w:val="22"/>
                <w:u w:val="none"/>
              </w:rPr>
              <w:t>（4）采样和分析方法：采样方法按《环境监测技</w:t>
            </w:r>
            <w:r>
              <w:rPr>
                <w:rFonts w:hint="default" w:ascii="Times New Roman" w:hAnsi="Times New Roman" w:cs="Times New Roman"/>
                <w:sz w:val="24"/>
                <w:u w:val="none"/>
              </w:rPr>
              <w:t>术规范》大气部分执行，分析方法按《环境空气质量标准》（GB3095-2012）表2中的规定执行。</w:t>
            </w:r>
          </w:p>
          <w:p>
            <w:pPr>
              <w:adjustRightInd/>
              <w:snapToGrid/>
              <w:ind w:firstLine="480"/>
              <w:rPr>
                <w:rFonts w:hint="default" w:ascii="Times New Roman" w:hAnsi="Times New Roman" w:cs="Times New Roman"/>
                <w:sz w:val="24"/>
                <w:u w:val="none"/>
              </w:rPr>
            </w:pPr>
            <w:r>
              <w:rPr>
                <w:rFonts w:hint="default" w:ascii="Times New Roman" w:hAnsi="Times New Roman" w:cs="Times New Roman"/>
                <w:sz w:val="24"/>
                <w:u w:val="none"/>
              </w:rPr>
              <w:t>（5）评价标准：执行《环境空气质量标准》（GB3095-2012）中的二级标准。</w:t>
            </w:r>
          </w:p>
          <w:p>
            <w:pPr>
              <w:adjustRightInd/>
              <w:snapToGrid/>
              <w:ind w:firstLine="480"/>
              <w:rPr>
                <w:rFonts w:hint="default" w:ascii="Times New Roman" w:hAnsi="Times New Roman" w:cs="Times New Roman"/>
                <w:sz w:val="24"/>
                <w:u w:val="none"/>
              </w:rPr>
            </w:pPr>
            <w:r>
              <w:rPr>
                <w:rFonts w:hint="default" w:ascii="Times New Roman" w:hAnsi="Times New Roman" w:cs="Times New Roman"/>
                <w:sz w:val="24"/>
                <w:u w:val="none"/>
              </w:rPr>
              <w:t>（6）监测及评价结果：见表3-1。</w:t>
            </w:r>
          </w:p>
          <w:p>
            <w:pPr>
              <w:adjustRightInd/>
              <w:snapToGrid/>
              <w:spacing w:line="240" w:lineRule="auto"/>
              <w:ind w:firstLine="0" w:firstLineChars="0"/>
              <w:jc w:val="center"/>
              <w:rPr>
                <w:rFonts w:hint="default" w:ascii="Times New Roman" w:hAnsi="Times New Roman" w:cs="Times New Roman"/>
                <w:b/>
                <w:bCs/>
                <w:sz w:val="21"/>
                <w:szCs w:val="21"/>
                <w:u w:val="none"/>
                <w:vertAlign w:val="superscript"/>
              </w:rPr>
            </w:pPr>
            <w:r>
              <w:rPr>
                <w:rFonts w:hint="default" w:ascii="Times New Roman" w:hAnsi="Times New Roman" w:cs="Times New Roman"/>
                <w:b/>
                <w:color w:val="000000"/>
                <w:sz w:val="21"/>
                <w:szCs w:val="21"/>
                <w:u w:val="none"/>
              </w:rPr>
              <w:t>表3-1  评价区环境空气质量现状监测统计结果    单位：</w:t>
            </w:r>
            <w:r>
              <w:rPr>
                <w:rFonts w:hint="default" w:ascii="Times New Roman" w:hAnsi="Times New Roman" w:cs="Times New Roman"/>
                <w:b/>
                <w:color w:val="000000"/>
                <w:sz w:val="21"/>
                <w:szCs w:val="21"/>
                <w:u w:val="none"/>
                <w:lang w:val="en-US" w:eastAsia="zh-CN"/>
              </w:rPr>
              <w:t>m</w:t>
            </w:r>
            <w:r>
              <w:rPr>
                <w:rFonts w:hint="default" w:ascii="Times New Roman" w:hAnsi="Times New Roman" w:cs="Times New Roman"/>
                <w:b/>
                <w:bCs/>
                <w:sz w:val="21"/>
                <w:szCs w:val="21"/>
                <w:u w:val="none"/>
              </w:rPr>
              <w:t>g/m</w:t>
            </w:r>
            <w:r>
              <w:rPr>
                <w:rFonts w:hint="default" w:ascii="Times New Roman" w:hAnsi="Times New Roman" w:cs="Times New Roman"/>
                <w:b/>
                <w:bCs/>
                <w:sz w:val="21"/>
                <w:szCs w:val="21"/>
                <w:u w:val="none"/>
                <w:vertAlign w:val="superscript"/>
              </w:rPr>
              <w:t>3</w:t>
            </w:r>
          </w:p>
          <w:tbl>
            <w:tblPr>
              <w:tblStyle w:val="48"/>
              <w:tblW w:w="8420" w:type="dxa"/>
              <w:jc w:val="center"/>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2242"/>
              <w:gridCol w:w="1576"/>
              <w:gridCol w:w="1605"/>
              <w:gridCol w:w="16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12"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监测点位</w:t>
                  </w:r>
                </w:p>
              </w:tc>
              <w:tc>
                <w:tcPr>
                  <w:tcW w:w="2242"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项目</w:t>
                  </w:r>
                </w:p>
              </w:tc>
              <w:tc>
                <w:tcPr>
                  <w:tcW w:w="1576"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SO</w:t>
                  </w:r>
                  <w:r>
                    <w:rPr>
                      <w:rFonts w:hint="default" w:ascii="Times New Roman" w:hAnsi="Times New Roman" w:cs="Times New Roman"/>
                      <w:b/>
                      <w:bCs/>
                      <w:sz w:val="21"/>
                      <w:szCs w:val="21"/>
                      <w:u w:val="none"/>
                      <w:vertAlign w:val="subscript"/>
                    </w:rPr>
                    <w:t>2</w:t>
                  </w:r>
                </w:p>
              </w:tc>
              <w:tc>
                <w:tcPr>
                  <w:tcW w:w="1605"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NO</w:t>
                  </w:r>
                  <w:r>
                    <w:rPr>
                      <w:rFonts w:hint="default" w:ascii="Times New Roman" w:hAnsi="Times New Roman" w:cs="Times New Roman"/>
                      <w:b/>
                      <w:bCs/>
                      <w:sz w:val="21"/>
                      <w:szCs w:val="21"/>
                      <w:u w:val="none"/>
                      <w:vertAlign w:val="subscript"/>
                    </w:rPr>
                    <w:t>2</w:t>
                  </w:r>
                </w:p>
              </w:tc>
              <w:tc>
                <w:tcPr>
                  <w:tcW w:w="1685"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PM</w:t>
                  </w:r>
                  <w:r>
                    <w:rPr>
                      <w:rFonts w:hint="default" w:ascii="Times New Roman" w:hAnsi="Times New Roman" w:cs="Times New Roman"/>
                      <w:b/>
                      <w:bCs/>
                      <w:sz w:val="21"/>
                      <w:szCs w:val="21"/>
                      <w:u w:val="none"/>
                      <w:vertAlign w:val="subscript"/>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1312" w:type="dxa"/>
                  <w:vMerge w:val="restart"/>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G1</w:t>
                  </w:r>
                </w:p>
              </w:tc>
              <w:tc>
                <w:tcPr>
                  <w:tcW w:w="2242"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日均浓度值范围</w:t>
                  </w:r>
                </w:p>
              </w:tc>
              <w:tc>
                <w:tcPr>
                  <w:tcW w:w="1576"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0.042-0.049</w:t>
                  </w:r>
                </w:p>
              </w:tc>
              <w:tc>
                <w:tcPr>
                  <w:tcW w:w="1605"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0.043-0.049</w:t>
                  </w:r>
                </w:p>
              </w:tc>
              <w:tc>
                <w:tcPr>
                  <w:tcW w:w="1685"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0.073-0.079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1312" w:type="dxa"/>
                  <w:vMerge w:val="continue"/>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p>
              </w:tc>
              <w:tc>
                <w:tcPr>
                  <w:tcW w:w="2242" w:type="dxa"/>
                  <w:tcBorders>
                    <w:tl2br w:val="nil"/>
                    <w:tr2bl w:val="nil"/>
                  </w:tcBorders>
                  <w:vAlign w:val="center"/>
                </w:tcPr>
                <w:p>
                  <w:pPr>
                    <w:pStyle w:val="10"/>
                    <w:keepLines/>
                    <w:adjustRightInd/>
                    <w:snapToGrid/>
                    <w:ind w:firstLine="0" w:firstLineChars="0"/>
                    <w:jc w:val="center"/>
                    <w:rPr>
                      <w:rFonts w:hint="default" w:ascii="Times New Roman" w:hAnsi="Times New Roman" w:eastAsia="宋体" w:cs="Times New Roman"/>
                      <w:sz w:val="21"/>
                      <w:szCs w:val="21"/>
                      <w:u w:val="none"/>
                      <w:lang w:eastAsia="zh-CN"/>
                    </w:rPr>
                  </w:pPr>
                  <w:r>
                    <w:rPr>
                      <w:rFonts w:hint="default" w:ascii="Times New Roman" w:hAnsi="Times New Roman" w:cs="Times New Roman"/>
                      <w:sz w:val="21"/>
                      <w:szCs w:val="21"/>
                      <w:u w:val="none"/>
                      <w:lang w:eastAsia="zh-CN"/>
                    </w:rPr>
                    <w:t>标准值</w:t>
                  </w:r>
                </w:p>
              </w:tc>
              <w:tc>
                <w:tcPr>
                  <w:tcW w:w="1576" w:type="dxa"/>
                  <w:tcBorders>
                    <w:tl2br w:val="nil"/>
                    <w:tr2bl w:val="nil"/>
                  </w:tcBorders>
                  <w:vAlign w:val="center"/>
                </w:tcPr>
                <w:p>
                  <w:pPr>
                    <w:pStyle w:val="10"/>
                    <w:keepLines/>
                    <w:adjustRightInd/>
                    <w:snapToGrid/>
                    <w:ind w:firstLine="0" w:firstLineChars="0"/>
                    <w:jc w:val="center"/>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u w:val="none"/>
                      <w:lang w:val="en-US" w:eastAsia="zh-CN"/>
                    </w:rPr>
                    <w:t>0.15</w:t>
                  </w:r>
                </w:p>
              </w:tc>
              <w:tc>
                <w:tcPr>
                  <w:tcW w:w="1605" w:type="dxa"/>
                  <w:tcBorders>
                    <w:tl2br w:val="nil"/>
                    <w:tr2bl w:val="nil"/>
                  </w:tcBorders>
                  <w:vAlign w:val="center"/>
                </w:tcPr>
                <w:p>
                  <w:pPr>
                    <w:pStyle w:val="10"/>
                    <w:keepLines/>
                    <w:adjustRightInd/>
                    <w:snapToGrid/>
                    <w:ind w:firstLine="0" w:firstLineChars="0"/>
                    <w:jc w:val="center"/>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u w:val="none"/>
                      <w:lang w:val="en-US" w:eastAsia="zh-CN"/>
                    </w:rPr>
                    <w:t>0.08</w:t>
                  </w:r>
                </w:p>
              </w:tc>
              <w:tc>
                <w:tcPr>
                  <w:tcW w:w="1685" w:type="dxa"/>
                  <w:tcBorders>
                    <w:tl2br w:val="nil"/>
                    <w:tr2bl w:val="nil"/>
                  </w:tcBorders>
                  <w:vAlign w:val="center"/>
                </w:tcPr>
                <w:p>
                  <w:pPr>
                    <w:pStyle w:val="10"/>
                    <w:keepLines/>
                    <w:adjustRightInd/>
                    <w:snapToGrid/>
                    <w:ind w:firstLine="0" w:firstLineChars="0"/>
                    <w:jc w:val="center"/>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u w:val="none"/>
                      <w:lang w:val="en-US" w:eastAsia="zh-CN"/>
                    </w:rPr>
                    <w:t>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1312" w:type="dxa"/>
                  <w:vMerge w:val="continue"/>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p>
              </w:tc>
              <w:tc>
                <w:tcPr>
                  <w:tcW w:w="2242"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超标率</w:t>
                  </w:r>
                </w:p>
              </w:tc>
              <w:tc>
                <w:tcPr>
                  <w:tcW w:w="1576"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w:t>
                  </w:r>
                </w:p>
              </w:tc>
              <w:tc>
                <w:tcPr>
                  <w:tcW w:w="1605"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w:t>
                  </w:r>
                </w:p>
              </w:tc>
              <w:tc>
                <w:tcPr>
                  <w:tcW w:w="1685"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1312" w:type="dxa"/>
                  <w:vMerge w:val="continue"/>
                  <w:tcBorders>
                    <w:tl2br w:val="nil"/>
                    <w:tr2bl w:val="nil"/>
                  </w:tcBorders>
                  <w:vAlign w:val="center"/>
                </w:tcPr>
                <w:p>
                  <w:pPr>
                    <w:adjustRightInd/>
                    <w:snapToGrid/>
                    <w:spacing w:line="240" w:lineRule="auto"/>
                    <w:ind w:firstLine="422"/>
                    <w:jc w:val="center"/>
                    <w:rPr>
                      <w:rFonts w:hint="default" w:ascii="Times New Roman" w:hAnsi="Times New Roman" w:cs="Times New Roman"/>
                      <w:b/>
                      <w:bCs/>
                      <w:sz w:val="21"/>
                      <w:szCs w:val="21"/>
                      <w:u w:val="none"/>
                    </w:rPr>
                  </w:pPr>
                </w:p>
              </w:tc>
              <w:tc>
                <w:tcPr>
                  <w:tcW w:w="2242"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最大超标倍数</w:t>
                  </w:r>
                </w:p>
              </w:tc>
              <w:tc>
                <w:tcPr>
                  <w:tcW w:w="1576"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w:t>
                  </w:r>
                </w:p>
              </w:tc>
              <w:tc>
                <w:tcPr>
                  <w:tcW w:w="1605"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w:t>
                  </w:r>
                </w:p>
              </w:tc>
              <w:tc>
                <w:tcPr>
                  <w:tcW w:w="1685"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1312" w:type="dxa"/>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G2</w:t>
                  </w:r>
                </w:p>
              </w:tc>
              <w:tc>
                <w:tcPr>
                  <w:tcW w:w="2242"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日均浓度值范围</w:t>
                  </w:r>
                </w:p>
              </w:tc>
              <w:tc>
                <w:tcPr>
                  <w:tcW w:w="1576"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0.031-0.037</w:t>
                  </w:r>
                </w:p>
              </w:tc>
              <w:tc>
                <w:tcPr>
                  <w:tcW w:w="1605"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0.033-0.037</w:t>
                  </w:r>
                </w:p>
              </w:tc>
              <w:tc>
                <w:tcPr>
                  <w:tcW w:w="1685"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0.063-0.068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1312" w:type="dxa"/>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sz w:val="21"/>
                      <w:szCs w:val="21"/>
                      <w:u w:val="none"/>
                    </w:rPr>
                  </w:pPr>
                </w:p>
              </w:tc>
              <w:tc>
                <w:tcPr>
                  <w:tcW w:w="2242"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lang w:eastAsia="zh-CN"/>
                    </w:rPr>
                    <w:t>标准值</w:t>
                  </w:r>
                </w:p>
              </w:tc>
              <w:tc>
                <w:tcPr>
                  <w:tcW w:w="1576"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lang w:val="en-US" w:eastAsia="zh-CN"/>
                    </w:rPr>
                    <w:t>0.15</w:t>
                  </w:r>
                </w:p>
              </w:tc>
              <w:tc>
                <w:tcPr>
                  <w:tcW w:w="1605"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lang w:val="en-US" w:eastAsia="zh-CN"/>
                    </w:rPr>
                    <w:t>0.08</w:t>
                  </w:r>
                </w:p>
              </w:tc>
              <w:tc>
                <w:tcPr>
                  <w:tcW w:w="1685"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lang w:val="en-US" w:eastAsia="zh-CN"/>
                    </w:rPr>
                    <w:t>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312" w:type="dxa"/>
                  <w:vMerge w:val="continue"/>
                  <w:tcBorders>
                    <w:tl2br w:val="nil"/>
                    <w:tr2bl w:val="nil"/>
                  </w:tcBorders>
                  <w:vAlign w:val="center"/>
                </w:tcPr>
                <w:p>
                  <w:pPr>
                    <w:adjustRightInd/>
                    <w:snapToGrid/>
                    <w:spacing w:line="240" w:lineRule="auto"/>
                    <w:ind w:firstLine="420"/>
                    <w:jc w:val="center"/>
                    <w:rPr>
                      <w:rFonts w:hint="default" w:ascii="Times New Roman" w:hAnsi="Times New Roman" w:cs="Times New Roman"/>
                      <w:sz w:val="21"/>
                      <w:szCs w:val="21"/>
                      <w:u w:val="none"/>
                    </w:rPr>
                  </w:pPr>
                </w:p>
              </w:tc>
              <w:tc>
                <w:tcPr>
                  <w:tcW w:w="2242"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超标率</w:t>
                  </w:r>
                </w:p>
              </w:tc>
              <w:tc>
                <w:tcPr>
                  <w:tcW w:w="1576"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w:t>
                  </w:r>
                </w:p>
              </w:tc>
              <w:tc>
                <w:tcPr>
                  <w:tcW w:w="1605"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w:t>
                  </w:r>
                </w:p>
              </w:tc>
              <w:tc>
                <w:tcPr>
                  <w:tcW w:w="1685"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1312" w:type="dxa"/>
                  <w:vMerge w:val="continue"/>
                  <w:tcBorders>
                    <w:tl2br w:val="nil"/>
                    <w:tr2bl w:val="nil"/>
                  </w:tcBorders>
                  <w:vAlign w:val="center"/>
                </w:tcPr>
                <w:p>
                  <w:pPr>
                    <w:adjustRightInd/>
                    <w:snapToGrid/>
                    <w:spacing w:line="240" w:lineRule="auto"/>
                    <w:ind w:firstLine="420"/>
                    <w:jc w:val="center"/>
                    <w:rPr>
                      <w:rFonts w:hint="default" w:ascii="Times New Roman" w:hAnsi="Times New Roman" w:cs="Times New Roman"/>
                      <w:sz w:val="21"/>
                      <w:szCs w:val="21"/>
                      <w:u w:val="none"/>
                    </w:rPr>
                  </w:pPr>
                </w:p>
              </w:tc>
              <w:tc>
                <w:tcPr>
                  <w:tcW w:w="2242"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最大超标倍数</w:t>
                  </w:r>
                </w:p>
              </w:tc>
              <w:tc>
                <w:tcPr>
                  <w:tcW w:w="1576"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w:t>
                  </w:r>
                </w:p>
              </w:tc>
              <w:tc>
                <w:tcPr>
                  <w:tcW w:w="1605"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w:t>
                  </w:r>
                </w:p>
              </w:tc>
              <w:tc>
                <w:tcPr>
                  <w:tcW w:w="1685"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1312" w:type="dxa"/>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G3</w:t>
                  </w:r>
                </w:p>
              </w:tc>
              <w:tc>
                <w:tcPr>
                  <w:tcW w:w="2242"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日均浓度值范围</w:t>
                  </w:r>
                </w:p>
              </w:tc>
              <w:tc>
                <w:tcPr>
                  <w:tcW w:w="1576"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0.030-0.035</w:t>
                  </w:r>
                </w:p>
              </w:tc>
              <w:tc>
                <w:tcPr>
                  <w:tcW w:w="1605"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0.032-0.035</w:t>
                  </w:r>
                </w:p>
              </w:tc>
              <w:tc>
                <w:tcPr>
                  <w:tcW w:w="1685"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0.057-0.062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1312" w:type="dxa"/>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sz w:val="21"/>
                      <w:szCs w:val="21"/>
                      <w:u w:val="none"/>
                    </w:rPr>
                  </w:pPr>
                </w:p>
              </w:tc>
              <w:tc>
                <w:tcPr>
                  <w:tcW w:w="2242"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lang w:eastAsia="zh-CN"/>
                    </w:rPr>
                    <w:t>标准值</w:t>
                  </w:r>
                </w:p>
              </w:tc>
              <w:tc>
                <w:tcPr>
                  <w:tcW w:w="1576"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lang w:val="en-US" w:eastAsia="zh-CN"/>
                    </w:rPr>
                    <w:t>0.15</w:t>
                  </w:r>
                </w:p>
              </w:tc>
              <w:tc>
                <w:tcPr>
                  <w:tcW w:w="1605"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lang w:val="en-US" w:eastAsia="zh-CN"/>
                    </w:rPr>
                    <w:t>0.08</w:t>
                  </w:r>
                </w:p>
              </w:tc>
              <w:tc>
                <w:tcPr>
                  <w:tcW w:w="1685"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lang w:val="en-US" w:eastAsia="zh-CN"/>
                    </w:rPr>
                    <w:t>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1312" w:type="dxa"/>
                  <w:vMerge w:val="continue"/>
                  <w:tcBorders>
                    <w:tl2br w:val="nil"/>
                    <w:tr2bl w:val="nil"/>
                  </w:tcBorders>
                  <w:vAlign w:val="center"/>
                </w:tcPr>
                <w:p>
                  <w:pPr>
                    <w:adjustRightInd/>
                    <w:snapToGrid/>
                    <w:spacing w:line="240" w:lineRule="auto"/>
                    <w:ind w:firstLine="420"/>
                    <w:jc w:val="center"/>
                    <w:rPr>
                      <w:rFonts w:hint="default" w:ascii="Times New Roman" w:hAnsi="Times New Roman" w:cs="Times New Roman"/>
                      <w:sz w:val="21"/>
                      <w:szCs w:val="21"/>
                      <w:u w:val="none"/>
                    </w:rPr>
                  </w:pPr>
                </w:p>
              </w:tc>
              <w:tc>
                <w:tcPr>
                  <w:tcW w:w="2242"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超标率</w:t>
                  </w:r>
                </w:p>
              </w:tc>
              <w:tc>
                <w:tcPr>
                  <w:tcW w:w="1576"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w:t>
                  </w:r>
                </w:p>
              </w:tc>
              <w:tc>
                <w:tcPr>
                  <w:tcW w:w="1605"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w:t>
                  </w:r>
                </w:p>
              </w:tc>
              <w:tc>
                <w:tcPr>
                  <w:tcW w:w="1685"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312" w:type="dxa"/>
                  <w:vMerge w:val="continue"/>
                  <w:tcBorders>
                    <w:tl2br w:val="nil"/>
                    <w:tr2bl w:val="nil"/>
                  </w:tcBorders>
                  <w:vAlign w:val="center"/>
                </w:tcPr>
                <w:p>
                  <w:pPr>
                    <w:adjustRightInd/>
                    <w:snapToGrid/>
                    <w:spacing w:line="240" w:lineRule="auto"/>
                    <w:ind w:firstLine="420"/>
                    <w:jc w:val="center"/>
                    <w:rPr>
                      <w:rFonts w:hint="default" w:ascii="Times New Roman" w:hAnsi="Times New Roman" w:cs="Times New Roman"/>
                      <w:sz w:val="21"/>
                      <w:szCs w:val="21"/>
                      <w:u w:val="none"/>
                    </w:rPr>
                  </w:pPr>
                </w:p>
              </w:tc>
              <w:tc>
                <w:tcPr>
                  <w:tcW w:w="2242"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最大超倍数</w:t>
                  </w:r>
                </w:p>
              </w:tc>
              <w:tc>
                <w:tcPr>
                  <w:tcW w:w="1576"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w:t>
                  </w:r>
                </w:p>
              </w:tc>
              <w:tc>
                <w:tcPr>
                  <w:tcW w:w="1605"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w:t>
                  </w:r>
                </w:p>
              </w:tc>
              <w:tc>
                <w:tcPr>
                  <w:tcW w:w="1685" w:type="dxa"/>
                  <w:tcBorders>
                    <w:tl2br w:val="nil"/>
                    <w:tr2bl w:val="nil"/>
                  </w:tcBorders>
                  <w:vAlign w:val="center"/>
                </w:tcPr>
                <w:p>
                  <w:pPr>
                    <w:pStyle w:val="10"/>
                    <w:keepLines/>
                    <w:adjustRightInd/>
                    <w:snapToGrid/>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w:t>
                  </w:r>
                </w:p>
              </w:tc>
            </w:tr>
          </w:tbl>
          <w:p>
            <w:pPr>
              <w:pStyle w:val="6"/>
              <w:ind w:firstLine="480"/>
              <w:rPr>
                <w:rFonts w:hint="default" w:ascii="Times New Roman" w:hAnsi="Times New Roman" w:cs="Times New Roman"/>
                <w:color w:val="FF0000"/>
                <w:sz w:val="24"/>
                <w:szCs w:val="24"/>
                <w:u w:val="none"/>
              </w:rPr>
            </w:pPr>
            <w:r>
              <w:rPr>
                <w:rFonts w:hint="default" w:ascii="Times New Roman" w:hAnsi="Times New Roman" w:cs="Times New Roman"/>
                <w:sz w:val="24"/>
                <w:u w:val="none"/>
              </w:rPr>
              <w:t>由上表中空气环境历史常规监测结果可知，项目所在地评价区域内设置监测点的SO</w:t>
            </w:r>
            <w:r>
              <w:rPr>
                <w:rFonts w:hint="default" w:ascii="Times New Roman" w:hAnsi="Times New Roman" w:cs="Times New Roman"/>
                <w:sz w:val="24"/>
                <w:u w:val="none"/>
                <w:vertAlign w:val="subscript"/>
              </w:rPr>
              <w:t>2</w:t>
            </w:r>
            <w:r>
              <w:rPr>
                <w:rFonts w:hint="default" w:ascii="Times New Roman" w:hAnsi="Times New Roman" w:cs="Times New Roman"/>
                <w:sz w:val="24"/>
                <w:u w:val="none"/>
              </w:rPr>
              <w:t>、NO</w:t>
            </w:r>
            <w:r>
              <w:rPr>
                <w:rFonts w:hint="default" w:ascii="Times New Roman" w:hAnsi="Times New Roman" w:cs="Times New Roman"/>
                <w:sz w:val="24"/>
                <w:u w:val="none"/>
                <w:vertAlign w:val="subscript"/>
              </w:rPr>
              <w:t>2</w:t>
            </w:r>
            <w:r>
              <w:rPr>
                <w:rFonts w:hint="default" w:ascii="Times New Roman" w:hAnsi="Times New Roman" w:cs="Times New Roman"/>
                <w:sz w:val="24"/>
                <w:u w:val="none"/>
              </w:rPr>
              <w:t>、PM</w:t>
            </w:r>
            <w:r>
              <w:rPr>
                <w:rFonts w:hint="default" w:ascii="Times New Roman" w:hAnsi="Times New Roman" w:cs="Times New Roman"/>
                <w:sz w:val="24"/>
                <w:u w:val="none"/>
                <w:vertAlign w:val="subscript"/>
              </w:rPr>
              <w:t>10</w:t>
            </w:r>
            <w:r>
              <w:rPr>
                <w:rFonts w:hint="default" w:ascii="Times New Roman" w:hAnsi="Times New Roman" w:cs="Times New Roman"/>
                <w:sz w:val="24"/>
                <w:u w:val="none"/>
              </w:rPr>
              <w:t>的日均值浓度均不超标，均满足《环境空气质量标准》（GB3095-2012）中二级标准要求。</w:t>
            </w:r>
          </w:p>
          <w:p>
            <w:pPr>
              <w:pStyle w:val="6"/>
              <w:ind w:firstLine="0" w:firstLineChars="0"/>
              <w:rPr>
                <w:rFonts w:hint="default" w:ascii="Times New Roman" w:hAnsi="Times New Roman" w:cs="Times New Roman"/>
                <w:color w:val="000000"/>
                <w:sz w:val="24"/>
                <w:szCs w:val="24"/>
                <w:u w:val="none"/>
              </w:rPr>
            </w:pPr>
            <w:r>
              <w:rPr>
                <w:rFonts w:hint="default" w:ascii="Times New Roman" w:hAnsi="Times New Roman" w:cs="Times New Roman"/>
                <w:b/>
                <w:bCs/>
                <w:color w:val="000000"/>
                <w:sz w:val="30"/>
                <w:szCs w:val="30"/>
                <w:u w:val="none"/>
              </w:rPr>
              <w:t>3.2地表水环境质量现状</w:t>
            </w:r>
          </w:p>
          <w:p>
            <w:pPr>
              <w:ind w:firstLine="480"/>
              <w:rPr>
                <w:rFonts w:hint="default" w:ascii="Times New Roman" w:hAnsi="Times New Roman" w:cs="Times New Roman"/>
                <w:color w:val="000000"/>
                <w:sz w:val="24"/>
                <w:u w:val="none"/>
              </w:rPr>
            </w:pPr>
            <w:r>
              <w:rPr>
                <w:rFonts w:hint="default" w:ascii="Times New Roman" w:hAnsi="Times New Roman" w:cs="Times New Roman"/>
                <w:color w:val="000000"/>
                <w:sz w:val="24"/>
                <w:szCs w:val="24"/>
                <w:u w:val="none"/>
              </w:rPr>
              <w:t>本项目位于湖南省岳阳市湘阴县湘阴工业园</w:t>
            </w:r>
            <w:r>
              <w:rPr>
                <w:rFonts w:hint="default" w:ascii="Times New Roman" w:hAnsi="Times New Roman" w:cs="Times New Roman"/>
                <w:color w:val="000000"/>
                <w:sz w:val="24"/>
                <w:szCs w:val="24"/>
                <w:u w:val="none"/>
                <w:lang w:eastAsia="zh-CN"/>
              </w:rPr>
              <w:t>工业</w:t>
            </w:r>
            <w:r>
              <w:rPr>
                <w:rFonts w:hint="default" w:ascii="Times New Roman" w:hAnsi="Times New Roman" w:cs="Times New Roman"/>
                <w:color w:val="000000"/>
                <w:sz w:val="24"/>
                <w:szCs w:val="24"/>
                <w:u w:val="none"/>
              </w:rPr>
              <w:t>大道西侧</w:t>
            </w:r>
            <w:r>
              <w:rPr>
                <w:rFonts w:hint="default" w:ascii="Times New Roman" w:hAnsi="Times New Roman" w:cs="Times New Roman"/>
                <w:snapToGrid w:val="0"/>
                <w:color w:val="000000"/>
                <w:kern w:val="0"/>
                <w:sz w:val="24"/>
                <w:szCs w:val="24"/>
                <w:u w:val="none"/>
              </w:rPr>
              <w:t>，</w:t>
            </w:r>
            <w:bookmarkEnd w:id="38"/>
            <w:r>
              <w:rPr>
                <w:rFonts w:hint="default" w:ascii="Times New Roman" w:hAnsi="Times New Roman" w:cs="Times New Roman"/>
                <w:snapToGrid w:val="0"/>
                <w:color w:val="000000"/>
                <w:kern w:val="0"/>
                <w:sz w:val="24"/>
                <w:szCs w:val="24"/>
                <w:u w:val="none"/>
              </w:rPr>
              <w:t>根据</w:t>
            </w:r>
            <w:r>
              <w:rPr>
                <w:rFonts w:hint="default" w:ascii="Times New Roman" w:hAnsi="Times New Roman" w:cs="Times New Roman"/>
                <w:color w:val="000000"/>
                <w:sz w:val="24"/>
                <w:u w:val="none"/>
              </w:rPr>
              <w:t>项目纳污水体的水域功能，结合排污特点，按环评导则要求，引用</w:t>
            </w:r>
            <w:r>
              <w:rPr>
                <w:rFonts w:hint="default" w:ascii="Times New Roman" w:hAnsi="Times New Roman" w:cs="Times New Roman"/>
                <w:color w:val="000000"/>
                <w:sz w:val="24"/>
                <w:u w:val="none"/>
                <w:lang w:eastAsia="zh-CN"/>
              </w:rPr>
              <w:t>《湘阴县第二污水处理厂提标改造工程环境影响报告表》对污水处理厂入湘江排污口断面的监测数据和</w:t>
            </w:r>
            <w:r>
              <w:rPr>
                <w:rFonts w:hint="default" w:ascii="Times New Roman" w:hAnsi="Times New Roman" w:cs="Times New Roman"/>
                <w:bCs/>
                <w:sz w:val="24"/>
                <w:u w:val="none"/>
              </w:rPr>
              <w:t>《远大（湖南）再生燃油股份有限公司60000t/a废油再生基础油技改项目环境影响报告书》中对白水江</w:t>
            </w:r>
            <w:r>
              <w:rPr>
                <w:rFonts w:hint="default" w:ascii="Times New Roman" w:hAnsi="Times New Roman" w:cs="Times New Roman"/>
                <w:bCs/>
                <w:sz w:val="24"/>
                <w:u w:val="none"/>
                <w:lang w:eastAsia="zh-CN"/>
              </w:rPr>
              <w:t>入湘江入口上游</w:t>
            </w:r>
            <w:r>
              <w:rPr>
                <w:rFonts w:hint="default" w:ascii="Times New Roman" w:hAnsi="Times New Roman" w:cs="Times New Roman"/>
                <w:bCs/>
                <w:sz w:val="24"/>
                <w:u w:val="none"/>
                <w:lang w:val="en-US" w:eastAsia="zh-CN"/>
              </w:rPr>
              <w:t>500m断面（相当于本项目污水处理厂入湘江排污口下游1000m左右）的监测数据</w:t>
            </w:r>
            <w:r>
              <w:rPr>
                <w:rFonts w:hint="default" w:ascii="Times New Roman" w:hAnsi="Times New Roman" w:cs="Times New Roman"/>
                <w:color w:val="000000"/>
                <w:sz w:val="24"/>
                <w:u w:val="none"/>
              </w:rPr>
              <w:t>。</w:t>
            </w:r>
          </w:p>
          <w:p>
            <w:pPr>
              <w:ind w:firstLine="480"/>
              <w:rPr>
                <w:rFonts w:hint="default" w:ascii="Times New Roman" w:hAnsi="Times New Roman" w:cs="Times New Roman"/>
                <w:sz w:val="24"/>
                <w:u w:val="none"/>
              </w:rPr>
            </w:pPr>
            <w:r>
              <w:rPr>
                <w:rFonts w:hint="default" w:ascii="Times New Roman" w:hAnsi="Times New Roman" w:cs="Times New Roman"/>
                <w:sz w:val="24"/>
                <w:u w:val="none"/>
              </w:rPr>
              <w:t>（1）监测时间</w:t>
            </w:r>
            <w:r>
              <w:rPr>
                <w:rFonts w:hint="default" w:ascii="Times New Roman" w:hAnsi="Times New Roman" w:cs="Times New Roman"/>
                <w:sz w:val="24"/>
                <w:u w:val="none"/>
                <w:lang w:eastAsia="zh-CN"/>
              </w:rPr>
              <w:t>：</w:t>
            </w:r>
            <w:r>
              <w:rPr>
                <w:rFonts w:hint="default" w:ascii="Times New Roman" w:hAnsi="Times New Roman" w:cs="Times New Roman"/>
                <w:sz w:val="24"/>
                <w:u w:val="none"/>
                <w:lang w:val="en-US" w:eastAsia="zh-CN"/>
              </w:rPr>
              <w:t>2017年10月/</w:t>
            </w:r>
            <w:r>
              <w:rPr>
                <w:rFonts w:hint="default" w:ascii="Times New Roman" w:hAnsi="Times New Roman" w:cs="Times New Roman"/>
                <w:sz w:val="24"/>
                <w:u w:val="none"/>
              </w:rPr>
              <w:t>2017年7月；</w:t>
            </w:r>
          </w:p>
          <w:p>
            <w:pPr>
              <w:ind w:firstLine="480"/>
              <w:rPr>
                <w:rFonts w:hint="default" w:ascii="Times New Roman" w:hAnsi="Times New Roman" w:cs="Times New Roman"/>
                <w:sz w:val="24"/>
                <w:u w:val="none"/>
              </w:rPr>
            </w:pPr>
            <w:r>
              <w:rPr>
                <w:rFonts w:hint="default" w:ascii="Times New Roman" w:hAnsi="Times New Roman" w:cs="Times New Roman"/>
                <w:sz w:val="24"/>
                <w:u w:val="none"/>
              </w:rPr>
              <w:t>（2）监测布点：共</w:t>
            </w:r>
            <w:r>
              <w:rPr>
                <w:rFonts w:hint="default" w:ascii="Times New Roman" w:hAnsi="Times New Roman" w:cs="Times New Roman"/>
                <w:sz w:val="24"/>
                <w:u w:val="none"/>
                <w:lang w:val="en-US" w:eastAsia="zh-CN"/>
              </w:rPr>
              <w:t>2</w:t>
            </w:r>
            <w:r>
              <w:rPr>
                <w:rFonts w:hint="default" w:ascii="Times New Roman" w:hAnsi="Times New Roman" w:cs="Times New Roman"/>
                <w:sz w:val="24"/>
                <w:u w:val="none"/>
              </w:rPr>
              <w:t>个水环境监测断面详见下表；</w:t>
            </w:r>
          </w:p>
          <w:p>
            <w:pPr>
              <w:adjustRightInd/>
              <w:snapToGrid/>
              <w:spacing w:line="240" w:lineRule="auto"/>
              <w:ind w:firstLine="0" w:firstLineChars="0"/>
              <w:jc w:val="center"/>
              <w:rPr>
                <w:rFonts w:hint="default" w:ascii="Times New Roman" w:hAnsi="Times New Roman" w:cs="Times New Roman"/>
                <w:sz w:val="24"/>
                <w:u w:val="none"/>
              </w:rPr>
            </w:pPr>
            <w:r>
              <w:rPr>
                <w:rFonts w:hint="default" w:ascii="Times New Roman" w:hAnsi="Times New Roman" w:cs="Times New Roman"/>
                <w:b/>
                <w:color w:val="000000"/>
                <w:sz w:val="21"/>
                <w:szCs w:val="21"/>
                <w:u w:val="none"/>
              </w:rPr>
              <w:t>表3-2  水环境监测布点一览表</w:t>
            </w:r>
          </w:p>
          <w:tbl>
            <w:tblPr>
              <w:tblStyle w:val="48"/>
              <w:tblW w:w="838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01"/>
              <w:gridCol w:w="904"/>
              <w:gridCol w:w="4751"/>
              <w:gridCol w:w="17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trPr>
              <w:tc>
                <w:tcPr>
                  <w:tcW w:w="1001"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水体</w:t>
                  </w:r>
                </w:p>
              </w:tc>
              <w:tc>
                <w:tcPr>
                  <w:tcW w:w="904"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监测断面</w:t>
                  </w:r>
                </w:p>
              </w:tc>
              <w:tc>
                <w:tcPr>
                  <w:tcW w:w="4751"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相对位置</w:t>
                  </w:r>
                </w:p>
              </w:tc>
              <w:tc>
                <w:tcPr>
                  <w:tcW w:w="1731" w:type="dxa"/>
                  <w:tcBorders>
                    <w:tl2br w:val="nil"/>
                    <w:tr2bl w:val="nil"/>
                  </w:tcBorders>
                  <w:vAlign w:val="center"/>
                </w:tcPr>
                <w:p>
                  <w:pPr>
                    <w:wordWrap w:val="0"/>
                    <w:spacing w:line="240" w:lineRule="auto"/>
                    <w:ind w:firstLine="0" w:firstLineChars="0"/>
                    <w:jc w:val="center"/>
                    <w:rPr>
                      <w:rFonts w:hint="eastAsia" w:cs="Times New Roman"/>
                      <w:b/>
                      <w:bCs/>
                      <w:sz w:val="21"/>
                      <w:szCs w:val="21"/>
                      <w:u w:val="none"/>
                      <w:lang w:eastAsia="zh-CN"/>
                    </w:rPr>
                  </w:pPr>
                  <w:r>
                    <w:rPr>
                      <w:rFonts w:hint="eastAsia" w:cs="Times New Roman"/>
                      <w:b/>
                      <w:bCs/>
                      <w:sz w:val="21"/>
                      <w:szCs w:val="21"/>
                      <w:u w:val="none"/>
                      <w:lang w:eastAsia="zh-CN"/>
                    </w:rPr>
                    <w:t>引用数据</w:t>
                  </w:r>
                </w:p>
                <w:p>
                  <w:pPr>
                    <w:wordWrap w:val="0"/>
                    <w:spacing w:line="240" w:lineRule="auto"/>
                    <w:ind w:firstLine="0" w:firstLineChars="0"/>
                    <w:jc w:val="center"/>
                    <w:rPr>
                      <w:rFonts w:hint="eastAsia" w:ascii="Times New Roman" w:hAnsi="Times New Roman" w:eastAsia="宋体" w:cs="Times New Roman"/>
                      <w:b/>
                      <w:bCs/>
                      <w:sz w:val="21"/>
                      <w:szCs w:val="21"/>
                      <w:u w:val="none"/>
                      <w:lang w:eastAsia="zh-CN"/>
                    </w:rPr>
                  </w:pPr>
                  <w:r>
                    <w:rPr>
                      <w:rFonts w:hint="eastAsia" w:cs="Times New Roman"/>
                      <w:b/>
                      <w:bCs/>
                      <w:sz w:val="21"/>
                      <w:szCs w:val="21"/>
                      <w:u w:val="none"/>
                      <w:lang w:eastAsia="zh-CN"/>
                    </w:rPr>
                    <w:t>监测时间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4" w:hRule="atLeast"/>
              </w:trPr>
              <w:tc>
                <w:tcPr>
                  <w:tcW w:w="1001" w:type="dxa"/>
                  <w:vMerge w:val="restart"/>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湘江</w:t>
                  </w:r>
                </w:p>
              </w:tc>
              <w:tc>
                <w:tcPr>
                  <w:tcW w:w="904"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W1</w:t>
                  </w:r>
                </w:p>
              </w:tc>
              <w:tc>
                <w:tcPr>
                  <w:tcW w:w="4751"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湘阴二污排污口</w:t>
                  </w:r>
                  <w:r>
                    <w:rPr>
                      <w:rFonts w:hint="default" w:ascii="Times New Roman" w:hAnsi="Times New Roman" w:cs="Times New Roman"/>
                      <w:sz w:val="21"/>
                      <w:szCs w:val="21"/>
                      <w:u w:val="none"/>
                      <w:lang w:eastAsia="zh-CN"/>
                    </w:rPr>
                    <w:t>监测断面</w:t>
                  </w:r>
                </w:p>
              </w:tc>
              <w:tc>
                <w:tcPr>
                  <w:tcW w:w="1731" w:type="dxa"/>
                  <w:tcBorders>
                    <w:tl2br w:val="nil"/>
                    <w:tr2bl w:val="nil"/>
                  </w:tcBorders>
                  <w:vAlign w:val="center"/>
                </w:tcPr>
                <w:p>
                  <w:pPr>
                    <w:wordWrap w:val="0"/>
                    <w:spacing w:line="240" w:lineRule="auto"/>
                    <w:ind w:firstLine="0" w:firstLineChars="0"/>
                    <w:jc w:val="center"/>
                    <w:rPr>
                      <w:rFonts w:hint="eastAsia" w:ascii="Times New Roman" w:hAnsi="Times New Roman" w:eastAsia="宋体" w:cs="Times New Roman"/>
                      <w:sz w:val="21"/>
                      <w:szCs w:val="21"/>
                      <w:u w:val="none"/>
                      <w:lang w:val="en-US" w:eastAsia="zh-CN"/>
                    </w:rPr>
                  </w:pPr>
                  <w:r>
                    <w:rPr>
                      <w:rFonts w:hint="eastAsia" w:cs="Times New Roman"/>
                      <w:sz w:val="21"/>
                      <w:szCs w:val="21"/>
                      <w:u w:val="none"/>
                      <w:lang w:val="en-US" w:eastAsia="zh-CN"/>
                    </w:rPr>
                    <w:t>2017年10月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001" w:type="dxa"/>
                  <w:vMerge w:val="continue"/>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p>
              </w:tc>
              <w:tc>
                <w:tcPr>
                  <w:tcW w:w="904"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W</w:t>
                  </w:r>
                  <w:r>
                    <w:rPr>
                      <w:rFonts w:hint="default" w:ascii="Times New Roman" w:hAnsi="Times New Roman" w:cs="Times New Roman"/>
                      <w:sz w:val="21"/>
                      <w:szCs w:val="21"/>
                      <w:u w:val="none"/>
                      <w:lang w:val="en-US" w:eastAsia="zh-CN"/>
                    </w:rPr>
                    <w:t>2</w:t>
                  </w:r>
                </w:p>
              </w:tc>
              <w:tc>
                <w:tcPr>
                  <w:tcW w:w="4751"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白水江汇入湘江入口上游500m</w:t>
                  </w:r>
                </w:p>
                <w:p>
                  <w:pPr>
                    <w:wordWrap w:val="0"/>
                    <w:spacing w:line="240" w:lineRule="auto"/>
                    <w:ind w:firstLine="0" w:firstLineChars="0"/>
                    <w:jc w:val="center"/>
                    <w:rPr>
                      <w:rFonts w:hint="default" w:ascii="Times New Roman" w:hAnsi="Times New Roman" w:cs="Times New Roman"/>
                      <w:sz w:val="21"/>
                      <w:szCs w:val="21"/>
                      <w:u w:val="none"/>
                      <w:lang w:eastAsia="zh-CN"/>
                    </w:rPr>
                  </w:pPr>
                  <w:r>
                    <w:rPr>
                      <w:rFonts w:hint="default" w:ascii="Times New Roman" w:hAnsi="Times New Roman" w:cs="Times New Roman"/>
                      <w:sz w:val="21"/>
                      <w:szCs w:val="21"/>
                      <w:u w:val="none"/>
                      <w:lang w:eastAsia="zh-CN"/>
                    </w:rPr>
                    <w:t>（湘阴县第二污水处理厂排污口下游</w:t>
                  </w:r>
                  <w:r>
                    <w:rPr>
                      <w:rFonts w:hint="default" w:ascii="Times New Roman" w:hAnsi="Times New Roman" w:cs="Times New Roman"/>
                      <w:sz w:val="21"/>
                      <w:szCs w:val="21"/>
                      <w:u w:val="none"/>
                      <w:lang w:val="en-US" w:eastAsia="zh-CN"/>
                    </w:rPr>
                    <w:t>10</w:t>
                  </w:r>
                  <w:r>
                    <w:rPr>
                      <w:rFonts w:hint="eastAsia" w:cs="Times New Roman"/>
                      <w:sz w:val="21"/>
                      <w:szCs w:val="21"/>
                      <w:u w:val="none"/>
                      <w:lang w:val="en-US" w:eastAsia="zh-CN"/>
                    </w:rPr>
                    <w:t>0</w:t>
                  </w:r>
                  <w:r>
                    <w:rPr>
                      <w:rFonts w:hint="default" w:ascii="Times New Roman" w:hAnsi="Times New Roman" w:cs="Times New Roman"/>
                      <w:sz w:val="21"/>
                      <w:szCs w:val="21"/>
                      <w:u w:val="none"/>
                      <w:lang w:val="en-US" w:eastAsia="zh-CN"/>
                    </w:rPr>
                    <w:t>0m左右</w:t>
                  </w:r>
                  <w:r>
                    <w:rPr>
                      <w:rFonts w:hint="default" w:ascii="Times New Roman" w:hAnsi="Times New Roman" w:cs="Times New Roman"/>
                      <w:sz w:val="21"/>
                      <w:szCs w:val="21"/>
                      <w:u w:val="none"/>
                      <w:lang w:eastAsia="zh-CN"/>
                    </w:rPr>
                    <w:t>）</w:t>
                  </w:r>
                </w:p>
              </w:tc>
              <w:tc>
                <w:tcPr>
                  <w:tcW w:w="1731"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lang w:val="en-US" w:eastAsia="zh-CN"/>
                    </w:rPr>
                  </w:pPr>
                  <w:r>
                    <w:rPr>
                      <w:rFonts w:hint="eastAsia" w:cs="Times New Roman"/>
                      <w:sz w:val="21"/>
                      <w:szCs w:val="21"/>
                      <w:u w:val="none"/>
                      <w:lang w:val="en-US" w:eastAsia="zh-CN"/>
                    </w:rPr>
                    <w:t>2017年7月</w:t>
                  </w:r>
                </w:p>
              </w:tc>
            </w:tr>
          </w:tbl>
          <w:p>
            <w:pPr>
              <w:ind w:firstLine="480"/>
              <w:rPr>
                <w:rFonts w:hint="default" w:ascii="Times New Roman" w:hAnsi="Times New Roman" w:cs="Times New Roman"/>
                <w:sz w:val="24"/>
                <w:u w:val="none"/>
              </w:rPr>
            </w:pPr>
            <w:r>
              <w:rPr>
                <w:rFonts w:hint="default" w:ascii="Times New Roman" w:hAnsi="Times New Roman" w:cs="Times New Roman"/>
                <w:sz w:val="24"/>
                <w:u w:val="none"/>
              </w:rPr>
              <w:t>（3）监测项目：pH、COD、BOD</w:t>
            </w:r>
            <w:r>
              <w:rPr>
                <w:rFonts w:hint="default" w:ascii="Times New Roman" w:hAnsi="Times New Roman" w:cs="Times New Roman"/>
                <w:sz w:val="24"/>
                <w:u w:val="none"/>
                <w:vertAlign w:val="subscript"/>
              </w:rPr>
              <w:t>5</w:t>
            </w:r>
            <w:r>
              <w:rPr>
                <w:rFonts w:hint="default" w:ascii="Times New Roman" w:hAnsi="Times New Roman" w:cs="Times New Roman"/>
                <w:sz w:val="24"/>
                <w:u w:val="none"/>
              </w:rPr>
              <w:t>、NH</w:t>
            </w:r>
            <w:r>
              <w:rPr>
                <w:rFonts w:hint="default" w:ascii="Times New Roman" w:hAnsi="Times New Roman" w:cs="Times New Roman"/>
                <w:sz w:val="24"/>
                <w:u w:val="none"/>
                <w:vertAlign w:val="subscript"/>
              </w:rPr>
              <w:t>3</w:t>
            </w:r>
            <w:r>
              <w:rPr>
                <w:rFonts w:hint="default" w:ascii="Times New Roman" w:hAnsi="Times New Roman" w:cs="Times New Roman"/>
                <w:sz w:val="24"/>
                <w:u w:val="none"/>
              </w:rPr>
              <w:t>-N、总磷、</w:t>
            </w:r>
            <w:r>
              <w:rPr>
                <w:rFonts w:hint="default" w:ascii="Times New Roman" w:hAnsi="Times New Roman" w:cs="Times New Roman"/>
                <w:sz w:val="24"/>
                <w:u w:val="none"/>
                <w:lang w:eastAsia="zh-CN"/>
              </w:rPr>
              <w:t>总氮、粪大肠</w:t>
            </w:r>
            <w:r>
              <w:rPr>
                <w:rFonts w:hint="eastAsia" w:cs="Times New Roman"/>
                <w:sz w:val="24"/>
                <w:u w:val="none"/>
                <w:lang w:eastAsia="zh-CN"/>
              </w:rPr>
              <w:t>菌群</w:t>
            </w:r>
            <w:r>
              <w:rPr>
                <w:rFonts w:hint="default" w:ascii="Times New Roman" w:hAnsi="Times New Roman" w:cs="Times New Roman"/>
                <w:sz w:val="24"/>
                <w:u w:val="none"/>
              </w:rPr>
              <w:t>。</w:t>
            </w:r>
          </w:p>
          <w:p>
            <w:pPr>
              <w:ind w:firstLine="480"/>
              <w:rPr>
                <w:rFonts w:hint="default" w:ascii="Times New Roman" w:hAnsi="Times New Roman" w:cs="Times New Roman"/>
                <w:sz w:val="24"/>
                <w:u w:val="none"/>
              </w:rPr>
            </w:pPr>
            <w:r>
              <w:rPr>
                <w:rFonts w:hint="default" w:ascii="Times New Roman" w:hAnsi="Times New Roman" w:cs="Times New Roman"/>
                <w:sz w:val="24"/>
                <w:u w:val="none"/>
              </w:rPr>
              <w:t>（4）监测分析方法：按国家环保局颁发的《环境监测技术规范》和《地表水环境质量标准》（GB3838-2002）中的有关规定和要求进行。</w:t>
            </w:r>
          </w:p>
          <w:p>
            <w:pPr>
              <w:ind w:firstLine="480"/>
              <w:rPr>
                <w:rFonts w:hint="default" w:ascii="Times New Roman" w:hAnsi="Times New Roman" w:cs="Times New Roman"/>
                <w:sz w:val="24"/>
                <w:u w:val="none"/>
              </w:rPr>
            </w:pPr>
            <w:r>
              <w:rPr>
                <w:rFonts w:hint="default" w:ascii="Times New Roman" w:hAnsi="Times New Roman" w:cs="Times New Roman"/>
                <w:sz w:val="24"/>
                <w:u w:val="none"/>
              </w:rPr>
              <w:t>（5）评价标准：执行《地表水环境质量标准》（GB3838-2002）中Ⅲ类标准。</w:t>
            </w:r>
          </w:p>
          <w:p>
            <w:pPr>
              <w:ind w:firstLine="480"/>
              <w:rPr>
                <w:rFonts w:hint="default" w:ascii="Times New Roman" w:hAnsi="Times New Roman" w:cs="Times New Roman"/>
                <w:sz w:val="24"/>
                <w:u w:val="none"/>
              </w:rPr>
            </w:pPr>
            <w:r>
              <w:rPr>
                <w:rFonts w:hint="default" w:ascii="Times New Roman" w:hAnsi="Times New Roman" w:cs="Times New Roman"/>
                <w:sz w:val="24"/>
                <w:u w:val="none"/>
              </w:rPr>
              <w:t>（6）监测结果统计与评价见表3-3。</w:t>
            </w:r>
          </w:p>
          <w:p>
            <w:pPr>
              <w:adjustRightInd/>
              <w:snapToGrid/>
              <w:spacing w:line="240" w:lineRule="auto"/>
              <w:ind w:firstLine="0" w:firstLineChars="0"/>
              <w:jc w:val="center"/>
              <w:rPr>
                <w:rFonts w:hint="default" w:ascii="Times New Roman" w:hAnsi="Times New Roman" w:cs="Times New Roman"/>
                <w:b/>
                <w:color w:val="000000"/>
                <w:sz w:val="21"/>
                <w:szCs w:val="21"/>
                <w:u w:val="none"/>
              </w:rPr>
            </w:pPr>
            <w:r>
              <w:rPr>
                <w:rFonts w:hint="default" w:ascii="Times New Roman" w:hAnsi="Times New Roman" w:cs="Times New Roman"/>
                <w:b/>
                <w:color w:val="000000"/>
                <w:sz w:val="21"/>
                <w:szCs w:val="21"/>
                <w:u w:val="none"/>
              </w:rPr>
              <w:t>表3-3  湘江常规断面监测数据统计    单位：mg/L（pH无量纲）</w:t>
            </w:r>
          </w:p>
          <w:tbl>
            <w:tblPr>
              <w:tblStyle w:val="48"/>
              <w:tblW w:w="8407"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520"/>
              <w:gridCol w:w="863"/>
              <w:gridCol w:w="806"/>
              <w:gridCol w:w="844"/>
              <w:gridCol w:w="881"/>
              <w:gridCol w:w="900"/>
              <w:gridCol w:w="915"/>
              <w:gridCol w:w="10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57" w:hRule="atLeast"/>
              </w:trPr>
              <w:tc>
                <w:tcPr>
                  <w:tcW w:w="2160" w:type="dxa"/>
                  <w:gridSpan w:val="2"/>
                  <w:tcBorders>
                    <w:tl2br w:val="nil"/>
                    <w:tr2bl w:val="nil"/>
                  </w:tcBorders>
                  <w:vAlign w:val="center"/>
                </w:tcPr>
                <w:p>
                  <w:pPr>
                    <w:wordWrap w:val="0"/>
                    <w:spacing w:line="360" w:lineRule="auto"/>
                    <w:ind w:firstLine="420"/>
                    <w:rPr>
                      <w:rFonts w:hint="default" w:ascii="Times New Roman" w:hAnsi="Times New Roman" w:cs="Times New Roman"/>
                      <w:u w:val="none"/>
                    </w:rPr>
                  </w:pPr>
                  <w:r>
                    <w:rPr>
                      <w:rFonts w:hint="default" w:ascii="Times New Roman" w:hAnsi="Times New Roman" w:cs="Times New Roman"/>
                      <w:sz w:val="21"/>
                      <w:u w:val="none"/>
                    </w:rPr>
                    <mc:AlternateContent>
                      <mc:Choice Requires="wps">
                        <w:drawing>
                          <wp:anchor distT="0" distB="0" distL="114300" distR="114300" simplePos="0" relativeHeight="251663360" behindDoc="0" locked="0" layoutInCell="1" allowOverlap="1">
                            <wp:simplePos x="0" y="0"/>
                            <wp:positionH relativeFrom="column">
                              <wp:posOffset>-60960</wp:posOffset>
                            </wp:positionH>
                            <wp:positionV relativeFrom="paragraph">
                              <wp:posOffset>8255</wp:posOffset>
                            </wp:positionV>
                            <wp:extent cx="1212850" cy="508635"/>
                            <wp:effectExtent l="2540" t="5715" r="3810" b="19050"/>
                            <wp:wrapNone/>
                            <wp:docPr id="197" name="直线 128"/>
                            <wp:cNvGraphicFramePr/>
                            <a:graphic xmlns:a="http://schemas.openxmlformats.org/drawingml/2006/main">
                              <a:graphicData uri="http://schemas.microsoft.com/office/word/2010/wordprocessingShape">
                                <wps:wsp>
                                  <wps:cNvCnPr/>
                                  <wps:spPr>
                                    <a:xfrm>
                                      <a:off x="0" y="0"/>
                                      <a:ext cx="1212850" cy="50863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28" o:spid="_x0000_s1026" o:spt="20" style="position:absolute;left:0pt;margin-left:-4.8pt;margin-top:0.65pt;height:40.05pt;width:95.5pt;z-index:251663360;mso-width-relative:page;mso-height-relative:page;" filled="f" stroked="t" coordsize="21600,21600" o:gfxdata="UEsDBAoAAAAAAIdO4kAAAAAAAAAAAAAAAAAEAAAAZHJzL1BLAwQUAAAACACHTuJAhfxNQ9YAAAAH&#10;AQAADwAAAGRycy9kb3ducmV2LnhtbE2OzW7CMBCE75X6DtYi9QZOoKJpGodDEUKtegEq9brE2zgl&#10;XofY/PTt65zoabQzo9mvWFxtK87U+8axgnSSgCCunG64VvC5W40zED4ga2wdk4Jf8rAo7+8KzLW7&#10;8IbO21CLOMI+RwUmhC6X0leGLPqJ64hj9u16iyGefS11j5c4bls5TZK5tNhw/GCwo1dD1WF7sgpw&#10;ud6Er2z6/tS8mY+f3eq4NtlRqYdRmryACHQNtzIM+BEdysi0dyfWXrQKxs/z2Iz+DMQQZ+kjiL2C&#10;QWVZyP/85R9QSwMEFAAAAAgAh07iQPCH45DSAQAAlwMAAA4AAABkcnMvZTJvRG9jLnhtbK1TS27b&#10;MBDdF+gdCO5rSS6cuILlLOKmm6I10PYAY5KSCPAHkrHss/QaXXXT4+QanaEdp59NUFQLash5fJr3&#10;ZrS6OVjD9iom7V3Hm1nNmXLCS+2Gjn/5fPdqyVnK4CQY71THjyrxm/XLF6sptGruR2+kigxJXGqn&#10;0PEx59BWVRKjspBmPiiHyd5HCxm3cahkhAnZranmdX1VTT7KEL1QKeHp5pTk68Lf90rkj32fVGam&#10;41hbLmss647War2CdogQRi3OZcA/VGFBO/zohWoDGdh91H9RWS2iT77PM+Ft5fteC1U0oJqm/kPN&#10;pxGCKlrQnBQuNqX/Rys+7LeRaYm9e3PNmQOLTXr4+u3h+w/WzJfkzxRSi7Bbt43nXQrbSGIPfbT0&#10;RhnsUDw9XjxVh8wEHjZzpFmg9QJzi3p59XpBpNXT7RBTfqe8ZRR03GhHmqGF/fuUT9BHCB0bxyai&#10;va6JFHBmegMZQxtQRXJDuZy80fJOG0NXUhx2tyayPdAUlOdcw28w+soG0njClRTBoB0VyLdOsnwM&#10;6I7DQeZUg1WSM6Nw7ikqyAzaPAeJ8o1DF8jbk5sU7bw8YjfuQ9TDiFY0pUrKYPeLZ+dJpfH6dV+Y&#10;nv6n9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F/E1D1gAAAAcBAAAPAAAAAAAAAAEAIAAAACIA&#10;AABkcnMvZG93bnJldi54bWxQSwECFAAUAAAACACHTuJA8IfjkNIBAACXAwAADgAAAAAAAAABACAA&#10;AAAlAQAAZHJzL2Uyb0RvYy54bWxQSwUGAAAAAAYABgBZAQAAaQUAAAAA&#10;">
                            <v:fill on="f" focussize="0,0"/>
                            <v:stroke weight="1pt" color="#000000" joinstyle="round"/>
                            <v:imagedata o:title=""/>
                            <o:lock v:ext="edit" aspectratio="f"/>
                          </v:line>
                        </w:pict>
                      </mc:Fallback>
                    </mc:AlternateContent>
                  </w:r>
                  <w:r>
                    <w:rPr>
                      <w:rFonts w:hint="default" w:ascii="Times New Roman" w:hAnsi="Times New Roman" w:cs="Times New Roman"/>
                      <w:sz w:val="21"/>
                      <w:szCs w:val="21"/>
                      <w:u w:val="none"/>
                    </w:rPr>
                    <w:t>监测项目</w:t>
                  </w:r>
                </w:p>
                <w:p>
                  <w:pPr>
                    <w:wordWrap w:val="0"/>
                    <w:spacing w:line="360" w:lineRule="auto"/>
                    <w:ind w:firstLine="0" w:firstLineChars="0"/>
                    <w:rPr>
                      <w:rFonts w:hint="default" w:ascii="Times New Roman" w:hAnsi="Times New Roman" w:cs="Times New Roman"/>
                      <w:sz w:val="21"/>
                      <w:szCs w:val="21"/>
                      <w:u w:val="none"/>
                    </w:rPr>
                  </w:pPr>
                  <w:r>
                    <w:rPr>
                      <w:rFonts w:hint="default" w:ascii="Times New Roman" w:hAnsi="Times New Roman" w:cs="Times New Roman"/>
                      <w:sz w:val="21"/>
                      <w:szCs w:val="21"/>
                      <w:u w:val="none"/>
                    </w:rPr>
                    <w:t>监测点位置</w:t>
                  </w:r>
                </w:p>
              </w:tc>
              <w:tc>
                <w:tcPr>
                  <w:tcW w:w="863"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pH</w:t>
                  </w:r>
                </w:p>
              </w:tc>
              <w:tc>
                <w:tcPr>
                  <w:tcW w:w="806"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COD</w:t>
                  </w:r>
                </w:p>
              </w:tc>
              <w:tc>
                <w:tcPr>
                  <w:tcW w:w="844"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BOD</w:t>
                  </w:r>
                  <w:r>
                    <w:rPr>
                      <w:rFonts w:hint="default" w:ascii="Times New Roman" w:hAnsi="Times New Roman" w:cs="Times New Roman"/>
                      <w:sz w:val="21"/>
                      <w:szCs w:val="21"/>
                      <w:u w:val="none"/>
                      <w:vertAlign w:val="subscript"/>
                    </w:rPr>
                    <w:t>5</w:t>
                  </w:r>
                </w:p>
              </w:tc>
              <w:tc>
                <w:tcPr>
                  <w:tcW w:w="881"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NH</w:t>
                  </w:r>
                  <w:r>
                    <w:rPr>
                      <w:rFonts w:hint="default" w:ascii="Times New Roman" w:hAnsi="Times New Roman" w:cs="Times New Roman"/>
                      <w:sz w:val="21"/>
                      <w:szCs w:val="21"/>
                      <w:u w:val="none"/>
                      <w:vertAlign w:val="subscript"/>
                    </w:rPr>
                    <w:t>3</w:t>
                  </w:r>
                  <w:r>
                    <w:rPr>
                      <w:rFonts w:hint="default" w:ascii="Times New Roman" w:hAnsi="Times New Roman" w:cs="Times New Roman"/>
                      <w:sz w:val="21"/>
                      <w:szCs w:val="21"/>
                      <w:u w:val="none"/>
                    </w:rPr>
                    <w:t>-N</w:t>
                  </w:r>
                </w:p>
              </w:tc>
              <w:tc>
                <w:tcPr>
                  <w:tcW w:w="900"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总磷</w:t>
                  </w:r>
                </w:p>
              </w:tc>
              <w:tc>
                <w:tcPr>
                  <w:tcW w:w="915" w:type="dxa"/>
                  <w:tcBorders>
                    <w:tl2br w:val="nil"/>
                    <w:tr2bl w:val="nil"/>
                  </w:tcBorders>
                  <w:vAlign w:val="center"/>
                </w:tcPr>
                <w:p>
                  <w:pPr>
                    <w:wordWrap w:val="0"/>
                    <w:spacing w:line="240" w:lineRule="auto"/>
                    <w:ind w:firstLine="0" w:firstLineChars="0"/>
                    <w:jc w:val="center"/>
                    <w:rPr>
                      <w:rFonts w:hint="default" w:ascii="Times New Roman" w:hAnsi="Times New Roman" w:eastAsia="宋体" w:cs="Times New Roman"/>
                      <w:sz w:val="21"/>
                      <w:szCs w:val="21"/>
                      <w:u w:val="none"/>
                      <w:lang w:eastAsia="zh-CN"/>
                    </w:rPr>
                  </w:pPr>
                  <w:r>
                    <w:rPr>
                      <w:rFonts w:hint="default" w:ascii="Times New Roman" w:hAnsi="Times New Roman" w:cs="Times New Roman"/>
                      <w:sz w:val="21"/>
                      <w:szCs w:val="21"/>
                      <w:u w:val="none"/>
                      <w:lang w:eastAsia="zh-CN"/>
                    </w:rPr>
                    <w:t>总氮</w:t>
                  </w:r>
                </w:p>
              </w:tc>
              <w:tc>
                <w:tcPr>
                  <w:tcW w:w="1038" w:type="dxa"/>
                  <w:tcBorders>
                    <w:tl2br w:val="nil"/>
                    <w:tr2bl w:val="nil"/>
                  </w:tcBorders>
                  <w:vAlign w:val="center"/>
                </w:tcPr>
                <w:p>
                  <w:pPr>
                    <w:wordWrap w:val="0"/>
                    <w:spacing w:line="240" w:lineRule="auto"/>
                    <w:ind w:firstLine="0" w:firstLineChars="0"/>
                    <w:jc w:val="center"/>
                    <w:rPr>
                      <w:rFonts w:hint="default" w:ascii="Times New Roman" w:hAnsi="Times New Roman" w:eastAsia="宋体" w:cs="Times New Roman"/>
                      <w:sz w:val="21"/>
                      <w:szCs w:val="21"/>
                      <w:u w:val="none"/>
                      <w:lang w:eastAsia="zh-CN"/>
                    </w:rPr>
                  </w:pPr>
                  <w:r>
                    <w:rPr>
                      <w:rFonts w:hint="default" w:ascii="Times New Roman" w:hAnsi="Times New Roman" w:cs="Times New Roman"/>
                      <w:sz w:val="21"/>
                      <w:szCs w:val="21"/>
                      <w:u w:val="none"/>
                      <w:lang w:eastAsia="zh-CN"/>
                    </w:rPr>
                    <w:t>粪大肠菌</w:t>
                  </w:r>
                  <w:r>
                    <w:rPr>
                      <w:rFonts w:hint="eastAsia" w:cs="Times New Roman"/>
                      <w:sz w:val="21"/>
                      <w:szCs w:val="21"/>
                      <w:u w:val="none"/>
                      <w:lang w:eastAsia="zh-CN"/>
                    </w:rPr>
                    <w:t>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40" w:type="dxa"/>
                  <w:vMerge w:val="restart"/>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W1</w:t>
                  </w:r>
                </w:p>
              </w:tc>
              <w:tc>
                <w:tcPr>
                  <w:tcW w:w="1520"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最小值</w:t>
                  </w:r>
                </w:p>
              </w:tc>
              <w:tc>
                <w:tcPr>
                  <w:tcW w:w="863" w:type="dxa"/>
                  <w:tcBorders>
                    <w:tl2br w:val="nil"/>
                    <w:tr2bl w:val="nil"/>
                  </w:tcBorders>
                  <w:vAlign w:val="center"/>
                </w:tcPr>
                <w:p>
                  <w:pPr>
                    <w:wordWrap w:val="0"/>
                    <w:spacing w:line="240" w:lineRule="auto"/>
                    <w:ind w:firstLine="0" w:firstLineChars="0"/>
                    <w:jc w:val="center"/>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u w:val="none"/>
                      <w:lang w:val="en-US" w:eastAsia="zh-CN"/>
                    </w:rPr>
                    <w:t>6.89</w:t>
                  </w:r>
                </w:p>
              </w:tc>
              <w:tc>
                <w:tcPr>
                  <w:tcW w:w="806" w:type="dxa"/>
                  <w:tcBorders>
                    <w:tl2br w:val="nil"/>
                    <w:tr2bl w:val="nil"/>
                  </w:tcBorders>
                  <w:vAlign w:val="center"/>
                </w:tcPr>
                <w:p>
                  <w:pPr>
                    <w:wordWrap w:val="0"/>
                    <w:spacing w:line="240" w:lineRule="auto"/>
                    <w:ind w:firstLine="0" w:firstLineChars="0"/>
                    <w:jc w:val="center"/>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u w:val="none"/>
                      <w:lang w:val="en-US" w:eastAsia="zh-CN"/>
                    </w:rPr>
                    <w:t>16</w:t>
                  </w:r>
                </w:p>
              </w:tc>
              <w:tc>
                <w:tcPr>
                  <w:tcW w:w="844" w:type="dxa"/>
                  <w:tcBorders>
                    <w:tl2br w:val="nil"/>
                    <w:tr2bl w:val="nil"/>
                  </w:tcBorders>
                  <w:vAlign w:val="center"/>
                </w:tcPr>
                <w:p>
                  <w:pPr>
                    <w:wordWrap w:val="0"/>
                    <w:spacing w:line="240" w:lineRule="auto"/>
                    <w:ind w:firstLine="0" w:firstLineChars="0"/>
                    <w:jc w:val="center"/>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u w:val="none"/>
                      <w:lang w:val="en-US" w:eastAsia="zh-CN"/>
                    </w:rPr>
                    <w:t>3.1</w:t>
                  </w:r>
                </w:p>
              </w:tc>
              <w:tc>
                <w:tcPr>
                  <w:tcW w:w="881" w:type="dxa"/>
                  <w:tcBorders>
                    <w:tl2br w:val="nil"/>
                    <w:tr2bl w:val="nil"/>
                  </w:tcBorders>
                  <w:vAlign w:val="center"/>
                </w:tcPr>
                <w:p>
                  <w:pPr>
                    <w:wordWrap w:val="0"/>
                    <w:spacing w:line="240" w:lineRule="auto"/>
                    <w:ind w:firstLine="0" w:firstLineChars="0"/>
                    <w:jc w:val="center"/>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u w:val="none"/>
                      <w:lang w:val="en-US" w:eastAsia="zh-CN"/>
                    </w:rPr>
                    <w:t>0.542</w:t>
                  </w:r>
                </w:p>
              </w:tc>
              <w:tc>
                <w:tcPr>
                  <w:tcW w:w="900" w:type="dxa"/>
                  <w:tcBorders>
                    <w:tl2br w:val="nil"/>
                    <w:tr2bl w:val="nil"/>
                  </w:tcBorders>
                  <w:vAlign w:val="center"/>
                </w:tcPr>
                <w:p>
                  <w:pPr>
                    <w:wordWrap w:val="0"/>
                    <w:spacing w:line="240" w:lineRule="auto"/>
                    <w:ind w:firstLine="0" w:firstLineChars="0"/>
                    <w:jc w:val="center"/>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u w:val="none"/>
                      <w:lang w:val="en-US" w:eastAsia="zh-CN"/>
                    </w:rPr>
                    <w:t>0.08</w:t>
                  </w:r>
                </w:p>
              </w:tc>
              <w:tc>
                <w:tcPr>
                  <w:tcW w:w="915" w:type="dxa"/>
                  <w:tcBorders>
                    <w:tl2br w:val="nil"/>
                    <w:tr2bl w:val="nil"/>
                  </w:tcBorders>
                  <w:vAlign w:val="center"/>
                </w:tcPr>
                <w:p>
                  <w:pPr>
                    <w:wordWrap w:val="0"/>
                    <w:spacing w:line="240" w:lineRule="auto"/>
                    <w:ind w:firstLine="0" w:firstLineChars="0"/>
                    <w:jc w:val="center"/>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u w:val="none"/>
                      <w:lang w:val="en-US" w:eastAsia="zh-CN"/>
                    </w:rPr>
                    <w:t>0.905</w:t>
                  </w:r>
                </w:p>
              </w:tc>
              <w:tc>
                <w:tcPr>
                  <w:tcW w:w="1038" w:type="dxa"/>
                  <w:tcBorders>
                    <w:tl2br w:val="nil"/>
                    <w:tr2bl w:val="nil"/>
                  </w:tcBorders>
                  <w:vAlign w:val="center"/>
                </w:tcPr>
                <w:p>
                  <w:pPr>
                    <w:wordWrap w:val="0"/>
                    <w:spacing w:line="240" w:lineRule="auto"/>
                    <w:ind w:firstLine="0" w:firstLineChars="0"/>
                    <w:jc w:val="center"/>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u w:val="none"/>
                      <w:lang w:val="en-US" w:eastAsia="zh-CN"/>
                    </w:rPr>
                    <w:t>7000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40" w:type="dxa"/>
                  <w:vMerge w:val="continue"/>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p>
              </w:tc>
              <w:tc>
                <w:tcPr>
                  <w:tcW w:w="1520"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最大值</w:t>
                  </w:r>
                </w:p>
              </w:tc>
              <w:tc>
                <w:tcPr>
                  <w:tcW w:w="863" w:type="dxa"/>
                  <w:tcBorders>
                    <w:tl2br w:val="nil"/>
                    <w:tr2bl w:val="nil"/>
                  </w:tcBorders>
                  <w:vAlign w:val="center"/>
                </w:tcPr>
                <w:p>
                  <w:pPr>
                    <w:wordWrap w:val="0"/>
                    <w:spacing w:line="240" w:lineRule="auto"/>
                    <w:ind w:firstLine="0" w:firstLineChars="0"/>
                    <w:jc w:val="center"/>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u w:val="none"/>
                      <w:lang w:val="en-US" w:eastAsia="zh-CN"/>
                    </w:rPr>
                    <w:t>6.92</w:t>
                  </w:r>
                </w:p>
              </w:tc>
              <w:tc>
                <w:tcPr>
                  <w:tcW w:w="806" w:type="dxa"/>
                  <w:tcBorders>
                    <w:tl2br w:val="nil"/>
                    <w:tr2bl w:val="nil"/>
                  </w:tcBorders>
                  <w:vAlign w:val="center"/>
                </w:tcPr>
                <w:p>
                  <w:pPr>
                    <w:wordWrap w:val="0"/>
                    <w:spacing w:line="240" w:lineRule="auto"/>
                    <w:ind w:firstLine="0" w:firstLineChars="0"/>
                    <w:jc w:val="center"/>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u w:val="none"/>
                      <w:lang w:val="en-US" w:eastAsia="zh-CN"/>
                    </w:rPr>
                    <w:t>17</w:t>
                  </w:r>
                </w:p>
              </w:tc>
              <w:tc>
                <w:tcPr>
                  <w:tcW w:w="844" w:type="dxa"/>
                  <w:tcBorders>
                    <w:tl2br w:val="nil"/>
                    <w:tr2bl w:val="nil"/>
                  </w:tcBorders>
                  <w:vAlign w:val="center"/>
                </w:tcPr>
                <w:p>
                  <w:pPr>
                    <w:wordWrap w:val="0"/>
                    <w:spacing w:line="240" w:lineRule="auto"/>
                    <w:ind w:firstLine="0" w:firstLineChars="0"/>
                    <w:jc w:val="center"/>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u w:val="none"/>
                      <w:lang w:val="en-US" w:eastAsia="zh-CN"/>
                    </w:rPr>
                    <w:t>3.4</w:t>
                  </w:r>
                </w:p>
              </w:tc>
              <w:tc>
                <w:tcPr>
                  <w:tcW w:w="881" w:type="dxa"/>
                  <w:tcBorders>
                    <w:tl2br w:val="nil"/>
                    <w:tr2bl w:val="nil"/>
                  </w:tcBorders>
                  <w:vAlign w:val="center"/>
                </w:tcPr>
                <w:p>
                  <w:pPr>
                    <w:wordWrap w:val="0"/>
                    <w:spacing w:line="240" w:lineRule="auto"/>
                    <w:ind w:firstLine="0" w:firstLineChars="0"/>
                    <w:jc w:val="center"/>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u w:val="none"/>
                      <w:lang w:val="en-US" w:eastAsia="zh-CN"/>
                    </w:rPr>
                    <w:t>0.556</w:t>
                  </w:r>
                </w:p>
              </w:tc>
              <w:tc>
                <w:tcPr>
                  <w:tcW w:w="900" w:type="dxa"/>
                  <w:tcBorders>
                    <w:tl2br w:val="nil"/>
                    <w:tr2bl w:val="nil"/>
                  </w:tcBorders>
                  <w:vAlign w:val="center"/>
                </w:tcPr>
                <w:p>
                  <w:pPr>
                    <w:wordWrap w:val="0"/>
                    <w:spacing w:line="240" w:lineRule="auto"/>
                    <w:ind w:firstLine="0" w:firstLineChars="0"/>
                    <w:jc w:val="center"/>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u w:val="none"/>
                      <w:lang w:val="en-US" w:eastAsia="zh-CN"/>
                    </w:rPr>
                    <w:t>0.09</w:t>
                  </w:r>
                </w:p>
              </w:tc>
              <w:tc>
                <w:tcPr>
                  <w:tcW w:w="915" w:type="dxa"/>
                  <w:tcBorders>
                    <w:tl2br w:val="nil"/>
                    <w:tr2bl w:val="nil"/>
                  </w:tcBorders>
                  <w:vAlign w:val="center"/>
                </w:tcPr>
                <w:p>
                  <w:pPr>
                    <w:wordWrap w:val="0"/>
                    <w:spacing w:line="240" w:lineRule="auto"/>
                    <w:ind w:firstLine="0" w:firstLineChars="0"/>
                    <w:jc w:val="center"/>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u w:val="none"/>
                      <w:lang w:val="en-US" w:eastAsia="zh-CN"/>
                    </w:rPr>
                    <w:t>0.918</w:t>
                  </w:r>
                </w:p>
              </w:tc>
              <w:tc>
                <w:tcPr>
                  <w:tcW w:w="1038" w:type="dxa"/>
                  <w:tcBorders>
                    <w:tl2br w:val="nil"/>
                    <w:tr2bl w:val="nil"/>
                  </w:tcBorders>
                  <w:vAlign w:val="center"/>
                </w:tcPr>
                <w:p>
                  <w:pPr>
                    <w:wordWrap w:val="0"/>
                    <w:spacing w:line="240" w:lineRule="auto"/>
                    <w:ind w:firstLine="0" w:firstLineChars="0"/>
                    <w:jc w:val="center"/>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u w:val="none"/>
                      <w:lang w:val="en-US" w:eastAsia="zh-CN"/>
                    </w:rPr>
                    <w:t>8100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40" w:type="dxa"/>
                  <w:vMerge w:val="continue"/>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p>
              </w:tc>
              <w:tc>
                <w:tcPr>
                  <w:tcW w:w="1520"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超标率（%）</w:t>
                  </w:r>
                </w:p>
              </w:tc>
              <w:tc>
                <w:tcPr>
                  <w:tcW w:w="863"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w:t>
                  </w:r>
                </w:p>
              </w:tc>
              <w:tc>
                <w:tcPr>
                  <w:tcW w:w="806"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w:t>
                  </w:r>
                </w:p>
              </w:tc>
              <w:tc>
                <w:tcPr>
                  <w:tcW w:w="844"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w:t>
                  </w:r>
                </w:p>
              </w:tc>
              <w:tc>
                <w:tcPr>
                  <w:tcW w:w="881"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w:t>
                  </w:r>
                </w:p>
              </w:tc>
              <w:tc>
                <w:tcPr>
                  <w:tcW w:w="900"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w:t>
                  </w:r>
                </w:p>
              </w:tc>
              <w:tc>
                <w:tcPr>
                  <w:tcW w:w="915"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w:t>
                  </w:r>
                </w:p>
              </w:tc>
              <w:tc>
                <w:tcPr>
                  <w:tcW w:w="1038"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40" w:type="dxa"/>
                  <w:vMerge w:val="continue"/>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p>
              </w:tc>
              <w:tc>
                <w:tcPr>
                  <w:tcW w:w="1520"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最大超标倍数</w:t>
                  </w:r>
                </w:p>
              </w:tc>
              <w:tc>
                <w:tcPr>
                  <w:tcW w:w="863"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w:t>
                  </w:r>
                </w:p>
              </w:tc>
              <w:tc>
                <w:tcPr>
                  <w:tcW w:w="806"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w:t>
                  </w:r>
                </w:p>
              </w:tc>
              <w:tc>
                <w:tcPr>
                  <w:tcW w:w="844"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w:t>
                  </w:r>
                </w:p>
              </w:tc>
              <w:tc>
                <w:tcPr>
                  <w:tcW w:w="881"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w:t>
                  </w:r>
                </w:p>
              </w:tc>
              <w:tc>
                <w:tcPr>
                  <w:tcW w:w="900"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w:t>
                  </w:r>
                </w:p>
              </w:tc>
              <w:tc>
                <w:tcPr>
                  <w:tcW w:w="915"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w:t>
                  </w:r>
                </w:p>
              </w:tc>
              <w:tc>
                <w:tcPr>
                  <w:tcW w:w="1038"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40" w:type="dxa"/>
                  <w:vMerge w:val="restart"/>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W</w:t>
                  </w:r>
                  <w:r>
                    <w:rPr>
                      <w:rFonts w:hint="default" w:ascii="Times New Roman" w:hAnsi="Times New Roman" w:cs="Times New Roman"/>
                      <w:sz w:val="21"/>
                      <w:szCs w:val="21"/>
                      <w:u w:val="none"/>
                      <w:lang w:val="en-US" w:eastAsia="zh-CN"/>
                    </w:rPr>
                    <w:t>2</w:t>
                  </w:r>
                </w:p>
              </w:tc>
              <w:tc>
                <w:tcPr>
                  <w:tcW w:w="1520"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最小值</w:t>
                  </w:r>
                </w:p>
              </w:tc>
              <w:tc>
                <w:tcPr>
                  <w:tcW w:w="863"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6.78</w:t>
                  </w:r>
                </w:p>
              </w:tc>
              <w:tc>
                <w:tcPr>
                  <w:tcW w:w="806"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18</w:t>
                  </w:r>
                </w:p>
              </w:tc>
              <w:tc>
                <w:tcPr>
                  <w:tcW w:w="844"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3.7</w:t>
                  </w:r>
                </w:p>
              </w:tc>
              <w:tc>
                <w:tcPr>
                  <w:tcW w:w="881"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0.255</w:t>
                  </w:r>
                </w:p>
              </w:tc>
              <w:tc>
                <w:tcPr>
                  <w:tcW w:w="900"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0.08</w:t>
                  </w:r>
                </w:p>
              </w:tc>
              <w:tc>
                <w:tcPr>
                  <w:tcW w:w="915"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lang w:val="en-US" w:eastAsia="zh-CN"/>
                    </w:rPr>
                    <w:t>/</w:t>
                  </w:r>
                </w:p>
              </w:tc>
              <w:tc>
                <w:tcPr>
                  <w:tcW w:w="1038"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40" w:type="dxa"/>
                  <w:vMerge w:val="continue"/>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p>
              </w:tc>
              <w:tc>
                <w:tcPr>
                  <w:tcW w:w="1520"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最大值</w:t>
                  </w:r>
                </w:p>
              </w:tc>
              <w:tc>
                <w:tcPr>
                  <w:tcW w:w="863"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7.80</w:t>
                  </w:r>
                </w:p>
              </w:tc>
              <w:tc>
                <w:tcPr>
                  <w:tcW w:w="806"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19</w:t>
                  </w:r>
                </w:p>
              </w:tc>
              <w:tc>
                <w:tcPr>
                  <w:tcW w:w="844"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3.8</w:t>
                  </w:r>
                </w:p>
              </w:tc>
              <w:tc>
                <w:tcPr>
                  <w:tcW w:w="881"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0.264</w:t>
                  </w:r>
                </w:p>
              </w:tc>
              <w:tc>
                <w:tcPr>
                  <w:tcW w:w="900"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0.09</w:t>
                  </w:r>
                </w:p>
              </w:tc>
              <w:tc>
                <w:tcPr>
                  <w:tcW w:w="915"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lang w:val="en-US" w:eastAsia="zh-CN"/>
                    </w:rPr>
                    <w:t>/</w:t>
                  </w:r>
                </w:p>
              </w:tc>
              <w:tc>
                <w:tcPr>
                  <w:tcW w:w="1038"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40" w:type="dxa"/>
                  <w:vMerge w:val="continue"/>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p>
              </w:tc>
              <w:tc>
                <w:tcPr>
                  <w:tcW w:w="1520"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超标率（%）</w:t>
                  </w:r>
                </w:p>
              </w:tc>
              <w:tc>
                <w:tcPr>
                  <w:tcW w:w="863"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w:t>
                  </w:r>
                </w:p>
              </w:tc>
              <w:tc>
                <w:tcPr>
                  <w:tcW w:w="806"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w:t>
                  </w:r>
                </w:p>
              </w:tc>
              <w:tc>
                <w:tcPr>
                  <w:tcW w:w="844"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w:t>
                  </w:r>
                </w:p>
              </w:tc>
              <w:tc>
                <w:tcPr>
                  <w:tcW w:w="881"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w:t>
                  </w:r>
                </w:p>
              </w:tc>
              <w:tc>
                <w:tcPr>
                  <w:tcW w:w="900"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w:t>
                  </w:r>
                </w:p>
              </w:tc>
              <w:tc>
                <w:tcPr>
                  <w:tcW w:w="915"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lang w:val="en-US" w:eastAsia="zh-CN"/>
                    </w:rPr>
                    <w:t>/</w:t>
                  </w:r>
                </w:p>
              </w:tc>
              <w:tc>
                <w:tcPr>
                  <w:tcW w:w="1038"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40" w:type="dxa"/>
                  <w:vMerge w:val="continue"/>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p>
              </w:tc>
              <w:tc>
                <w:tcPr>
                  <w:tcW w:w="1520"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最大超标倍数</w:t>
                  </w:r>
                </w:p>
              </w:tc>
              <w:tc>
                <w:tcPr>
                  <w:tcW w:w="863"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w:t>
                  </w:r>
                </w:p>
              </w:tc>
              <w:tc>
                <w:tcPr>
                  <w:tcW w:w="806"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w:t>
                  </w:r>
                </w:p>
              </w:tc>
              <w:tc>
                <w:tcPr>
                  <w:tcW w:w="844"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w:t>
                  </w:r>
                </w:p>
              </w:tc>
              <w:tc>
                <w:tcPr>
                  <w:tcW w:w="881"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w:t>
                  </w:r>
                </w:p>
              </w:tc>
              <w:tc>
                <w:tcPr>
                  <w:tcW w:w="900"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w:t>
                  </w:r>
                </w:p>
              </w:tc>
              <w:tc>
                <w:tcPr>
                  <w:tcW w:w="915"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w:t>
                  </w:r>
                </w:p>
              </w:tc>
              <w:tc>
                <w:tcPr>
                  <w:tcW w:w="1038"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60" w:type="dxa"/>
                  <w:gridSpan w:val="2"/>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Ⅲ类标准值</w:t>
                  </w:r>
                </w:p>
              </w:tc>
              <w:tc>
                <w:tcPr>
                  <w:tcW w:w="863"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6-9</w:t>
                  </w:r>
                </w:p>
              </w:tc>
              <w:tc>
                <w:tcPr>
                  <w:tcW w:w="806"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≤20</w:t>
                  </w:r>
                </w:p>
              </w:tc>
              <w:tc>
                <w:tcPr>
                  <w:tcW w:w="844"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≤4</w:t>
                  </w:r>
                </w:p>
              </w:tc>
              <w:tc>
                <w:tcPr>
                  <w:tcW w:w="881"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≤1.0</w:t>
                  </w:r>
                </w:p>
              </w:tc>
              <w:tc>
                <w:tcPr>
                  <w:tcW w:w="900"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≤0.2</w:t>
                  </w:r>
                </w:p>
              </w:tc>
              <w:tc>
                <w:tcPr>
                  <w:tcW w:w="915"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w:t>
                  </w:r>
                  <w:r>
                    <w:rPr>
                      <w:rFonts w:hint="default" w:ascii="Times New Roman" w:hAnsi="Times New Roman" w:cs="Times New Roman"/>
                      <w:sz w:val="21"/>
                      <w:szCs w:val="21"/>
                      <w:u w:val="none"/>
                      <w:lang w:val="en-US" w:eastAsia="zh-CN"/>
                    </w:rPr>
                    <w:t>1.0</w:t>
                  </w:r>
                </w:p>
              </w:tc>
              <w:tc>
                <w:tcPr>
                  <w:tcW w:w="1038" w:type="dxa"/>
                  <w:tcBorders>
                    <w:tl2br w:val="nil"/>
                    <w:tr2bl w:val="nil"/>
                  </w:tcBorders>
                  <w:vAlign w:val="center"/>
                </w:tcPr>
                <w:p>
                  <w:pPr>
                    <w:wordWrap w:val="0"/>
                    <w:spacing w:line="240" w:lineRule="auto"/>
                    <w:ind w:firstLine="0" w:firstLineChars="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w:t>
                  </w:r>
                  <w:r>
                    <w:rPr>
                      <w:rFonts w:hint="default" w:ascii="Times New Roman" w:hAnsi="Times New Roman" w:cs="Times New Roman"/>
                      <w:sz w:val="21"/>
                      <w:szCs w:val="21"/>
                      <w:u w:val="none"/>
                      <w:lang w:val="en-US" w:eastAsia="zh-CN"/>
                    </w:rPr>
                    <w:t>10000</w:t>
                  </w:r>
                </w:p>
              </w:tc>
            </w:tr>
          </w:tbl>
          <w:p>
            <w:pPr>
              <w:pStyle w:val="11"/>
              <w:adjustRightInd/>
              <w:snapToGrid/>
              <w:spacing w:line="240" w:lineRule="auto"/>
              <w:ind w:firstLine="0" w:firstLineChars="0"/>
              <w:rPr>
                <w:rFonts w:hint="default" w:ascii="Times New Roman" w:hAnsi="Times New Roman" w:cs="Times New Roman"/>
                <w:b/>
                <w:bCs/>
                <w:sz w:val="21"/>
                <w:szCs w:val="21"/>
                <w:u w:val="none"/>
                <w:lang w:eastAsia="zh-CN"/>
              </w:rPr>
            </w:pPr>
            <w:r>
              <w:rPr>
                <w:rFonts w:hint="default" w:ascii="Times New Roman" w:hAnsi="Times New Roman" w:cs="Times New Roman"/>
                <w:b/>
                <w:bCs/>
                <w:sz w:val="21"/>
                <w:szCs w:val="21"/>
                <w:u w:val="none"/>
                <w:lang w:eastAsia="zh-CN"/>
              </w:rPr>
              <w:t>注：</w:t>
            </w:r>
            <w:r>
              <w:rPr>
                <w:rFonts w:hint="default" w:ascii="Times New Roman" w:hAnsi="Times New Roman" w:cs="Times New Roman"/>
                <w:b/>
                <w:bCs/>
                <w:sz w:val="21"/>
                <w:szCs w:val="21"/>
                <w:u w:val="none"/>
                <w:lang w:val="en-US" w:eastAsia="zh-CN"/>
              </w:rPr>
              <w:t>ND为最低检出限</w:t>
            </w:r>
          </w:p>
          <w:p>
            <w:pPr>
              <w:pStyle w:val="11"/>
              <w:adjustRightInd/>
              <w:snapToGrid/>
              <w:ind w:firstLine="480"/>
              <w:rPr>
                <w:rFonts w:hint="default" w:ascii="Times New Roman" w:hAnsi="Times New Roman" w:cs="Times New Roman"/>
                <w:sz w:val="24"/>
                <w:szCs w:val="24"/>
                <w:u w:val="none"/>
              </w:rPr>
            </w:pPr>
            <w:r>
              <w:rPr>
                <w:rFonts w:hint="default" w:ascii="Times New Roman" w:hAnsi="Times New Roman" w:cs="Times New Roman"/>
                <w:sz w:val="24"/>
                <w:u w:val="none"/>
              </w:rPr>
              <w:t>监测结果表明，本项目</w:t>
            </w:r>
            <w:r>
              <w:rPr>
                <w:rFonts w:hint="eastAsia" w:cs="Times New Roman"/>
                <w:sz w:val="24"/>
                <w:u w:val="none"/>
                <w:lang w:eastAsia="zh-CN"/>
              </w:rPr>
              <w:t>引用的</w:t>
            </w:r>
            <w:r>
              <w:rPr>
                <w:rFonts w:hint="default" w:ascii="Times New Roman" w:hAnsi="Times New Roman" w:cs="Times New Roman"/>
                <w:sz w:val="24"/>
                <w:u w:val="none"/>
              </w:rPr>
              <w:t>湘江</w:t>
            </w:r>
            <w:r>
              <w:rPr>
                <w:rFonts w:hint="default" w:ascii="Times New Roman" w:hAnsi="Times New Roman" w:cs="Times New Roman"/>
                <w:sz w:val="24"/>
                <w:u w:val="none"/>
                <w:lang w:eastAsia="zh-CN"/>
              </w:rPr>
              <w:t>监测</w:t>
            </w:r>
            <w:r>
              <w:rPr>
                <w:rFonts w:hint="default" w:ascii="Times New Roman" w:hAnsi="Times New Roman" w:cs="Times New Roman"/>
                <w:sz w:val="24"/>
                <w:u w:val="none"/>
              </w:rPr>
              <w:t>断面水质各项指标均达到《地表水环境质量标准》（GB3838-2002）中Ⅲ类标准。</w:t>
            </w:r>
          </w:p>
          <w:p>
            <w:pPr>
              <w:pStyle w:val="6"/>
              <w:ind w:firstLine="0" w:firstLineChars="0"/>
              <w:rPr>
                <w:rFonts w:hint="default" w:ascii="Times New Roman" w:hAnsi="Times New Roman" w:cs="Times New Roman"/>
                <w:snapToGrid w:val="0"/>
                <w:color w:val="000000"/>
                <w:kern w:val="0"/>
                <w:sz w:val="30"/>
                <w:szCs w:val="30"/>
                <w:u w:val="none"/>
              </w:rPr>
            </w:pPr>
            <w:r>
              <w:rPr>
                <w:rFonts w:hint="default" w:ascii="Times New Roman" w:hAnsi="Times New Roman" w:cs="Times New Roman"/>
                <w:b/>
                <w:bCs/>
                <w:color w:val="000000"/>
                <w:sz w:val="30"/>
                <w:szCs w:val="30"/>
                <w:u w:val="none"/>
              </w:rPr>
              <w:t>3.3声环境质量状况</w:t>
            </w:r>
          </w:p>
          <w:p>
            <w:pPr>
              <w:ind w:firstLine="480"/>
              <w:rPr>
                <w:rFonts w:hint="default" w:ascii="Times New Roman" w:hAnsi="Times New Roman" w:cs="Times New Roman"/>
                <w:b/>
                <w:color w:val="000000"/>
                <w:sz w:val="21"/>
                <w:szCs w:val="21"/>
                <w:u w:val="none"/>
              </w:rPr>
            </w:pPr>
            <w:r>
              <w:rPr>
                <w:rFonts w:hint="default" w:ascii="Times New Roman" w:hAnsi="Times New Roman" w:cs="Times New Roman"/>
                <w:sz w:val="24"/>
                <w:szCs w:val="24"/>
                <w:u w:val="none"/>
              </w:rPr>
              <w:t>项目所在区域属3类声环境功能区，执行《声环境质量标准》（GB3096-2008）3类</w:t>
            </w:r>
            <w:r>
              <w:rPr>
                <w:rFonts w:hint="default" w:ascii="Times New Roman" w:hAnsi="Times New Roman" w:cs="Times New Roman"/>
                <w:color w:val="000000"/>
                <w:sz w:val="24"/>
                <w:szCs w:val="24"/>
                <w:u w:val="none"/>
              </w:rPr>
              <w:t>标准。</w:t>
            </w:r>
            <w:r>
              <w:rPr>
                <w:rFonts w:hint="default" w:ascii="Times New Roman" w:hAnsi="Times New Roman" w:cs="Times New Roman"/>
                <w:color w:val="000000"/>
                <w:sz w:val="24"/>
                <w:u w:val="none"/>
              </w:rPr>
              <w:t>为了解本项目拟建地的声环境的质量，本项目委托</w:t>
            </w:r>
            <w:r>
              <w:rPr>
                <w:rFonts w:hint="default" w:ascii="Times New Roman" w:hAnsi="Times New Roman" w:cs="Times New Roman"/>
                <w:color w:val="000000"/>
                <w:sz w:val="24"/>
                <w:u w:val="none"/>
                <w:lang w:eastAsia="zh-CN"/>
              </w:rPr>
              <w:t>湖南永蓝</w:t>
            </w:r>
            <w:r>
              <w:rPr>
                <w:rFonts w:hint="default" w:ascii="Times New Roman" w:hAnsi="Times New Roman" w:cs="Times New Roman"/>
                <w:color w:val="000000"/>
                <w:sz w:val="24"/>
                <w:u w:val="none"/>
              </w:rPr>
              <w:t>检测</w:t>
            </w:r>
            <w:r>
              <w:rPr>
                <w:rFonts w:hint="default" w:ascii="Times New Roman" w:hAnsi="Times New Roman" w:cs="Times New Roman"/>
                <w:color w:val="000000"/>
                <w:sz w:val="24"/>
                <w:u w:val="none"/>
                <w:lang w:eastAsia="zh-CN"/>
              </w:rPr>
              <w:t>技术股份有限</w:t>
            </w:r>
            <w:r>
              <w:rPr>
                <w:rFonts w:hint="default" w:ascii="Times New Roman" w:hAnsi="Times New Roman" w:cs="Times New Roman"/>
                <w:color w:val="000000"/>
                <w:sz w:val="24"/>
                <w:u w:val="none"/>
              </w:rPr>
              <w:t>公司</w:t>
            </w:r>
            <w:r>
              <w:rPr>
                <w:rFonts w:hint="default" w:ascii="Times New Roman" w:hAnsi="Times New Roman" w:cs="Times New Roman"/>
                <w:snapToGrid w:val="0"/>
                <w:color w:val="000000"/>
                <w:kern w:val="0"/>
                <w:sz w:val="24"/>
                <w:szCs w:val="24"/>
                <w:u w:val="none"/>
              </w:rPr>
              <w:t>2018年5月</w:t>
            </w:r>
            <w:r>
              <w:rPr>
                <w:rFonts w:hint="default" w:ascii="Times New Roman" w:hAnsi="Times New Roman" w:cs="Times New Roman"/>
                <w:snapToGrid w:val="0"/>
                <w:color w:val="000000"/>
                <w:kern w:val="0"/>
                <w:sz w:val="24"/>
                <w:szCs w:val="24"/>
                <w:u w:val="none"/>
                <w:lang w:val="en-US" w:eastAsia="zh-CN"/>
              </w:rPr>
              <w:t>7</w:t>
            </w:r>
            <w:r>
              <w:rPr>
                <w:rFonts w:hint="default" w:ascii="Times New Roman" w:hAnsi="Times New Roman" w:cs="Times New Roman"/>
                <w:snapToGrid w:val="0"/>
                <w:color w:val="000000"/>
                <w:kern w:val="0"/>
                <w:sz w:val="24"/>
                <w:szCs w:val="24"/>
                <w:u w:val="none"/>
              </w:rPr>
              <w:t>日</w:t>
            </w:r>
            <w:r>
              <w:rPr>
                <w:rFonts w:hint="default" w:ascii="Times New Roman" w:hAnsi="Times New Roman" w:cs="Times New Roman"/>
                <w:snapToGrid w:val="0"/>
                <w:color w:val="000000"/>
                <w:kern w:val="0"/>
                <w:sz w:val="24"/>
                <w:szCs w:val="24"/>
                <w:u w:val="none"/>
                <w:lang w:eastAsia="zh-CN"/>
              </w:rPr>
              <w:t>—</w:t>
            </w:r>
            <w:r>
              <w:rPr>
                <w:rFonts w:hint="default" w:ascii="Times New Roman" w:hAnsi="Times New Roman" w:cs="Times New Roman"/>
                <w:snapToGrid w:val="0"/>
                <w:color w:val="000000"/>
                <w:kern w:val="0"/>
                <w:sz w:val="24"/>
                <w:szCs w:val="24"/>
                <w:u w:val="none"/>
                <w:lang w:val="en-US" w:eastAsia="zh-CN"/>
              </w:rPr>
              <w:t>5月8日</w:t>
            </w:r>
            <w:r>
              <w:rPr>
                <w:rFonts w:hint="default" w:ascii="Times New Roman" w:hAnsi="Times New Roman" w:cs="Times New Roman"/>
                <w:snapToGrid w:val="0"/>
                <w:color w:val="000000"/>
                <w:kern w:val="0"/>
                <w:sz w:val="24"/>
                <w:szCs w:val="24"/>
                <w:u w:val="none"/>
              </w:rPr>
              <w:t>对项目所在地声环境进行现场监测，监测点分别设在项目厂界东、南、西、北外的1m处，监测频率为昼、夜各一次。具体监测结果见表3-4。</w:t>
            </w:r>
          </w:p>
          <w:p>
            <w:pPr>
              <w:spacing w:line="240" w:lineRule="auto"/>
              <w:ind w:firstLine="0" w:firstLineChars="0"/>
              <w:jc w:val="center"/>
              <w:rPr>
                <w:rFonts w:hint="default" w:ascii="Times New Roman" w:hAnsi="Times New Roman" w:cs="Times New Roman"/>
                <w:b/>
                <w:color w:val="000000"/>
                <w:sz w:val="21"/>
                <w:szCs w:val="21"/>
                <w:u w:val="none"/>
              </w:rPr>
            </w:pPr>
            <w:r>
              <w:rPr>
                <w:rFonts w:hint="default" w:ascii="Times New Roman" w:hAnsi="Times New Roman" w:cs="Times New Roman"/>
                <w:b/>
                <w:color w:val="000000"/>
                <w:sz w:val="21"/>
                <w:szCs w:val="21"/>
                <w:u w:val="none"/>
              </w:rPr>
              <w:t>表3-4  声环境现状监测结果表    单位：dB（A）</w:t>
            </w:r>
          </w:p>
          <w:tbl>
            <w:tblPr>
              <w:tblStyle w:val="48"/>
              <w:tblW w:w="8420" w:type="dxa"/>
              <w:jc w:val="center"/>
              <w:tblInd w:w="-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96"/>
              <w:gridCol w:w="998"/>
              <w:gridCol w:w="1552"/>
              <w:gridCol w:w="1520"/>
              <w:gridCol w:w="1143"/>
              <w:gridCol w:w="1055"/>
              <w:gridCol w:w="11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1994" w:type="dxa"/>
                  <w:gridSpan w:val="2"/>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监测点位</w:t>
                  </w:r>
                </w:p>
              </w:tc>
              <w:tc>
                <w:tcPr>
                  <w:tcW w:w="3072"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监测值</w:t>
                  </w:r>
                </w:p>
              </w:tc>
              <w:tc>
                <w:tcPr>
                  <w:tcW w:w="2198"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标准值</w:t>
                  </w:r>
                </w:p>
              </w:tc>
              <w:tc>
                <w:tcPr>
                  <w:tcW w:w="1156" w:type="dxa"/>
                  <w:vMerge w:val="restart"/>
                  <w:tcBorders>
                    <w:tl2br w:val="nil"/>
                    <w:tr2bl w:val="nil"/>
                  </w:tcBorders>
                  <w:vAlign w:val="center"/>
                </w:tcPr>
                <w:p>
                  <w:pPr>
                    <w:spacing w:line="240" w:lineRule="auto"/>
                    <w:ind w:firstLine="0" w:firstLineChars="0"/>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jc w:val="center"/>
              </w:trPr>
              <w:tc>
                <w:tcPr>
                  <w:tcW w:w="1994"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sz w:val="21"/>
                      <w:szCs w:val="21"/>
                      <w:u w:val="none"/>
                    </w:rPr>
                  </w:pPr>
                </w:p>
              </w:tc>
              <w:tc>
                <w:tcPr>
                  <w:tcW w:w="1552"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昼间</w:t>
                  </w:r>
                </w:p>
              </w:tc>
              <w:tc>
                <w:tcPr>
                  <w:tcW w:w="1520"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夜间</w:t>
                  </w:r>
                </w:p>
              </w:tc>
              <w:tc>
                <w:tcPr>
                  <w:tcW w:w="1143"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昼间</w:t>
                  </w:r>
                </w:p>
              </w:tc>
              <w:tc>
                <w:tcPr>
                  <w:tcW w:w="1055"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夜间</w:t>
                  </w:r>
                </w:p>
              </w:tc>
              <w:tc>
                <w:tcPr>
                  <w:tcW w:w="115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99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东面厂界</w:t>
                  </w:r>
                  <w:r>
                    <w:rPr>
                      <w:rFonts w:hint="default" w:ascii="Times New Roman" w:hAnsi="Times New Roman" w:cs="Times New Roman"/>
                      <w:color w:val="000000"/>
                      <w:sz w:val="21"/>
                      <w:szCs w:val="21"/>
                      <w:u w:val="none"/>
                      <w:lang w:val="en-US" w:eastAsia="zh-CN"/>
                    </w:rPr>
                    <w:t>Z</w:t>
                  </w:r>
                  <w:r>
                    <w:rPr>
                      <w:rFonts w:hint="default" w:ascii="Times New Roman" w:hAnsi="Times New Roman" w:cs="Times New Roman"/>
                      <w:color w:val="000000"/>
                      <w:sz w:val="21"/>
                      <w:szCs w:val="21"/>
                      <w:u w:val="none"/>
                    </w:rPr>
                    <w:t>1</w:t>
                  </w:r>
                </w:p>
              </w:tc>
              <w:tc>
                <w:tcPr>
                  <w:tcW w:w="99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none"/>
                      <w:lang w:val="en-US" w:eastAsia="zh-CN"/>
                    </w:rPr>
                  </w:pPr>
                  <w:r>
                    <w:rPr>
                      <w:rFonts w:hint="default" w:ascii="Times New Roman" w:hAnsi="Times New Roman" w:cs="Times New Roman"/>
                      <w:color w:val="000000"/>
                      <w:sz w:val="21"/>
                      <w:szCs w:val="21"/>
                      <w:u w:val="none"/>
                      <w:lang w:val="en-US" w:eastAsia="zh-CN"/>
                    </w:rPr>
                    <w:t>5月7日</w:t>
                  </w:r>
                </w:p>
              </w:tc>
              <w:tc>
                <w:tcPr>
                  <w:tcW w:w="155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none"/>
                      <w:lang w:val="en-US" w:eastAsia="zh-CN"/>
                    </w:rPr>
                  </w:pPr>
                  <w:r>
                    <w:rPr>
                      <w:rFonts w:hint="default" w:ascii="Times New Roman" w:hAnsi="Times New Roman" w:cs="Times New Roman"/>
                      <w:color w:val="000000"/>
                      <w:sz w:val="21"/>
                      <w:szCs w:val="21"/>
                      <w:u w:val="none"/>
                      <w:lang w:val="en-US" w:eastAsia="zh-CN"/>
                    </w:rPr>
                    <w:t>50.4</w:t>
                  </w:r>
                </w:p>
              </w:tc>
              <w:tc>
                <w:tcPr>
                  <w:tcW w:w="152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none"/>
                      <w:lang w:val="en-US" w:eastAsia="zh-CN"/>
                    </w:rPr>
                  </w:pPr>
                  <w:r>
                    <w:rPr>
                      <w:rFonts w:hint="default" w:ascii="Times New Roman" w:hAnsi="Times New Roman" w:cs="Times New Roman"/>
                      <w:color w:val="000000"/>
                      <w:sz w:val="21"/>
                      <w:szCs w:val="21"/>
                      <w:u w:val="none"/>
                      <w:lang w:val="en-US" w:eastAsia="zh-CN"/>
                    </w:rPr>
                    <w:t>41.5</w:t>
                  </w:r>
                </w:p>
              </w:tc>
              <w:tc>
                <w:tcPr>
                  <w:tcW w:w="1143"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65</w:t>
                  </w:r>
                </w:p>
              </w:tc>
              <w:tc>
                <w:tcPr>
                  <w:tcW w:w="1055"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55</w:t>
                  </w:r>
                </w:p>
              </w:tc>
              <w:tc>
                <w:tcPr>
                  <w:tcW w:w="115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99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99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none"/>
                      <w:lang w:val="en-US" w:eastAsia="zh-CN"/>
                    </w:rPr>
                  </w:pPr>
                  <w:r>
                    <w:rPr>
                      <w:rFonts w:hint="default" w:ascii="Times New Roman" w:hAnsi="Times New Roman" w:cs="Times New Roman"/>
                      <w:color w:val="000000"/>
                      <w:sz w:val="21"/>
                      <w:szCs w:val="21"/>
                      <w:u w:val="none"/>
                      <w:lang w:val="en-US" w:eastAsia="zh-CN"/>
                    </w:rPr>
                    <w:t>5月8日</w:t>
                  </w:r>
                </w:p>
              </w:tc>
              <w:tc>
                <w:tcPr>
                  <w:tcW w:w="1552"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lang w:val="en-US" w:eastAsia="zh-CN"/>
                    </w:rPr>
                  </w:pPr>
                  <w:r>
                    <w:rPr>
                      <w:rFonts w:hint="default" w:ascii="Times New Roman" w:hAnsi="Times New Roman" w:cs="Times New Roman"/>
                      <w:color w:val="000000"/>
                      <w:sz w:val="21"/>
                      <w:szCs w:val="21"/>
                      <w:u w:val="none"/>
                      <w:lang w:val="en-US" w:eastAsia="zh-CN"/>
                    </w:rPr>
                    <w:t>50.0</w:t>
                  </w:r>
                </w:p>
              </w:tc>
              <w:tc>
                <w:tcPr>
                  <w:tcW w:w="152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lang w:val="en-US" w:eastAsia="zh-CN"/>
                    </w:rPr>
                  </w:pPr>
                  <w:r>
                    <w:rPr>
                      <w:rFonts w:hint="default" w:ascii="Times New Roman" w:hAnsi="Times New Roman" w:cs="Times New Roman"/>
                      <w:color w:val="000000"/>
                      <w:sz w:val="21"/>
                      <w:szCs w:val="21"/>
                      <w:u w:val="none"/>
                      <w:lang w:val="en-US" w:eastAsia="zh-CN"/>
                    </w:rPr>
                    <w:t>40.6</w:t>
                  </w:r>
                </w:p>
              </w:tc>
              <w:tc>
                <w:tcPr>
                  <w:tcW w:w="114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05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15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jc w:val="center"/>
              </w:trPr>
              <w:tc>
                <w:tcPr>
                  <w:tcW w:w="99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南面厂界</w:t>
                  </w:r>
                  <w:r>
                    <w:rPr>
                      <w:rFonts w:hint="default" w:ascii="Times New Roman" w:hAnsi="Times New Roman" w:cs="Times New Roman"/>
                      <w:color w:val="000000"/>
                      <w:sz w:val="21"/>
                      <w:szCs w:val="21"/>
                      <w:u w:val="none"/>
                      <w:lang w:val="en-US" w:eastAsia="zh-CN"/>
                    </w:rPr>
                    <w:t>Z</w:t>
                  </w:r>
                  <w:r>
                    <w:rPr>
                      <w:rFonts w:hint="default" w:ascii="Times New Roman" w:hAnsi="Times New Roman" w:cs="Times New Roman"/>
                      <w:color w:val="000000"/>
                      <w:sz w:val="21"/>
                      <w:szCs w:val="21"/>
                      <w:u w:val="none"/>
                    </w:rPr>
                    <w:t>2</w:t>
                  </w:r>
                </w:p>
              </w:tc>
              <w:tc>
                <w:tcPr>
                  <w:tcW w:w="99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lang w:val="en-US" w:eastAsia="zh-CN"/>
                    </w:rPr>
                    <w:t>5月7日</w:t>
                  </w:r>
                </w:p>
              </w:tc>
              <w:tc>
                <w:tcPr>
                  <w:tcW w:w="155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none"/>
                      <w:lang w:val="en-US" w:eastAsia="zh-CN"/>
                    </w:rPr>
                  </w:pPr>
                  <w:r>
                    <w:rPr>
                      <w:rFonts w:hint="default" w:ascii="Times New Roman" w:hAnsi="Times New Roman" w:cs="Times New Roman"/>
                      <w:color w:val="000000"/>
                      <w:sz w:val="21"/>
                      <w:szCs w:val="21"/>
                      <w:u w:val="none"/>
                      <w:lang w:val="en-US" w:eastAsia="zh-CN"/>
                    </w:rPr>
                    <w:t>49.2</w:t>
                  </w:r>
                </w:p>
              </w:tc>
              <w:tc>
                <w:tcPr>
                  <w:tcW w:w="152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none"/>
                      <w:lang w:val="en-US" w:eastAsia="zh-CN"/>
                    </w:rPr>
                  </w:pPr>
                  <w:r>
                    <w:rPr>
                      <w:rFonts w:hint="default" w:ascii="Times New Roman" w:hAnsi="Times New Roman" w:cs="Times New Roman"/>
                      <w:color w:val="000000"/>
                      <w:sz w:val="21"/>
                      <w:szCs w:val="21"/>
                      <w:u w:val="none"/>
                      <w:lang w:val="en-US" w:eastAsia="zh-CN"/>
                    </w:rPr>
                    <w:t>40.4</w:t>
                  </w:r>
                </w:p>
              </w:tc>
              <w:tc>
                <w:tcPr>
                  <w:tcW w:w="1143"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65</w:t>
                  </w:r>
                </w:p>
              </w:tc>
              <w:tc>
                <w:tcPr>
                  <w:tcW w:w="1055"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55</w:t>
                  </w:r>
                </w:p>
              </w:tc>
              <w:tc>
                <w:tcPr>
                  <w:tcW w:w="115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jc w:val="center"/>
              </w:trPr>
              <w:tc>
                <w:tcPr>
                  <w:tcW w:w="99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99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lang w:val="en-US" w:eastAsia="zh-CN"/>
                    </w:rPr>
                    <w:t>5月8日</w:t>
                  </w:r>
                </w:p>
              </w:tc>
              <w:tc>
                <w:tcPr>
                  <w:tcW w:w="1552"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lang w:val="en-US" w:eastAsia="zh-CN"/>
                    </w:rPr>
                  </w:pPr>
                  <w:r>
                    <w:rPr>
                      <w:rFonts w:hint="default" w:ascii="Times New Roman" w:hAnsi="Times New Roman" w:cs="Times New Roman"/>
                      <w:color w:val="000000"/>
                      <w:sz w:val="21"/>
                      <w:szCs w:val="21"/>
                      <w:u w:val="none"/>
                      <w:lang w:val="en-US" w:eastAsia="zh-CN"/>
                    </w:rPr>
                    <w:t>49.8</w:t>
                  </w:r>
                </w:p>
              </w:tc>
              <w:tc>
                <w:tcPr>
                  <w:tcW w:w="152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none"/>
                      <w:lang w:val="en-US" w:eastAsia="zh-CN"/>
                    </w:rPr>
                  </w:pPr>
                  <w:r>
                    <w:rPr>
                      <w:rFonts w:hint="default" w:ascii="Times New Roman" w:hAnsi="Times New Roman" w:cs="Times New Roman"/>
                      <w:color w:val="000000"/>
                      <w:sz w:val="21"/>
                      <w:szCs w:val="21"/>
                      <w:u w:val="none"/>
                      <w:lang w:val="en-US" w:eastAsia="zh-CN"/>
                    </w:rPr>
                    <w:t>39.4</w:t>
                  </w:r>
                </w:p>
              </w:tc>
              <w:tc>
                <w:tcPr>
                  <w:tcW w:w="114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05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15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9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西面厂界</w:t>
                  </w:r>
                  <w:r>
                    <w:rPr>
                      <w:rFonts w:hint="default" w:ascii="Times New Roman" w:hAnsi="Times New Roman" w:cs="Times New Roman"/>
                      <w:color w:val="000000"/>
                      <w:sz w:val="21"/>
                      <w:szCs w:val="21"/>
                      <w:u w:val="none"/>
                      <w:lang w:val="en-US" w:eastAsia="zh-CN"/>
                    </w:rPr>
                    <w:t>Z</w:t>
                  </w:r>
                  <w:r>
                    <w:rPr>
                      <w:rFonts w:hint="default" w:ascii="Times New Roman" w:hAnsi="Times New Roman" w:cs="Times New Roman"/>
                      <w:color w:val="000000"/>
                      <w:sz w:val="21"/>
                      <w:szCs w:val="21"/>
                      <w:u w:val="none"/>
                    </w:rPr>
                    <w:t>3</w:t>
                  </w:r>
                </w:p>
              </w:tc>
              <w:tc>
                <w:tcPr>
                  <w:tcW w:w="99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lang w:val="en-US" w:eastAsia="zh-CN"/>
                    </w:rPr>
                    <w:t>5月7日</w:t>
                  </w:r>
                </w:p>
              </w:tc>
              <w:tc>
                <w:tcPr>
                  <w:tcW w:w="155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none"/>
                      <w:lang w:val="en-US" w:eastAsia="zh-CN"/>
                    </w:rPr>
                  </w:pPr>
                  <w:r>
                    <w:rPr>
                      <w:rFonts w:hint="default" w:ascii="Times New Roman" w:hAnsi="Times New Roman" w:cs="Times New Roman"/>
                      <w:color w:val="000000"/>
                      <w:sz w:val="21"/>
                      <w:szCs w:val="21"/>
                      <w:u w:val="none"/>
                      <w:lang w:val="en-US" w:eastAsia="zh-CN"/>
                    </w:rPr>
                    <w:t>50.9</w:t>
                  </w:r>
                </w:p>
              </w:tc>
              <w:tc>
                <w:tcPr>
                  <w:tcW w:w="152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none"/>
                      <w:lang w:val="en-US" w:eastAsia="zh-CN"/>
                    </w:rPr>
                  </w:pPr>
                  <w:r>
                    <w:rPr>
                      <w:rFonts w:hint="default" w:ascii="Times New Roman" w:hAnsi="Times New Roman" w:cs="Times New Roman"/>
                      <w:color w:val="000000"/>
                      <w:sz w:val="21"/>
                      <w:szCs w:val="21"/>
                      <w:u w:val="none"/>
                      <w:lang w:val="en-US" w:eastAsia="zh-CN"/>
                    </w:rPr>
                    <w:t>42.4</w:t>
                  </w:r>
                </w:p>
              </w:tc>
              <w:tc>
                <w:tcPr>
                  <w:tcW w:w="1143"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65</w:t>
                  </w:r>
                </w:p>
              </w:tc>
              <w:tc>
                <w:tcPr>
                  <w:tcW w:w="1055"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none"/>
                      <w:lang w:eastAsia="zh-CN"/>
                    </w:rPr>
                  </w:pPr>
                  <w:r>
                    <w:rPr>
                      <w:rFonts w:hint="default" w:ascii="Times New Roman" w:hAnsi="Times New Roman" w:cs="Times New Roman"/>
                      <w:color w:val="000000"/>
                      <w:sz w:val="21"/>
                      <w:szCs w:val="21"/>
                      <w:u w:val="none"/>
                      <w:lang w:val="en-US" w:eastAsia="zh-CN"/>
                    </w:rPr>
                    <w:t>55</w:t>
                  </w:r>
                </w:p>
              </w:tc>
              <w:tc>
                <w:tcPr>
                  <w:tcW w:w="115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9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99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lang w:val="en-US" w:eastAsia="zh-CN"/>
                    </w:rPr>
                    <w:t>5月8日</w:t>
                  </w:r>
                </w:p>
              </w:tc>
              <w:tc>
                <w:tcPr>
                  <w:tcW w:w="155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none"/>
                      <w:lang w:val="en-US" w:eastAsia="zh-CN"/>
                    </w:rPr>
                  </w:pPr>
                  <w:r>
                    <w:rPr>
                      <w:rFonts w:hint="default" w:ascii="Times New Roman" w:hAnsi="Times New Roman" w:cs="Times New Roman"/>
                      <w:color w:val="000000"/>
                      <w:sz w:val="21"/>
                      <w:szCs w:val="21"/>
                      <w:u w:val="none"/>
                      <w:lang w:val="en-US" w:eastAsia="zh-CN"/>
                    </w:rPr>
                    <w:t>49.9</w:t>
                  </w:r>
                </w:p>
              </w:tc>
              <w:tc>
                <w:tcPr>
                  <w:tcW w:w="152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none"/>
                      <w:lang w:val="en-US" w:eastAsia="zh-CN"/>
                    </w:rPr>
                  </w:pPr>
                  <w:r>
                    <w:rPr>
                      <w:rFonts w:hint="default" w:ascii="Times New Roman" w:hAnsi="Times New Roman" w:cs="Times New Roman"/>
                      <w:color w:val="000000"/>
                      <w:sz w:val="21"/>
                      <w:szCs w:val="21"/>
                      <w:u w:val="none"/>
                      <w:lang w:val="en-US" w:eastAsia="zh-CN"/>
                    </w:rPr>
                    <w:t>40.1</w:t>
                  </w:r>
                </w:p>
              </w:tc>
              <w:tc>
                <w:tcPr>
                  <w:tcW w:w="114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05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15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jc w:val="center"/>
              </w:trPr>
              <w:tc>
                <w:tcPr>
                  <w:tcW w:w="99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北面厂界</w:t>
                  </w:r>
                  <w:r>
                    <w:rPr>
                      <w:rFonts w:hint="default" w:ascii="Times New Roman" w:hAnsi="Times New Roman" w:cs="Times New Roman"/>
                      <w:color w:val="000000"/>
                      <w:sz w:val="21"/>
                      <w:szCs w:val="21"/>
                      <w:u w:val="none"/>
                      <w:lang w:val="en-US" w:eastAsia="zh-CN"/>
                    </w:rPr>
                    <w:t>Z</w:t>
                  </w:r>
                  <w:r>
                    <w:rPr>
                      <w:rFonts w:hint="default" w:ascii="Times New Roman" w:hAnsi="Times New Roman" w:cs="Times New Roman"/>
                      <w:color w:val="000000"/>
                      <w:sz w:val="21"/>
                      <w:szCs w:val="21"/>
                      <w:u w:val="none"/>
                    </w:rPr>
                    <w:t>4</w:t>
                  </w:r>
                </w:p>
              </w:tc>
              <w:tc>
                <w:tcPr>
                  <w:tcW w:w="99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lang w:val="en-US" w:eastAsia="zh-CN"/>
                    </w:rPr>
                    <w:t>5月7日</w:t>
                  </w:r>
                </w:p>
              </w:tc>
              <w:tc>
                <w:tcPr>
                  <w:tcW w:w="155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none"/>
                      <w:lang w:val="en-US" w:eastAsia="zh-CN"/>
                    </w:rPr>
                  </w:pPr>
                  <w:r>
                    <w:rPr>
                      <w:rFonts w:hint="default" w:ascii="Times New Roman" w:hAnsi="Times New Roman" w:cs="Times New Roman"/>
                      <w:color w:val="000000"/>
                      <w:sz w:val="21"/>
                      <w:szCs w:val="21"/>
                      <w:u w:val="none"/>
                      <w:lang w:val="en-US" w:eastAsia="zh-CN"/>
                    </w:rPr>
                    <w:t>48.9</w:t>
                  </w:r>
                </w:p>
              </w:tc>
              <w:tc>
                <w:tcPr>
                  <w:tcW w:w="152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none"/>
                      <w:lang w:val="en-US" w:eastAsia="zh-CN"/>
                    </w:rPr>
                  </w:pPr>
                  <w:r>
                    <w:rPr>
                      <w:rFonts w:hint="default" w:ascii="Times New Roman" w:hAnsi="Times New Roman" w:cs="Times New Roman"/>
                      <w:color w:val="000000"/>
                      <w:sz w:val="21"/>
                      <w:szCs w:val="21"/>
                      <w:u w:val="none"/>
                      <w:lang w:val="en-US" w:eastAsia="zh-CN"/>
                    </w:rPr>
                    <w:t>41.3</w:t>
                  </w:r>
                </w:p>
              </w:tc>
              <w:tc>
                <w:tcPr>
                  <w:tcW w:w="1143"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65</w:t>
                  </w:r>
                </w:p>
              </w:tc>
              <w:tc>
                <w:tcPr>
                  <w:tcW w:w="1055"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55</w:t>
                  </w:r>
                </w:p>
              </w:tc>
              <w:tc>
                <w:tcPr>
                  <w:tcW w:w="115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jc w:val="center"/>
              </w:trPr>
              <w:tc>
                <w:tcPr>
                  <w:tcW w:w="99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99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lang w:val="en-US" w:eastAsia="zh-CN"/>
                    </w:rPr>
                    <w:t>5月8日</w:t>
                  </w:r>
                </w:p>
              </w:tc>
              <w:tc>
                <w:tcPr>
                  <w:tcW w:w="155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none"/>
                      <w:lang w:val="en-US" w:eastAsia="zh-CN"/>
                    </w:rPr>
                  </w:pPr>
                  <w:r>
                    <w:rPr>
                      <w:rFonts w:hint="default" w:ascii="Times New Roman" w:hAnsi="Times New Roman" w:cs="Times New Roman"/>
                      <w:color w:val="000000"/>
                      <w:sz w:val="21"/>
                      <w:szCs w:val="21"/>
                      <w:u w:val="none"/>
                      <w:lang w:val="en-US" w:eastAsia="zh-CN"/>
                    </w:rPr>
                    <w:t>50.4</w:t>
                  </w:r>
                </w:p>
              </w:tc>
              <w:tc>
                <w:tcPr>
                  <w:tcW w:w="152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none"/>
                      <w:lang w:val="en-US" w:eastAsia="zh-CN"/>
                    </w:rPr>
                  </w:pPr>
                  <w:r>
                    <w:rPr>
                      <w:rFonts w:hint="default" w:ascii="Times New Roman" w:hAnsi="Times New Roman" w:cs="Times New Roman"/>
                      <w:color w:val="000000"/>
                      <w:sz w:val="21"/>
                      <w:szCs w:val="21"/>
                      <w:u w:val="none"/>
                      <w:lang w:val="en-US" w:eastAsia="zh-CN"/>
                    </w:rPr>
                    <w:t>39.7</w:t>
                  </w:r>
                </w:p>
              </w:tc>
              <w:tc>
                <w:tcPr>
                  <w:tcW w:w="114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05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15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p>
              </w:tc>
            </w:tr>
          </w:tbl>
          <w:p>
            <w:pPr>
              <w:ind w:firstLine="480"/>
              <w:rPr>
                <w:rFonts w:hint="default" w:ascii="Times New Roman" w:hAnsi="Times New Roman" w:cs="Times New Roman"/>
                <w:b/>
                <w:bCs/>
                <w:color w:val="000000"/>
                <w:sz w:val="30"/>
                <w:szCs w:val="30"/>
                <w:u w:val="none"/>
              </w:rPr>
            </w:pPr>
            <w:r>
              <w:rPr>
                <w:rFonts w:hint="default" w:ascii="Times New Roman" w:hAnsi="Times New Roman" w:cs="Times New Roman"/>
                <w:snapToGrid w:val="0"/>
                <w:color w:val="000000"/>
                <w:kern w:val="0"/>
                <w:sz w:val="24"/>
                <w:szCs w:val="24"/>
                <w:u w:val="none"/>
              </w:rPr>
              <w:t>由表3-5监测结果可知，项目所在地声环境质量符合《声环境质量标准》（GB3096-2008）中3类标准限值要求。</w:t>
            </w:r>
            <w:bookmarkStart w:id="39" w:name="_Toc375145919"/>
            <w:bookmarkStart w:id="40" w:name="_Toc362424869"/>
            <w:bookmarkStart w:id="41" w:name="_Toc28528"/>
          </w:p>
          <w:p>
            <w:pPr>
              <w:ind w:firstLine="0" w:firstLineChars="0"/>
              <w:rPr>
                <w:rFonts w:hint="default" w:ascii="Times New Roman" w:hAnsi="Times New Roman" w:cs="Times New Roman"/>
                <w:b/>
                <w:bCs/>
                <w:color w:val="000000"/>
                <w:sz w:val="30"/>
                <w:szCs w:val="30"/>
                <w:u w:val="none"/>
              </w:rPr>
            </w:pPr>
            <w:r>
              <w:rPr>
                <w:rFonts w:hint="default" w:ascii="Times New Roman" w:hAnsi="Times New Roman" w:cs="Times New Roman"/>
                <w:b/>
                <w:bCs/>
                <w:color w:val="000000"/>
                <w:sz w:val="30"/>
                <w:szCs w:val="30"/>
                <w:u w:val="none"/>
              </w:rPr>
              <w:t>3.4环境保护目标</w:t>
            </w:r>
            <w:bookmarkEnd w:id="39"/>
            <w:bookmarkEnd w:id="40"/>
            <w:bookmarkEnd w:id="41"/>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u w:val="single"/>
              </w:rPr>
              <w:t>本项目位于湘阴工业园，</w:t>
            </w:r>
            <w:r>
              <w:rPr>
                <w:rFonts w:hint="default" w:ascii="Times New Roman" w:hAnsi="Times New Roman" w:cs="Times New Roman"/>
                <w:color w:val="000000"/>
                <w:sz w:val="24"/>
                <w:u w:val="single"/>
                <w:lang w:eastAsia="zh-CN"/>
              </w:rPr>
              <w:t>工业</w:t>
            </w:r>
            <w:r>
              <w:rPr>
                <w:rFonts w:hint="default" w:ascii="Times New Roman" w:hAnsi="Times New Roman" w:cs="Times New Roman"/>
                <w:color w:val="000000"/>
                <w:sz w:val="24"/>
                <w:u w:val="single"/>
              </w:rPr>
              <w:t>大道西侧，</w:t>
            </w:r>
            <w:r>
              <w:rPr>
                <w:rFonts w:hint="default" w:ascii="Times New Roman" w:hAnsi="Times New Roman" w:cs="Times New Roman"/>
                <w:color w:val="000000"/>
                <w:sz w:val="24"/>
                <w:u w:val="single"/>
                <w:lang w:eastAsia="zh-CN"/>
              </w:rPr>
              <w:t>拟建茉莉路南侧</w:t>
            </w:r>
            <w:r>
              <w:rPr>
                <w:rFonts w:hint="default" w:ascii="Times New Roman" w:hAnsi="Times New Roman" w:cs="Times New Roman"/>
                <w:color w:val="000000"/>
                <w:sz w:val="24"/>
                <w:u w:val="single"/>
              </w:rPr>
              <w:t>主要保护目标详见表3-5。</w:t>
            </w:r>
          </w:p>
          <w:p>
            <w:pPr>
              <w:spacing w:line="240" w:lineRule="auto"/>
              <w:ind w:firstLine="0" w:firstLineChars="0"/>
              <w:jc w:val="center"/>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 xml:space="preserve">表3-5  </w:t>
            </w:r>
            <w:r>
              <w:rPr>
                <w:rFonts w:hint="default" w:ascii="Times New Roman" w:hAnsi="Times New Roman" w:cs="Times New Roman"/>
                <w:b/>
                <w:bCs/>
                <w:color w:val="000000"/>
                <w:sz w:val="21"/>
                <w:szCs w:val="21"/>
                <w:u w:val="single"/>
                <w:lang w:val="en-US" w:eastAsia="zh-CN"/>
              </w:rPr>
              <w:t>主要</w:t>
            </w:r>
            <w:r>
              <w:rPr>
                <w:rFonts w:hint="default" w:ascii="Times New Roman" w:hAnsi="Times New Roman" w:cs="Times New Roman"/>
                <w:b/>
                <w:bCs/>
                <w:color w:val="000000"/>
                <w:sz w:val="21"/>
                <w:szCs w:val="21"/>
                <w:u w:val="single"/>
              </w:rPr>
              <w:t>环境保护目标</w:t>
            </w:r>
          </w:p>
          <w:tbl>
            <w:tblPr>
              <w:tblStyle w:val="48"/>
              <w:tblW w:w="8420" w:type="dxa"/>
              <w:jc w:val="center"/>
              <w:tblInd w:w="-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1622"/>
              <w:gridCol w:w="2196"/>
              <w:gridCol w:w="1670"/>
              <w:gridCol w:w="18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1099"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项目</w:t>
                  </w:r>
                </w:p>
              </w:tc>
              <w:tc>
                <w:tcPr>
                  <w:tcW w:w="1622"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环保目标</w:t>
                  </w:r>
                </w:p>
              </w:tc>
              <w:tc>
                <w:tcPr>
                  <w:tcW w:w="2196"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位置</w:t>
                  </w:r>
                </w:p>
              </w:tc>
              <w:tc>
                <w:tcPr>
                  <w:tcW w:w="1670"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功能、规模</w:t>
                  </w:r>
                </w:p>
              </w:tc>
              <w:tc>
                <w:tcPr>
                  <w:tcW w:w="1833"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环境功能及保护级别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jc w:val="center"/>
              </w:trPr>
              <w:tc>
                <w:tcPr>
                  <w:tcW w:w="1099"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空气环境</w:t>
                  </w:r>
                </w:p>
              </w:tc>
              <w:tc>
                <w:tcPr>
                  <w:tcW w:w="1622"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波里屋居民点</w:t>
                  </w:r>
                </w:p>
              </w:tc>
              <w:tc>
                <w:tcPr>
                  <w:tcW w:w="2196"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eastAsia" w:ascii="Times New Roman" w:hAnsi="Times New Roman" w:cs="Times New Roman"/>
                      <w:color w:val="000000"/>
                      <w:sz w:val="21"/>
                      <w:szCs w:val="21"/>
                      <w:u w:val="single"/>
                      <w:lang w:val="en-US" w:eastAsia="zh-CN"/>
                    </w:rPr>
                    <w:t>N</w:t>
                  </w:r>
                  <w:r>
                    <w:rPr>
                      <w:rFonts w:hint="default" w:ascii="Times New Roman" w:hAnsi="Times New Roman" w:cs="Times New Roman"/>
                      <w:color w:val="000000"/>
                      <w:sz w:val="21"/>
                      <w:szCs w:val="21"/>
                      <w:u w:val="single"/>
                    </w:rPr>
                    <w:t>E、</w:t>
                  </w:r>
                  <w:r>
                    <w:rPr>
                      <w:rFonts w:hint="eastAsia" w:ascii="Times New Roman" w:hAnsi="Times New Roman" w:cs="Times New Roman"/>
                      <w:color w:val="000000"/>
                      <w:sz w:val="21"/>
                      <w:szCs w:val="21"/>
                      <w:u w:val="single"/>
                      <w:lang w:val="en-US" w:eastAsia="zh-CN"/>
                    </w:rPr>
                    <w:t>418—538</w:t>
                  </w:r>
                  <w:r>
                    <w:rPr>
                      <w:rFonts w:hint="default" w:ascii="Times New Roman" w:hAnsi="Times New Roman" w:cs="Times New Roman"/>
                      <w:color w:val="000000"/>
                      <w:sz w:val="21"/>
                      <w:szCs w:val="21"/>
                      <w:u w:val="single"/>
                    </w:rPr>
                    <w:t>m</w:t>
                  </w:r>
                </w:p>
              </w:tc>
              <w:tc>
                <w:tcPr>
                  <w:tcW w:w="167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居住，约</w:t>
                  </w:r>
                  <w:r>
                    <w:rPr>
                      <w:rFonts w:hint="eastAsia" w:ascii="Times New Roman" w:hAnsi="Times New Roman" w:cs="Times New Roman"/>
                      <w:color w:val="000000"/>
                      <w:sz w:val="21"/>
                      <w:szCs w:val="21"/>
                      <w:u w:val="single"/>
                      <w:lang w:val="en-US" w:eastAsia="zh-CN"/>
                    </w:rPr>
                    <w:t>4</w:t>
                  </w:r>
                  <w:r>
                    <w:rPr>
                      <w:rFonts w:hint="default" w:ascii="Times New Roman" w:hAnsi="Times New Roman" w:cs="Times New Roman"/>
                      <w:color w:val="000000"/>
                      <w:sz w:val="21"/>
                      <w:szCs w:val="21"/>
                      <w:u w:val="single"/>
                    </w:rPr>
                    <w:t>5户</w:t>
                  </w:r>
                </w:p>
              </w:tc>
              <w:tc>
                <w:tcPr>
                  <w:tcW w:w="1833"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《环境空气质量标准》（GB3095-1012）二级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109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p>
              </w:tc>
              <w:tc>
                <w:tcPr>
                  <w:tcW w:w="162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single"/>
                      <w:lang w:eastAsia="zh-CN"/>
                    </w:rPr>
                  </w:pPr>
                  <w:r>
                    <w:rPr>
                      <w:rFonts w:hint="eastAsia" w:ascii="Times New Roman" w:hAnsi="Times New Roman" w:cs="Times New Roman"/>
                      <w:color w:val="000000"/>
                      <w:sz w:val="21"/>
                      <w:szCs w:val="21"/>
                      <w:u w:val="single"/>
                      <w:lang w:eastAsia="zh-CN"/>
                    </w:rPr>
                    <w:t>将军村</w:t>
                  </w:r>
                  <w:r>
                    <w:rPr>
                      <w:rFonts w:hint="default" w:ascii="Times New Roman" w:hAnsi="Times New Roman" w:cs="Times New Roman"/>
                      <w:color w:val="000000"/>
                      <w:sz w:val="21"/>
                      <w:szCs w:val="21"/>
                      <w:u w:val="single"/>
                      <w:lang w:eastAsia="zh-CN"/>
                    </w:rPr>
                    <w:t>居民点</w:t>
                  </w:r>
                </w:p>
              </w:tc>
              <w:tc>
                <w:tcPr>
                  <w:tcW w:w="219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single"/>
                      <w:lang w:val="en-US" w:eastAsia="zh-CN"/>
                    </w:rPr>
                  </w:pPr>
                  <w:r>
                    <w:rPr>
                      <w:rFonts w:hint="default" w:ascii="Times New Roman" w:hAnsi="Times New Roman" w:cs="Times New Roman"/>
                      <w:color w:val="000000"/>
                      <w:sz w:val="21"/>
                      <w:szCs w:val="21"/>
                      <w:u w:val="single"/>
                      <w:lang w:val="en-US" w:eastAsia="zh-CN"/>
                    </w:rPr>
                    <w:t>N、</w:t>
                  </w:r>
                  <w:r>
                    <w:rPr>
                      <w:rFonts w:hint="eastAsia" w:ascii="Times New Roman" w:hAnsi="Times New Roman" w:cs="Times New Roman"/>
                      <w:color w:val="000000"/>
                      <w:sz w:val="21"/>
                      <w:szCs w:val="21"/>
                      <w:u w:val="single"/>
                      <w:lang w:val="en-US" w:eastAsia="zh-CN"/>
                    </w:rPr>
                    <w:t>942-1267</w:t>
                  </w:r>
                  <w:r>
                    <w:rPr>
                      <w:rFonts w:hint="default" w:ascii="Times New Roman" w:hAnsi="Times New Roman" w:cs="Times New Roman"/>
                      <w:color w:val="000000"/>
                      <w:sz w:val="21"/>
                      <w:szCs w:val="21"/>
                      <w:u w:val="single"/>
                      <w:lang w:val="en-US" w:eastAsia="zh-CN"/>
                    </w:rPr>
                    <w:t>m</w:t>
                  </w:r>
                </w:p>
              </w:tc>
              <w:tc>
                <w:tcPr>
                  <w:tcW w:w="167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single"/>
                      <w:lang w:val="en-US" w:eastAsia="zh-CN"/>
                    </w:rPr>
                  </w:pPr>
                  <w:r>
                    <w:rPr>
                      <w:rFonts w:hint="default" w:ascii="Times New Roman" w:hAnsi="Times New Roman" w:cs="Times New Roman"/>
                      <w:color w:val="000000"/>
                      <w:sz w:val="21"/>
                      <w:szCs w:val="21"/>
                      <w:u w:val="single"/>
                      <w:lang w:val="en-US" w:eastAsia="zh-CN"/>
                    </w:rPr>
                    <w:t>居住，约</w:t>
                  </w:r>
                  <w:r>
                    <w:rPr>
                      <w:rFonts w:hint="eastAsia" w:ascii="Times New Roman" w:hAnsi="Times New Roman" w:cs="Times New Roman"/>
                      <w:color w:val="000000"/>
                      <w:sz w:val="21"/>
                      <w:szCs w:val="21"/>
                      <w:u w:val="single"/>
                      <w:lang w:val="en-US" w:eastAsia="zh-CN"/>
                    </w:rPr>
                    <w:t>6</w:t>
                  </w:r>
                  <w:r>
                    <w:rPr>
                      <w:rFonts w:hint="default" w:ascii="Times New Roman" w:hAnsi="Times New Roman" w:cs="Times New Roman"/>
                      <w:color w:val="000000"/>
                      <w:sz w:val="21"/>
                      <w:szCs w:val="21"/>
                      <w:u w:val="single"/>
                      <w:lang w:val="en-US" w:eastAsia="zh-CN"/>
                    </w:rPr>
                    <w:t>3户</w:t>
                  </w:r>
                </w:p>
              </w:tc>
              <w:tc>
                <w:tcPr>
                  <w:tcW w:w="183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109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p>
              </w:tc>
              <w:tc>
                <w:tcPr>
                  <w:tcW w:w="1622"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戴家垄居民点</w:t>
                  </w:r>
                </w:p>
              </w:tc>
              <w:tc>
                <w:tcPr>
                  <w:tcW w:w="2196"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SW、</w:t>
                  </w:r>
                  <w:r>
                    <w:rPr>
                      <w:rFonts w:hint="eastAsia" w:ascii="Times New Roman" w:hAnsi="Times New Roman" w:cs="Times New Roman"/>
                      <w:color w:val="000000"/>
                      <w:sz w:val="21"/>
                      <w:szCs w:val="21"/>
                      <w:u w:val="single"/>
                      <w:lang w:val="en-US" w:eastAsia="zh-CN"/>
                    </w:rPr>
                    <w:t>45—684</w:t>
                  </w:r>
                  <w:r>
                    <w:rPr>
                      <w:rFonts w:hint="default" w:ascii="Times New Roman" w:hAnsi="Times New Roman" w:cs="Times New Roman"/>
                      <w:color w:val="000000"/>
                      <w:sz w:val="21"/>
                      <w:szCs w:val="21"/>
                      <w:u w:val="single"/>
                    </w:rPr>
                    <w:t>m</w:t>
                  </w:r>
                </w:p>
              </w:tc>
              <w:tc>
                <w:tcPr>
                  <w:tcW w:w="167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居住，约</w:t>
                  </w:r>
                  <w:r>
                    <w:rPr>
                      <w:rFonts w:hint="eastAsia" w:ascii="Times New Roman" w:hAnsi="Times New Roman" w:cs="Times New Roman"/>
                      <w:color w:val="000000"/>
                      <w:sz w:val="21"/>
                      <w:szCs w:val="21"/>
                      <w:u w:val="single"/>
                      <w:lang w:val="en-US" w:eastAsia="zh-CN"/>
                    </w:rPr>
                    <w:t>3</w:t>
                  </w:r>
                  <w:r>
                    <w:rPr>
                      <w:rFonts w:hint="default" w:ascii="Times New Roman" w:hAnsi="Times New Roman" w:cs="Times New Roman"/>
                      <w:color w:val="000000"/>
                      <w:sz w:val="21"/>
                      <w:szCs w:val="21"/>
                      <w:u w:val="single"/>
                    </w:rPr>
                    <w:t>4户</w:t>
                  </w:r>
                </w:p>
              </w:tc>
              <w:tc>
                <w:tcPr>
                  <w:tcW w:w="183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109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p>
              </w:tc>
              <w:tc>
                <w:tcPr>
                  <w:tcW w:w="1622"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茉莉堆居民点</w:t>
                  </w:r>
                </w:p>
              </w:tc>
              <w:tc>
                <w:tcPr>
                  <w:tcW w:w="2196"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W、</w:t>
                  </w:r>
                  <w:r>
                    <w:rPr>
                      <w:rFonts w:hint="eastAsia" w:ascii="Times New Roman" w:hAnsi="Times New Roman" w:cs="Times New Roman"/>
                      <w:color w:val="000000"/>
                      <w:sz w:val="21"/>
                      <w:szCs w:val="21"/>
                      <w:u w:val="single"/>
                      <w:lang w:val="en-US" w:eastAsia="zh-CN"/>
                    </w:rPr>
                    <w:t>102—587</w:t>
                  </w:r>
                  <w:r>
                    <w:rPr>
                      <w:rFonts w:hint="default" w:ascii="Times New Roman" w:hAnsi="Times New Roman" w:cs="Times New Roman"/>
                      <w:color w:val="000000"/>
                      <w:sz w:val="21"/>
                      <w:szCs w:val="21"/>
                      <w:u w:val="single"/>
                    </w:rPr>
                    <w:t>m</w:t>
                  </w:r>
                </w:p>
              </w:tc>
              <w:tc>
                <w:tcPr>
                  <w:tcW w:w="167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居住，约</w:t>
                  </w:r>
                  <w:r>
                    <w:rPr>
                      <w:rFonts w:hint="eastAsia" w:ascii="Times New Roman" w:hAnsi="Times New Roman" w:cs="Times New Roman"/>
                      <w:color w:val="000000"/>
                      <w:sz w:val="21"/>
                      <w:szCs w:val="21"/>
                      <w:u w:val="single"/>
                      <w:lang w:val="en-US" w:eastAsia="zh-CN"/>
                    </w:rPr>
                    <w:t>2</w:t>
                  </w:r>
                  <w:r>
                    <w:rPr>
                      <w:rFonts w:hint="default" w:ascii="Times New Roman" w:hAnsi="Times New Roman" w:cs="Times New Roman"/>
                      <w:color w:val="000000"/>
                      <w:sz w:val="21"/>
                      <w:szCs w:val="21"/>
                      <w:u w:val="single"/>
                    </w:rPr>
                    <w:t>8户</w:t>
                  </w:r>
                </w:p>
              </w:tc>
              <w:tc>
                <w:tcPr>
                  <w:tcW w:w="183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109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p>
              </w:tc>
              <w:tc>
                <w:tcPr>
                  <w:tcW w:w="1622"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周湾村居民点</w:t>
                  </w:r>
                </w:p>
              </w:tc>
              <w:tc>
                <w:tcPr>
                  <w:tcW w:w="2196"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W、</w:t>
                  </w:r>
                  <w:r>
                    <w:rPr>
                      <w:rFonts w:hint="eastAsia" w:ascii="Times New Roman" w:hAnsi="Times New Roman" w:cs="Times New Roman"/>
                      <w:color w:val="000000"/>
                      <w:sz w:val="21"/>
                      <w:szCs w:val="21"/>
                      <w:u w:val="single"/>
                      <w:lang w:val="en-US" w:eastAsia="zh-CN"/>
                    </w:rPr>
                    <w:t>968—1372</w:t>
                  </w:r>
                  <w:r>
                    <w:rPr>
                      <w:rFonts w:hint="default" w:ascii="Times New Roman" w:hAnsi="Times New Roman" w:cs="Times New Roman"/>
                      <w:color w:val="000000"/>
                      <w:sz w:val="21"/>
                      <w:szCs w:val="21"/>
                      <w:u w:val="single"/>
                    </w:rPr>
                    <w:t>m</w:t>
                  </w:r>
                </w:p>
              </w:tc>
              <w:tc>
                <w:tcPr>
                  <w:tcW w:w="167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居住，约27户</w:t>
                  </w:r>
                </w:p>
              </w:tc>
              <w:tc>
                <w:tcPr>
                  <w:tcW w:w="183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109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p>
              </w:tc>
              <w:tc>
                <w:tcPr>
                  <w:tcW w:w="1622"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园区安置小区</w:t>
                  </w:r>
                </w:p>
              </w:tc>
              <w:tc>
                <w:tcPr>
                  <w:tcW w:w="2196"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NW、</w:t>
                  </w:r>
                  <w:r>
                    <w:rPr>
                      <w:rFonts w:hint="eastAsia" w:ascii="Times New Roman" w:hAnsi="Times New Roman" w:cs="Times New Roman"/>
                      <w:color w:val="000000"/>
                      <w:sz w:val="21"/>
                      <w:szCs w:val="21"/>
                      <w:u w:val="single"/>
                      <w:lang w:val="en-US" w:eastAsia="zh-CN"/>
                    </w:rPr>
                    <w:t>979-1384</w:t>
                  </w:r>
                  <w:r>
                    <w:rPr>
                      <w:rFonts w:hint="default" w:ascii="Times New Roman" w:hAnsi="Times New Roman" w:cs="Times New Roman"/>
                      <w:color w:val="000000"/>
                      <w:sz w:val="21"/>
                      <w:szCs w:val="21"/>
                      <w:u w:val="single"/>
                    </w:rPr>
                    <w:t>m</w:t>
                  </w:r>
                </w:p>
              </w:tc>
              <w:tc>
                <w:tcPr>
                  <w:tcW w:w="167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居住，约200人</w:t>
                  </w:r>
                </w:p>
              </w:tc>
              <w:tc>
                <w:tcPr>
                  <w:tcW w:w="183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109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p>
              </w:tc>
              <w:tc>
                <w:tcPr>
                  <w:tcW w:w="1622"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邵明小学</w:t>
                  </w:r>
                </w:p>
              </w:tc>
              <w:tc>
                <w:tcPr>
                  <w:tcW w:w="2196"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SE、</w:t>
                  </w:r>
                  <w:r>
                    <w:rPr>
                      <w:rFonts w:hint="eastAsia" w:ascii="Times New Roman" w:hAnsi="Times New Roman" w:cs="Times New Roman"/>
                      <w:color w:val="000000"/>
                      <w:sz w:val="21"/>
                      <w:szCs w:val="21"/>
                      <w:u w:val="single"/>
                      <w:lang w:val="en-US" w:eastAsia="zh-CN"/>
                    </w:rPr>
                    <w:t>480—550</w:t>
                  </w:r>
                  <w:r>
                    <w:rPr>
                      <w:rFonts w:hint="default" w:ascii="Times New Roman" w:hAnsi="Times New Roman" w:cs="Times New Roman"/>
                      <w:color w:val="000000"/>
                      <w:sz w:val="21"/>
                      <w:szCs w:val="21"/>
                      <w:u w:val="single"/>
                    </w:rPr>
                    <w:t>m</w:t>
                  </w:r>
                </w:p>
              </w:tc>
              <w:tc>
                <w:tcPr>
                  <w:tcW w:w="1670"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sz w:val="21"/>
                      <w:szCs w:val="21"/>
                      <w:u w:val="single"/>
                      <w:lang w:val="en-US" w:eastAsia="zh-CN"/>
                    </w:rPr>
                  </w:pPr>
                  <w:r>
                    <w:rPr>
                      <w:rFonts w:hint="default" w:ascii="Times New Roman" w:hAnsi="Times New Roman" w:cs="Times New Roman"/>
                      <w:color w:val="000000"/>
                      <w:sz w:val="21"/>
                      <w:szCs w:val="21"/>
                      <w:u w:val="single"/>
                    </w:rPr>
                    <w:t>学校</w:t>
                  </w:r>
                  <w:r>
                    <w:rPr>
                      <w:rFonts w:hint="eastAsia" w:cs="Times New Roman"/>
                      <w:color w:val="000000"/>
                      <w:sz w:val="21"/>
                      <w:szCs w:val="21"/>
                      <w:u w:val="single"/>
                      <w:lang w:eastAsia="zh-CN"/>
                    </w:rPr>
                    <w:t>，</w:t>
                  </w:r>
                  <w:r>
                    <w:rPr>
                      <w:rFonts w:hint="eastAsia" w:cs="Times New Roman"/>
                      <w:color w:val="000000"/>
                      <w:sz w:val="21"/>
                      <w:szCs w:val="21"/>
                      <w:u w:val="single"/>
                      <w:lang w:val="en-US" w:eastAsia="zh-CN"/>
                    </w:rPr>
                    <w:t>800人</w:t>
                  </w:r>
                </w:p>
              </w:tc>
              <w:tc>
                <w:tcPr>
                  <w:tcW w:w="183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109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p>
              </w:tc>
              <w:tc>
                <w:tcPr>
                  <w:tcW w:w="162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single"/>
                      <w:lang w:eastAsia="zh-CN"/>
                    </w:rPr>
                  </w:pPr>
                  <w:r>
                    <w:rPr>
                      <w:rFonts w:hint="default" w:ascii="Times New Roman" w:hAnsi="Times New Roman" w:cs="Times New Roman"/>
                      <w:color w:val="000000"/>
                      <w:sz w:val="21"/>
                      <w:szCs w:val="21"/>
                      <w:u w:val="single"/>
                      <w:lang w:eastAsia="zh-CN"/>
                    </w:rPr>
                    <w:t>孙家坪居民点</w:t>
                  </w:r>
                </w:p>
              </w:tc>
              <w:tc>
                <w:tcPr>
                  <w:tcW w:w="219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single"/>
                      <w:lang w:val="en-US" w:eastAsia="zh-CN"/>
                    </w:rPr>
                  </w:pPr>
                  <w:r>
                    <w:rPr>
                      <w:rFonts w:hint="default" w:ascii="Times New Roman" w:hAnsi="Times New Roman" w:cs="Times New Roman"/>
                      <w:color w:val="000000"/>
                      <w:sz w:val="21"/>
                      <w:szCs w:val="21"/>
                      <w:u w:val="single"/>
                      <w:lang w:val="en-US" w:eastAsia="zh-CN"/>
                    </w:rPr>
                    <w:t>S、</w:t>
                  </w:r>
                  <w:r>
                    <w:rPr>
                      <w:rFonts w:hint="eastAsia" w:ascii="Times New Roman" w:hAnsi="Times New Roman" w:cs="Times New Roman"/>
                      <w:color w:val="000000"/>
                      <w:sz w:val="21"/>
                      <w:szCs w:val="21"/>
                      <w:u w:val="single"/>
                      <w:lang w:val="en-US" w:eastAsia="zh-CN"/>
                    </w:rPr>
                    <w:t>704—1014</w:t>
                  </w:r>
                  <w:r>
                    <w:rPr>
                      <w:rFonts w:hint="default" w:ascii="Times New Roman" w:hAnsi="Times New Roman" w:cs="Times New Roman"/>
                      <w:color w:val="000000"/>
                      <w:sz w:val="21"/>
                      <w:szCs w:val="21"/>
                      <w:u w:val="single"/>
                      <w:lang w:val="en-US" w:eastAsia="zh-CN"/>
                    </w:rPr>
                    <w:t>m</w:t>
                  </w:r>
                </w:p>
              </w:tc>
              <w:tc>
                <w:tcPr>
                  <w:tcW w:w="167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single"/>
                      <w:lang w:eastAsia="zh-CN"/>
                    </w:rPr>
                  </w:pPr>
                  <w:r>
                    <w:rPr>
                      <w:rFonts w:hint="default" w:ascii="Times New Roman" w:hAnsi="Times New Roman" w:cs="Times New Roman"/>
                      <w:color w:val="000000"/>
                      <w:sz w:val="21"/>
                      <w:szCs w:val="21"/>
                      <w:u w:val="single"/>
                      <w:lang w:eastAsia="zh-CN"/>
                    </w:rPr>
                    <w:t>居住，约</w:t>
                  </w:r>
                  <w:r>
                    <w:rPr>
                      <w:rFonts w:hint="default" w:ascii="Times New Roman" w:hAnsi="Times New Roman" w:cs="Times New Roman"/>
                      <w:color w:val="000000"/>
                      <w:sz w:val="21"/>
                      <w:szCs w:val="21"/>
                      <w:u w:val="single"/>
                      <w:lang w:val="en-US" w:eastAsia="zh-CN"/>
                    </w:rPr>
                    <w:t>23户</w:t>
                  </w:r>
                </w:p>
              </w:tc>
              <w:tc>
                <w:tcPr>
                  <w:tcW w:w="183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1099"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single"/>
                      <w:lang w:eastAsia="zh-CN"/>
                    </w:rPr>
                  </w:pPr>
                  <w:r>
                    <w:rPr>
                      <w:rFonts w:hint="default" w:ascii="Times New Roman" w:hAnsi="Times New Roman" w:cs="Times New Roman"/>
                      <w:color w:val="000000"/>
                      <w:sz w:val="21"/>
                      <w:szCs w:val="21"/>
                      <w:u w:val="single"/>
                      <w:lang w:eastAsia="zh-CN"/>
                    </w:rPr>
                    <w:t>声环境</w:t>
                  </w:r>
                </w:p>
              </w:tc>
              <w:tc>
                <w:tcPr>
                  <w:tcW w:w="1622"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lang w:eastAsia="zh-CN"/>
                    </w:rPr>
                  </w:pPr>
                  <w:r>
                    <w:rPr>
                      <w:rFonts w:hint="default" w:ascii="Times New Roman" w:hAnsi="Times New Roman" w:cs="Times New Roman"/>
                      <w:color w:val="000000"/>
                      <w:sz w:val="21"/>
                      <w:szCs w:val="21"/>
                      <w:u w:val="single"/>
                    </w:rPr>
                    <w:t>戴家垄居民点</w:t>
                  </w:r>
                </w:p>
              </w:tc>
              <w:tc>
                <w:tcPr>
                  <w:tcW w:w="2196"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lang w:val="en-US" w:eastAsia="zh-CN"/>
                    </w:rPr>
                  </w:pPr>
                  <w:r>
                    <w:rPr>
                      <w:rFonts w:hint="default" w:ascii="Times New Roman" w:hAnsi="Times New Roman" w:cs="Times New Roman"/>
                      <w:color w:val="000000"/>
                      <w:sz w:val="21"/>
                      <w:szCs w:val="21"/>
                      <w:u w:val="single"/>
                    </w:rPr>
                    <w:t>SW、</w:t>
                  </w:r>
                  <w:r>
                    <w:rPr>
                      <w:rFonts w:hint="eastAsia" w:ascii="Times New Roman" w:hAnsi="Times New Roman" w:cs="Times New Roman"/>
                      <w:color w:val="000000"/>
                      <w:sz w:val="21"/>
                      <w:szCs w:val="21"/>
                      <w:u w:val="single"/>
                      <w:lang w:val="en-US" w:eastAsia="zh-CN"/>
                    </w:rPr>
                    <w:t>45—684</w:t>
                  </w:r>
                  <w:r>
                    <w:rPr>
                      <w:rFonts w:hint="default" w:ascii="Times New Roman" w:hAnsi="Times New Roman" w:cs="Times New Roman"/>
                      <w:color w:val="000000"/>
                      <w:sz w:val="21"/>
                      <w:szCs w:val="21"/>
                      <w:u w:val="single"/>
                    </w:rPr>
                    <w:t>m</w:t>
                  </w:r>
                </w:p>
              </w:tc>
              <w:tc>
                <w:tcPr>
                  <w:tcW w:w="167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lang w:eastAsia="zh-CN"/>
                    </w:rPr>
                  </w:pPr>
                  <w:r>
                    <w:rPr>
                      <w:rFonts w:hint="default" w:ascii="Times New Roman" w:hAnsi="Times New Roman" w:cs="Times New Roman"/>
                      <w:color w:val="000000"/>
                      <w:sz w:val="21"/>
                      <w:szCs w:val="21"/>
                      <w:u w:val="single"/>
                    </w:rPr>
                    <w:t>居住，约</w:t>
                  </w:r>
                  <w:r>
                    <w:rPr>
                      <w:rFonts w:hint="eastAsia" w:ascii="Times New Roman" w:hAnsi="Times New Roman" w:cs="Times New Roman"/>
                      <w:color w:val="000000"/>
                      <w:sz w:val="21"/>
                      <w:szCs w:val="21"/>
                      <w:u w:val="single"/>
                      <w:lang w:val="en-US" w:eastAsia="zh-CN"/>
                    </w:rPr>
                    <w:t>3</w:t>
                  </w:r>
                  <w:r>
                    <w:rPr>
                      <w:rFonts w:hint="default" w:ascii="Times New Roman" w:hAnsi="Times New Roman" w:cs="Times New Roman"/>
                      <w:color w:val="000000"/>
                      <w:sz w:val="21"/>
                      <w:szCs w:val="21"/>
                      <w:u w:val="single"/>
                    </w:rPr>
                    <w:t>4户</w:t>
                  </w:r>
                </w:p>
              </w:tc>
              <w:tc>
                <w:tcPr>
                  <w:tcW w:w="1833"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sz w:val="21"/>
                      <w:szCs w:val="21"/>
                      <w:u w:val="single"/>
                    </w:rPr>
                    <w:t>《声环境质量标准》（GB3096-2008）</w:t>
                  </w:r>
                  <w:r>
                    <w:rPr>
                      <w:rFonts w:hint="default" w:ascii="Times New Roman" w:hAnsi="Times New Roman" w:cs="Times New Roman"/>
                      <w:sz w:val="21"/>
                      <w:szCs w:val="21"/>
                      <w:u w:val="single"/>
                      <w:lang w:val="en-US" w:eastAsia="zh-CN"/>
                    </w:rPr>
                    <w:t>2</w:t>
                  </w:r>
                  <w:r>
                    <w:rPr>
                      <w:rFonts w:hint="default" w:ascii="Times New Roman" w:hAnsi="Times New Roman" w:cs="Times New Roman"/>
                      <w:sz w:val="21"/>
                      <w:szCs w:val="21"/>
                      <w:u w:val="single"/>
                    </w:rPr>
                    <w:t>类</w:t>
                  </w:r>
                  <w:r>
                    <w:rPr>
                      <w:rFonts w:hint="default" w:ascii="Times New Roman" w:hAnsi="Times New Roman" w:cs="Times New Roman"/>
                      <w:color w:val="000000"/>
                      <w:sz w:val="21"/>
                      <w:szCs w:val="21"/>
                      <w:u w:val="single"/>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jc w:val="center"/>
              </w:trPr>
              <w:tc>
                <w:tcPr>
                  <w:tcW w:w="109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p>
              </w:tc>
              <w:tc>
                <w:tcPr>
                  <w:tcW w:w="1622"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lang w:eastAsia="zh-CN"/>
                    </w:rPr>
                  </w:pPr>
                  <w:r>
                    <w:rPr>
                      <w:rFonts w:hint="default" w:ascii="Times New Roman" w:hAnsi="Times New Roman" w:cs="Times New Roman"/>
                      <w:color w:val="000000"/>
                      <w:sz w:val="21"/>
                      <w:szCs w:val="21"/>
                      <w:u w:val="single"/>
                    </w:rPr>
                    <w:t>茉莉堆居民点</w:t>
                  </w:r>
                </w:p>
              </w:tc>
              <w:tc>
                <w:tcPr>
                  <w:tcW w:w="2196"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lang w:val="en-US" w:eastAsia="zh-CN"/>
                    </w:rPr>
                  </w:pPr>
                  <w:r>
                    <w:rPr>
                      <w:rFonts w:hint="default" w:ascii="Times New Roman" w:hAnsi="Times New Roman" w:cs="Times New Roman"/>
                      <w:color w:val="000000"/>
                      <w:sz w:val="21"/>
                      <w:szCs w:val="21"/>
                      <w:u w:val="single"/>
                    </w:rPr>
                    <w:t>W、</w:t>
                  </w:r>
                  <w:r>
                    <w:rPr>
                      <w:rFonts w:hint="eastAsia" w:ascii="Times New Roman" w:hAnsi="Times New Roman" w:cs="Times New Roman"/>
                      <w:color w:val="000000"/>
                      <w:sz w:val="21"/>
                      <w:szCs w:val="21"/>
                      <w:u w:val="single"/>
                      <w:lang w:val="en-US" w:eastAsia="zh-CN"/>
                    </w:rPr>
                    <w:t>162—587</w:t>
                  </w:r>
                  <w:r>
                    <w:rPr>
                      <w:rFonts w:hint="default" w:ascii="Times New Roman" w:hAnsi="Times New Roman" w:cs="Times New Roman"/>
                      <w:color w:val="000000"/>
                      <w:sz w:val="21"/>
                      <w:szCs w:val="21"/>
                      <w:u w:val="single"/>
                    </w:rPr>
                    <w:t>m</w:t>
                  </w:r>
                </w:p>
              </w:tc>
              <w:tc>
                <w:tcPr>
                  <w:tcW w:w="167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lang w:eastAsia="zh-CN"/>
                    </w:rPr>
                  </w:pPr>
                  <w:r>
                    <w:rPr>
                      <w:rFonts w:hint="default" w:ascii="Times New Roman" w:hAnsi="Times New Roman" w:cs="Times New Roman"/>
                      <w:color w:val="000000"/>
                      <w:sz w:val="21"/>
                      <w:szCs w:val="21"/>
                      <w:u w:val="single"/>
                    </w:rPr>
                    <w:t>居住，约</w:t>
                  </w:r>
                  <w:r>
                    <w:rPr>
                      <w:rFonts w:hint="eastAsia" w:ascii="Times New Roman" w:hAnsi="Times New Roman" w:cs="Times New Roman"/>
                      <w:color w:val="000000"/>
                      <w:sz w:val="21"/>
                      <w:szCs w:val="21"/>
                      <w:u w:val="single"/>
                      <w:lang w:val="en-US" w:eastAsia="zh-CN"/>
                    </w:rPr>
                    <w:t>2</w:t>
                  </w:r>
                  <w:r>
                    <w:rPr>
                      <w:rFonts w:hint="default" w:ascii="Times New Roman" w:hAnsi="Times New Roman" w:cs="Times New Roman"/>
                      <w:color w:val="000000"/>
                      <w:sz w:val="21"/>
                      <w:szCs w:val="21"/>
                      <w:u w:val="single"/>
                    </w:rPr>
                    <w:t>8户</w:t>
                  </w:r>
                </w:p>
              </w:tc>
              <w:tc>
                <w:tcPr>
                  <w:tcW w:w="183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1099"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水环境</w:t>
                  </w:r>
                </w:p>
              </w:tc>
              <w:tc>
                <w:tcPr>
                  <w:tcW w:w="1622"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白水江</w:t>
                  </w:r>
                </w:p>
              </w:tc>
              <w:tc>
                <w:tcPr>
                  <w:tcW w:w="2196"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N、2.5km</w:t>
                  </w:r>
                </w:p>
              </w:tc>
              <w:tc>
                <w:tcPr>
                  <w:tcW w:w="167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小河、景观用水区、无农灌养殖</w:t>
                  </w:r>
                </w:p>
              </w:tc>
              <w:tc>
                <w:tcPr>
                  <w:tcW w:w="1833"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《地表水环境质量标准》</w:t>
                  </w:r>
                  <w:r>
                    <w:rPr>
                      <w:rFonts w:hint="default" w:ascii="Times New Roman" w:hAnsi="Times New Roman" w:cs="Times New Roman"/>
                      <w:snapToGrid w:val="0"/>
                      <w:color w:val="000000"/>
                      <w:kern w:val="0"/>
                      <w:sz w:val="21"/>
                      <w:szCs w:val="21"/>
                      <w:u w:val="single"/>
                    </w:rPr>
                    <w:t>Ⅲ</w:t>
                  </w:r>
                  <w:r>
                    <w:rPr>
                      <w:rFonts w:hint="default" w:ascii="Times New Roman" w:hAnsi="Times New Roman" w:cs="Times New Roman"/>
                      <w:color w:val="000000"/>
                      <w:sz w:val="21"/>
                      <w:szCs w:val="21"/>
                      <w:u w:val="single"/>
                    </w:rPr>
                    <w:t>类水体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p>
              </w:tc>
              <w:tc>
                <w:tcPr>
                  <w:tcW w:w="1622"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湘江</w:t>
                  </w:r>
                </w:p>
              </w:tc>
              <w:tc>
                <w:tcPr>
                  <w:tcW w:w="2196"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NE、3.8km</w:t>
                  </w:r>
                </w:p>
              </w:tc>
              <w:tc>
                <w:tcPr>
                  <w:tcW w:w="167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渔业用水区</w:t>
                  </w:r>
                </w:p>
              </w:tc>
              <w:tc>
                <w:tcPr>
                  <w:tcW w:w="183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2" w:hRule="atLeast"/>
                <w:jc w:val="center"/>
              </w:trPr>
              <w:tc>
                <w:tcPr>
                  <w:tcW w:w="109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p>
              </w:tc>
              <w:tc>
                <w:tcPr>
                  <w:tcW w:w="1622"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洋沙湖</w:t>
                  </w:r>
                </w:p>
              </w:tc>
              <w:tc>
                <w:tcPr>
                  <w:tcW w:w="2196"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SW、1.5km</w:t>
                  </w:r>
                </w:p>
              </w:tc>
              <w:tc>
                <w:tcPr>
                  <w:tcW w:w="167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大湖、景观、渔业</w:t>
                  </w:r>
                </w:p>
              </w:tc>
              <w:tc>
                <w:tcPr>
                  <w:tcW w:w="183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p>
              </w:tc>
            </w:tr>
          </w:tbl>
          <w:p>
            <w:pPr>
              <w:pStyle w:val="2"/>
              <w:ind w:left="0" w:leftChars="0" w:firstLine="0" w:firstLineChars="0"/>
              <w:rPr>
                <w:rFonts w:hint="default" w:ascii="Times New Roman" w:hAnsi="Times New Roman" w:cs="Times New Roman"/>
                <w:color w:val="FF0000"/>
                <w:sz w:val="24"/>
                <w:u w:val="none"/>
              </w:rPr>
            </w:pPr>
          </w:p>
          <w:p>
            <w:pPr>
              <w:pStyle w:val="2"/>
              <w:rPr>
                <w:rFonts w:hint="default" w:ascii="Times New Roman" w:hAnsi="Times New Roman" w:cs="Times New Roman"/>
                <w:color w:val="FF0000"/>
                <w:sz w:val="24"/>
                <w:u w:val="none"/>
              </w:rPr>
            </w:pPr>
          </w:p>
          <w:p>
            <w:pPr>
              <w:pStyle w:val="2"/>
              <w:rPr>
                <w:rFonts w:hint="default" w:ascii="Times New Roman" w:hAnsi="Times New Roman" w:cs="Times New Roman"/>
                <w:color w:val="FF0000"/>
                <w:sz w:val="24"/>
                <w:u w:val="none"/>
              </w:rPr>
            </w:pPr>
          </w:p>
          <w:p>
            <w:pPr>
              <w:pStyle w:val="2"/>
              <w:rPr>
                <w:rFonts w:hint="default" w:ascii="Times New Roman" w:hAnsi="Times New Roman" w:cs="Times New Roman"/>
                <w:color w:val="FF0000"/>
                <w:sz w:val="24"/>
                <w:u w:val="none"/>
              </w:rPr>
            </w:pPr>
          </w:p>
          <w:p>
            <w:pPr>
              <w:pStyle w:val="2"/>
              <w:rPr>
                <w:rFonts w:hint="default" w:ascii="Times New Roman" w:hAnsi="Times New Roman" w:cs="Times New Roman"/>
                <w:color w:val="FF0000"/>
                <w:sz w:val="24"/>
                <w:u w:val="none"/>
              </w:rPr>
            </w:pPr>
          </w:p>
          <w:p>
            <w:pPr>
              <w:pStyle w:val="2"/>
              <w:rPr>
                <w:rFonts w:hint="default" w:ascii="Times New Roman" w:hAnsi="Times New Roman" w:cs="Times New Roman"/>
                <w:color w:val="FF0000"/>
                <w:sz w:val="24"/>
                <w:u w:val="none"/>
              </w:rPr>
            </w:pPr>
          </w:p>
          <w:p>
            <w:pPr>
              <w:pStyle w:val="2"/>
              <w:rPr>
                <w:rFonts w:hint="default" w:ascii="Times New Roman" w:hAnsi="Times New Roman" w:cs="Times New Roman"/>
                <w:color w:val="FF0000"/>
                <w:sz w:val="24"/>
                <w:u w:val="none"/>
              </w:rPr>
            </w:pPr>
          </w:p>
          <w:p>
            <w:pPr>
              <w:pStyle w:val="2"/>
              <w:rPr>
                <w:rFonts w:hint="default" w:ascii="Times New Roman" w:hAnsi="Times New Roman" w:cs="Times New Roman"/>
                <w:color w:val="FF0000"/>
                <w:sz w:val="24"/>
                <w:u w:val="none"/>
              </w:rPr>
            </w:pPr>
          </w:p>
          <w:p>
            <w:pPr>
              <w:pStyle w:val="2"/>
              <w:rPr>
                <w:rFonts w:hint="default" w:ascii="Times New Roman" w:hAnsi="Times New Roman" w:cs="Times New Roman"/>
                <w:color w:val="FF0000"/>
                <w:sz w:val="24"/>
                <w:u w:val="none"/>
              </w:rPr>
            </w:pPr>
          </w:p>
          <w:p>
            <w:pPr>
              <w:pStyle w:val="2"/>
              <w:rPr>
                <w:rFonts w:hint="default" w:ascii="Times New Roman" w:hAnsi="Times New Roman" w:cs="Times New Roman"/>
                <w:color w:val="FF0000"/>
                <w:sz w:val="24"/>
                <w:u w:val="none"/>
              </w:rPr>
            </w:pPr>
          </w:p>
          <w:p>
            <w:pPr>
              <w:pStyle w:val="2"/>
              <w:rPr>
                <w:rFonts w:hint="default" w:ascii="Times New Roman" w:hAnsi="Times New Roman" w:cs="Times New Roman"/>
                <w:color w:val="FF0000"/>
                <w:sz w:val="24"/>
                <w:u w:val="none"/>
              </w:rPr>
            </w:pPr>
          </w:p>
          <w:p>
            <w:pPr>
              <w:pStyle w:val="2"/>
              <w:rPr>
                <w:rFonts w:hint="default" w:ascii="Times New Roman" w:hAnsi="Times New Roman" w:cs="Times New Roman"/>
                <w:color w:val="FF0000"/>
                <w:sz w:val="24"/>
                <w:u w:val="none"/>
              </w:rPr>
            </w:pPr>
          </w:p>
          <w:p>
            <w:pPr>
              <w:pStyle w:val="2"/>
              <w:rPr>
                <w:rFonts w:hint="default" w:ascii="Times New Roman" w:hAnsi="Times New Roman" w:cs="Times New Roman"/>
                <w:color w:val="FF0000"/>
                <w:sz w:val="24"/>
                <w:u w:val="none"/>
              </w:rPr>
            </w:pPr>
          </w:p>
          <w:p>
            <w:pPr>
              <w:pStyle w:val="2"/>
              <w:rPr>
                <w:rFonts w:hint="default" w:ascii="Times New Roman" w:hAnsi="Times New Roman" w:cs="Times New Roman"/>
                <w:color w:val="FF0000"/>
                <w:sz w:val="24"/>
                <w:u w:val="none"/>
              </w:rPr>
            </w:pPr>
          </w:p>
          <w:p>
            <w:pPr>
              <w:pStyle w:val="2"/>
              <w:rPr>
                <w:rFonts w:hint="default" w:ascii="Times New Roman" w:hAnsi="Times New Roman" w:cs="Times New Roman"/>
                <w:color w:val="FF0000"/>
                <w:sz w:val="24"/>
                <w:u w:val="none"/>
              </w:rPr>
            </w:pPr>
          </w:p>
          <w:p>
            <w:pPr>
              <w:pStyle w:val="2"/>
              <w:rPr>
                <w:rFonts w:hint="default" w:ascii="Times New Roman" w:hAnsi="Times New Roman" w:cs="Times New Roman"/>
                <w:color w:val="FF0000"/>
                <w:sz w:val="24"/>
                <w:u w:val="none"/>
              </w:rPr>
            </w:pPr>
          </w:p>
          <w:p>
            <w:pPr>
              <w:ind w:firstLine="480"/>
              <w:rPr>
                <w:rFonts w:hint="default" w:ascii="Times New Roman" w:hAnsi="Times New Roman" w:cs="Times New Roman"/>
                <w:color w:val="FF0000"/>
                <w:sz w:val="24"/>
                <w:u w:val="none"/>
              </w:rPr>
            </w:pPr>
          </w:p>
          <w:p>
            <w:pPr>
              <w:ind w:firstLine="0" w:firstLineChars="0"/>
              <w:rPr>
                <w:rFonts w:hint="default" w:ascii="Times New Roman" w:hAnsi="Times New Roman" w:cs="Times New Roman"/>
                <w:color w:val="FF0000"/>
                <w:sz w:val="24"/>
                <w:u w:val="none"/>
              </w:rPr>
            </w:pPr>
          </w:p>
        </w:tc>
      </w:tr>
      <w:bookmarkEnd w:id="31"/>
      <w:bookmarkEnd w:id="32"/>
      <w:bookmarkEnd w:id="33"/>
      <w:bookmarkEnd w:id="34"/>
      <w:bookmarkEnd w:id="35"/>
      <w:bookmarkEnd w:id="36"/>
    </w:tbl>
    <w:p>
      <w:pPr>
        <w:ind w:firstLine="560"/>
        <w:rPr>
          <w:color w:val="FF0000"/>
        </w:rPr>
        <w:sectPr>
          <w:pgSz w:w="11906" w:h="16838"/>
          <w:pgMar w:top="1440" w:right="1689" w:bottom="1553" w:left="1800" w:header="851" w:footer="992" w:gutter="0"/>
          <w:pgBorders>
            <w:top w:val="none" w:sz="0" w:space="0"/>
            <w:left w:val="none" w:sz="0" w:space="0"/>
            <w:bottom w:val="none" w:sz="0" w:space="0"/>
            <w:right w:val="none" w:sz="0" w:space="0"/>
          </w:pgBorders>
          <w:cols w:space="720" w:num="1"/>
          <w:docGrid w:type="lines" w:linePitch="312" w:charSpace="0"/>
        </w:sectPr>
      </w:pPr>
    </w:p>
    <w:p>
      <w:pPr>
        <w:pStyle w:val="17"/>
        <w:spacing w:line="20" w:lineRule="exact"/>
        <w:ind w:firstLine="200"/>
        <w:rPr>
          <w:rFonts w:hint="eastAsia"/>
          <w:color w:val="FF0000"/>
          <w:sz w:val="10"/>
          <w:szCs w:val="10"/>
        </w:rPr>
      </w:pPr>
      <w:bookmarkStart w:id="42" w:name="_Toc375145920"/>
    </w:p>
    <w:p>
      <w:pPr>
        <w:pStyle w:val="4"/>
        <w:rPr>
          <w:color w:val="000000"/>
        </w:rPr>
      </w:pPr>
      <w:bookmarkStart w:id="43" w:name="_Toc10625"/>
      <w:r>
        <w:rPr>
          <w:color w:val="000000"/>
        </w:rPr>
        <w:t>四、评价适用标准</w:t>
      </w:r>
      <w:bookmarkEnd w:id="42"/>
      <w:bookmarkEnd w:id="43"/>
    </w:p>
    <w:tbl>
      <w:tblPr>
        <w:tblStyle w:val="48"/>
        <w:tblW w:w="86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1"/>
        <w:gridCol w:w="8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2" w:hRule="atLeast"/>
          <w:jc w:val="center"/>
        </w:trPr>
        <w:tc>
          <w:tcPr>
            <w:tcW w:w="561" w:type="dxa"/>
            <w:vAlign w:val="center"/>
          </w:tcPr>
          <w:p>
            <w:pPr>
              <w:spacing w:line="500" w:lineRule="exact"/>
              <w:ind w:firstLine="0" w:firstLineChars="0"/>
              <w:jc w:val="center"/>
              <w:rPr>
                <w:rFonts w:hint="default" w:ascii="Times New Roman" w:hAnsi="Times New Roman" w:cs="Times New Roman"/>
                <w:color w:val="000000"/>
                <w:sz w:val="32"/>
                <w:szCs w:val="32"/>
                <w:u w:val="none"/>
              </w:rPr>
            </w:pPr>
            <w:r>
              <w:rPr>
                <w:rFonts w:hint="default" w:ascii="Times New Roman" w:hAnsi="Times New Roman" w:cs="Times New Roman"/>
                <w:color w:val="000000"/>
                <w:sz w:val="32"/>
                <w:szCs w:val="32"/>
                <w:u w:val="none"/>
              </w:rPr>
              <w:t>环</w:t>
            </w:r>
          </w:p>
          <w:p>
            <w:pPr>
              <w:spacing w:line="500" w:lineRule="exact"/>
              <w:ind w:firstLine="0" w:firstLineChars="0"/>
              <w:jc w:val="center"/>
              <w:rPr>
                <w:rFonts w:hint="default" w:ascii="Times New Roman" w:hAnsi="Times New Roman" w:cs="Times New Roman"/>
                <w:color w:val="000000"/>
                <w:sz w:val="32"/>
                <w:szCs w:val="32"/>
                <w:u w:val="none"/>
              </w:rPr>
            </w:pPr>
            <w:r>
              <w:rPr>
                <w:rFonts w:hint="default" w:ascii="Times New Roman" w:hAnsi="Times New Roman" w:cs="Times New Roman"/>
                <w:color w:val="000000"/>
                <w:sz w:val="32"/>
                <w:szCs w:val="32"/>
                <w:u w:val="none"/>
              </w:rPr>
              <w:t>境</w:t>
            </w:r>
          </w:p>
          <w:p>
            <w:pPr>
              <w:spacing w:line="500" w:lineRule="exact"/>
              <w:ind w:firstLine="0" w:firstLineChars="0"/>
              <w:jc w:val="center"/>
              <w:rPr>
                <w:rFonts w:hint="default" w:ascii="Times New Roman" w:hAnsi="Times New Roman" w:cs="Times New Roman"/>
                <w:color w:val="000000"/>
                <w:sz w:val="32"/>
                <w:szCs w:val="32"/>
                <w:u w:val="none"/>
              </w:rPr>
            </w:pPr>
            <w:r>
              <w:rPr>
                <w:rFonts w:hint="default" w:ascii="Times New Roman" w:hAnsi="Times New Roman" w:cs="Times New Roman"/>
                <w:color w:val="000000"/>
                <w:sz w:val="32"/>
                <w:szCs w:val="32"/>
                <w:u w:val="none"/>
              </w:rPr>
              <w:t>质</w:t>
            </w:r>
          </w:p>
          <w:p>
            <w:pPr>
              <w:spacing w:line="500" w:lineRule="exact"/>
              <w:ind w:firstLine="0" w:firstLineChars="0"/>
              <w:jc w:val="center"/>
              <w:rPr>
                <w:rFonts w:hint="default" w:ascii="Times New Roman" w:hAnsi="Times New Roman" w:cs="Times New Roman"/>
                <w:color w:val="000000"/>
                <w:sz w:val="32"/>
                <w:szCs w:val="32"/>
                <w:u w:val="none"/>
              </w:rPr>
            </w:pPr>
            <w:r>
              <w:rPr>
                <w:rFonts w:hint="default" w:ascii="Times New Roman" w:hAnsi="Times New Roman" w:cs="Times New Roman"/>
                <w:color w:val="000000"/>
                <w:sz w:val="32"/>
                <w:szCs w:val="32"/>
                <w:u w:val="none"/>
              </w:rPr>
              <w:t>量</w:t>
            </w:r>
          </w:p>
          <w:p>
            <w:pPr>
              <w:spacing w:line="500" w:lineRule="exact"/>
              <w:ind w:firstLine="0" w:firstLineChars="0"/>
              <w:jc w:val="center"/>
              <w:rPr>
                <w:rFonts w:hint="default" w:ascii="Times New Roman" w:hAnsi="Times New Roman" w:cs="Times New Roman"/>
                <w:color w:val="000000"/>
                <w:sz w:val="32"/>
                <w:szCs w:val="32"/>
                <w:u w:val="none"/>
              </w:rPr>
            </w:pPr>
            <w:r>
              <w:rPr>
                <w:rFonts w:hint="default" w:ascii="Times New Roman" w:hAnsi="Times New Roman" w:cs="Times New Roman"/>
                <w:color w:val="000000"/>
                <w:sz w:val="32"/>
                <w:szCs w:val="32"/>
                <w:u w:val="none"/>
              </w:rPr>
              <w:t>标</w:t>
            </w:r>
          </w:p>
          <w:p>
            <w:pPr>
              <w:spacing w:line="500" w:lineRule="exact"/>
              <w:ind w:firstLine="0" w:firstLineChars="0"/>
              <w:jc w:val="center"/>
              <w:rPr>
                <w:rFonts w:hint="default" w:ascii="Times New Roman" w:hAnsi="Times New Roman" w:cs="Times New Roman"/>
                <w:color w:val="FF0000"/>
                <w:sz w:val="24"/>
                <w:u w:val="none"/>
              </w:rPr>
            </w:pPr>
            <w:r>
              <w:rPr>
                <w:rFonts w:hint="default" w:ascii="Times New Roman" w:hAnsi="Times New Roman" w:cs="Times New Roman"/>
                <w:color w:val="000000"/>
                <w:sz w:val="32"/>
                <w:szCs w:val="32"/>
                <w:u w:val="none"/>
              </w:rPr>
              <w:t>准</w:t>
            </w:r>
          </w:p>
        </w:tc>
        <w:tc>
          <w:tcPr>
            <w:tcW w:w="8072" w:type="dxa"/>
            <w:vAlign w:val="center"/>
          </w:tcPr>
          <w:p>
            <w:pPr>
              <w:spacing w:line="240" w:lineRule="auto"/>
              <w:ind w:firstLine="480"/>
              <w:rPr>
                <w:ins w:id="7" w:author="王磊18389590103" w:date="2018-05-10T09:17:00Z"/>
                <w:rFonts w:hint="default" w:ascii="Times New Roman" w:hAnsi="Times New Roman" w:cs="Times New Roman"/>
                <w:color w:val="000000"/>
                <w:sz w:val="24"/>
                <w:szCs w:val="24"/>
                <w:u w:val="none"/>
              </w:rPr>
            </w:pP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1、环境空气质量：执行《环境空气质量标准》（GB3095-2012）中二级标准。具体标准限值见表4-1；</w:t>
            </w:r>
          </w:p>
          <w:p>
            <w:pPr>
              <w:pStyle w:val="97"/>
              <w:adjustRightInd w:val="0"/>
              <w:snapToGrid w:val="0"/>
              <w:rPr>
                <w:rFonts w:hint="default" w:ascii="Times New Roman" w:hAnsi="Times New Roman" w:cs="Times New Roman"/>
                <w:b/>
                <w:snapToGrid w:val="0"/>
                <w:color w:val="000000"/>
                <w:sz w:val="21"/>
                <w:szCs w:val="21"/>
                <w:u w:val="none"/>
              </w:rPr>
            </w:pPr>
            <w:r>
              <w:rPr>
                <w:rFonts w:hint="default" w:ascii="Times New Roman" w:hAnsi="Times New Roman" w:cs="Times New Roman"/>
                <w:b/>
                <w:snapToGrid w:val="0"/>
                <w:color w:val="000000"/>
                <w:sz w:val="21"/>
                <w:szCs w:val="21"/>
                <w:u w:val="none"/>
              </w:rPr>
              <w:t>表4-1  环境空气质量标准</w:t>
            </w:r>
          </w:p>
          <w:tbl>
            <w:tblPr>
              <w:tblStyle w:val="48"/>
              <w:tblW w:w="782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37"/>
              <w:gridCol w:w="1411"/>
              <w:gridCol w:w="1327"/>
              <w:gridCol w:w="924"/>
              <w:gridCol w:w="28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7" w:type="dxa"/>
                  <w:tcBorders>
                    <w:tl2br w:val="nil"/>
                    <w:tr2bl w:val="nil"/>
                  </w:tcBorders>
                  <w:vAlign w:val="center"/>
                </w:tcPr>
                <w:p>
                  <w:pPr>
                    <w:spacing w:line="240" w:lineRule="auto"/>
                    <w:ind w:firstLine="0" w:firstLineChars="0"/>
                    <w:jc w:val="center"/>
                    <w:rPr>
                      <w:rFonts w:hint="default" w:ascii="Times New Roman" w:hAnsi="Times New Roman" w:cs="Times New Roman"/>
                      <w:b/>
                      <w:color w:val="000000"/>
                      <w:sz w:val="21"/>
                      <w:szCs w:val="21"/>
                      <w:u w:val="none"/>
                    </w:rPr>
                  </w:pPr>
                  <w:r>
                    <w:rPr>
                      <w:rFonts w:hint="default" w:ascii="Times New Roman" w:hAnsi="Times New Roman" w:cs="Times New Roman"/>
                      <w:b/>
                      <w:color w:val="000000"/>
                      <w:sz w:val="21"/>
                      <w:szCs w:val="21"/>
                      <w:u w:val="none"/>
                    </w:rPr>
                    <w:t>污染物名称</w:t>
                  </w:r>
                </w:p>
              </w:tc>
              <w:tc>
                <w:tcPr>
                  <w:tcW w:w="1411" w:type="dxa"/>
                  <w:tcBorders>
                    <w:tl2br w:val="nil"/>
                    <w:tr2bl w:val="nil"/>
                  </w:tcBorders>
                  <w:vAlign w:val="center"/>
                </w:tcPr>
                <w:p>
                  <w:pPr>
                    <w:spacing w:line="240" w:lineRule="auto"/>
                    <w:ind w:firstLine="0" w:firstLineChars="0"/>
                    <w:jc w:val="center"/>
                    <w:rPr>
                      <w:rFonts w:hint="default" w:ascii="Times New Roman" w:hAnsi="Times New Roman" w:cs="Times New Roman"/>
                      <w:b/>
                      <w:color w:val="000000"/>
                      <w:sz w:val="21"/>
                      <w:szCs w:val="21"/>
                      <w:u w:val="none"/>
                    </w:rPr>
                  </w:pPr>
                  <w:r>
                    <w:rPr>
                      <w:rFonts w:hint="default" w:ascii="Times New Roman" w:hAnsi="Times New Roman" w:cs="Times New Roman"/>
                      <w:b/>
                      <w:color w:val="000000"/>
                      <w:sz w:val="21"/>
                      <w:szCs w:val="21"/>
                      <w:u w:val="none"/>
                    </w:rPr>
                    <w:t>24小时均值</w:t>
                  </w:r>
                </w:p>
              </w:tc>
              <w:tc>
                <w:tcPr>
                  <w:tcW w:w="1327" w:type="dxa"/>
                  <w:tcBorders>
                    <w:tl2br w:val="nil"/>
                    <w:tr2bl w:val="nil"/>
                  </w:tcBorders>
                  <w:vAlign w:val="center"/>
                </w:tcPr>
                <w:p>
                  <w:pPr>
                    <w:spacing w:line="240" w:lineRule="auto"/>
                    <w:ind w:firstLine="0" w:firstLineChars="0"/>
                    <w:jc w:val="center"/>
                    <w:rPr>
                      <w:rFonts w:hint="default" w:ascii="Times New Roman" w:hAnsi="Times New Roman" w:cs="Times New Roman"/>
                      <w:b/>
                      <w:color w:val="000000"/>
                      <w:sz w:val="21"/>
                      <w:szCs w:val="21"/>
                      <w:u w:val="none"/>
                    </w:rPr>
                  </w:pPr>
                  <w:r>
                    <w:rPr>
                      <w:rFonts w:hint="default" w:ascii="Times New Roman" w:hAnsi="Times New Roman" w:cs="Times New Roman"/>
                      <w:b/>
                      <w:color w:val="000000"/>
                      <w:sz w:val="21"/>
                      <w:szCs w:val="21"/>
                      <w:u w:val="none"/>
                    </w:rPr>
                    <w:t>小时平均</w:t>
                  </w:r>
                </w:p>
              </w:tc>
              <w:tc>
                <w:tcPr>
                  <w:tcW w:w="924" w:type="dxa"/>
                  <w:tcBorders>
                    <w:tl2br w:val="nil"/>
                    <w:tr2bl w:val="nil"/>
                  </w:tcBorders>
                  <w:vAlign w:val="center"/>
                </w:tcPr>
                <w:p>
                  <w:pPr>
                    <w:spacing w:line="240" w:lineRule="auto"/>
                    <w:ind w:firstLine="0" w:firstLineChars="0"/>
                    <w:jc w:val="center"/>
                    <w:rPr>
                      <w:rFonts w:hint="default" w:ascii="Times New Roman" w:hAnsi="Times New Roman" w:cs="Times New Roman"/>
                      <w:b/>
                      <w:color w:val="000000"/>
                      <w:sz w:val="21"/>
                      <w:szCs w:val="21"/>
                      <w:u w:val="none"/>
                    </w:rPr>
                  </w:pPr>
                  <w:r>
                    <w:rPr>
                      <w:rFonts w:hint="default" w:ascii="Times New Roman" w:hAnsi="Times New Roman" w:cs="Times New Roman"/>
                      <w:b/>
                      <w:color w:val="000000"/>
                      <w:sz w:val="21"/>
                      <w:szCs w:val="21"/>
                      <w:u w:val="none"/>
                    </w:rPr>
                    <w:t>单位</w:t>
                  </w:r>
                </w:p>
              </w:tc>
              <w:tc>
                <w:tcPr>
                  <w:tcW w:w="2827" w:type="dxa"/>
                  <w:tcBorders>
                    <w:tl2br w:val="nil"/>
                    <w:tr2bl w:val="nil"/>
                  </w:tcBorders>
                  <w:vAlign w:val="center"/>
                </w:tcPr>
                <w:p>
                  <w:pPr>
                    <w:spacing w:line="240" w:lineRule="auto"/>
                    <w:ind w:firstLine="0" w:firstLineChars="0"/>
                    <w:jc w:val="center"/>
                    <w:rPr>
                      <w:rFonts w:hint="default" w:ascii="Times New Roman" w:hAnsi="Times New Roman" w:cs="Times New Roman"/>
                      <w:b/>
                      <w:color w:val="000000"/>
                      <w:sz w:val="21"/>
                      <w:szCs w:val="21"/>
                      <w:u w:val="none"/>
                    </w:rPr>
                  </w:pPr>
                  <w:r>
                    <w:rPr>
                      <w:rFonts w:hint="default" w:ascii="Times New Roman" w:hAnsi="Times New Roman" w:cs="Times New Roman"/>
                      <w:b/>
                      <w:color w:val="000000"/>
                      <w:sz w:val="21"/>
                      <w:szCs w:val="21"/>
                      <w:u w:val="none"/>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7"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SO</w:t>
                  </w:r>
                  <w:r>
                    <w:rPr>
                      <w:rFonts w:hint="default" w:ascii="Times New Roman" w:hAnsi="Times New Roman" w:cs="Times New Roman"/>
                      <w:bCs/>
                      <w:color w:val="000000"/>
                      <w:sz w:val="21"/>
                      <w:szCs w:val="21"/>
                      <w:u w:val="none"/>
                      <w:vertAlign w:val="subscript"/>
                    </w:rPr>
                    <w:t>2</w:t>
                  </w:r>
                </w:p>
              </w:tc>
              <w:tc>
                <w:tcPr>
                  <w:tcW w:w="1411"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150</w:t>
                  </w:r>
                </w:p>
              </w:tc>
              <w:tc>
                <w:tcPr>
                  <w:tcW w:w="1327"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500</w:t>
                  </w:r>
                </w:p>
              </w:tc>
              <w:tc>
                <w:tcPr>
                  <w:tcW w:w="924"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ug/m</w:t>
                  </w:r>
                  <w:r>
                    <w:rPr>
                      <w:rFonts w:hint="default" w:ascii="Times New Roman" w:hAnsi="Times New Roman" w:cs="Times New Roman"/>
                      <w:bCs/>
                      <w:color w:val="000000"/>
                      <w:sz w:val="21"/>
                      <w:szCs w:val="21"/>
                      <w:u w:val="none"/>
                      <w:vertAlign w:val="superscript"/>
                    </w:rPr>
                    <w:t>3</w:t>
                  </w:r>
                </w:p>
              </w:tc>
              <w:tc>
                <w:tcPr>
                  <w:tcW w:w="2827"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《环境空气质量标准》（GB3095-2012）二级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7"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NO</w:t>
                  </w:r>
                  <w:r>
                    <w:rPr>
                      <w:rFonts w:hint="default" w:ascii="Times New Roman" w:hAnsi="Times New Roman" w:cs="Times New Roman"/>
                      <w:bCs/>
                      <w:color w:val="000000"/>
                      <w:sz w:val="21"/>
                      <w:szCs w:val="21"/>
                      <w:u w:val="none"/>
                      <w:vertAlign w:val="subscript"/>
                    </w:rPr>
                    <w:t>2</w:t>
                  </w:r>
                </w:p>
              </w:tc>
              <w:tc>
                <w:tcPr>
                  <w:tcW w:w="1411"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80</w:t>
                  </w:r>
                </w:p>
              </w:tc>
              <w:tc>
                <w:tcPr>
                  <w:tcW w:w="1327"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200</w:t>
                  </w:r>
                </w:p>
              </w:tc>
              <w:tc>
                <w:tcPr>
                  <w:tcW w:w="924"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sz w:val="21"/>
                      <w:szCs w:val="21"/>
                      <w:u w:val="none"/>
                    </w:rPr>
                  </w:pPr>
                </w:p>
              </w:tc>
              <w:tc>
                <w:tcPr>
                  <w:tcW w:w="282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337"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PM</w:t>
                  </w:r>
                  <w:r>
                    <w:rPr>
                      <w:rFonts w:hint="default" w:ascii="Times New Roman" w:hAnsi="Times New Roman" w:cs="Times New Roman"/>
                      <w:bCs/>
                      <w:color w:val="000000"/>
                      <w:sz w:val="21"/>
                      <w:szCs w:val="21"/>
                      <w:u w:val="none"/>
                      <w:vertAlign w:val="subscript"/>
                    </w:rPr>
                    <w:t>10</w:t>
                  </w:r>
                </w:p>
              </w:tc>
              <w:tc>
                <w:tcPr>
                  <w:tcW w:w="1411"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150</w:t>
                  </w:r>
                </w:p>
              </w:tc>
              <w:tc>
                <w:tcPr>
                  <w:tcW w:w="1327"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w:t>
                  </w:r>
                </w:p>
              </w:tc>
              <w:tc>
                <w:tcPr>
                  <w:tcW w:w="924" w:type="dxa"/>
                  <w:vMerge w:val="continue"/>
                  <w:tcBorders>
                    <w:tl2br w:val="nil"/>
                    <w:tr2bl w:val="nil"/>
                  </w:tcBorders>
                  <w:vAlign w:val="center"/>
                </w:tcPr>
                <w:p>
                  <w:pPr>
                    <w:spacing w:line="240" w:lineRule="auto"/>
                    <w:ind w:firstLine="420"/>
                    <w:jc w:val="center"/>
                    <w:rPr>
                      <w:rFonts w:hint="default" w:ascii="Times New Roman" w:hAnsi="Times New Roman" w:cs="Times New Roman"/>
                      <w:bCs/>
                      <w:color w:val="000000"/>
                      <w:sz w:val="21"/>
                      <w:szCs w:val="21"/>
                      <w:u w:val="none"/>
                    </w:rPr>
                  </w:pPr>
                </w:p>
              </w:tc>
              <w:tc>
                <w:tcPr>
                  <w:tcW w:w="2827" w:type="dxa"/>
                  <w:vMerge w:val="continue"/>
                  <w:tcBorders>
                    <w:tl2br w:val="nil"/>
                    <w:tr2bl w:val="nil"/>
                  </w:tcBorders>
                  <w:vAlign w:val="center"/>
                </w:tcPr>
                <w:p>
                  <w:pPr>
                    <w:spacing w:line="240" w:lineRule="auto"/>
                    <w:ind w:firstLine="420"/>
                    <w:jc w:val="center"/>
                    <w:rPr>
                      <w:rFonts w:hint="default" w:ascii="Times New Roman" w:hAnsi="Times New Roman" w:cs="Times New Roman"/>
                      <w:bCs/>
                      <w:color w:val="000000"/>
                      <w:sz w:val="21"/>
                      <w:szCs w:val="21"/>
                      <w:u w:val="none"/>
                    </w:rPr>
                  </w:pPr>
                </w:p>
              </w:tc>
            </w:tr>
          </w:tbl>
          <w:p>
            <w:pPr>
              <w:pStyle w:val="97"/>
              <w:adjustRightInd w:val="0"/>
              <w:snapToGrid w:val="0"/>
              <w:spacing w:line="271" w:lineRule="auto"/>
              <w:rPr>
                <w:rFonts w:hint="default" w:ascii="Times New Roman" w:hAnsi="Times New Roman" w:cs="Times New Roman"/>
                <w:b/>
                <w:snapToGrid w:val="0"/>
                <w:color w:val="000000"/>
                <w:sz w:val="24"/>
                <w:szCs w:val="24"/>
                <w:u w:val="none"/>
              </w:rPr>
            </w:pPr>
          </w:p>
          <w:p>
            <w:pPr>
              <w:spacing w:line="520" w:lineRule="exact"/>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2、地表水环境：</w:t>
            </w:r>
            <w:r>
              <w:rPr>
                <w:rFonts w:hint="default" w:ascii="Times New Roman" w:hAnsi="Times New Roman" w:cs="Times New Roman"/>
                <w:color w:val="000000"/>
                <w:sz w:val="24"/>
                <w:u w:val="none"/>
              </w:rPr>
              <w:t>本项目所在的地表水体湘江断面执行《地表水环境质量标准》(GB3838-2002)中的Ⅲ类水质标准要求</w:t>
            </w:r>
            <w:r>
              <w:rPr>
                <w:rFonts w:hint="default" w:ascii="Times New Roman" w:hAnsi="Times New Roman" w:cs="Times New Roman"/>
                <w:color w:val="000000"/>
                <w:sz w:val="24"/>
                <w:szCs w:val="24"/>
                <w:u w:val="none"/>
              </w:rPr>
              <w:t>。</w:t>
            </w:r>
          </w:p>
          <w:p>
            <w:pPr>
              <w:spacing w:line="520" w:lineRule="exact"/>
              <w:ind w:firstLine="422"/>
              <w:jc w:val="center"/>
              <w:rPr>
                <w:rFonts w:hint="default" w:ascii="Times New Roman" w:hAnsi="Times New Roman" w:cs="Times New Roman"/>
                <w:u w:val="none"/>
              </w:rPr>
            </w:pPr>
            <w:r>
              <w:rPr>
                <w:rFonts w:hint="default" w:ascii="Times New Roman" w:hAnsi="Times New Roman" w:cs="Times New Roman"/>
                <w:b/>
                <w:snapToGrid w:val="0"/>
                <w:color w:val="000000"/>
                <w:sz w:val="21"/>
                <w:szCs w:val="21"/>
                <w:u w:val="none"/>
              </w:rPr>
              <w:t>表4-2  地表水环境质量评价执行标准    单位：mg/L（pH除外）</w:t>
            </w:r>
          </w:p>
          <w:tbl>
            <w:tblPr>
              <w:tblStyle w:val="48"/>
              <w:tblW w:w="782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87"/>
              <w:gridCol w:w="2604"/>
              <w:gridCol w:w="31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2087" w:type="dxa"/>
                  <w:tcBorders>
                    <w:tl2br w:val="nil"/>
                    <w:tr2bl w:val="nil"/>
                  </w:tcBorders>
                  <w:vAlign w:val="center"/>
                </w:tcPr>
                <w:p>
                  <w:pPr>
                    <w:adjustRightInd w:val="0"/>
                    <w:snapToGrid w:val="0"/>
                    <w:spacing w:line="240" w:lineRule="auto"/>
                    <w:ind w:left="0" w:leftChars="0"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类别</w:t>
                  </w:r>
                </w:p>
              </w:tc>
              <w:tc>
                <w:tcPr>
                  <w:tcW w:w="5739" w:type="dxa"/>
                  <w:gridSpan w:val="2"/>
                  <w:tcBorders>
                    <w:tl2br w:val="nil"/>
                    <w:tr2bl w:val="nil"/>
                  </w:tcBorders>
                  <w:vAlign w:val="center"/>
                </w:tcPr>
                <w:p>
                  <w:pPr>
                    <w:adjustRightInd w:val="0"/>
                    <w:snapToGrid w:val="0"/>
                    <w:spacing w:line="240" w:lineRule="auto"/>
                    <w:ind w:left="0" w:leftChars="0"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《地表水环境质量标准》GB3838-2002）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2087" w:type="dxa"/>
                  <w:vMerge w:val="continue"/>
                  <w:tcBorders>
                    <w:tl2br w:val="nil"/>
                    <w:tr2bl w:val="nil"/>
                  </w:tcBorders>
                  <w:vAlign w:val="center"/>
                </w:tcPr>
                <w:p>
                  <w:pPr>
                    <w:adjustRightInd w:val="0"/>
                    <w:snapToGrid w:val="0"/>
                    <w:spacing w:line="240" w:lineRule="auto"/>
                    <w:ind w:left="0" w:leftChars="0" w:firstLine="0" w:firstLineChars="0"/>
                    <w:jc w:val="center"/>
                    <w:rPr>
                      <w:rFonts w:hint="default" w:ascii="Times New Roman" w:hAnsi="Times New Roman" w:cs="Times New Roman"/>
                      <w:b/>
                      <w:bCs/>
                      <w:color w:val="000000"/>
                      <w:sz w:val="21"/>
                      <w:szCs w:val="21"/>
                      <w:u w:val="none"/>
                    </w:rPr>
                  </w:pPr>
                </w:p>
              </w:tc>
              <w:tc>
                <w:tcPr>
                  <w:tcW w:w="2604" w:type="dxa"/>
                  <w:tcBorders>
                    <w:tl2br w:val="nil"/>
                    <w:tr2bl w:val="nil"/>
                  </w:tcBorders>
                  <w:vAlign w:val="center"/>
                </w:tcPr>
                <w:p>
                  <w:pPr>
                    <w:adjustRightInd w:val="0"/>
                    <w:snapToGrid w:val="0"/>
                    <w:spacing w:line="240" w:lineRule="auto"/>
                    <w:ind w:left="0" w:leftChars="0"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评价</w:t>
                  </w:r>
                  <w:r>
                    <w:rPr>
                      <w:rFonts w:hint="default" w:ascii="Times New Roman" w:hAnsi="Times New Roman" w:cs="Times New Roman"/>
                      <w:b/>
                      <w:bCs/>
                      <w:color w:val="000000"/>
                      <w:sz w:val="21"/>
                      <w:szCs w:val="21"/>
                      <w:u w:val="none"/>
                      <w:lang w:eastAsia="zh-CN"/>
                    </w:rPr>
                    <w:t>因子</w:t>
                  </w:r>
                </w:p>
              </w:tc>
              <w:tc>
                <w:tcPr>
                  <w:tcW w:w="3135" w:type="dxa"/>
                  <w:tcBorders>
                    <w:tl2br w:val="nil"/>
                    <w:tr2bl w:val="nil"/>
                  </w:tcBorders>
                  <w:vAlign w:val="center"/>
                </w:tcPr>
                <w:p>
                  <w:pPr>
                    <w:adjustRightInd w:val="0"/>
                    <w:snapToGrid w:val="0"/>
                    <w:spacing w:line="240" w:lineRule="auto"/>
                    <w:ind w:left="0" w:leftChars="0"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Ⅲ类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trPr>
              <w:tc>
                <w:tcPr>
                  <w:tcW w:w="2087" w:type="dxa"/>
                  <w:vMerge w:val="restart"/>
                  <w:tcBorders>
                    <w:tl2br w:val="nil"/>
                    <w:tr2bl w:val="nil"/>
                  </w:tcBorders>
                  <w:vAlign w:val="center"/>
                </w:tcPr>
                <w:p>
                  <w:pPr>
                    <w:adjustRightInd w:val="0"/>
                    <w:snapToGrid w:val="0"/>
                    <w:spacing w:line="240" w:lineRule="auto"/>
                    <w:ind w:left="0" w:leftChars="0"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地表水</w:t>
                  </w:r>
                </w:p>
              </w:tc>
              <w:tc>
                <w:tcPr>
                  <w:tcW w:w="2604" w:type="dxa"/>
                  <w:tcBorders>
                    <w:tl2br w:val="nil"/>
                    <w:tr2bl w:val="nil"/>
                  </w:tcBorders>
                  <w:vAlign w:val="center"/>
                </w:tcPr>
                <w:p>
                  <w:pPr>
                    <w:adjustRightInd w:val="0"/>
                    <w:snapToGrid w:val="0"/>
                    <w:spacing w:line="240" w:lineRule="auto"/>
                    <w:ind w:left="0" w:leftChars="0"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pH</w:t>
                  </w:r>
                </w:p>
              </w:tc>
              <w:tc>
                <w:tcPr>
                  <w:tcW w:w="3135" w:type="dxa"/>
                  <w:tcBorders>
                    <w:tl2br w:val="nil"/>
                    <w:tr2bl w:val="nil"/>
                  </w:tcBorders>
                  <w:vAlign w:val="center"/>
                </w:tcPr>
                <w:p>
                  <w:pPr>
                    <w:adjustRightInd w:val="0"/>
                    <w:snapToGrid w:val="0"/>
                    <w:spacing w:line="240" w:lineRule="auto"/>
                    <w:ind w:left="0" w:leftChars="0"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trPr>
              <w:tc>
                <w:tcPr>
                  <w:tcW w:w="2087" w:type="dxa"/>
                  <w:vMerge w:val="continue"/>
                  <w:tcBorders>
                    <w:tl2br w:val="nil"/>
                    <w:tr2bl w:val="nil"/>
                  </w:tcBorders>
                  <w:vAlign w:val="center"/>
                </w:tcPr>
                <w:p>
                  <w:pPr>
                    <w:adjustRightInd w:val="0"/>
                    <w:snapToGrid w:val="0"/>
                    <w:spacing w:line="240" w:lineRule="auto"/>
                    <w:ind w:left="0" w:leftChars="0" w:firstLine="0" w:firstLineChars="0"/>
                    <w:jc w:val="center"/>
                    <w:rPr>
                      <w:rFonts w:hint="default" w:ascii="Times New Roman" w:hAnsi="Times New Roman" w:cs="Times New Roman"/>
                      <w:color w:val="000000"/>
                      <w:sz w:val="21"/>
                      <w:szCs w:val="21"/>
                      <w:u w:val="none"/>
                    </w:rPr>
                  </w:pPr>
                </w:p>
              </w:tc>
              <w:tc>
                <w:tcPr>
                  <w:tcW w:w="2604" w:type="dxa"/>
                  <w:tcBorders>
                    <w:tl2br w:val="nil"/>
                    <w:tr2bl w:val="nil"/>
                  </w:tcBorders>
                  <w:vAlign w:val="center"/>
                </w:tcPr>
                <w:p>
                  <w:pPr>
                    <w:adjustRightInd w:val="0"/>
                    <w:snapToGrid w:val="0"/>
                    <w:spacing w:line="240" w:lineRule="auto"/>
                    <w:ind w:left="0" w:leftChars="0"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COD</w:t>
                  </w:r>
                </w:p>
              </w:tc>
              <w:tc>
                <w:tcPr>
                  <w:tcW w:w="3135" w:type="dxa"/>
                  <w:tcBorders>
                    <w:tl2br w:val="nil"/>
                    <w:tr2bl w:val="nil"/>
                  </w:tcBorders>
                  <w:vAlign w:val="center"/>
                </w:tcPr>
                <w:p>
                  <w:pPr>
                    <w:adjustRightInd w:val="0"/>
                    <w:snapToGrid w:val="0"/>
                    <w:spacing w:line="240" w:lineRule="auto"/>
                    <w:ind w:left="0" w:leftChars="0"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trPr>
              <w:tc>
                <w:tcPr>
                  <w:tcW w:w="2087" w:type="dxa"/>
                  <w:vMerge w:val="continue"/>
                  <w:tcBorders>
                    <w:tl2br w:val="nil"/>
                    <w:tr2bl w:val="nil"/>
                  </w:tcBorders>
                  <w:vAlign w:val="center"/>
                </w:tcPr>
                <w:p>
                  <w:pPr>
                    <w:adjustRightInd w:val="0"/>
                    <w:snapToGrid w:val="0"/>
                    <w:spacing w:line="240" w:lineRule="auto"/>
                    <w:ind w:left="0" w:leftChars="0" w:firstLine="0" w:firstLineChars="0"/>
                    <w:jc w:val="center"/>
                    <w:rPr>
                      <w:rFonts w:hint="default" w:ascii="Times New Roman" w:hAnsi="Times New Roman" w:cs="Times New Roman"/>
                      <w:color w:val="000000"/>
                      <w:sz w:val="21"/>
                      <w:szCs w:val="21"/>
                      <w:u w:val="none"/>
                    </w:rPr>
                  </w:pPr>
                </w:p>
              </w:tc>
              <w:tc>
                <w:tcPr>
                  <w:tcW w:w="2604" w:type="dxa"/>
                  <w:tcBorders>
                    <w:tl2br w:val="nil"/>
                    <w:tr2bl w:val="nil"/>
                  </w:tcBorders>
                  <w:vAlign w:val="center"/>
                </w:tcPr>
                <w:p>
                  <w:pPr>
                    <w:adjustRightInd w:val="0"/>
                    <w:snapToGrid w:val="0"/>
                    <w:spacing w:line="240" w:lineRule="auto"/>
                    <w:ind w:left="0" w:leftChars="0"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BOD</w:t>
                  </w:r>
                  <w:r>
                    <w:rPr>
                      <w:rFonts w:hint="default" w:ascii="Times New Roman" w:hAnsi="Times New Roman" w:cs="Times New Roman"/>
                      <w:color w:val="000000"/>
                      <w:sz w:val="21"/>
                      <w:szCs w:val="21"/>
                      <w:u w:val="none"/>
                      <w:vertAlign w:val="subscript"/>
                    </w:rPr>
                    <w:t>5</w:t>
                  </w:r>
                </w:p>
              </w:tc>
              <w:tc>
                <w:tcPr>
                  <w:tcW w:w="3135" w:type="dxa"/>
                  <w:tcBorders>
                    <w:tl2br w:val="nil"/>
                    <w:tr2bl w:val="nil"/>
                  </w:tcBorders>
                  <w:vAlign w:val="center"/>
                </w:tcPr>
                <w:p>
                  <w:pPr>
                    <w:adjustRightInd w:val="0"/>
                    <w:snapToGrid w:val="0"/>
                    <w:spacing w:line="240" w:lineRule="auto"/>
                    <w:ind w:left="0" w:leftChars="0"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trPr>
              <w:tc>
                <w:tcPr>
                  <w:tcW w:w="2087" w:type="dxa"/>
                  <w:vMerge w:val="continue"/>
                  <w:tcBorders>
                    <w:tl2br w:val="nil"/>
                    <w:tr2bl w:val="nil"/>
                  </w:tcBorders>
                  <w:vAlign w:val="center"/>
                </w:tcPr>
                <w:p>
                  <w:pPr>
                    <w:adjustRightInd w:val="0"/>
                    <w:snapToGrid w:val="0"/>
                    <w:spacing w:line="240" w:lineRule="auto"/>
                    <w:ind w:left="0" w:leftChars="0" w:firstLine="0" w:firstLineChars="0"/>
                    <w:jc w:val="center"/>
                    <w:rPr>
                      <w:rFonts w:hint="default" w:ascii="Times New Roman" w:hAnsi="Times New Roman" w:cs="Times New Roman"/>
                      <w:color w:val="000000"/>
                      <w:sz w:val="21"/>
                      <w:szCs w:val="21"/>
                      <w:u w:val="none"/>
                    </w:rPr>
                  </w:pPr>
                </w:p>
              </w:tc>
              <w:tc>
                <w:tcPr>
                  <w:tcW w:w="2604" w:type="dxa"/>
                  <w:tcBorders>
                    <w:tl2br w:val="nil"/>
                    <w:tr2bl w:val="nil"/>
                  </w:tcBorders>
                  <w:vAlign w:val="center"/>
                </w:tcPr>
                <w:p>
                  <w:pPr>
                    <w:adjustRightInd w:val="0"/>
                    <w:snapToGrid w:val="0"/>
                    <w:spacing w:line="240" w:lineRule="auto"/>
                    <w:ind w:left="0" w:leftChars="0"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氨氮</w:t>
                  </w:r>
                </w:p>
              </w:tc>
              <w:tc>
                <w:tcPr>
                  <w:tcW w:w="3135" w:type="dxa"/>
                  <w:tcBorders>
                    <w:tl2br w:val="nil"/>
                    <w:tr2bl w:val="nil"/>
                  </w:tcBorders>
                  <w:vAlign w:val="center"/>
                </w:tcPr>
                <w:p>
                  <w:pPr>
                    <w:adjustRightInd w:val="0"/>
                    <w:snapToGrid w:val="0"/>
                    <w:spacing w:line="240" w:lineRule="auto"/>
                    <w:ind w:left="0" w:leftChars="0"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trPr>
              <w:tc>
                <w:tcPr>
                  <w:tcW w:w="2087" w:type="dxa"/>
                  <w:vMerge w:val="continue"/>
                  <w:tcBorders>
                    <w:tl2br w:val="nil"/>
                    <w:tr2bl w:val="nil"/>
                  </w:tcBorders>
                  <w:vAlign w:val="center"/>
                </w:tcPr>
                <w:p>
                  <w:pPr>
                    <w:adjustRightInd w:val="0"/>
                    <w:snapToGrid w:val="0"/>
                    <w:spacing w:line="240" w:lineRule="auto"/>
                    <w:ind w:left="0" w:leftChars="0" w:firstLine="0" w:firstLineChars="0"/>
                    <w:jc w:val="center"/>
                    <w:rPr>
                      <w:rFonts w:hint="default" w:ascii="Times New Roman" w:hAnsi="Times New Roman" w:cs="Times New Roman"/>
                      <w:color w:val="000000"/>
                      <w:sz w:val="21"/>
                      <w:szCs w:val="21"/>
                      <w:u w:val="none"/>
                    </w:rPr>
                  </w:pPr>
                </w:p>
              </w:tc>
              <w:tc>
                <w:tcPr>
                  <w:tcW w:w="2604" w:type="dxa"/>
                  <w:tcBorders>
                    <w:tl2br w:val="nil"/>
                    <w:tr2bl w:val="nil"/>
                  </w:tcBorders>
                  <w:vAlign w:val="center"/>
                </w:tcPr>
                <w:p>
                  <w:pPr>
                    <w:adjustRightInd w:val="0"/>
                    <w:snapToGrid w:val="0"/>
                    <w:spacing w:line="240" w:lineRule="auto"/>
                    <w:ind w:left="0" w:leftChars="0"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总磷</w:t>
                  </w:r>
                </w:p>
              </w:tc>
              <w:tc>
                <w:tcPr>
                  <w:tcW w:w="3135" w:type="dxa"/>
                  <w:tcBorders>
                    <w:tl2br w:val="nil"/>
                    <w:tr2bl w:val="nil"/>
                  </w:tcBorders>
                  <w:vAlign w:val="center"/>
                </w:tcPr>
                <w:p>
                  <w:pPr>
                    <w:adjustRightInd w:val="0"/>
                    <w:snapToGrid w:val="0"/>
                    <w:spacing w:line="240" w:lineRule="auto"/>
                    <w:ind w:left="0" w:leftChars="0"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trPr>
              <w:tc>
                <w:tcPr>
                  <w:tcW w:w="2087" w:type="dxa"/>
                  <w:vMerge w:val="continue"/>
                  <w:tcBorders>
                    <w:tl2br w:val="nil"/>
                    <w:tr2bl w:val="nil"/>
                  </w:tcBorders>
                  <w:vAlign w:val="center"/>
                </w:tcPr>
                <w:p>
                  <w:pPr>
                    <w:adjustRightInd w:val="0"/>
                    <w:snapToGrid w:val="0"/>
                    <w:spacing w:line="240" w:lineRule="auto"/>
                    <w:ind w:left="0" w:leftChars="0" w:firstLine="0" w:firstLineChars="0"/>
                    <w:jc w:val="center"/>
                    <w:rPr>
                      <w:rFonts w:hint="default" w:ascii="Times New Roman" w:hAnsi="Times New Roman" w:cs="Times New Roman"/>
                      <w:color w:val="000000"/>
                      <w:sz w:val="21"/>
                      <w:szCs w:val="21"/>
                      <w:u w:val="none"/>
                    </w:rPr>
                  </w:pPr>
                </w:p>
              </w:tc>
              <w:tc>
                <w:tcPr>
                  <w:tcW w:w="2604" w:type="dxa"/>
                  <w:tcBorders>
                    <w:tl2br w:val="nil"/>
                    <w:tr2bl w:val="nil"/>
                  </w:tcBorders>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000000"/>
                      <w:sz w:val="21"/>
                      <w:szCs w:val="21"/>
                      <w:u w:val="none"/>
                      <w:lang w:eastAsia="zh-CN"/>
                    </w:rPr>
                  </w:pPr>
                  <w:r>
                    <w:rPr>
                      <w:rFonts w:hint="default" w:ascii="Times New Roman" w:hAnsi="Times New Roman" w:cs="Times New Roman"/>
                      <w:color w:val="000000"/>
                      <w:sz w:val="21"/>
                      <w:szCs w:val="21"/>
                      <w:u w:val="none"/>
                      <w:lang w:eastAsia="zh-CN"/>
                    </w:rPr>
                    <w:t>总氮</w:t>
                  </w:r>
                </w:p>
              </w:tc>
              <w:tc>
                <w:tcPr>
                  <w:tcW w:w="3135" w:type="dxa"/>
                  <w:tcBorders>
                    <w:tl2br w:val="nil"/>
                    <w:tr2bl w:val="nil"/>
                  </w:tcBorders>
                  <w:vAlign w:val="center"/>
                </w:tcPr>
                <w:p>
                  <w:pPr>
                    <w:adjustRightInd w:val="0"/>
                    <w:snapToGrid w:val="0"/>
                    <w:spacing w:line="240" w:lineRule="auto"/>
                    <w:ind w:left="0" w:leftChars="0"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w:t>
                  </w:r>
                  <w:r>
                    <w:rPr>
                      <w:rFonts w:hint="default" w:ascii="Times New Roman" w:hAnsi="Times New Roman" w:cs="Times New Roman"/>
                      <w:color w:val="000000"/>
                      <w:sz w:val="21"/>
                      <w:szCs w:val="21"/>
                      <w:u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trPr>
              <w:tc>
                <w:tcPr>
                  <w:tcW w:w="2087" w:type="dxa"/>
                  <w:vMerge w:val="continue"/>
                  <w:tcBorders>
                    <w:tl2br w:val="nil"/>
                    <w:tr2bl w:val="nil"/>
                  </w:tcBorders>
                  <w:vAlign w:val="center"/>
                </w:tcPr>
                <w:p>
                  <w:pPr>
                    <w:adjustRightInd w:val="0"/>
                    <w:snapToGrid w:val="0"/>
                    <w:spacing w:line="240" w:lineRule="auto"/>
                    <w:ind w:left="0" w:leftChars="0" w:firstLine="0" w:firstLineChars="0"/>
                    <w:jc w:val="center"/>
                    <w:rPr>
                      <w:rFonts w:hint="default" w:ascii="Times New Roman" w:hAnsi="Times New Roman" w:cs="Times New Roman"/>
                      <w:color w:val="000000"/>
                      <w:sz w:val="21"/>
                      <w:szCs w:val="21"/>
                      <w:u w:val="none"/>
                    </w:rPr>
                  </w:pPr>
                </w:p>
              </w:tc>
              <w:tc>
                <w:tcPr>
                  <w:tcW w:w="2604" w:type="dxa"/>
                  <w:tcBorders>
                    <w:tl2br w:val="nil"/>
                    <w:tr2bl w:val="nil"/>
                  </w:tcBorders>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000000"/>
                      <w:sz w:val="21"/>
                      <w:szCs w:val="21"/>
                      <w:u w:val="none"/>
                      <w:lang w:eastAsia="zh-CN"/>
                    </w:rPr>
                  </w:pPr>
                  <w:r>
                    <w:rPr>
                      <w:rFonts w:hint="default" w:ascii="Times New Roman" w:hAnsi="Times New Roman" w:cs="Times New Roman"/>
                      <w:color w:val="000000"/>
                      <w:sz w:val="21"/>
                      <w:szCs w:val="21"/>
                      <w:u w:val="none"/>
                      <w:lang w:eastAsia="zh-CN"/>
                    </w:rPr>
                    <w:t>粪大肠菌</w:t>
                  </w:r>
                  <w:r>
                    <w:rPr>
                      <w:rFonts w:hint="eastAsia" w:cs="Times New Roman"/>
                      <w:color w:val="000000"/>
                      <w:sz w:val="21"/>
                      <w:szCs w:val="21"/>
                      <w:u w:val="none"/>
                      <w:lang w:eastAsia="zh-CN"/>
                    </w:rPr>
                    <w:t>群</w:t>
                  </w:r>
                </w:p>
              </w:tc>
              <w:tc>
                <w:tcPr>
                  <w:tcW w:w="3135" w:type="dxa"/>
                  <w:tcBorders>
                    <w:tl2br w:val="nil"/>
                    <w:tr2bl w:val="nil"/>
                  </w:tcBorders>
                  <w:vAlign w:val="center"/>
                </w:tcPr>
                <w:p>
                  <w:pPr>
                    <w:adjustRightInd w:val="0"/>
                    <w:snapToGrid w:val="0"/>
                    <w:spacing w:line="240" w:lineRule="auto"/>
                    <w:ind w:left="0" w:leftChars="0"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w:t>
                  </w:r>
                  <w:r>
                    <w:rPr>
                      <w:rFonts w:hint="default" w:ascii="Times New Roman" w:hAnsi="Times New Roman" w:cs="Times New Roman"/>
                      <w:color w:val="000000"/>
                      <w:sz w:val="21"/>
                      <w:szCs w:val="21"/>
                      <w:u w:val="none"/>
                      <w:lang w:val="en-US" w:eastAsia="zh-CN"/>
                    </w:rPr>
                    <w:t>1000</w:t>
                  </w:r>
                </w:p>
              </w:tc>
            </w:tr>
          </w:tbl>
          <w:p>
            <w:pPr>
              <w:pStyle w:val="97"/>
              <w:adjustRightInd w:val="0"/>
              <w:snapToGrid w:val="0"/>
              <w:spacing w:line="271" w:lineRule="auto"/>
              <w:rPr>
                <w:rFonts w:hint="default" w:ascii="Times New Roman" w:hAnsi="Times New Roman" w:cs="Times New Roman"/>
                <w:b/>
                <w:snapToGrid w:val="0"/>
                <w:color w:val="000000"/>
                <w:sz w:val="24"/>
                <w:szCs w:val="24"/>
                <w:u w:val="none"/>
              </w:rPr>
            </w:pP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3、噪声环境：本项目</w:t>
            </w:r>
            <w:r>
              <w:rPr>
                <w:rFonts w:hint="default" w:ascii="Times New Roman" w:hAnsi="Times New Roman" w:cs="Times New Roman"/>
                <w:color w:val="000000"/>
                <w:sz w:val="24"/>
                <w:szCs w:val="24"/>
                <w:u w:val="none"/>
                <w:lang w:val="en-US" w:eastAsia="zh-CN"/>
              </w:rPr>
              <w:t>厂界</w:t>
            </w:r>
            <w:r>
              <w:rPr>
                <w:rFonts w:hint="default" w:ascii="Times New Roman" w:hAnsi="Times New Roman" w:cs="Times New Roman"/>
                <w:color w:val="000000"/>
                <w:sz w:val="24"/>
                <w:szCs w:val="24"/>
                <w:u w:val="none"/>
              </w:rPr>
              <w:t>执行《声环境质量标准》（GB3096-2008）3类标准。</w:t>
            </w:r>
          </w:p>
          <w:p>
            <w:pPr>
              <w:pStyle w:val="97"/>
              <w:adjustRightInd w:val="0"/>
              <w:snapToGrid w:val="0"/>
              <w:spacing w:line="271" w:lineRule="auto"/>
              <w:rPr>
                <w:rStyle w:val="122"/>
                <w:rFonts w:hint="default" w:ascii="Times New Roman" w:hAnsi="Times New Roman" w:cs="Times New Roman"/>
                <w:snapToGrid w:val="0"/>
                <w:sz w:val="21"/>
                <w:szCs w:val="21"/>
                <w:u w:val="none"/>
              </w:rPr>
            </w:pPr>
            <w:r>
              <w:rPr>
                <w:rFonts w:hint="default" w:ascii="Times New Roman" w:hAnsi="Times New Roman" w:cs="Times New Roman"/>
                <w:b/>
                <w:snapToGrid w:val="0"/>
                <w:color w:val="000000"/>
                <w:sz w:val="21"/>
                <w:szCs w:val="21"/>
                <w:u w:val="none"/>
              </w:rPr>
              <w:t>表4-3  声环境质量标准    单位:dB（A）</w:t>
            </w:r>
          </w:p>
          <w:tbl>
            <w:tblPr>
              <w:tblStyle w:val="48"/>
              <w:tblW w:w="782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305"/>
              <w:gridCol w:w="1023"/>
              <w:gridCol w:w="41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jc w:val="center"/>
              </w:trPr>
              <w:tc>
                <w:tcPr>
                  <w:tcW w:w="2609"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标准限值</w:t>
                  </w:r>
                </w:p>
              </w:tc>
              <w:tc>
                <w:tcPr>
                  <w:tcW w:w="1023"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单位</w:t>
                  </w:r>
                </w:p>
              </w:tc>
              <w:tc>
                <w:tcPr>
                  <w:tcW w:w="4194"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jc w:val="center"/>
              </w:trPr>
              <w:tc>
                <w:tcPr>
                  <w:tcW w:w="1304"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昼</w:t>
                  </w:r>
                </w:p>
              </w:tc>
              <w:tc>
                <w:tcPr>
                  <w:tcW w:w="1305"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夜</w:t>
                  </w:r>
                </w:p>
              </w:tc>
              <w:tc>
                <w:tcPr>
                  <w:tcW w:w="1023"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dB（A）</w:t>
                  </w:r>
                </w:p>
              </w:tc>
              <w:tc>
                <w:tcPr>
                  <w:tcW w:w="4194"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《声环境质量标准》（GB3096-2008）</w:t>
                  </w:r>
                </w:p>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3类标准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1304"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65</w:t>
                  </w:r>
                </w:p>
              </w:tc>
              <w:tc>
                <w:tcPr>
                  <w:tcW w:w="1305"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55</w:t>
                  </w:r>
                </w:p>
              </w:tc>
              <w:tc>
                <w:tcPr>
                  <w:tcW w:w="1023" w:type="dxa"/>
                  <w:vMerge w:val="continue"/>
                  <w:tcBorders>
                    <w:tl2br w:val="nil"/>
                    <w:tr2bl w:val="nil"/>
                  </w:tcBorders>
                  <w:vAlign w:val="center"/>
                </w:tcPr>
                <w:p>
                  <w:pPr>
                    <w:spacing w:line="240" w:lineRule="auto"/>
                    <w:ind w:firstLine="420"/>
                    <w:jc w:val="center"/>
                    <w:rPr>
                      <w:rFonts w:hint="default" w:ascii="Times New Roman" w:hAnsi="Times New Roman" w:cs="Times New Roman"/>
                      <w:color w:val="000000"/>
                      <w:sz w:val="21"/>
                      <w:szCs w:val="21"/>
                      <w:u w:val="none"/>
                    </w:rPr>
                  </w:pPr>
                </w:p>
              </w:tc>
              <w:tc>
                <w:tcPr>
                  <w:tcW w:w="4194"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p>
              </w:tc>
            </w:tr>
          </w:tbl>
          <w:p>
            <w:pPr>
              <w:ind w:firstLine="0" w:firstLineChars="0"/>
              <w:rPr>
                <w:rFonts w:hint="default" w:ascii="Times New Roman" w:hAnsi="Times New Roman" w:cs="Times New Roman"/>
                <w:color w:val="000000"/>
                <w:sz w:val="24"/>
                <w:szCs w:val="24"/>
                <w:u w:val="none"/>
              </w:rPr>
            </w:pPr>
          </w:p>
          <w:p>
            <w:pPr>
              <w:ind w:firstLine="0" w:firstLineChars="0"/>
              <w:rPr>
                <w:rFonts w:hint="default" w:ascii="Times New Roman" w:hAnsi="Times New Roman" w:cs="Times New Roman"/>
                <w:color w:val="000000"/>
                <w:sz w:val="24"/>
                <w:szCs w:val="24"/>
                <w:u w:val="none"/>
              </w:rPr>
            </w:pPr>
          </w:p>
          <w:p>
            <w:pPr>
              <w:ind w:firstLine="0" w:firstLineChars="0"/>
              <w:rPr>
                <w:rFonts w:hint="default" w:ascii="Times New Roman" w:hAnsi="Times New Roman" w:cs="Times New Roman"/>
                <w:color w:val="000000"/>
                <w:sz w:val="24"/>
                <w:szCs w:val="24"/>
                <w:u w:val="none"/>
              </w:rPr>
            </w:pPr>
          </w:p>
          <w:p>
            <w:pPr>
              <w:pStyle w:val="2"/>
              <w:rPr>
                <w:rFonts w:hint="default" w:ascii="Times New Roman" w:hAnsi="Times New Roman" w:cs="Times New Roman"/>
                <w:color w:val="000000"/>
                <w:sz w:val="24"/>
                <w:szCs w:val="24"/>
                <w:u w:val="none"/>
              </w:rPr>
            </w:pPr>
          </w:p>
          <w:p>
            <w:pPr>
              <w:pStyle w:val="2"/>
              <w:ind w:left="0" w:leftChars="0" w:firstLine="0" w:firstLineChars="0"/>
              <w:rPr>
                <w:rFonts w:hint="default" w:ascii="Times New Roman" w:hAnsi="Times New Roman" w:cs="Times New Roman"/>
                <w:color w:val="000000"/>
                <w:sz w:val="24"/>
                <w:szCs w:val="24"/>
                <w:u w:val="none"/>
              </w:rPr>
            </w:pPr>
          </w:p>
          <w:p>
            <w:pPr>
              <w:pStyle w:val="2"/>
              <w:ind w:left="0" w:leftChars="0" w:firstLine="0" w:firstLineChars="0"/>
              <w:rPr>
                <w:rFonts w:hint="default" w:ascii="Times New Roman" w:hAnsi="Times New Roman" w:cs="Times New Roman"/>
                <w:color w:val="000000"/>
                <w:sz w:val="24"/>
                <w:szCs w:val="24"/>
                <w:u w:val="none"/>
              </w:rPr>
            </w:pPr>
          </w:p>
          <w:p>
            <w:pPr>
              <w:ind w:firstLine="0" w:firstLineChars="0"/>
              <w:rPr>
                <w:rFonts w:hint="default" w:ascii="Times New Roman" w:hAnsi="Times New Roman" w:cs="Times New Roman"/>
                <w:color w:val="000000"/>
                <w:sz w:val="24"/>
                <w:szCs w:val="24"/>
                <w:u w:val="none"/>
              </w:rPr>
            </w:pPr>
          </w:p>
          <w:p>
            <w:pPr>
              <w:ind w:firstLine="0" w:firstLineChars="0"/>
              <w:rPr>
                <w:rFonts w:hint="default" w:ascii="Times New Roman" w:hAnsi="Times New Roman" w:cs="Times New Roman"/>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8" w:hRule="atLeast"/>
          <w:jc w:val="center"/>
        </w:trPr>
        <w:tc>
          <w:tcPr>
            <w:tcW w:w="561" w:type="dxa"/>
            <w:vAlign w:val="center"/>
          </w:tcPr>
          <w:p>
            <w:pPr>
              <w:spacing w:line="500" w:lineRule="exact"/>
              <w:ind w:firstLine="0" w:firstLineChars="0"/>
              <w:jc w:val="center"/>
              <w:rPr>
                <w:rFonts w:hint="default" w:ascii="Times New Roman" w:hAnsi="Times New Roman" w:cs="Times New Roman"/>
                <w:color w:val="000000"/>
                <w:sz w:val="32"/>
                <w:szCs w:val="32"/>
                <w:u w:val="none"/>
              </w:rPr>
            </w:pPr>
            <w:r>
              <w:rPr>
                <w:rFonts w:hint="default" w:ascii="Times New Roman" w:hAnsi="Times New Roman" w:cs="Times New Roman"/>
                <w:color w:val="000000"/>
                <w:sz w:val="32"/>
                <w:szCs w:val="32"/>
                <w:u w:val="none"/>
              </w:rPr>
              <w:t>污</w:t>
            </w:r>
          </w:p>
          <w:p>
            <w:pPr>
              <w:spacing w:line="500" w:lineRule="exact"/>
              <w:ind w:firstLine="0" w:firstLineChars="0"/>
              <w:jc w:val="center"/>
              <w:rPr>
                <w:rFonts w:hint="default" w:ascii="Times New Roman" w:hAnsi="Times New Roman" w:cs="Times New Roman"/>
                <w:color w:val="000000"/>
                <w:sz w:val="32"/>
                <w:szCs w:val="32"/>
                <w:u w:val="none"/>
              </w:rPr>
            </w:pPr>
            <w:r>
              <w:rPr>
                <w:rFonts w:hint="default" w:ascii="Times New Roman" w:hAnsi="Times New Roman" w:cs="Times New Roman"/>
                <w:color w:val="000000"/>
                <w:sz w:val="32"/>
                <w:szCs w:val="32"/>
                <w:u w:val="none"/>
              </w:rPr>
              <w:t>染</w:t>
            </w:r>
          </w:p>
          <w:p>
            <w:pPr>
              <w:spacing w:line="500" w:lineRule="exact"/>
              <w:ind w:firstLine="0" w:firstLineChars="0"/>
              <w:jc w:val="center"/>
              <w:rPr>
                <w:rFonts w:hint="default" w:ascii="Times New Roman" w:hAnsi="Times New Roman" w:cs="Times New Roman"/>
                <w:color w:val="000000"/>
                <w:sz w:val="32"/>
                <w:szCs w:val="32"/>
                <w:u w:val="none"/>
              </w:rPr>
            </w:pPr>
            <w:r>
              <w:rPr>
                <w:rFonts w:hint="default" w:ascii="Times New Roman" w:hAnsi="Times New Roman" w:cs="Times New Roman"/>
                <w:color w:val="000000"/>
                <w:sz w:val="32"/>
                <w:szCs w:val="32"/>
                <w:u w:val="none"/>
              </w:rPr>
              <w:t>物</w:t>
            </w:r>
          </w:p>
          <w:p>
            <w:pPr>
              <w:spacing w:line="500" w:lineRule="exact"/>
              <w:ind w:firstLine="0" w:firstLineChars="0"/>
              <w:jc w:val="center"/>
              <w:rPr>
                <w:rFonts w:hint="default" w:ascii="Times New Roman" w:hAnsi="Times New Roman" w:cs="Times New Roman"/>
                <w:color w:val="000000"/>
                <w:sz w:val="32"/>
                <w:szCs w:val="32"/>
                <w:u w:val="none"/>
              </w:rPr>
            </w:pPr>
            <w:r>
              <w:rPr>
                <w:rFonts w:hint="default" w:ascii="Times New Roman" w:hAnsi="Times New Roman" w:cs="Times New Roman"/>
                <w:color w:val="000000"/>
                <w:sz w:val="32"/>
                <w:szCs w:val="32"/>
                <w:u w:val="none"/>
              </w:rPr>
              <w:t>排</w:t>
            </w:r>
          </w:p>
          <w:p>
            <w:pPr>
              <w:spacing w:line="500" w:lineRule="exact"/>
              <w:ind w:firstLine="0" w:firstLineChars="0"/>
              <w:jc w:val="center"/>
              <w:rPr>
                <w:rFonts w:hint="default" w:ascii="Times New Roman" w:hAnsi="Times New Roman" w:cs="Times New Roman"/>
                <w:color w:val="000000"/>
                <w:sz w:val="32"/>
                <w:szCs w:val="32"/>
                <w:u w:val="none"/>
              </w:rPr>
            </w:pPr>
            <w:r>
              <w:rPr>
                <w:rFonts w:hint="default" w:ascii="Times New Roman" w:hAnsi="Times New Roman" w:cs="Times New Roman"/>
                <w:color w:val="000000"/>
                <w:sz w:val="32"/>
                <w:szCs w:val="32"/>
                <w:u w:val="none"/>
              </w:rPr>
              <w:t>放</w:t>
            </w:r>
          </w:p>
          <w:p>
            <w:pPr>
              <w:spacing w:line="500" w:lineRule="exact"/>
              <w:ind w:firstLine="0" w:firstLineChars="0"/>
              <w:jc w:val="center"/>
              <w:rPr>
                <w:rFonts w:hint="default" w:ascii="Times New Roman" w:hAnsi="Times New Roman" w:cs="Times New Roman"/>
                <w:color w:val="000000"/>
                <w:sz w:val="32"/>
                <w:szCs w:val="32"/>
                <w:u w:val="none"/>
              </w:rPr>
            </w:pPr>
            <w:r>
              <w:rPr>
                <w:rFonts w:hint="default" w:ascii="Times New Roman" w:hAnsi="Times New Roman" w:cs="Times New Roman"/>
                <w:color w:val="000000"/>
                <w:sz w:val="32"/>
                <w:szCs w:val="32"/>
                <w:u w:val="none"/>
              </w:rPr>
              <w:t>标</w:t>
            </w:r>
          </w:p>
          <w:p>
            <w:pPr>
              <w:spacing w:line="500" w:lineRule="exact"/>
              <w:ind w:firstLine="0" w:firstLineChars="0"/>
              <w:jc w:val="center"/>
              <w:rPr>
                <w:rFonts w:hint="default" w:ascii="Times New Roman" w:hAnsi="Times New Roman" w:cs="Times New Roman"/>
                <w:color w:val="FF0000"/>
                <w:sz w:val="24"/>
                <w:u w:val="none"/>
              </w:rPr>
            </w:pPr>
            <w:r>
              <w:rPr>
                <w:rFonts w:hint="default" w:ascii="Times New Roman" w:hAnsi="Times New Roman" w:cs="Times New Roman"/>
                <w:color w:val="000000"/>
                <w:sz w:val="32"/>
                <w:szCs w:val="32"/>
                <w:u w:val="none"/>
              </w:rPr>
              <w:t>准</w:t>
            </w:r>
          </w:p>
        </w:tc>
        <w:tc>
          <w:tcPr>
            <w:tcW w:w="8072" w:type="dxa"/>
            <w:vAlign w:val="center"/>
          </w:tcPr>
          <w:p>
            <w:pPr>
              <w:numPr>
                <w:ilvl w:val="0"/>
                <w:numId w:val="0"/>
              </w:numPr>
              <w:ind w:firstLine="480" w:firstLineChars="200"/>
              <w:rPr>
                <w:rFonts w:hint="default" w:ascii="Times New Roman" w:hAnsi="Times New Roman" w:cs="Times New Roman"/>
                <w:color w:val="000000"/>
                <w:sz w:val="24"/>
                <w:szCs w:val="24"/>
                <w:u w:val="none"/>
              </w:rPr>
            </w:pPr>
            <w:r>
              <w:rPr>
                <w:rFonts w:hint="eastAsia" w:ascii="Times New Roman" w:hAnsi="Times New Roman" w:cs="Times New Roman"/>
                <w:color w:val="000000"/>
                <w:sz w:val="24"/>
                <w:szCs w:val="24"/>
                <w:u w:val="none"/>
                <w:lang w:val="en-US" w:eastAsia="zh-CN"/>
              </w:rPr>
              <w:t>1、</w:t>
            </w:r>
            <w:r>
              <w:rPr>
                <w:rFonts w:hint="default" w:ascii="Times New Roman" w:hAnsi="Times New Roman" w:cs="Times New Roman"/>
                <w:color w:val="000000"/>
                <w:sz w:val="24"/>
                <w:szCs w:val="24"/>
                <w:u w:val="none"/>
              </w:rPr>
              <w:t>废气</w:t>
            </w:r>
          </w:p>
          <w:p>
            <w:pPr>
              <w:numPr>
                <w:ilvl w:val="0"/>
                <w:numId w:val="0"/>
              </w:numPr>
              <w:ind w:firstLine="480" w:firstLineChars="200"/>
              <w:rPr>
                <w:rFonts w:hint="eastAsia" w:ascii="Times New Roman" w:hAnsi="Times New Roman" w:eastAsia="宋体" w:cs="Times New Roman"/>
                <w:color w:val="000000"/>
                <w:sz w:val="24"/>
                <w:szCs w:val="24"/>
                <w:u w:val="none"/>
                <w:lang w:eastAsia="zh-CN"/>
              </w:rPr>
            </w:pPr>
            <w:r>
              <w:rPr>
                <w:rFonts w:hint="eastAsia" w:ascii="Times New Roman" w:hAnsi="Times New Roman" w:cs="Times New Roman"/>
                <w:color w:val="000000"/>
                <w:sz w:val="24"/>
                <w:szCs w:val="24"/>
                <w:u w:val="none"/>
                <w:lang w:eastAsia="zh-CN"/>
              </w:rPr>
              <w:t>项目施工期废气主要为施工扬尘和施工机械废气，污染物排放执行</w:t>
            </w:r>
            <w:r>
              <w:rPr>
                <w:rFonts w:hint="default" w:ascii="Times New Roman" w:hAnsi="Times New Roman" w:cs="Times New Roman"/>
                <w:color w:val="000000"/>
                <w:sz w:val="24"/>
                <w:u w:val="none"/>
              </w:rPr>
              <w:t>《大气污染物综合排放标准》（GB16297-1996）表2中</w:t>
            </w:r>
            <w:r>
              <w:rPr>
                <w:rFonts w:hint="eastAsia" w:ascii="Times New Roman" w:hAnsi="Times New Roman" w:cs="Times New Roman"/>
                <w:color w:val="000000"/>
                <w:sz w:val="24"/>
                <w:u w:val="none"/>
                <w:lang w:eastAsia="zh-CN"/>
              </w:rPr>
              <w:t>无组织排放标准。</w:t>
            </w:r>
          </w:p>
          <w:p>
            <w:pPr>
              <w:numPr>
                <w:ilvl w:val="0"/>
                <w:numId w:val="0"/>
              </w:numPr>
              <w:ind w:firstLine="480" w:firstLineChars="200"/>
              <w:rPr>
                <w:rFonts w:hint="default" w:ascii="Times New Roman" w:hAnsi="Times New Roman" w:cs="Times New Roman"/>
                <w:color w:val="000000"/>
                <w:sz w:val="24"/>
                <w:szCs w:val="24"/>
                <w:u w:val="none"/>
              </w:rPr>
            </w:pPr>
            <w:r>
              <w:rPr>
                <w:rFonts w:hint="default" w:ascii="Times New Roman" w:hAnsi="Times New Roman" w:cs="Times New Roman"/>
                <w:color w:val="000000"/>
                <w:sz w:val="24"/>
                <w:u w:val="none"/>
              </w:rPr>
              <w:t>项目</w:t>
            </w:r>
            <w:r>
              <w:rPr>
                <w:rFonts w:hint="eastAsia" w:ascii="Times New Roman" w:hAnsi="Times New Roman" w:cs="Times New Roman"/>
                <w:color w:val="000000"/>
                <w:sz w:val="24"/>
                <w:u w:val="none"/>
                <w:lang w:eastAsia="zh-CN"/>
              </w:rPr>
              <w:t>营运期设</w:t>
            </w:r>
            <w:r>
              <w:rPr>
                <w:rFonts w:hint="default" w:ascii="Times New Roman" w:hAnsi="Times New Roman" w:cs="Times New Roman"/>
                <w:color w:val="000000"/>
                <w:sz w:val="24"/>
                <w:u w:val="none"/>
              </w:rPr>
              <w:t>有一台</w:t>
            </w:r>
            <w:r>
              <w:rPr>
                <w:rFonts w:hint="default" w:ascii="Times New Roman" w:hAnsi="Times New Roman" w:cs="Times New Roman"/>
                <w:color w:val="000000"/>
                <w:sz w:val="24"/>
                <w:u w:val="none"/>
                <w:lang w:val="en-US" w:eastAsia="zh-CN"/>
              </w:rPr>
              <w:t>4</w:t>
            </w:r>
            <w:r>
              <w:rPr>
                <w:rFonts w:hint="default" w:ascii="Times New Roman" w:hAnsi="Times New Roman" w:cs="Times New Roman"/>
                <w:color w:val="000000"/>
                <w:sz w:val="24"/>
                <w:u w:val="none"/>
              </w:rPr>
              <w:t>t生物质锅炉，项目</w:t>
            </w:r>
            <w:r>
              <w:rPr>
                <w:rFonts w:hint="eastAsia" w:ascii="Times New Roman" w:hAnsi="Times New Roman" w:cs="Times New Roman"/>
                <w:color w:val="000000"/>
                <w:sz w:val="24"/>
                <w:u w:val="none"/>
                <w:lang w:eastAsia="zh-CN"/>
              </w:rPr>
              <w:t>厂界</w:t>
            </w:r>
            <w:r>
              <w:rPr>
                <w:rFonts w:hint="default" w:ascii="Times New Roman" w:hAnsi="Times New Roman" w:cs="Times New Roman"/>
                <w:color w:val="000000"/>
                <w:sz w:val="24"/>
                <w:u w:val="none"/>
              </w:rPr>
              <w:t>废气</w:t>
            </w:r>
            <w:r>
              <w:rPr>
                <w:rFonts w:hint="eastAsia" w:ascii="Times New Roman" w:hAnsi="Times New Roman" w:cs="Times New Roman"/>
                <w:color w:val="000000"/>
                <w:sz w:val="24"/>
                <w:u w:val="none"/>
                <w:lang w:eastAsia="zh-CN"/>
              </w:rPr>
              <w:t>浓度</w:t>
            </w:r>
            <w:r>
              <w:rPr>
                <w:rFonts w:hint="default" w:ascii="Times New Roman" w:hAnsi="Times New Roman" w:cs="Times New Roman"/>
                <w:color w:val="000000"/>
                <w:sz w:val="24"/>
                <w:u w:val="none"/>
              </w:rPr>
              <w:t>执行《大气污染物综合排放标准》（GB16297-1996）表2中</w:t>
            </w:r>
            <w:r>
              <w:rPr>
                <w:rFonts w:hint="eastAsia" w:ascii="Times New Roman" w:hAnsi="Times New Roman" w:cs="Times New Roman"/>
                <w:color w:val="000000"/>
                <w:sz w:val="24"/>
                <w:u w:val="none"/>
                <w:lang w:eastAsia="zh-CN"/>
              </w:rPr>
              <w:t>无组织排放</w:t>
            </w:r>
            <w:r>
              <w:rPr>
                <w:rFonts w:hint="default" w:ascii="Times New Roman" w:hAnsi="Times New Roman" w:cs="Times New Roman"/>
                <w:color w:val="000000"/>
                <w:sz w:val="24"/>
                <w:u w:val="none"/>
              </w:rPr>
              <w:t>标准，根据《锅炉大气污染物排放标准》（GB13271-2014）规定</w:t>
            </w:r>
            <w:r>
              <w:rPr>
                <w:rFonts w:hint="default" w:ascii="Times New Roman" w:hAnsi="Times New Roman" w:cs="Times New Roman"/>
                <w:bCs/>
                <w:color w:val="000000"/>
                <w:sz w:val="24"/>
                <w:u w:val="none"/>
              </w:rPr>
              <w:t>，</w:t>
            </w:r>
            <w:r>
              <w:rPr>
                <w:rFonts w:hint="eastAsia" w:ascii="Times New Roman" w:hAnsi="Times New Roman" w:cs="Times New Roman"/>
                <w:bCs/>
                <w:color w:val="000000"/>
                <w:sz w:val="24"/>
                <w:u w:val="none"/>
                <w:lang w:eastAsia="zh-CN"/>
              </w:rPr>
              <w:t>按照</w:t>
            </w:r>
            <w:r>
              <w:rPr>
                <w:rFonts w:hint="default" w:ascii="Times New Roman" w:hAnsi="Times New Roman" w:cs="Times New Roman"/>
                <w:bCs/>
                <w:color w:val="000000"/>
                <w:sz w:val="24"/>
                <w:u w:val="none"/>
              </w:rPr>
              <w:t>标准中燃</w:t>
            </w:r>
            <w:r>
              <w:rPr>
                <w:rFonts w:hint="eastAsia" w:ascii="Times New Roman" w:hAnsi="Times New Roman" w:cs="Times New Roman"/>
                <w:bCs/>
                <w:color w:val="000000"/>
                <w:sz w:val="24"/>
                <w:u w:val="none"/>
                <w:lang w:eastAsia="zh-CN"/>
              </w:rPr>
              <w:t>煤</w:t>
            </w:r>
            <w:r>
              <w:rPr>
                <w:rFonts w:hint="default" w:ascii="Times New Roman" w:hAnsi="Times New Roman" w:cs="Times New Roman"/>
                <w:bCs/>
                <w:color w:val="000000"/>
                <w:sz w:val="24"/>
                <w:u w:val="none"/>
              </w:rPr>
              <w:t>锅炉排放控制</w:t>
            </w:r>
            <w:r>
              <w:rPr>
                <w:rFonts w:hint="eastAsia" w:ascii="Times New Roman" w:hAnsi="Times New Roman" w:cs="Times New Roman"/>
                <w:bCs/>
                <w:color w:val="000000"/>
                <w:sz w:val="24"/>
                <w:u w:val="none"/>
                <w:lang w:eastAsia="zh-CN"/>
              </w:rPr>
              <w:t>标准</w:t>
            </w:r>
            <w:r>
              <w:rPr>
                <w:rFonts w:hint="default" w:ascii="Times New Roman" w:hAnsi="Times New Roman" w:cs="Times New Roman"/>
                <w:bCs/>
                <w:color w:val="000000"/>
                <w:sz w:val="24"/>
                <w:u w:val="none"/>
              </w:rPr>
              <w:t>执行，</w:t>
            </w:r>
            <w:r>
              <w:rPr>
                <w:rFonts w:hint="default" w:ascii="Times New Roman" w:hAnsi="Times New Roman" w:cs="Times New Roman"/>
                <w:color w:val="000000"/>
                <w:sz w:val="24"/>
                <w:u w:val="none"/>
              </w:rPr>
              <w:t>具体值见表4-4。锅炉排气筒高度按照《锅炉大气污染物排放标准》（GB13271-2014）</w:t>
            </w:r>
            <w:r>
              <w:rPr>
                <w:rFonts w:hint="default" w:ascii="Times New Roman" w:hAnsi="Times New Roman" w:cs="Times New Roman"/>
                <w:color w:val="000000"/>
                <w:sz w:val="24"/>
                <w:u w:val="none"/>
                <w:lang w:eastAsia="zh-CN"/>
              </w:rPr>
              <w:t>要求，燃</w:t>
            </w:r>
            <w:r>
              <w:rPr>
                <w:rFonts w:hint="eastAsia" w:ascii="Times New Roman" w:hAnsi="Times New Roman" w:cs="Times New Roman"/>
                <w:color w:val="000000"/>
                <w:sz w:val="24"/>
                <w:u w:val="none"/>
                <w:lang w:eastAsia="zh-CN"/>
              </w:rPr>
              <w:t>煤</w:t>
            </w:r>
            <w:r>
              <w:rPr>
                <w:rFonts w:hint="default" w:ascii="Times New Roman" w:hAnsi="Times New Roman" w:cs="Times New Roman"/>
                <w:color w:val="000000"/>
                <w:sz w:val="24"/>
                <w:u w:val="none"/>
              </w:rPr>
              <w:t>锅炉</w:t>
            </w:r>
            <w:r>
              <w:rPr>
                <w:rFonts w:hint="eastAsia" w:ascii="Times New Roman" w:hAnsi="Times New Roman" w:cs="Times New Roman"/>
                <w:color w:val="000000"/>
                <w:sz w:val="24"/>
                <w:u w:val="none"/>
                <w:lang w:val="en-US" w:eastAsia="zh-CN"/>
              </w:rPr>
              <w:t>4t/h装机容量的</w:t>
            </w:r>
            <w:r>
              <w:rPr>
                <w:rFonts w:hint="default" w:ascii="Times New Roman" w:hAnsi="Times New Roman" w:cs="Times New Roman"/>
                <w:color w:val="000000"/>
                <w:sz w:val="24"/>
                <w:u w:val="none"/>
              </w:rPr>
              <w:t>烟囱</w:t>
            </w:r>
            <w:r>
              <w:rPr>
                <w:rFonts w:hint="eastAsia" w:ascii="Times New Roman" w:hAnsi="Times New Roman" w:cs="Times New Roman"/>
                <w:color w:val="000000"/>
                <w:sz w:val="24"/>
                <w:u w:val="none"/>
                <w:lang w:eastAsia="zh-CN"/>
              </w:rPr>
              <w:t>高度</w:t>
            </w:r>
            <w:r>
              <w:rPr>
                <w:rFonts w:hint="default" w:ascii="Times New Roman" w:hAnsi="Times New Roman" w:cs="Times New Roman"/>
                <w:color w:val="000000"/>
                <w:sz w:val="24"/>
                <w:u w:val="none"/>
                <w:lang w:eastAsia="zh-CN"/>
              </w:rPr>
              <w:t>不低于</w:t>
            </w:r>
            <w:r>
              <w:rPr>
                <w:rFonts w:hint="eastAsia" w:ascii="Times New Roman" w:hAnsi="Times New Roman" w:cs="Times New Roman"/>
                <w:color w:val="000000"/>
                <w:sz w:val="24"/>
                <w:u w:val="none"/>
                <w:lang w:val="en-US" w:eastAsia="zh-CN"/>
              </w:rPr>
              <w:t>35</w:t>
            </w:r>
            <w:r>
              <w:rPr>
                <w:rFonts w:hint="default" w:ascii="Times New Roman" w:hAnsi="Times New Roman" w:cs="Times New Roman"/>
                <w:color w:val="000000"/>
                <w:sz w:val="24"/>
                <w:u w:val="none"/>
                <w:lang w:val="en-US" w:eastAsia="zh-CN"/>
              </w:rPr>
              <w:t>m，新建锅炉房烟筒周围半径200m距离内有建筑物时，其烟筒应高于最高建筑物3m以上。</w:t>
            </w:r>
            <w:r>
              <w:rPr>
                <w:rFonts w:hint="eastAsia" w:ascii="Times New Roman" w:hAnsi="Times New Roman" w:cs="Times New Roman"/>
                <w:color w:val="000000"/>
                <w:sz w:val="24"/>
                <w:u w:val="none"/>
                <w:lang w:val="en-US" w:eastAsia="zh-CN"/>
              </w:rPr>
              <w:t>结合本项目现场实际情况，</w:t>
            </w:r>
            <w:r>
              <w:rPr>
                <w:rFonts w:hint="default" w:ascii="Times New Roman" w:hAnsi="Times New Roman" w:cs="Times New Roman"/>
                <w:color w:val="000000"/>
                <w:sz w:val="24"/>
                <w:u w:val="none"/>
                <w:lang w:eastAsia="zh-CN"/>
              </w:rPr>
              <w:t>设置</w:t>
            </w:r>
            <w:r>
              <w:rPr>
                <w:rFonts w:hint="default" w:ascii="Times New Roman" w:hAnsi="Times New Roman" w:cs="Times New Roman"/>
                <w:color w:val="000000"/>
                <w:sz w:val="24"/>
                <w:u w:val="none"/>
              </w:rPr>
              <w:t>烟囱</w:t>
            </w:r>
            <w:r>
              <w:rPr>
                <w:rFonts w:hint="default" w:ascii="Times New Roman" w:hAnsi="Times New Roman" w:cs="Times New Roman"/>
                <w:color w:val="000000"/>
                <w:sz w:val="24"/>
                <w:u w:val="none"/>
                <w:lang w:eastAsia="zh-CN"/>
              </w:rPr>
              <w:t>高度</w:t>
            </w:r>
            <w:r>
              <w:rPr>
                <w:rFonts w:hint="eastAsia" w:ascii="Times New Roman" w:hAnsi="Times New Roman" w:cs="Times New Roman"/>
                <w:color w:val="000000"/>
                <w:sz w:val="24"/>
                <w:u w:val="none"/>
                <w:lang w:val="en-US" w:eastAsia="zh-CN"/>
              </w:rPr>
              <w:t>3</w:t>
            </w:r>
            <w:r>
              <w:rPr>
                <w:rFonts w:hint="default" w:ascii="Times New Roman" w:hAnsi="Times New Roman" w:cs="Times New Roman"/>
                <w:color w:val="000000"/>
                <w:sz w:val="24"/>
                <w:u w:val="none"/>
                <w:lang w:val="en-US" w:eastAsia="zh-CN"/>
              </w:rPr>
              <w:t>5m</w:t>
            </w:r>
            <w:r>
              <w:rPr>
                <w:rFonts w:hint="default" w:ascii="Times New Roman" w:hAnsi="Times New Roman" w:cs="Times New Roman"/>
                <w:color w:val="000000"/>
                <w:sz w:val="24"/>
                <w:u w:val="none"/>
              </w:rPr>
              <w:t>。</w:t>
            </w:r>
          </w:p>
          <w:p>
            <w:pPr>
              <w:spacing w:line="240" w:lineRule="auto"/>
              <w:ind w:firstLine="0" w:firstLineChars="0"/>
              <w:jc w:val="center"/>
              <w:rPr>
                <w:rFonts w:hint="default" w:ascii="Times New Roman" w:hAnsi="Times New Roman" w:cs="Times New Roman"/>
                <w:b/>
                <w:bCs/>
                <w:color w:val="000000"/>
                <w:sz w:val="24"/>
                <w:szCs w:val="24"/>
                <w:u w:val="none"/>
              </w:rPr>
            </w:pPr>
            <w:r>
              <w:rPr>
                <w:rFonts w:hint="default" w:ascii="Times New Roman" w:hAnsi="Times New Roman" w:cs="Times New Roman"/>
                <w:b/>
                <w:bCs/>
                <w:color w:val="000000"/>
                <w:sz w:val="21"/>
                <w:szCs w:val="21"/>
                <w:u w:val="none"/>
              </w:rPr>
              <w:t>表4-4  大气污染物排放标准限值表</w:t>
            </w:r>
          </w:p>
          <w:tbl>
            <w:tblPr>
              <w:tblStyle w:val="48"/>
              <w:tblW w:w="782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798"/>
              <w:gridCol w:w="854"/>
              <w:gridCol w:w="3002"/>
              <w:gridCol w:w="20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rPr>
              <w:tc>
                <w:tcPr>
                  <w:tcW w:w="1143"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项目</w:t>
                  </w:r>
                </w:p>
              </w:tc>
              <w:tc>
                <w:tcPr>
                  <w:tcW w:w="798"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标准</w:t>
                  </w:r>
                </w:p>
              </w:tc>
              <w:tc>
                <w:tcPr>
                  <w:tcW w:w="854"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单位</w:t>
                  </w:r>
                </w:p>
              </w:tc>
              <w:tc>
                <w:tcPr>
                  <w:tcW w:w="3002"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标准</w:t>
                  </w:r>
                </w:p>
              </w:tc>
              <w:tc>
                <w:tcPr>
                  <w:tcW w:w="2029"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143"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二氧化硫</w:t>
                  </w:r>
                </w:p>
              </w:tc>
              <w:tc>
                <w:tcPr>
                  <w:tcW w:w="79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0.4</w:t>
                  </w:r>
                </w:p>
              </w:tc>
              <w:tc>
                <w:tcPr>
                  <w:tcW w:w="854" w:type="dxa"/>
                  <w:tcBorders>
                    <w:tl2br w:val="nil"/>
                    <w:tr2bl w:val="nil"/>
                  </w:tcBorders>
                  <w:vAlign w:val="center"/>
                </w:tcPr>
                <w:p>
                  <w:pPr>
                    <w:spacing w:line="240" w:lineRule="auto"/>
                    <w:ind w:firstLine="0" w:firstLineChars="0"/>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mg/m</w:t>
                  </w:r>
                  <w:r>
                    <w:rPr>
                      <w:rFonts w:hint="default" w:ascii="Times New Roman" w:hAnsi="Times New Roman" w:cs="Times New Roman"/>
                      <w:color w:val="000000"/>
                      <w:sz w:val="21"/>
                      <w:szCs w:val="21"/>
                      <w:u w:val="none"/>
                      <w:vertAlign w:val="superscript"/>
                    </w:rPr>
                    <w:t>3</w:t>
                  </w:r>
                </w:p>
              </w:tc>
              <w:tc>
                <w:tcPr>
                  <w:tcW w:w="3002"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《大气污染物综合排放标准》</w:t>
                  </w:r>
                </w:p>
                <w:p>
                  <w:pPr>
                    <w:spacing w:line="240" w:lineRule="auto"/>
                    <w:ind w:firstLine="0" w:firstLineChars="0"/>
                    <w:jc w:val="center"/>
                    <w:rPr>
                      <w:rFonts w:hint="default" w:ascii="Times New Roman" w:hAnsi="Times New Roman" w:cs="Times New Roman"/>
                      <w:color w:val="000000"/>
                      <w:sz w:val="24"/>
                      <w:szCs w:val="24"/>
                      <w:u w:val="none"/>
                    </w:rPr>
                  </w:pPr>
                  <w:r>
                    <w:rPr>
                      <w:rFonts w:hint="default" w:ascii="Times New Roman" w:hAnsi="Times New Roman" w:cs="Times New Roman"/>
                      <w:color w:val="000000"/>
                      <w:sz w:val="21"/>
                      <w:szCs w:val="21"/>
                      <w:u w:val="none"/>
                    </w:rPr>
                    <w:t>（GB16297-1996）</w:t>
                  </w:r>
                </w:p>
              </w:tc>
              <w:tc>
                <w:tcPr>
                  <w:tcW w:w="2029"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周界外浓度最高点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143"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氮氧化物</w:t>
                  </w:r>
                </w:p>
              </w:tc>
              <w:tc>
                <w:tcPr>
                  <w:tcW w:w="79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0.12</w:t>
                  </w:r>
                </w:p>
              </w:tc>
              <w:tc>
                <w:tcPr>
                  <w:tcW w:w="854" w:type="dxa"/>
                  <w:tcBorders>
                    <w:tl2br w:val="nil"/>
                    <w:tr2bl w:val="nil"/>
                  </w:tcBorders>
                  <w:vAlign w:val="center"/>
                </w:tcPr>
                <w:p>
                  <w:pPr>
                    <w:spacing w:line="240" w:lineRule="auto"/>
                    <w:ind w:firstLine="0" w:firstLineChars="0"/>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mg/m</w:t>
                  </w:r>
                  <w:r>
                    <w:rPr>
                      <w:rFonts w:hint="default" w:ascii="Times New Roman" w:hAnsi="Times New Roman" w:cs="Times New Roman"/>
                      <w:color w:val="000000"/>
                      <w:sz w:val="21"/>
                      <w:szCs w:val="21"/>
                      <w:u w:val="none"/>
                      <w:vertAlign w:val="superscript"/>
                    </w:rPr>
                    <w:t>3</w:t>
                  </w:r>
                </w:p>
              </w:tc>
              <w:tc>
                <w:tcPr>
                  <w:tcW w:w="3002" w:type="dxa"/>
                  <w:vMerge w:val="continue"/>
                  <w:tcBorders>
                    <w:tl2br w:val="nil"/>
                    <w:tr2bl w:val="nil"/>
                  </w:tcBorders>
                  <w:vAlign w:val="center"/>
                </w:tcPr>
                <w:p>
                  <w:pPr>
                    <w:ind w:firstLine="480"/>
                    <w:jc w:val="center"/>
                    <w:rPr>
                      <w:rFonts w:hint="default" w:ascii="Times New Roman" w:hAnsi="Times New Roman" w:cs="Times New Roman"/>
                      <w:color w:val="000000"/>
                      <w:sz w:val="24"/>
                      <w:szCs w:val="24"/>
                      <w:u w:val="none"/>
                    </w:rPr>
                  </w:pPr>
                </w:p>
              </w:tc>
              <w:tc>
                <w:tcPr>
                  <w:tcW w:w="2029"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周界外浓度最高点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143"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颗粒物</w:t>
                  </w:r>
                </w:p>
              </w:tc>
              <w:tc>
                <w:tcPr>
                  <w:tcW w:w="79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1.0</w:t>
                  </w:r>
                </w:p>
              </w:tc>
              <w:tc>
                <w:tcPr>
                  <w:tcW w:w="854" w:type="dxa"/>
                  <w:tcBorders>
                    <w:tl2br w:val="nil"/>
                    <w:tr2bl w:val="nil"/>
                  </w:tcBorders>
                  <w:vAlign w:val="center"/>
                </w:tcPr>
                <w:p>
                  <w:pPr>
                    <w:spacing w:line="240" w:lineRule="auto"/>
                    <w:ind w:firstLine="0" w:firstLineChars="0"/>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mg/m</w:t>
                  </w:r>
                  <w:r>
                    <w:rPr>
                      <w:rFonts w:hint="default" w:ascii="Times New Roman" w:hAnsi="Times New Roman" w:cs="Times New Roman"/>
                      <w:color w:val="000000"/>
                      <w:sz w:val="21"/>
                      <w:szCs w:val="21"/>
                      <w:u w:val="none"/>
                      <w:vertAlign w:val="superscript"/>
                    </w:rPr>
                    <w:t>3</w:t>
                  </w:r>
                </w:p>
              </w:tc>
              <w:tc>
                <w:tcPr>
                  <w:tcW w:w="3002" w:type="dxa"/>
                  <w:vMerge w:val="continue"/>
                  <w:tcBorders>
                    <w:tl2br w:val="nil"/>
                    <w:tr2bl w:val="nil"/>
                  </w:tcBorders>
                  <w:vAlign w:val="center"/>
                </w:tcPr>
                <w:p>
                  <w:pPr>
                    <w:ind w:firstLine="480"/>
                    <w:jc w:val="center"/>
                    <w:rPr>
                      <w:rFonts w:hint="default" w:ascii="Times New Roman" w:hAnsi="Times New Roman" w:cs="Times New Roman"/>
                      <w:color w:val="000000"/>
                      <w:sz w:val="24"/>
                      <w:szCs w:val="24"/>
                      <w:u w:val="none"/>
                    </w:rPr>
                  </w:pPr>
                </w:p>
              </w:tc>
              <w:tc>
                <w:tcPr>
                  <w:tcW w:w="2029"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周界外浓度最高点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143"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颗粒物</w:t>
                  </w:r>
                </w:p>
              </w:tc>
              <w:tc>
                <w:tcPr>
                  <w:tcW w:w="79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lang w:val="en-US"/>
                    </w:rPr>
                  </w:pPr>
                  <w:r>
                    <w:rPr>
                      <w:rFonts w:hint="eastAsia" w:ascii="Times New Roman" w:hAnsi="Times New Roman" w:cs="Times New Roman"/>
                      <w:color w:val="000000"/>
                      <w:sz w:val="21"/>
                      <w:szCs w:val="21"/>
                      <w:u w:val="none"/>
                      <w:lang w:val="en-US" w:eastAsia="zh-CN"/>
                    </w:rPr>
                    <w:t>50</w:t>
                  </w:r>
                </w:p>
              </w:tc>
              <w:tc>
                <w:tcPr>
                  <w:tcW w:w="854" w:type="dxa"/>
                  <w:tcBorders>
                    <w:tl2br w:val="nil"/>
                    <w:tr2bl w:val="nil"/>
                  </w:tcBorders>
                  <w:vAlign w:val="center"/>
                </w:tcPr>
                <w:p>
                  <w:pPr>
                    <w:spacing w:line="240" w:lineRule="auto"/>
                    <w:ind w:firstLine="0" w:firstLineChars="0"/>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mg/m</w:t>
                  </w:r>
                  <w:r>
                    <w:rPr>
                      <w:rFonts w:hint="default" w:ascii="Times New Roman" w:hAnsi="Times New Roman" w:cs="Times New Roman"/>
                      <w:color w:val="000000"/>
                      <w:sz w:val="21"/>
                      <w:szCs w:val="21"/>
                      <w:u w:val="none"/>
                      <w:vertAlign w:val="superscript"/>
                    </w:rPr>
                    <w:t>3</w:t>
                  </w:r>
                </w:p>
              </w:tc>
              <w:tc>
                <w:tcPr>
                  <w:tcW w:w="3002"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4"/>
                      <w:szCs w:val="24"/>
                      <w:u w:val="none"/>
                    </w:rPr>
                  </w:pPr>
                  <w:r>
                    <w:rPr>
                      <w:rFonts w:hint="default" w:ascii="Times New Roman" w:hAnsi="Times New Roman" w:cs="Times New Roman"/>
                      <w:color w:val="000000"/>
                      <w:sz w:val="21"/>
                      <w:szCs w:val="21"/>
                      <w:u w:val="none"/>
                    </w:rPr>
                    <w:t>《锅炉大气污染物排放标准》（GB</w:t>
                  </w:r>
                  <w:r>
                    <w:rPr>
                      <w:rFonts w:hint="default" w:ascii="Times New Roman" w:hAnsi="Times New Roman" w:cs="Times New Roman"/>
                      <w:color w:val="000000"/>
                      <w:sz w:val="21"/>
                      <w:szCs w:val="21"/>
                      <w:u w:val="none"/>
                      <w:lang w:val="en-US" w:eastAsia="zh-CN"/>
                    </w:rPr>
                    <w:t>13271</w:t>
                  </w:r>
                  <w:r>
                    <w:rPr>
                      <w:rFonts w:hint="default" w:ascii="Times New Roman" w:hAnsi="Times New Roman" w:cs="Times New Roman"/>
                      <w:color w:val="000000"/>
                      <w:sz w:val="21"/>
                      <w:szCs w:val="21"/>
                      <w:u w:val="none"/>
                    </w:rPr>
                    <w:t>-</w:t>
                  </w:r>
                  <w:r>
                    <w:rPr>
                      <w:rFonts w:hint="default" w:ascii="Times New Roman" w:hAnsi="Times New Roman" w:cs="Times New Roman"/>
                      <w:color w:val="000000"/>
                      <w:sz w:val="21"/>
                      <w:szCs w:val="21"/>
                      <w:u w:val="none"/>
                      <w:lang w:val="en-US" w:eastAsia="zh-CN"/>
                    </w:rPr>
                    <w:t>2014</w:t>
                  </w:r>
                  <w:r>
                    <w:rPr>
                      <w:rFonts w:hint="default" w:ascii="Times New Roman" w:hAnsi="Times New Roman" w:cs="Times New Roman"/>
                      <w:color w:val="000000"/>
                      <w:sz w:val="21"/>
                      <w:szCs w:val="21"/>
                      <w:u w:val="none"/>
                    </w:rPr>
                    <w:t>）</w:t>
                  </w:r>
                </w:p>
              </w:tc>
              <w:tc>
                <w:tcPr>
                  <w:tcW w:w="2029"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项目锅炉规格为4t/h，根据标准中烟筒排放高度设</w:t>
                  </w:r>
                  <w:r>
                    <w:rPr>
                      <w:rFonts w:hint="eastAsia" w:ascii="Times New Roman" w:hAnsi="Times New Roman" w:cs="Times New Roman"/>
                      <w:color w:val="000000"/>
                      <w:sz w:val="21"/>
                      <w:szCs w:val="21"/>
                      <w:u w:val="none"/>
                      <w:lang w:val="en-US" w:eastAsia="zh-CN"/>
                    </w:rPr>
                    <w:t>3</w:t>
                  </w:r>
                  <w:r>
                    <w:rPr>
                      <w:rFonts w:hint="default" w:ascii="Times New Roman" w:hAnsi="Times New Roman" w:cs="Times New Roman"/>
                      <w:color w:val="000000"/>
                      <w:sz w:val="21"/>
                      <w:szCs w:val="21"/>
                      <w:u w:val="none"/>
                    </w:rPr>
                    <w:t>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143"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二氧化硫</w:t>
                  </w:r>
                </w:p>
              </w:tc>
              <w:tc>
                <w:tcPr>
                  <w:tcW w:w="79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lang w:val="en-US"/>
                    </w:rPr>
                  </w:pPr>
                  <w:r>
                    <w:rPr>
                      <w:rFonts w:hint="eastAsia" w:ascii="Times New Roman" w:hAnsi="Times New Roman" w:cs="Times New Roman"/>
                      <w:color w:val="000000"/>
                      <w:sz w:val="21"/>
                      <w:szCs w:val="21"/>
                      <w:u w:val="none"/>
                      <w:lang w:val="en-US" w:eastAsia="zh-CN"/>
                    </w:rPr>
                    <w:t>300</w:t>
                  </w:r>
                </w:p>
              </w:tc>
              <w:tc>
                <w:tcPr>
                  <w:tcW w:w="854" w:type="dxa"/>
                  <w:tcBorders>
                    <w:tl2br w:val="nil"/>
                    <w:tr2bl w:val="nil"/>
                  </w:tcBorders>
                  <w:vAlign w:val="center"/>
                </w:tcPr>
                <w:p>
                  <w:pPr>
                    <w:spacing w:line="240" w:lineRule="auto"/>
                    <w:ind w:firstLine="0" w:firstLineChars="0"/>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mg/m</w:t>
                  </w:r>
                  <w:r>
                    <w:rPr>
                      <w:rFonts w:hint="default" w:ascii="Times New Roman" w:hAnsi="Times New Roman" w:cs="Times New Roman"/>
                      <w:color w:val="000000"/>
                      <w:sz w:val="21"/>
                      <w:szCs w:val="21"/>
                      <w:u w:val="none"/>
                      <w:vertAlign w:val="superscript"/>
                    </w:rPr>
                    <w:t>3</w:t>
                  </w:r>
                </w:p>
              </w:tc>
              <w:tc>
                <w:tcPr>
                  <w:tcW w:w="300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4"/>
                      <w:szCs w:val="24"/>
                      <w:u w:val="none"/>
                    </w:rPr>
                  </w:pPr>
                </w:p>
              </w:tc>
              <w:tc>
                <w:tcPr>
                  <w:tcW w:w="202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143"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氮氧化物</w:t>
                  </w:r>
                </w:p>
              </w:tc>
              <w:tc>
                <w:tcPr>
                  <w:tcW w:w="79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lang w:val="en-US"/>
                    </w:rPr>
                  </w:pPr>
                  <w:r>
                    <w:rPr>
                      <w:rFonts w:hint="eastAsia" w:ascii="Times New Roman" w:hAnsi="Times New Roman" w:cs="Times New Roman"/>
                      <w:color w:val="000000"/>
                      <w:sz w:val="21"/>
                      <w:szCs w:val="21"/>
                      <w:u w:val="none"/>
                      <w:lang w:val="en-US" w:eastAsia="zh-CN"/>
                    </w:rPr>
                    <w:t>300</w:t>
                  </w:r>
                </w:p>
              </w:tc>
              <w:tc>
                <w:tcPr>
                  <w:tcW w:w="854" w:type="dxa"/>
                  <w:tcBorders>
                    <w:tl2br w:val="nil"/>
                    <w:tr2bl w:val="nil"/>
                  </w:tcBorders>
                  <w:vAlign w:val="center"/>
                </w:tcPr>
                <w:p>
                  <w:pPr>
                    <w:spacing w:line="240" w:lineRule="auto"/>
                    <w:ind w:firstLine="0" w:firstLineChars="0"/>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mg/m</w:t>
                  </w:r>
                  <w:r>
                    <w:rPr>
                      <w:rFonts w:hint="default" w:ascii="Times New Roman" w:hAnsi="Times New Roman" w:cs="Times New Roman"/>
                      <w:color w:val="000000"/>
                      <w:sz w:val="21"/>
                      <w:szCs w:val="21"/>
                      <w:u w:val="none"/>
                      <w:vertAlign w:val="superscript"/>
                    </w:rPr>
                    <w:t>3</w:t>
                  </w:r>
                </w:p>
              </w:tc>
              <w:tc>
                <w:tcPr>
                  <w:tcW w:w="300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4"/>
                      <w:szCs w:val="24"/>
                      <w:u w:val="none"/>
                    </w:rPr>
                  </w:pPr>
                </w:p>
              </w:tc>
              <w:tc>
                <w:tcPr>
                  <w:tcW w:w="202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p>
              </w:tc>
            </w:tr>
          </w:tbl>
          <w:p>
            <w:pPr>
              <w:spacing w:line="240" w:lineRule="auto"/>
              <w:ind w:firstLine="0" w:firstLineChars="0"/>
              <w:jc w:val="center"/>
              <w:rPr>
                <w:rFonts w:hint="default" w:ascii="Times New Roman" w:hAnsi="Times New Roman" w:cs="Times New Roman"/>
                <w:b/>
                <w:bCs/>
                <w:color w:val="000000"/>
                <w:sz w:val="21"/>
                <w:szCs w:val="21"/>
                <w:u w:val="none"/>
              </w:rPr>
            </w:pPr>
          </w:p>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表4-</w:t>
            </w:r>
            <w:r>
              <w:rPr>
                <w:rFonts w:hint="eastAsia" w:ascii="Times New Roman" w:hAnsi="Times New Roman" w:cs="Times New Roman"/>
                <w:b/>
                <w:bCs/>
                <w:color w:val="000000"/>
                <w:sz w:val="21"/>
                <w:szCs w:val="21"/>
                <w:u w:val="none"/>
                <w:lang w:val="en-US" w:eastAsia="zh-CN"/>
              </w:rPr>
              <w:t>5</w:t>
            </w:r>
            <w:r>
              <w:rPr>
                <w:rFonts w:hint="default" w:ascii="Times New Roman" w:hAnsi="Times New Roman" w:cs="Times New Roman"/>
                <w:b/>
                <w:bCs/>
                <w:color w:val="000000"/>
                <w:sz w:val="21"/>
                <w:szCs w:val="21"/>
                <w:u w:val="none"/>
              </w:rPr>
              <w:t xml:space="preserve">  </w:t>
            </w:r>
            <w:r>
              <w:rPr>
                <w:rFonts w:hint="eastAsia" w:ascii="Times New Roman" w:hAnsi="Times New Roman" w:cs="Times New Roman"/>
                <w:b/>
                <w:bCs/>
                <w:color w:val="000000"/>
                <w:sz w:val="21"/>
                <w:szCs w:val="21"/>
                <w:u w:val="none"/>
                <w:lang w:eastAsia="zh-CN"/>
              </w:rPr>
              <w:t>燃煤锅炉房</w:t>
            </w:r>
            <w:r>
              <w:rPr>
                <w:rFonts w:hint="default" w:ascii="Times New Roman" w:hAnsi="Times New Roman" w:cs="Times New Roman"/>
                <w:b/>
                <w:bCs/>
                <w:color w:val="000000"/>
                <w:sz w:val="21"/>
                <w:szCs w:val="21"/>
                <w:u w:val="none"/>
              </w:rPr>
              <w:t>烟囱</w:t>
            </w:r>
            <w:r>
              <w:rPr>
                <w:rFonts w:hint="eastAsia" w:ascii="Times New Roman" w:hAnsi="Times New Roman" w:cs="Times New Roman"/>
                <w:b/>
                <w:bCs/>
                <w:color w:val="000000"/>
                <w:sz w:val="21"/>
                <w:szCs w:val="21"/>
                <w:u w:val="none"/>
                <w:lang w:eastAsia="zh-CN"/>
              </w:rPr>
              <w:t>最低允许高度</w:t>
            </w:r>
            <w:r>
              <w:rPr>
                <w:rFonts w:hint="default" w:ascii="Times New Roman" w:hAnsi="Times New Roman" w:cs="Times New Roman"/>
                <w:b/>
                <w:bCs/>
                <w:color w:val="000000"/>
                <w:sz w:val="21"/>
                <w:szCs w:val="21"/>
                <w:u w:val="none"/>
              </w:rPr>
              <w:t>表</w:t>
            </w:r>
          </w:p>
          <w:tbl>
            <w:tblPr>
              <w:tblStyle w:val="49"/>
              <w:tblW w:w="782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59"/>
              <w:gridCol w:w="719"/>
              <w:gridCol w:w="860"/>
              <w:gridCol w:w="1231"/>
              <w:gridCol w:w="1223"/>
              <w:gridCol w:w="1265"/>
              <w:gridCol w:w="12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59" w:type="dxa"/>
                  <w:vMerge w:val="restart"/>
                  <w:tcBorders>
                    <w:tl2br w:val="nil"/>
                    <w:tr2bl w:val="nil"/>
                  </w:tcBorders>
                  <w:vAlign w:val="center"/>
                </w:tcPr>
                <w:p>
                  <w:pPr>
                    <w:spacing w:line="240" w:lineRule="auto"/>
                    <w:ind w:firstLine="0" w:firstLineChars="0"/>
                    <w:jc w:val="center"/>
                    <w:rPr>
                      <w:rFonts w:hint="eastAsia" w:ascii="Times New Roman" w:hAnsi="Times New Roman" w:cs="Times New Roman"/>
                      <w:b/>
                      <w:bCs/>
                      <w:color w:val="000000"/>
                      <w:sz w:val="21"/>
                      <w:szCs w:val="21"/>
                      <w:u w:val="none"/>
                      <w:lang w:eastAsia="zh-CN"/>
                    </w:rPr>
                  </w:pPr>
                  <w:r>
                    <w:rPr>
                      <w:rFonts w:hint="eastAsia" w:ascii="Times New Roman" w:hAnsi="Times New Roman" w:cs="Times New Roman"/>
                      <w:b/>
                      <w:bCs/>
                      <w:color w:val="000000"/>
                      <w:sz w:val="21"/>
                      <w:szCs w:val="21"/>
                      <w:u w:val="none"/>
                      <w:lang w:eastAsia="zh-CN"/>
                    </w:rPr>
                    <w:t>锅炉房装机总量</w:t>
                  </w:r>
                </w:p>
              </w:tc>
              <w:tc>
                <w:tcPr>
                  <w:tcW w:w="71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cs="Times New Roman"/>
                      <w:b w:val="0"/>
                      <w:bCs w:val="0"/>
                      <w:color w:val="000000"/>
                      <w:sz w:val="21"/>
                      <w:szCs w:val="21"/>
                      <w:u w:val="none"/>
                      <w:lang w:val="en-US" w:eastAsia="zh-CN"/>
                    </w:rPr>
                    <w:t>MW</w:t>
                  </w:r>
                </w:p>
              </w:tc>
              <w:tc>
                <w:tcPr>
                  <w:tcW w:w="860"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w:t>
                  </w:r>
                  <w:r>
                    <w:rPr>
                      <w:rFonts w:hint="eastAsia" w:ascii="Times New Roman" w:hAnsi="Times New Roman" w:cs="Times New Roman"/>
                      <w:b w:val="0"/>
                      <w:bCs w:val="0"/>
                      <w:color w:val="000000"/>
                      <w:sz w:val="21"/>
                      <w:szCs w:val="21"/>
                      <w:u w:val="none"/>
                      <w:lang w:val="en-US" w:eastAsia="zh-CN"/>
                    </w:rPr>
                    <w:t>0.7</w:t>
                  </w:r>
                </w:p>
              </w:tc>
              <w:tc>
                <w:tcPr>
                  <w:tcW w:w="1231" w:type="dxa"/>
                  <w:tcBorders>
                    <w:tl2br w:val="nil"/>
                    <w:tr2bl w:val="nil"/>
                  </w:tcBorders>
                  <w:vAlign w:val="center"/>
                </w:tcPr>
                <w:p>
                  <w:pPr>
                    <w:spacing w:line="240" w:lineRule="auto"/>
                    <w:ind w:firstLine="0" w:firstLineChars="0"/>
                    <w:jc w:val="center"/>
                    <w:rPr>
                      <w:rFonts w:hint="default" w:ascii="Times New Roman" w:hAnsi="Times New Roman" w:cs="Times New Roman"/>
                      <w:b w:val="0"/>
                      <w:bCs w:val="0"/>
                      <w:color w:val="000000"/>
                      <w:sz w:val="21"/>
                      <w:szCs w:val="21"/>
                      <w:u w:val="none"/>
                      <w:lang w:val="en-US" w:eastAsia="zh-CN"/>
                    </w:rPr>
                  </w:pPr>
                  <w:r>
                    <w:rPr>
                      <w:rFonts w:hint="eastAsia" w:ascii="Times New Roman" w:hAnsi="Times New Roman" w:cs="Times New Roman"/>
                      <w:b w:val="0"/>
                      <w:bCs w:val="0"/>
                      <w:color w:val="000000"/>
                      <w:sz w:val="21"/>
                      <w:szCs w:val="21"/>
                      <w:u w:val="none"/>
                      <w:lang w:val="en-US" w:eastAsia="zh-CN"/>
                    </w:rPr>
                    <w:t>0.7~＜1.4</w:t>
                  </w:r>
                </w:p>
              </w:tc>
              <w:tc>
                <w:tcPr>
                  <w:tcW w:w="1223" w:type="dxa"/>
                  <w:tcBorders>
                    <w:tl2br w:val="nil"/>
                    <w:tr2bl w:val="nil"/>
                  </w:tcBorders>
                  <w:vAlign w:val="center"/>
                </w:tcPr>
                <w:p>
                  <w:pPr>
                    <w:spacing w:line="240" w:lineRule="auto"/>
                    <w:ind w:firstLine="0" w:firstLineChars="0"/>
                    <w:jc w:val="center"/>
                    <w:rPr>
                      <w:rFonts w:hint="default" w:ascii="Times New Roman" w:hAnsi="Times New Roman" w:cs="Times New Roman"/>
                      <w:b w:val="0"/>
                      <w:bCs w:val="0"/>
                      <w:color w:val="000000"/>
                      <w:sz w:val="21"/>
                      <w:szCs w:val="21"/>
                      <w:u w:val="none"/>
                      <w:lang w:val="en-US" w:eastAsia="zh-CN"/>
                    </w:rPr>
                  </w:pPr>
                  <w:r>
                    <w:rPr>
                      <w:rFonts w:hint="eastAsia" w:ascii="Times New Roman" w:hAnsi="Times New Roman" w:cs="Times New Roman"/>
                      <w:b w:val="0"/>
                      <w:bCs w:val="0"/>
                      <w:color w:val="000000"/>
                      <w:sz w:val="21"/>
                      <w:szCs w:val="21"/>
                      <w:u w:val="none"/>
                      <w:lang w:val="en-US" w:eastAsia="zh-CN"/>
                    </w:rPr>
                    <w:t>1.4~＜2.1</w:t>
                  </w:r>
                </w:p>
              </w:tc>
              <w:tc>
                <w:tcPr>
                  <w:tcW w:w="1265" w:type="dxa"/>
                  <w:tcBorders>
                    <w:tl2br w:val="nil"/>
                    <w:tr2bl w:val="nil"/>
                  </w:tcBorders>
                  <w:vAlign w:val="center"/>
                </w:tcPr>
                <w:p>
                  <w:pPr>
                    <w:spacing w:line="240" w:lineRule="auto"/>
                    <w:ind w:firstLine="0" w:firstLineChars="0"/>
                    <w:jc w:val="center"/>
                    <w:rPr>
                      <w:rFonts w:hint="default" w:ascii="Times New Roman" w:hAnsi="Times New Roman" w:cs="Times New Roman"/>
                      <w:b w:val="0"/>
                      <w:bCs w:val="0"/>
                      <w:color w:val="000000"/>
                      <w:sz w:val="21"/>
                      <w:szCs w:val="21"/>
                      <w:u w:val="none"/>
                      <w:lang w:val="en-US" w:eastAsia="zh-CN"/>
                    </w:rPr>
                  </w:pPr>
                  <w:r>
                    <w:rPr>
                      <w:rFonts w:hint="eastAsia" w:ascii="Times New Roman" w:hAnsi="Times New Roman" w:cs="Times New Roman"/>
                      <w:b w:val="0"/>
                      <w:bCs w:val="0"/>
                      <w:color w:val="000000"/>
                      <w:sz w:val="21"/>
                      <w:szCs w:val="21"/>
                      <w:u w:val="none"/>
                      <w:lang w:val="en-US" w:eastAsia="zh-CN"/>
                    </w:rPr>
                    <w:t>2.1~＜2.8</w:t>
                  </w:r>
                </w:p>
              </w:tc>
              <w:tc>
                <w:tcPr>
                  <w:tcW w:w="1269" w:type="dxa"/>
                  <w:tcBorders>
                    <w:tl2br w:val="nil"/>
                    <w:tr2bl w:val="nil"/>
                  </w:tcBorders>
                  <w:vAlign w:val="center"/>
                </w:tcPr>
                <w:p>
                  <w:pPr>
                    <w:spacing w:line="240" w:lineRule="auto"/>
                    <w:ind w:firstLine="0" w:firstLineChars="0"/>
                    <w:jc w:val="center"/>
                    <w:rPr>
                      <w:rFonts w:hint="default" w:ascii="Times New Roman" w:hAnsi="Times New Roman" w:cs="Times New Roman"/>
                      <w:b w:val="0"/>
                      <w:bCs w:val="0"/>
                      <w:color w:val="000000"/>
                      <w:sz w:val="21"/>
                      <w:szCs w:val="21"/>
                      <w:u w:val="none"/>
                      <w:lang w:val="en-US" w:eastAsia="zh-CN"/>
                    </w:rPr>
                  </w:pPr>
                  <w:r>
                    <w:rPr>
                      <w:rFonts w:hint="eastAsia" w:ascii="Times New Roman" w:hAnsi="Times New Roman" w:cs="Times New Roman"/>
                      <w:b w:val="0"/>
                      <w:bCs w:val="0"/>
                      <w:color w:val="000000"/>
                      <w:sz w:val="21"/>
                      <w:szCs w:val="21"/>
                      <w:u w:val="none"/>
                      <w:lang w:val="en-US" w:eastAsia="zh-CN"/>
                    </w:rPr>
                    <w:t>2.8~＜3.5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5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sz w:val="21"/>
                      <w:szCs w:val="21"/>
                      <w:u w:val="none"/>
                    </w:rPr>
                  </w:pPr>
                </w:p>
              </w:tc>
              <w:tc>
                <w:tcPr>
                  <w:tcW w:w="71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cs="Times New Roman"/>
                      <w:b w:val="0"/>
                      <w:bCs w:val="0"/>
                      <w:color w:val="000000"/>
                      <w:sz w:val="21"/>
                      <w:szCs w:val="21"/>
                      <w:u w:val="none"/>
                      <w:lang w:val="en-US" w:eastAsia="zh-CN"/>
                    </w:rPr>
                    <w:t>t/h</w:t>
                  </w:r>
                </w:p>
              </w:tc>
              <w:tc>
                <w:tcPr>
                  <w:tcW w:w="860" w:type="dxa"/>
                  <w:tcBorders>
                    <w:tl2br w:val="nil"/>
                    <w:tr2bl w:val="nil"/>
                  </w:tcBorders>
                  <w:vAlign w:val="center"/>
                </w:tcPr>
                <w:p>
                  <w:pPr>
                    <w:spacing w:line="240" w:lineRule="auto"/>
                    <w:ind w:firstLine="0" w:firstLineChars="0"/>
                    <w:jc w:val="center"/>
                    <w:rPr>
                      <w:rFonts w:hint="default" w:ascii="Times New Roman" w:hAnsi="Times New Roman" w:cs="Times New Roman"/>
                      <w:b w:val="0"/>
                      <w:bCs w:val="0"/>
                      <w:color w:val="000000"/>
                      <w:sz w:val="21"/>
                      <w:szCs w:val="21"/>
                      <w:u w:val="none"/>
                    </w:rPr>
                  </w:pPr>
                  <w:r>
                    <w:rPr>
                      <w:rFonts w:hint="eastAsia" w:ascii="Times New Roman" w:hAnsi="Times New Roman" w:eastAsia="宋体" w:cs="Times New Roman"/>
                      <w:b w:val="0"/>
                      <w:bCs w:val="0"/>
                      <w:color w:val="000000"/>
                      <w:sz w:val="21"/>
                      <w:szCs w:val="21"/>
                      <w:u w:val="none"/>
                      <w:lang w:val="en-US" w:eastAsia="zh-CN"/>
                    </w:rPr>
                    <w:t>＜</w:t>
                  </w:r>
                  <w:r>
                    <w:rPr>
                      <w:rFonts w:hint="eastAsia" w:ascii="Times New Roman" w:hAnsi="Times New Roman" w:cs="Times New Roman"/>
                      <w:b w:val="0"/>
                      <w:bCs w:val="0"/>
                      <w:color w:val="000000"/>
                      <w:sz w:val="21"/>
                      <w:szCs w:val="21"/>
                      <w:u w:val="none"/>
                      <w:lang w:val="en-US" w:eastAsia="zh-CN"/>
                    </w:rPr>
                    <w:t>1</w:t>
                  </w:r>
                </w:p>
              </w:tc>
              <w:tc>
                <w:tcPr>
                  <w:tcW w:w="1231" w:type="dxa"/>
                  <w:tcBorders>
                    <w:tl2br w:val="nil"/>
                    <w:tr2bl w:val="nil"/>
                  </w:tcBorders>
                  <w:vAlign w:val="center"/>
                </w:tcPr>
                <w:p>
                  <w:pPr>
                    <w:spacing w:line="240" w:lineRule="auto"/>
                    <w:ind w:firstLine="0" w:firstLineChars="0"/>
                    <w:jc w:val="center"/>
                    <w:rPr>
                      <w:rFonts w:hint="default" w:ascii="Times New Roman" w:hAnsi="Times New Roman" w:cs="Times New Roman"/>
                      <w:b w:val="0"/>
                      <w:bCs w:val="0"/>
                      <w:color w:val="000000"/>
                      <w:sz w:val="21"/>
                      <w:szCs w:val="21"/>
                      <w:u w:val="none"/>
                    </w:rPr>
                  </w:pPr>
                  <w:r>
                    <w:rPr>
                      <w:rFonts w:hint="eastAsia" w:ascii="Times New Roman" w:hAnsi="Times New Roman" w:cs="Times New Roman"/>
                      <w:b w:val="0"/>
                      <w:bCs w:val="0"/>
                      <w:color w:val="000000"/>
                      <w:sz w:val="21"/>
                      <w:szCs w:val="21"/>
                      <w:u w:val="none"/>
                      <w:lang w:val="en-US" w:eastAsia="zh-CN"/>
                    </w:rPr>
                    <w:t>1~＜2</w:t>
                  </w:r>
                </w:p>
              </w:tc>
              <w:tc>
                <w:tcPr>
                  <w:tcW w:w="1223" w:type="dxa"/>
                  <w:tcBorders>
                    <w:tl2br w:val="nil"/>
                    <w:tr2bl w:val="nil"/>
                  </w:tcBorders>
                  <w:vAlign w:val="center"/>
                </w:tcPr>
                <w:p>
                  <w:pPr>
                    <w:spacing w:line="240" w:lineRule="auto"/>
                    <w:ind w:firstLine="0" w:firstLineChars="0"/>
                    <w:jc w:val="center"/>
                    <w:rPr>
                      <w:rFonts w:hint="default"/>
                      <w:b w:val="0"/>
                      <w:bCs w:val="0"/>
                      <w:u w:val="none"/>
                      <w:vertAlign w:val="baseline"/>
                    </w:rPr>
                  </w:pPr>
                  <w:r>
                    <w:rPr>
                      <w:rFonts w:hint="eastAsia" w:ascii="Times New Roman" w:hAnsi="Times New Roman" w:cs="Times New Roman"/>
                      <w:b w:val="0"/>
                      <w:bCs w:val="0"/>
                      <w:color w:val="000000"/>
                      <w:sz w:val="21"/>
                      <w:szCs w:val="21"/>
                      <w:u w:val="none"/>
                      <w:lang w:val="en-US" w:eastAsia="zh-CN"/>
                    </w:rPr>
                    <w:t>2~＜</w:t>
                  </w:r>
                  <w:r>
                    <w:rPr>
                      <w:rFonts w:hint="eastAsia" w:cs="Times New Roman"/>
                      <w:b w:val="0"/>
                      <w:bCs w:val="0"/>
                      <w:color w:val="000000"/>
                      <w:sz w:val="21"/>
                      <w:szCs w:val="21"/>
                      <w:u w:val="none"/>
                      <w:lang w:val="en-US" w:eastAsia="zh-CN"/>
                    </w:rPr>
                    <w:t>4</w:t>
                  </w:r>
                </w:p>
              </w:tc>
              <w:tc>
                <w:tcPr>
                  <w:tcW w:w="1265" w:type="dxa"/>
                  <w:tcBorders>
                    <w:tl2br w:val="nil"/>
                    <w:tr2bl w:val="nil"/>
                  </w:tcBorders>
                  <w:vAlign w:val="center"/>
                </w:tcPr>
                <w:p>
                  <w:pPr>
                    <w:spacing w:line="240" w:lineRule="auto"/>
                    <w:ind w:firstLine="0" w:firstLineChars="0"/>
                    <w:jc w:val="center"/>
                    <w:rPr>
                      <w:rFonts w:hint="default"/>
                      <w:b w:val="0"/>
                      <w:bCs w:val="0"/>
                      <w:u w:val="none"/>
                      <w:vertAlign w:val="baseline"/>
                      <w:lang w:val="en-US"/>
                    </w:rPr>
                  </w:pPr>
                  <w:r>
                    <w:rPr>
                      <w:rFonts w:hint="eastAsia" w:cs="Times New Roman"/>
                      <w:b w:val="0"/>
                      <w:bCs w:val="0"/>
                      <w:color w:val="000000"/>
                      <w:sz w:val="21"/>
                      <w:szCs w:val="21"/>
                      <w:u w:val="none"/>
                      <w:lang w:val="en-US" w:eastAsia="zh-CN"/>
                    </w:rPr>
                    <w:t>4</w:t>
                  </w:r>
                  <w:r>
                    <w:rPr>
                      <w:rFonts w:hint="eastAsia" w:ascii="Times New Roman" w:hAnsi="Times New Roman" w:cs="Times New Roman"/>
                      <w:b w:val="0"/>
                      <w:bCs w:val="0"/>
                      <w:color w:val="000000"/>
                      <w:sz w:val="21"/>
                      <w:szCs w:val="21"/>
                      <w:u w:val="none"/>
                      <w:lang w:val="en-US" w:eastAsia="zh-CN"/>
                    </w:rPr>
                    <w:t>~＜</w:t>
                  </w:r>
                  <w:r>
                    <w:rPr>
                      <w:rFonts w:hint="eastAsia" w:cs="Times New Roman"/>
                      <w:b w:val="0"/>
                      <w:bCs w:val="0"/>
                      <w:color w:val="000000"/>
                      <w:sz w:val="21"/>
                      <w:szCs w:val="21"/>
                      <w:u w:val="none"/>
                      <w:lang w:val="en-US" w:eastAsia="zh-CN"/>
                    </w:rPr>
                    <w:t>10</w:t>
                  </w:r>
                </w:p>
              </w:tc>
              <w:tc>
                <w:tcPr>
                  <w:tcW w:w="1269" w:type="dxa"/>
                  <w:tcBorders>
                    <w:tl2br w:val="nil"/>
                    <w:tr2bl w:val="nil"/>
                  </w:tcBorders>
                  <w:vAlign w:val="center"/>
                </w:tcPr>
                <w:p>
                  <w:pPr>
                    <w:spacing w:line="240" w:lineRule="auto"/>
                    <w:ind w:firstLine="0" w:firstLineChars="0"/>
                    <w:jc w:val="center"/>
                    <w:rPr>
                      <w:rFonts w:hint="default"/>
                      <w:b w:val="0"/>
                      <w:bCs w:val="0"/>
                      <w:u w:val="none"/>
                      <w:vertAlign w:val="baseline"/>
                      <w:lang w:val="en-US"/>
                    </w:rPr>
                  </w:pPr>
                  <w:r>
                    <w:rPr>
                      <w:rFonts w:hint="eastAsia" w:cs="Times New Roman"/>
                      <w:b w:val="0"/>
                      <w:bCs w:val="0"/>
                      <w:color w:val="000000"/>
                      <w:sz w:val="21"/>
                      <w:szCs w:val="21"/>
                      <w:u w:val="none"/>
                      <w:lang w:val="en-US" w:eastAsia="zh-CN"/>
                    </w:rPr>
                    <w:t>10</w:t>
                  </w:r>
                  <w:r>
                    <w:rPr>
                      <w:rFonts w:hint="eastAsia" w:ascii="Times New Roman" w:hAnsi="Times New Roman" w:cs="Times New Roman"/>
                      <w:b w:val="0"/>
                      <w:bCs w:val="0"/>
                      <w:color w:val="000000"/>
                      <w:sz w:val="21"/>
                      <w:szCs w:val="21"/>
                      <w:u w:val="none"/>
                      <w:lang w:val="en-US" w:eastAsia="zh-CN"/>
                    </w:rPr>
                    <w:t>~＜</w:t>
                  </w:r>
                  <w:r>
                    <w:rPr>
                      <w:rFonts w:hint="eastAsia" w:cs="Times New Roman"/>
                      <w:b w:val="0"/>
                      <w:bCs w:val="0"/>
                      <w:color w:val="000000"/>
                      <w:sz w:val="21"/>
                      <w:szCs w:val="21"/>
                      <w:u w:val="none"/>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trPr>
              <w:tc>
                <w:tcPr>
                  <w:tcW w:w="125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bCs/>
                      <w:color w:val="000000"/>
                      <w:sz w:val="21"/>
                      <w:szCs w:val="21"/>
                      <w:u w:val="none"/>
                      <w:lang w:val="en-US" w:eastAsia="zh-CN"/>
                    </w:rPr>
                  </w:pPr>
                  <w:r>
                    <w:rPr>
                      <w:rFonts w:hint="default" w:ascii="Times New Roman" w:hAnsi="Times New Roman" w:cs="Times New Roman"/>
                      <w:b/>
                      <w:bCs/>
                      <w:color w:val="000000"/>
                      <w:sz w:val="21"/>
                      <w:szCs w:val="21"/>
                      <w:u w:val="none"/>
                    </w:rPr>
                    <w:t>烟囱</w:t>
                  </w:r>
                  <w:r>
                    <w:rPr>
                      <w:rFonts w:hint="eastAsia" w:ascii="Times New Roman" w:hAnsi="Times New Roman" w:cs="Times New Roman"/>
                      <w:b/>
                      <w:bCs/>
                      <w:color w:val="000000"/>
                      <w:sz w:val="21"/>
                      <w:szCs w:val="21"/>
                      <w:u w:val="none"/>
                      <w:lang w:eastAsia="zh-CN"/>
                    </w:rPr>
                    <w:t>最低允许高度</w:t>
                  </w:r>
                </w:p>
              </w:tc>
              <w:tc>
                <w:tcPr>
                  <w:tcW w:w="71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cs="Times New Roman"/>
                      <w:b w:val="0"/>
                      <w:bCs w:val="0"/>
                      <w:color w:val="000000"/>
                      <w:sz w:val="21"/>
                      <w:szCs w:val="21"/>
                      <w:u w:val="none"/>
                      <w:lang w:val="en-US" w:eastAsia="zh-CN"/>
                    </w:rPr>
                    <w:t>m</w:t>
                  </w:r>
                </w:p>
              </w:tc>
              <w:tc>
                <w:tcPr>
                  <w:tcW w:w="860"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cs="Times New Roman"/>
                      <w:b w:val="0"/>
                      <w:bCs w:val="0"/>
                      <w:color w:val="000000"/>
                      <w:sz w:val="21"/>
                      <w:szCs w:val="21"/>
                      <w:u w:val="none"/>
                      <w:lang w:val="en-US" w:eastAsia="zh-CN"/>
                    </w:rPr>
                    <w:t>20</w:t>
                  </w:r>
                </w:p>
              </w:tc>
              <w:tc>
                <w:tcPr>
                  <w:tcW w:w="1231"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cs="Times New Roman"/>
                      <w:b w:val="0"/>
                      <w:bCs w:val="0"/>
                      <w:color w:val="000000"/>
                      <w:sz w:val="21"/>
                      <w:szCs w:val="21"/>
                      <w:u w:val="none"/>
                      <w:lang w:val="en-US" w:eastAsia="zh-CN"/>
                    </w:rPr>
                    <w:t>25</w:t>
                  </w:r>
                </w:p>
              </w:tc>
              <w:tc>
                <w:tcPr>
                  <w:tcW w:w="1223"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cs="Times New Roman"/>
                      <w:b w:val="0"/>
                      <w:bCs w:val="0"/>
                      <w:color w:val="000000"/>
                      <w:sz w:val="21"/>
                      <w:szCs w:val="21"/>
                      <w:u w:val="none"/>
                      <w:lang w:val="en-US" w:eastAsia="zh-CN"/>
                    </w:rPr>
                    <w:t>30</w:t>
                  </w:r>
                </w:p>
              </w:tc>
              <w:tc>
                <w:tcPr>
                  <w:tcW w:w="1265"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cs="Times New Roman"/>
                      <w:b w:val="0"/>
                      <w:bCs w:val="0"/>
                      <w:color w:val="000000"/>
                      <w:sz w:val="21"/>
                      <w:szCs w:val="21"/>
                      <w:u w:val="none"/>
                      <w:lang w:val="en-US" w:eastAsia="zh-CN"/>
                    </w:rPr>
                    <w:t>35</w:t>
                  </w:r>
                </w:p>
              </w:tc>
              <w:tc>
                <w:tcPr>
                  <w:tcW w:w="126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cs="Times New Roman"/>
                      <w:b w:val="0"/>
                      <w:bCs w:val="0"/>
                      <w:color w:val="000000"/>
                      <w:sz w:val="21"/>
                      <w:szCs w:val="21"/>
                      <w:u w:val="none"/>
                      <w:lang w:val="en-US" w:eastAsia="zh-CN"/>
                    </w:rPr>
                    <w:t>40</w:t>
                  </w:r>
                </w:p>
              </w:tc>
            </w:tr>
          </w:tbl>
          <w:p>
            <w:pPr>
              <w:pStyle w:val="2"/>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480" w:firstLineChars="200"/>
              <w:textAlignment w:val="auto"/>
              <w:outlineLvl w:val="9"/>
              <w:rPr>
                <w:rFonts w:hint="eastAsia" w:eastAsia="宋体"/>
                <w:u w:val="none"/>
                <w:lang w:eastAsia="zh-CN"/>
              </w:rPr>
            </w:pPr>
            <w:r>
              <w:rPr>
                <w:rFonts w:hint="eastAsia" w:ascii="Times New Roman" w:hAnsi="Times New Roman" w:cs="Times New Roman"/>
                <w:color w:val="000000"/>
                <w:sz w:val="24"/>
                <w:u w:val="none"/>
                <w:lang w:eastAsia="zh-CN"/>
              </w:rPr>
              <w:t>项目营运期</w:t>
            </w:r>
            <w:r>
              <w:rPr>
                <w:rFonts w:hint="eastAsia" w:ascii="Times New Roman" w:hAnsi="Times New Roman" w:cs="Times New Roman"/>
                <w:color w:val="000000"/>
                <w:kern w:val="2"/>
                <w:sz w:val="24"/>
                <w:szCs w:val="22"/>
                <w:u w:val="none"/>
                <w:lang w:val="en-US" w:eastAsia="zh-CN" w:bidi="ar-SA"/>
              </w:rPr>
              <w:t>在生产过程中产生的异味执行《恶臭污染物排放标准》（GB14554-93）中厂界标准值二级标准（新改扩建：臭气浓度≤20，无量纲），</w:t>
            </w:r>
            <w:r>
              <w:rPr>
                <w:rFonts w:hint="default" w:ascii="Times New Roman" w:hAnsi="Times New Roman" w:cs="Times New Roman"/>
                <w:color w:val="000000"/>
                <w:kern w:val="2"/>
                <w:sz w:val="24"/>
                <w:szCs w:val="22"/>
                <w:u w:val="none"/>
                <w:lang w:val="en-US" w:eastAsia="zh-CN" w:bidi="ar-SA"/>
              </w:rPr>
              <w:t>食堂油烟参照执行《饮食业油烟排放标准</w:t>
            </w:r>
            <w:r>
              <w:rPr>
                <w:rFonts w:hint="default" w:ascii="Times New Roman" w:hAnsi="Times New Roman" w:cs="Times New Roman"/>
                <w:color w:val="000000"/>
                <w:sz w:val="24"/>
                <w:u w:val="none"/>
              </w:rPr>
              <w:t>》（试行）（GB18483-2001）中饮食业单位油烟最高允许排放浓度2.0mg/m</w:t>
            </w:r>
            <w:r>
              <w:rPr>
                <w:rFonts w:hint="default" w:ascii="Times New Roman" w:hAnsi="Times New Roman" w:cs="Times New Roman"/>
                <w:color w:val="000000"/>
                <w:sz w:val="24"/>
                <w:u w:val="none"/>
                <w:vertAlign w:val="superscript"/>
              </w:rPr>
              <w:t>3</w:t>
            </w:r>
            <w:r>
              <w:rPr>
                <w:rFonts w:hint="default" w:ascii="Times New Roman" w:hAnsi="Times New Roman" w:cs="Times New Roman"/>
                <w:color w:val="000000"/>
                <w:sz w:val="24"/>
                <w:u w:val="none"/>
              </w:rPr>
              <w:t>。</w:t>
            </w:r>
          </w:p>
          <w:p>
            <w:pPr>
              <w:numPr>
                <w:ilvl w:val="0"/>
                <w:numId w:val="0"/>
              </w:numPr>
              <w:spacing w:line="360" w:lineRule="auto"/>
              <w:ind w:firstLine="480" w:firstLineChars="200"/>
              <w:rPr>
                <w:rFonts w:hint="default" w:ascii="Times New Roman" w:hAnsi="Times New Roman" w:cs="Times New Roman"/>
                <w:color w:val="000000"/>
                <w:sz w:val="24"/>
                <w:szCs w:val="24"/>
                <w:u w:val="single"/>
              </w:rPr>
            </w:pPr>
            <w:r>
              <w:rPr>
                <w:rFonts w:hint="eastAsia" w:ascii="Times New Roman" w:hAnsi="Times New Roman" w:cs="Times New Roman"/>
                <w:color w:val="000000"/>
                <w:sz w:val="24"/>
                <w:szCs w:val="24"/>
                <w:u w:val="single"/>
                <w:lang w:val="en-US" w:eastAsia="zh-CN"/>
              </w:rPr>
              <w:t>2、</w:t>
            </w:r>
            <w:r>
              <w:rPr>
                <w:rFonts w:hint="default" w:ascii="Times New Roman" w:hAnsi="Times New Roman" w:cs="Times New Roman"/>
                <w:color w:val="000000"/>
                <w:sz w:val="24"/>
                <w:szCs w:val="24"/>
                <w:u w:val="single"/>
              </w:rPr>
              <w:t>废水</w:t>
            </w:r>
          </w:p>
          <w:p>
            <w:pPr>
              <w:numPr>
                <w:ilvl w:val="0"/>
                <w:numId w:val="0"/>
              </w:numPr>
              <w:spacing w:line="360" w:lineRule="auto"/>
              <w:ind w:firstLine="480" w:firstLineChars="200"/>
              <w:rPr>
                <w:rFonts w:hint="default" w:ascii="Times New Roman" w:hAnsi="Times New Roman" w:cs="Times New Roman"/>
                <w:color w:val="000000"/>
                <w:kern w:val="2"/>
                <w:sz w:val="24"/>
                <w:szCs w:val="22"/>
                <w:u w:val="single"/>
                <w:lang w:val="en-US" w:eastAsia="zh-CN" w:bidi="ar-SA"/>
              </w:rPr>
            </w:pPr>
            <w:r>
              <w:rPr>
                <w:rFonts w:hint="default" w:ascii="Times New Roman" w:hAnsi="Times New Roman" w:cs="Times New Roman"/>
                <w:color w:val="000000"/>
                <w:kern w:val="2"/>
                <w:sz w:val="24"/>
                <w:szCs w:val="22"/>
                <w:u w:val="single"/>
                <w:lang w:val="en-US" w:eastAsia="zh-CN" w:bidi="ar-SA"/>
              </w:rPr>
              <w:t>项目</w:t>
            </w:r>
            <w:r>
              <w:rPr>
                <w:rFonts w:hint="eastAsia" w:ascii="Times New Roman" w:hAnsi="Times New Roman" w:cs="Times New Roman"/>
                <w:color w:val="000000"/>
                <w:kern w:val="2"/>
                <w:sz w:val="24"/>
                <w:szCs w:val="22"/>
                <w:u w:val="single"/>
                <w:lang w:val="en-US" w:eastAsia="zh-CN" w:bidi="ar-SA"/>
              </w:rPr>
              <w:t>营运期</w:t>
            </w:r>
            <w:r>
              <w:rPr>
                <w:rFonts w:hint="default" w:ascii="Times New Roman" w:hAnsi="Times New Roman" w:cs="Times New Roman"/>
                <w:color w:val="000000"/>
                <w:kern w:val="2"/>
                <w:sz w:val="24"/>
                <w:szCs w:val="22"/>
                <w:u w:val="single"/>
                <w:lang w:val="en-US" w:eastAsia="zh-CN" w:bidi="ar-SA"/>
              </w:rPr>
              <w:t>废水排放执行湘阴县第二污水处理厂接管水质</w:t>
            </w:r>
            <w:r>
              <w:rPr>
                <w:rFonts w:hint="eastAsia" w:ascii="Times New Roman" w:hAnsi="Times New Roman" w:cs="Times New Roman"/>
                <w:color w:val="000000"/>
                <w:kern w:val="2"/>
                <w:sz w:val="24"/>
                <w:szCs w:val="22"/>
                <w:u w:val="single"/>
                <w:lang w:val="en-US" w:eastAsia="zh-CN" w:bidi="ar-SA"/>
              </w:rPr>
              <w:t>标准</w:t>
            </w:r>
            <w:r>
              <w:rPr>
                <w:rFonts w:hint="default" w:ascii="Times New Roman" w:hAnsi="Times New Roman" w:cs="Times New Roman"/>
                <w:color w:val="000000"/>
                <w:kern w:val="2"/>
                <w:sz w:val="24"/>
                <w:szCs w:val="22"/>
                <w:u w:val="single"/>
                <w:lang w:val="en-US" w:eastAsia="zh-CN" w:bidi="ar-SA"/>
              </w:rPr>
              <w:t>，</w:t>
            </w:r>
            <w:r>
              <w:rPr>
                <w:rFonts w:hint="eastAsia" w:cs="Times New Roman"/>
                <w:color w:val="000000"/>
                <w:kern w:val="2"/>
                <w:sz w:val="24"/>
                <w:szCs w:val="22"/>
                <w:u w:val="single"/>
                <w:lang w:val="en-US" w:eastAsia="zh-CN" w:bidi="ar-SA"/>
              </w:rPr>
              <w:t>湘阴县第二污水处理厂进水水质标准执行《污水排入城市下水道水质标准》（GB/T 31962-2015）中B级等级限值控制，</w:t>
            </w:r>
            <w:r>
              <w:rPr>
                <w:rFonts w:hint="eastAsia" w:ascii="Times New Roman" w:hAnsi="Times New Roman" w:cs="Times New Roman"/>
                <w:color w:val="000000"/>
                <w:kern w:val="2"/>
                <w:sz w:val="24"/>
                <w:szCs w:val="22"/>
                <w:u w:val="single"/>
                <w:lang w:val="en-US" w:eastAsia="zh-CN" w:bidi="ar-SA"/>
              </w:rPr>
              <w:t>湘阴污水处理厂排放标准执行</w:t>
            </w:r>
            <w:r>
              <w:rPr>
                <w:rFonts w:hint="default" w:ascii="Times New Roman" w:hAnsi="Times New Roman" w:cs="Times New Roman"/>
                <w:color w:val="000000"/>
                <w:kern w:val="2"/>
                <w:sz w:val="24"/>
                <w:szCs w:val="22"/>
                <w:u w:val="single"/>
                <w:lang w:val="en-US" w:eastAsia="zh-CN" w:bidi="ar-SA"/>
              </w:rPr>
              <w:t>《城镇污水处理厂污染物排放标准》（GB18918-2002）中一级A标准</w:t>
            </w:r>
            <w:r>
              <w:rPr>
                <w:rFonts w:hint="eastAsia" w:ascii="Times New Roman" w:hAnsi="Times New Roman" w:cs="Times New Roman"/>
                <w:color w:val="000000"/>
                <w:kern w:val="2"/>
                <w:sz w:val="24"/>
                <w:szCs w:val="22"/>
                <w:u w:val="single"/>
                <w:lang w:val="en-US" w:eastAsia="zh-CN" w:bidi="ar-SA"/>
              </w:rPr>
              <w:t>，</w:t>
            </w:r>
            <w:r>
              <w:rPr>
                <w:rFonts w:hint="default" w:ascii="Times New Roman" w:hAnsi="Times New Roman" w:cs="Times New Roman"/>
                <w:color w:val="000000"/>
                <w:kern w:val="2"/>
                <w:sz w:val="24"/>
                <w:szCs w:val="22"/>
                <w:u w:val="single"/>
                <w:lang w:val="en-US" w:eastAsia="zh-CN" w:bidi="ar-SA"/>
              </w:rPr>
              <w:t>详见表4-</w:t>
            </w:r>
            <w:r>
              <w:rPr>
                <w:rFonts w:hint="eastAsia" w:ascii="Times New Roman" w:hAnsi="Times New Roman" w:cs="Times New Roman"/>
                <w:color w:val="000000"/>
                <w:kern w:val="2"/>
                <w:sz w:val="24"/>
                <w:szCs w:val="22"/>
                <w:u w:val="single"/>
                <w:lang w:val="en-US" w:eastAsia="zh-CN" w:bidi="ar-SA"/>
              </w:rPr>
              <w:t>6</w:t>
            </w:r>
            <w:r>
              <w:rPr>
                <w:rFonts w:hint="default" w:ascii="Times New Roman" w:hAnsi="Times New Roman" w:cs="Times New Roman"/>
                <w:color w:val="000000"/>
                <w:kern w:val="2"/>
                <w:sz w:val="24"/>
                <w:szCs w:val="22"/>
                <w:u w:val="single"/>
                <w:lang w:val="en-US" w:eastAsia="zh-CN" w:bidi="ar-SA"/>
              </w:rPr>
              <w:t>；</w:t>
            </w:r>
          </w:p>
          <w:p>
            <w:pPr>
              <w:pStyle w:val="63"/>
              <w:spacing w:line="240" w:lineRule="auto"/>
              <w:ind w:firstLine="0" w:firstLineChars="0"/>
              <w:jc w:val="center"/>
              <w:rPr>
                <w:rFonts w:hint="default" w:ascii="Times New Roman" w:hAnsi="Times New Roman" w:cs="Times New Roman"/>
                <w:bCs/>
                <w:color w:val="000000"/>
                <w:kern w:val="2"/>
                <w:sz w:val="21"/>
                <w:u w:val="single"/>
              </w:rPr>
            </w:pPr>
          </w:p>
          <w:p>
            <w:pPr>
              <w:pStyle w:val="63"/>
              <w:spacing w:line="240" w:lineRule="auto"/>
              <w:ind w:firstLine="0" w:firstLineChars="0"/>
              <w:jc w:val="center"/>
              <w:rPr>
                <w:rFonts w:hint="default" w:ascii="Times New Roman" w:hAnsi="Times New Roman" w:cs="Times New Roman"/>
                <w:color w:val="000000"/>
                <w:sz w:val="24"/>
                <w:szCs w:val="24"/>
                <w:u w:val="single"/>
              </w:rPr>
            </w:pPr>
            <w:r>
              <w:rPr>
                <w:rFonts w:hint="default" w:ascii="Times New Roman" w:hAnsi="Times New Roman" w:cs="Times New Roman"/>
                <w:bCs/>
                <w:color w:val="000000"/>
                <w:kern w:val="2"/>
                <w:sz w:val="21"/>
                <w:u w:val="single"/>
              </w:rPr>
              <w:t>表4-</w:t>
            </w:r>
            <w:r>
              <w:rPr>
                <w:rFonts w:hint="eastAsia" w:ascii="Times New Roman" w:hAnsi="Times New Roman" w:cs="Times New Roman"/>
                <w:bCs/>
                <w:color w:val="000000"/>
                <w:kern w:val="2"/>
                <w:sz w:val="21"/>
                <w:u w:val="single"/>
                <w:lang w:val="en-US" w:eastAsia="zh-CN"/>
              </w:rPr>
              <w:t>6</w:t>
            </w:r>
            <w:r>
              <w:rPr>
                <w:rFonts w:hint="default" w:ascii="Times New Roman" w:hAnsi="Times New Roman" w:cs="Times New Roman"/>
                <w:bCs/>
                <w:color w:val="000000"/>
                <w:kern w:val="2"/>
                <w:sz w:val="21"/>
                <w:u w:val="single"/>
              </w:rPr>
              <w:t xml:space="preserve">  废水排放标准</w:t>
            </w:r>
          </w:p>
          <w:tbl>
            <w:tblPr>
              <w:tblStyle w:val="48"/>
              <w:tblW w:w="782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1182"/>
              <w:gridCol w:w="1320"/>
              <w:gridCol w:w="2153"/>
              <w:gridCol w:w="18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62" w:hRule="atLeast"/>
              </w:trPr>
              <w:tc>
                <w:tcPr>
                  <w:tcW w:w="1367"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污染源</w:t>
                  </w:r>
                </w:p>
              </w:tc>
              <w:tc>
                <w:tcPr>
                  <w:tcW w:w="1182"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污染因子</w:t>
                  </w:r>
                </w:p>
              </w:tc>
              <w:tc>
                <w:tcPr>
                  <w:tcW w:w="1320"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单位</w:t>
                  </w:r>
                </w:p>
              </w:tc>
              <w:tc>
                <w:tcPr>
                  <w:tcW w:w="215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000000"/>
                      <w:sz w:val="21"/>
                      <w:szCs w:val="21"/>
                      <w:u w:val="single"/>
                      <w:lang w:eastAsia="zh-CN"/>
                    </w:rPr>
                  </w:pPr>
                  <w:r>
                    <w:rPr>
                      <w:rFonts w:hint="default" w:ascii="Times New Roman" w:hAnsi="Times New Roman" w:cs="Times New Roman"/>
                      <w:b/>
                      <w:bCs/>
                      <w:color w:val="000000"/>
                      <w:sz w:val="21"/>
                      <w:szCs w:val="21"/>
                      <w:u w:val="single"/>
                      <w:lang w:eastAsia="zh-CN"/>
                    </w:rPr>
                    <w:t>污水处理厂接管标准</w:t>
                  </w:r>
                </w:p>
              </w:tc>
              <w:tc>
                <w:tcPr>
                  <w:tcW w:w="1804" w:type="dxa"/>
                  <w:tcBorders>
                    <w:tl2br w:val="nil"/>
                    <w:tr2bl w:val="nil"/>
                  </w:tcBorders>
                  <w:vAlign w:val="center"/>
                </w:tcPr>
                <w:p>
                  <w:pPr>
                    <w:spacing w:line="240" w:lineRule="auto"/>
                    <w:ind w:firstLine="0" w:firstLineChars="0"/>
                    <w:jc w:val="center"/>
                    <w:rPr>
                      <w:u w:val="single"/>
                    </w:rPr>
                  </w:pPr>
                  <w:r>
                    <w:rPr>
                      <w:rFonts w:hint="eastAsia" w:ascii="Times New Roman" w:hAnsi="Times New Roman" w:cs="Times New Roman"/>
                      <w:b/>
                      <w:bCs/>
                      <w:color w:val="000000"/>
                      <w:sz w:val="21"/>
                      <w:szCs w:val="21"/>
                      <w:u w:val="single"/>
                      <w:lang w:eastAsia="zh-CN"/>
                    </w:rPr>
                    <w:t>一级</w:t>
                  </w:r>
                  <w:r>
                    <w:rPr>
                      <w:rFonts w:hint="eastAsia" w:ascii="Times New Roman" w:hAnsi="Times New Roman" w:cs="Times New Roman"/>
                      <w:b/>
                      <w:bCs/>
                      <w:color w:val="000000"/>
                      <w:sz w:val="21"/>
                      <w:szCs w:val="21"/>
                      <w:u w:val="single"/>
                      <w:lang w:val="en-US" w:eastAsia="zh-CN"/>
                    </w:rPr>
                    <w:t>A</w:t>
                  </w:r>
                  <w:r>
                    <w:rPr>
                      <w:rFonts w:hint="default" w:ascii="Times New Roman" w:hAnsi="Times New Roman" w:cs="Times New Roman"/>
                      <w:b/>
                      <w:bCs/>
                      <w:color w:val="000000"/>
                      <w:sz w:val="21"/>
                      <w:szCs w:val="21"/>
                      <w:u w:val="single"/>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112" w:hRule="atLeast"/>
              </w:trPr>
              <w:tc>
                <w:tcPr>
                  <w:tcW w:w="1367"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综合</w:t>
                  </w:r>
                </w:p>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废水</w:t>
                  </w:r>
                </w:p>
              </w:tc>
              <w:tc>
                <w:tcPr>
                  <w:tcW w:w="1182"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pH</w:t>
                  </w:r>
                </w:p>
              </w:tc>
              <w:tc>
                <w:tcPr>
                  <w:tcW w:w="132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w:t>
                  </w:r>
                </w:p>
              </w:tc>
              <w:tc>
                <w:tcPr>
                  <w:tcW w:w="2153"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6～9</w:t>
                  </w:r>
                </w:p>
              </w:tc>
              <w:tc>
                <w:tcPr>
                  <w:tcW w:w="1804" w:type="dxa"/>
                  <w:tcBorders>
                    <w:tl2br w:val="nil"/>
                    <w:tr2bl w:val="nil"/>
                  </w:tcBorders>
                  <w:vAlign w:val="center"/>
                </w:tcPr>
                <w:p>
                  <w:pPr>
                    <w:spacing w:line="240" w:lineRule="auto"/>
                    <w:ind w:firstLine="0" w:firstLineChars="0"/>
                    <w:jc w:val="center"/>
                    <w:rPr>
                      <w:u w:val="single"/>
                    </w:rPr>
                  </w:pPr>
                  <w:r>
                    <w:rPr>
                      <w:rFonts w:hint="default" w:ascii="Times New Roman" w:hAnsi="Times New Roman" w:cs="Times New Roman"/>
                      <w:color w:val="000000"/>
                      <w:sz w:val="21"/>
                      <w:szCs w:val="21"/>
                      <w:u w:val="single"/>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5" w:hRule="atLeast"/>
              </w:trPr>
              <w:tc>
                <w:tcPr>
                  <w:tcW w:w="136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p>
              </w:tc>
              <w:tc>
                <w:tcPr>
                  <w:tcW w:w="1182"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COD</w:t>
                  </w:r>
                </w:p>
              </w:tc>
              <w:tc>
                <w:tcPr>
                  <w:tcW w:w="132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mg/L</w:t>
                  </w:r>
                </w:p>
              </w:tc>
              <w:tc>
                <w:tcPr>
                  <w:tcW w:w="215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single"/>
                      <w:lang w:val="en-US" w:eastAsia="zh-CN"/>
                    </w:rPr>
                  </w:pPr>
                  <w:r>
                    <w:rPr>
                      <w:rFonts w:hint="default" w:ascii="Times New Roman" w:hAnsi="Times New Roman" w:cs="Times New Roman"/>
                      <w:color w:val="000000"/>
                      <w:sz w:val="21"/>
                      <w:szCs w:val="21"/>
                      <w:u w:val="single"/>
                      <w:lang w:val="en-US" w:eastAsia="zh-CN"/>
                    </w:rPr>
                    <w:t>500</w:t>
                  </w:r>
                </w:p>
              </w:tc>
              <w:tc>
                <w:tcPr>
                  <w:tcW w:w="1804" w:type="dxa"/>
                  <w:tcBorders>
                    <w:tl2br w:val="nil"/>
                    <w:tr2bl w:val="nil"/>
                  </w:tcBorders>
                  <w:vAlign w:val="center"/>
                </w:tcPr>
                <w:p>
                  <w:pPr>
                    <w:spacing w:line="240" w:lineRule="auto"/>
                    <w:ind w:firstLine="0" w:firstLineChars="0"/>
                    <w:jc w:val="center"/>
                    <w:rPr>
                      <w:rFonts w:hint="eastAsia" w:eastAsia="宋体"/>
                      <w:u w:val="single"/>
                      <w:lang w:val="en-US" w:eastAsia="zh-CN"/>
                    </w:rPr>
                  </w:pPr>
                  <w:r>
                    <w:rPr>
                      <w:rFonts w:hint="eastAsia" w:ascii="Times New Roman" w:hAnsi="Times New Roman" w:cs="Times New Roman"/>
                      <w:color w:val="000000"/>
                      <w:sz w:val="21"/>
                      <w:szCs w:val="21"/>
                      <w:u w:val="singl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151" w:hRule="atLeast"/>
              </w:trPr>
              <w:tc>
                <w:tcPr>
                  <w:tcW w:w="136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p>
              </w:tc>
              <w:tc>
                <w:tcPr>
                  <w:tcW w:w="1182"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BOD</w:t>
                  </w:r>
                  <w:r>
                    <w:rPr>
                      <w:rFonts w:hint="default" w:ascii="Times New Roman" w:hAnsi="Times New Roman" w:cs="Times New Roman"/>
                      <w:color w:val="000000"/>
                      <w:sz w:val="21"/>
                      <w:szCs w:val="21"/>
                      <w:u w:val="single"/>
                      <w:vertAlign w:val="subscript"/>
                    </w:rPr>
                    <w:t>5</w:t>
                  </w:r>
                </w:p>
              </w:tc>
              <w:tc>
                <w:tcPr>
                  <w:tcW w:w="132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mg/L</w:t>
                  </w:r>
                </w:p>
              </w:tc>
              <w:tc>
                <w:tcPr>
                  <w:tcW w:w="215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single"/>
                      <w:lang w:val="en-US" w:eastAsia="zh-CN"/>
                    </w:rPr>
                  </w:pPr>
                  <w:r>
                    <w:rPr>
                      <w:rFonts w:hint="default" w:ascii="Times New Roman" w:hAnsi="Times New Roman" w:cs="Times New Roman"/>
                      <w:color w:val="000000"/>
                      <w:sz w:val="21"/>
                      <w:szCs w:val="21"/>
                      <w:u w:val="single"/>
                      <w:lang w:val="en-US" w:eastAsia="zh-CN"/>
                    </w:rPr>
                    <w:t>350</w:t>
                  </w:r>
                </w:p>
              </w:tc>
              <w:tc>
                <w:tcPr>
                  <w:tcW w:w="1804" w:type="dxa"/>
                  <w:tcBorders>
                    <w:tl2br w:val="nil"/>
                    <w:tr2bl w:val="nil"/>
                  </w:tcBorders>
                  <w:vAlign w:val="center"/>
                </w:tcPr>
                <w:p>
                  <w:pPr>
                    <w:spacing w:line="240" w:lineRule="auto"/>
                    <w:ind w:firstLine="0" w:firstLineChars="0"/>
                    <w:jc w:val="center"/>
                    <w:rPr>
                      <w:rFonts w:hint="eastAsia" w:eastAsia="宋体"/>
                      <w:u w:val="single"/>
                      <w:lang w:val="en-US" w:eastAsia="zh-CN"/>
                    </w:rPr>
                  </w:pPr>
                  <w:r>
                    <w:rPr>
                      <w:rFonts w:hint="eastAsia" w:ascii="Times New Roman" w:hAnsi="Times New Roman" w:cs="Times New Roman"/>
                      <w:color w:val="000000"/>
                      <w:sz w:val="21"/>
                      <w:szCs w:val="21"/>
                      <w:u w:val="singl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151" w:hRule="atLeast"/>
              </w:trPr>
              <w:tc>
                <w:tcPr>
                  <w:tcW w:w="136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p>
              </w:tc>
              <w:tc>
                <w:tcPr>
                  <w:tcW w:w="1182"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SS</w:t>
                  </w:r>
                </w:p>
              </w:tc>
              <w:tc>
                <w:tcPr>
                  <w:tcW w:w="132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mg/L</w:t>
                  </w:r>
                </w:p>
              </w:tc>
              <w:tc>
                <w:tcPr>
                  <w:tcW w:w="215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single"/>
                      <w:lang w:val="en-US" w:eastAsia="zh-CN"/>
                    </w:rPr>
                  </w:pPr>
                  <w:r>
                    <w:rPr>
                      <w:rFonts w:hint="default" w:ascii="Times New Roman" w:hAnsi="Times New Roman" w:cs="Times New Roman"/>
                      <w:color w:val="000000"/>
                      <w:sz w:val="21"/>
                      <w:szCs w:val="21"/>
                      <w:u w:val="single"/>
                      <w:lang w:val="en-US" w:eastAsia="zh-CN"/>
                    </w:rPr>
                    <w:t>400</w:t>
                  </w:r>
                </w:p>
              </w:tc>
              <w:tc>
                <w:tcPr>
                  <w:tcW w:w="1804" w:type="dxa"/>
                  <w:tcBorders>
                    <w:tl2br w:val="nil"/>
                    <w:tr2bl w:val="nil"/>
                  </w:tcBorders>
                  <w:vAlign w:val="center"/>
                </w:tcPr>
                <w:p>
                  <w:pPr>
                    <w:spacing w:line="240" w:lineRule="auto"/>
                    <w:ind w:firstLine="0" w:firstLineChars="0"/>
                    <w:jc w:val="center"/>
                    <w:rPr>
                      <w:rFonts w:hint="eastAsia" w:eastAsia="宋体"/>
                      <w:u w:val="single"/>
                      <w:lang w:val="en-US" w:eastAsia="zh-CN"/>
                    </w:rPr>
                  </w:pPr>
                  <w:r>
                    <w:rPr>
                      <w:rFonts w:hint="eastAsia" w:ascii="Times New Roman" w:hAnsi="Times New Roman" w:cs="Times New Roman"/>
                      <w:color w:val="000000"/>
                      <w:sz w:val="21"/>
                      <w:szCs w:val="21"/>
                      <w:u w:val="singl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98" w:hRule="atLeast"/>
              </w:trPr>
              <w:tc>
                <w:tcPr>
                  <w:tcW w:w="136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p>
              </w:tc>
              <w:tc>
                <w:tcPr>
                  <w:tcW w:w="1182"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氨氮</w:t>
                  </w:r>
                </w:p>
              </w:tc>
              <w:tc>
                <w:tcPr>
                  <w:tcW w:w="132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mg/L</w:t>
                  </w:r>
                </w:p>
              </w:tc>
              <w:tc>
                <w:tcPr>
                  <w:tcW w:w="215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single"/>
                      <w:lang w:val="en-US" w:eastAsia="zh-CN"/>
                    </w:rPr>
                  </w:pPr>
                  <w:r>
                    <w:rPr>
                      <w:rFonts w:hint="default" w:ascii="Times New Roman" w:hAnsi="Times New Roman" w:cs="Times New Roman"/>
                      <w:color w:val="000000"/>
                      <w:sz w:val="21"/>
                      <w:szCs w:val="21"/>
                      <w:u w:val="single"/>
                      <w:lang w:val="en-US" w:eastAsia="zh-CN"/>
                    </w:rPr>
                    <w:t>45</w:t>
                  </w:r>
                </w:p>
              </w:tc>
              <w:tc>
                <w:tcPr>
                  <w:tcW w:w="1804" w:type="dxa"/>
                  <w:tcBorders>
                    <w:tl2br w:val="nil"/>
                    <w:tr2bl w:val="nil"/>
                  </w:tcBorders>
                  <w:vAlign w:val="center"/>
                </w:tcPr>
                <w:p>
                  <w:pPr>
                    <w:spacing w:line="240" w:lineRule="auto"/>
                    <w:ind w:firstLine="0" w:firstLineChars="0"/>
                    <w:jc w:val="center"/>
                    <w:rPr>
                      <w:rFonts w:hint="eastAsia" w:eastAsia="宋体"/>
                      <w:u w:val="single"/>
                      <w:lang w:eastAsia="zh-CN"/>
                    </w:rPr>
                  </w:pPr>
                  <w:r>
                    <w:rPr>
                      <w:rFonts w:hint="eastAsia" w:ascii="Times New Roman" w:hAnsi="Times New Roman" w:cs="Times New Roman"/>
                      <w:color w:val="000000"/>
                      <w:sz w:val="21"/>
                      <w:szCs w:val="21"/>
                      <w:u w:val="singl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5" w:hRule="atLeast"/>
              </w:trPr>
              <w:tc>
                <w:tcPr>
                  <w:tcW w:w="136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p>
              </w:tc>
              <w:tc>
                <w:tcPr>
                  <w:tcW w:w="1182"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动植物油</w:t>
                  </w:r>
                </w:p>
              </w:tc>
              <w:tc>
                <w:tcPr>
                  <w:tcW w:w="132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mg/L</w:t>
                  </w:r>
                </w:p>
              </w:tc>
              <w:tc>
                <w:tcPr>
                  <w:tcW w:w="215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sz w:val="21"/>
                      <w:szCs w:val="21"/>
                      <w:u w:val="single"/>
                      <w:lang w:val="en-US" w:eastAsia="zh-CN"/>
                    </w:rPr>
                  </w:pPr>
                  <w:r>
                    <w:rPr>
                      <w:rFonts w:hint="eastAsia" w:cs="Times New Roman"/>
                      <w:color w:val="000000"/>
                      <w:sz w:val="21"/>
                      <w:szCs w:val="21"/>
                      <w:u w:val="single"/>
                      <w:lang w:val="en-US" w:eastAsia="zh-CN"/>
                    </w:rPr>
                    <w:t>100</w:t>
                  </w:r>
                </w:p>
              </w:tc>
              <w:tc>
                <w:tcPr>
                  <w:tcW w:w="1804" w:type="dxa"/>
                  <w:tcBorders>
                    <w:tl2br w:val="nil"/>
                    <w:tr2bl w:val="nil"/>
                  </w:tcBorders>
                  <w:vAlign w:val="center"/>
                </w:tcPr>
                <w:p>
                  <w:pPr>
                    <w:spacing w:line="240" w:lineRule="auto"/>
                    <w:ind w:firstLine="0" w:firstLineChars="0"/>
                    <w:jc w:val="center"/>
                    <w:rPr>
                      <w:rFonts w:hint="eastAsia" w:eastAsia="宋体"/>
                      <w:u w:val="single"/>
                      <w:lang w:eastAsia="zh-CN"/>
                    </w:rPr>
                  </w:pPr>
                  <w:r>
                    <w:rPr>
                      <w:rFonts w:hint="eastAsia" w:ascii="Times New Roman" w:hAnsi="Times New Roman" w:cs="Times New Roman"/>
                      <w:color w:val="000000"/>
                      <w:sz w:val="21"/>
                      <w:szCs w:val="21"/>
                      <w:u w:val="singl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5" w:hRule="atLeast"/>
              </w:trPr>
              <w:tc>
                <w:tcPr>
                  <w:tcW w:w="136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p>
              </w:tc>
              <w:tc>
                <w:tcPr>
                  <w:tcW w:w="1182"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sz w:val="21"/>
                      <w:szCs w:val="21"/>
                      <w:u w:val="single"/>
                      <w:lang w:eastAsia="zh-CN"/>
                    </w:rPr>
                  </w:pPr>
                  <w:r>
                    <w:rPr>
                      <w:rFonts w:hint="eastAsia" w:cs="Times New Roman"/>
                      <w:color w:val="000000"/>
                      <w:sz w:val="21"/>
                      <w:szCs w:val="21"/>
                      <w:u w:val="single"/>
                      <w:lang w:eastAsia="zh-CN"/>
                    </w:rPr>
                    <w:t>氯化物</w:t>
                  </w:r>
                </w:p>
              </w:tc>
              <w:tc>
                <w:tcPr>
                  <w:tcW w:w="132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mg/L</w:t>
                  </w:r>
                </w:p>
              </w:tc>
              <w:tc>
                <w:tcPr>
                  <w:tcW w:w="2153"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800</w:t>
                  </w:r>
                </w:p>
              </w:tc>
              <w:tc>
                <w:tcPr>
                  <w:tcW w:w="1804"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single"/>
                      <w:lang w:val="en-US" w:eastAsia="zh-CN"/>
                    </w:rPr>
                  </w:pPr>
                  <w:r>
                    <w:rPr>
                      <w:rFonts w:hint="eastAsia" w:ascii="Times New Roman" w:hAnsi="Times New Roman" w:cs="Times New Roman"/>
                      <w:color w:val="000000"/>
                      <w:sz w:val="21"/>
                      <w:szCs w:val="21"/>
                      <w:u w:val="single"/>
                      <w:lang w:val="en-US" w:eastAsia="zh-CN"/>
                    </w:rPr>
                    <w:t>1</w:t>
                  </w:r>
                </w:p>
              </w:tc>
            </w:tr>
          </w:tbl>
          <w:p>
            <w:pPr>
              <w:numPr>
                <w:ilvl w:val="0"/>
                <w:numId w:val="0"/>
              </w:numPr>
              <w:ind w:firstLine="480" w:firstLineChars="200"/>
              <w:rPr>
                <w:rFonts w:hint="default" w:ascii="Times New Roman" w:hAnsi="Times New Roman" w:cs="Times New Roman"/>
                <w:color w:val="000000"/>
                <w:sz w:val="24"/>
                <w:szCs w:val="24"/>
                <w:u w:val="none"/>
              </w:rPr>
            </w:pPr>
            <w:r>
              <w:rPr>
                <w:rFonts w:hint="eastAsia" w:ascii="Times New Roman" w:hAnsi="Times New Roman" w:cs="Times New Roman"/>
                <w:color w:val="000000"/>
                <w:sz w:val="24"/>
                <w:szCs w:val="24"/>
                <w:u w:val="none"/>
                <w:lang w:val="en-US" w:eastAsia="zh-CN"/>
              </w:rPr>
              <w:t>3、</w:t>
            </w:r>
            <w:r>
              <w:rPr>
                <w:rFonts w:hint="default" w:ascii="Times New Roman" w:hAnsi="Times New Roman" w:cs="Times New Roman"/>
                <w:color w:val="000000"/>
                <w:sz w:val="24"/>
                <w:szCs w:val="24"/>
                <w:u w:val="none"/>
              </w:rPr>
              <w:t>噪声：</w:t>
            </w:r>
          </w:p>
          <w:p>
            <w:pPr>
              <w:numPr>
                <w:ilvl w:val="0"/>
                <w:numId w:val="0"/>
              </w:numPr>
              <w:ind w:firstLine="480" w:firstLineChars="20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lang w:val="en-US" w:eastAsia="zh-CN"/>
              </w:rPr>
              <w:t>本项目施工期噪声执行《建筑施工场界环境噪声排放标准》（GB12523-2011）中表1规定的排放限值，具体见表。</w:t>
            </w:r>
            <w:r>
              <w:rPr>
                <w:rFonts w:hint="eastAsia" w:ascii="Times New Roman" w:hAnsi="Times New Roman" w:cs="Times New Roman"/>
                <w:color w:val="000000"/>
                <w:sz w:val="24"/>
                <w:szCs w:val="24"/>
                <w:u w:val="none"/>
                <w:lang w:val="en-US" w:eastAsia="zh-CN"/>
              </w:rPr>
              <w:t>营运期</w:t>
            </w:r>
            <w:r>
              <w:rPr>
                <w:rFonts w:hint="default" w:ascii="Times New Roman" w:hAnsi="Times New Roman" w:cs="Times New Roman"/>
                <w:color w:val="000000"/>
                <w:sz w:val="24"/>
                <w:szCs w:val="24"/>
                <w:u w:val="none"/>
              </w:rPr>
              <w:t>厂界噪声执行《工业企业厂界环境噪声排放标准》（GB12348-2008）3类标准；</w:t>
            </w:r>
          </w:p>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表</w:t>
            </w:r>
            <w:r>
              <w:rPr>
                <w:rFonts w:hint="eastAsia" w:ascii="Times New Roman" w:hAnsi="Times New Roman" w:cs="Times New Roman"/>
                <w:b/>
                <w:bCs/>
                <w:color w:val="000000"/>
                <w:sz w:val="21"/>
                <w:szCs w:val="21"/>
                <w:u w:val="none"/>
                <w:lang w:val="en-US" w:eastAsia="zh-CN"/>
              </w:rPr>
              <w:t>4-7</w:t>
            </w:r>
            <w:r>
              <w:rPr>
                <w:rFonts w:hint="default" w:ascii="Times New Roman" w:hAnsi="Times New Roman" w:cs="Times New Roman"/>
                <w:b/>
                <w:bCs/>
                <w:color w:val="000000"/>
                <w:sz w:val="21"/>
                <w:szCs w:val="21"/>
                <w:u w:val="none"/>
              </w:rPr>
              <w:t xml:space="preserve">  建筑施工场界环境噪声排放限值</w:t>
            </w:r>
          </w:p>
          <w:tbl>
            <w:tblPr>
              <w:tblStyle w:val="48"/>
              <w:tblW w:w="782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1135"/>
              <w:gridCol w:w="1731"/>
              <w:gridCol w:w="37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rPr>
              <w:tc>
                <w:tcPr>
                  <w:tcW w:w="2338"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标准限值</w:t>
                  </w:r>
                </w:p>
              </w:tc>
              <w:tc>
                <w:tcPr>
                  <w:tcW w:w="1731"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单位</w:t>
                  </w:r>
                </w:p>
              </w:tc>
              <w:tc>
                <w:tcPr>
                  <w:tcW w:w="3757"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203"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昼</w:t>
                  </w:r>
                </w:p>
              </w:tc>
              <w:tc>
                <w:tcPr>
                  <w:tcW w:w="1135"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夜</w:t>
                  </w:r>
                </w:p>
              </w:tc>
              <w:tc>
                <w:tcPr>
                  <w:tcW w:w="1731"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dB（A）</w:t>
                  </w:r>
                </w:p>
              </w:tc>
              <w:tc>
                <w:tcPr>
                  <w:tcW w:w="3757"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《建筑施工场界环境噪声排放标准》（GB12523-2011）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1203"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cs="Times New Roman"/>
                      <w:color w:val="000000"/>
                      <w:sz w:val="21"/>
                      <w:szCs w:val="21"/>
                      <w:u w:val="none"/>
                      <w:lang w:val="en-US" w:eastAsia="zh-CN"/>
                    </w:rPr>
                    <w:t>70</w:t>
                  </w:r>
                </w:p>
              </w:tc>
              <w:tc>
                <w:tcPr>
                  <w:tcW w:w="1135"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55</w:t>
                  </w:r>
                </w:p>
              </w:tc>
              <w:tc>
                <w:tcPr>
                  <w:tcW w:w="1731"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375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p>
              </w:tc>
            </w:tr>
          </w:tbl>
          <w:p>
            <w:pPr>
              <w:spacing w:line="240" w:lineRule="auto"/>
              <w:ind w:firstLine="0" w:firstLineChars="0"/>
              <w:jc w:val="center"/>
              <w:rPr>
                <w:rFonts w:hint="default" w:ascii="Times New Roman" w:hAnsi="Times New Roman" w:cs="Times New Roman"/>
                <w:b/>
                <w:bCs/>
                <w:color w:val="000000"/>
                <w:sz w:val="24"/>
                <w:szCs w:val="24"/>
                <w:u w:val="none"/>
              </w:rPr>
            </w:pPr>
            <w:r>
              <w:rPr>
                <w:rFonts w:hint="default" w:ascii="Times New Roman" w:hAnsi="Times New Roman" w:cs="Times New Roman"/>
                <w:b/>
                <w:bCs/>
                <w:color w:val="000000"/>
                <w:sz w:val="21"/>
                <w:szCs w:val="21"/>
                <w:u w:val="none"/>
              </w:rPr>
              <w:t>表4-</w:t>
            </w:r>
            <w:r>
              <w:rPr>
                <w:rFonts w:hint="eastAsia" w:ascii="Times New Roman" w:hAnsi="Times New Roman" w:cs="Times New Roman"/>
                <w:b/>
                <w:bCs/>
                <w:color w:val="000000"/>
                <w:sz w:val="21"/>
                <w:szCs w:val="21"/>
                <w:u w:val="none"/>
                <w:lang w:val="en-US" w:eastAsia="zh-CN"/>
              </w:rPr>
              <w:t>8</w:t>
            </w:r>
            <w:r>
              <w:rPr>
                <w:rFonts w:hint="default" w:ascii="Times New Roman" w:hAnsi="Times New Roman" w:cs="Times New Roman"/>
                <w:b/>
                <w:bCs/>
                <w:color w:val="000000"/>
                <w:sz w:val="21"/>
                <w:szCs w:val="21"/>
                <w:u w:val="none"/>
              </w:rPr>
              <w:t xml:space="preserve">  </w:t>
            </w:r>
            <w:r>
              <w:rPr>
                <w:rFonts w:hint="eastAsia" w:ascii="Times New Roman" w:hAnsi="Times New Roman" w:cs="Times New Roman"/>
                <w:b/>
                <w:bCs/>
                <w:color w:val="000000"/>
                <w:sz w:val="21"/>
                <w:szCs w:val="21"/>
                <w:u w:val="none"/>
                <w:lang w:eastAsia="zh-CN"/>
              </w:rPr>
              <w:t>营运期</w:t>
            </w:r>
            <w:r>
              <w:rPr>
                <w:rFonts w:hint="default" w:ascii="Times New Roman" w:hAnsi="Times New Roman" w:cs="Times New Roman"/>
                <w:b/>
                <w:bCs/>
                <w:color w:val="000000"/>
                <w:sz w:val="21"/>
                <w:szCs w:val="21"/>
                <w:u w:val="none"/>
              </w:rPr>
              <w:t>噪声排放标准限值表</w:t>
            </w:r>
          </w:p>
          <w:tbl>
            <w:tblPr>
              <w:tblStyle w:val="48"/>
              <w:tblW w:w="782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1135"/>
              <w:gridCol w:w="1731"/>
              <w:gridCol w:w="37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rPr>
              <w:tc>
                <w:tcPr>
                  <w:tcW w:w="2338"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标准限值</w:t>
                  </w:r>
                </w:p>
              </w:tc>
              <w:tc>
                <w:tcPr>
                  <w:tcW w:w="1731"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单位</w:t>
                  </w:r>
                </w:p>
              </w:tc>
              <w:tc>
                <w:tcPr>
                  <w:tcW w:w="3757"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203"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昼</w:t>
                  </w:r>
                </w:p>
              </w:tc>
              <w:tc>
                <w:tcPr>
                  <w:tcW w:w="1135"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夜</w:t>
                  </w:r>
                </w:p>
              </w:tc>
              <w:tc>
                <w:tcPr>
                  <w:tcW w:w="1731"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dB（A）</w:t>
                  </w:r>
                </w:p>
              </w:tc>
              <w:tc>
                <w:tcPr>
                  <w:tcW w:w="3757"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《工业企业厂界环境噪声排放标准》（GB12348-2008）3类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1203"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65</w:t>
                  </w:r>
                </w:p>
              </w:tc>
              <w:tc>
                <w:tcPr>
                  <w:tcW w:w="1135"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55</w:t>
                  </w:r>
                </w:p>
              </w:tc>
              <w:tc>
                <w:tcPr>
                  <w:tcW w:w="1731"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375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p>
              </w:tc>
            </w:tr>
          </w:tbl>
          <w:p>
            <w:pPr>
              <w:numPr>
                <w:ilvl w:val="0"/>
                <w:numId w:val="4"/>
              </w:numPr>
              <w:wordWrap w:val="0"/>
              <w:ind w:firstLine="480" w:firstLineChars="20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固废</w:t>
            </w:r>
          </w:p>
          <w:p>
            <w:pPr>
              <w:numPr>
                <w:ilvl w:val="0"/>
                <w:numId w:val="0"/>
              </w:numPr>
              <w:wordWrap w:val="0"/>
              <w:ind w:firstLine="480" w:firstLineChars="200"/>
              <w:rPr>
                <w:rFonts w:hint="default" w:ascii="Times New Roman" w:hAnsi="Times New Roman" w:cs="Times New Roman"/>
                <w:color w:val="000000"/>
                <w:sz w:val="24"/>
                <w:u w:val="none"/>
              </w:rPr>
            </w:pPr>
            <w:r>
              <w:rPr>
                <w:rFonts w:hint="eastAsia" w:ascii="Times New Roman" w:hAnsi="Times New Roman" w:cs="Times New Roman"/>
                <w:color w:val="000000"/>
                <w:sz w:val="24"/>
                <w:szCs w:val="24"/>
                <w:u w:val="none"/>
                <w:lang w:eastAsia="zh-CN"/>
              </w:rPr>
              <w:t>项目</w:t>
            </w:r>
            <w:r>
              <w:rPr>
                <w:rFonts w:hint="default" w:ascii="Times New Roman" w:hAnsi="Times New Roman" w:cs="Times New Roman"/>
                <w:color w:val="000000"/>
                <w:sz w:val="24"/>
                <w:szCs w:val="24"/>
                <w:u w:val="none"/>
              </w:rPr>
              <w:t>生活垃圾执行</w:t>
            </w:r>
            <w:r>
              <w:rPr>
                <w:rFonts w:hint="default" w:ascii="Times New Roman" w:hAnsi="Times New Roman" w:cs="Times New Roman"/>
                <w:color w:val="000000"/>
                <w:sz w:val="24"/>
                <w:u w:val="none"/>
              </w:rPr>
              <w:t>《生活垃圾填埋场污染控制标准》（GB16889-2008）</w:t>
            </w:r>
            <w:r>
              <w:rPr>
                <w:rFonts w:hint="default" w:ascii="Times New Roman" w:hAnsi="Times New Roman" w:cs="Times New Roman"/>
                <w:color w:val="000000"/>
                <w:sz w:val="24"/>
                <w:szCs w:val="24"/>
                <w:u w:val="none"/>
              </w:rPr>
              <w:t>；</w:t>
            </w:r>
            <w:r>
              <w:rPr>
                <w:rFonts w:hint="default" w:ascii="Times New Roman" w:hAnsi="Times New Roman" w:cs="Times New Roman"/>
                <w:color w:val="000000"/>
                <w:sz w:val="24"/>
                <w:u w:val="none"/>
              </w:rPr>
              <w:t>一般工业固体废物贮存执行《一般工业固体废物贮存、处置场污染控制标准》（GB18599-2001）及其2013年修改单中的相关标准</w:t>
            </w:r>
            <w:r>
              <w:rPr>
                <w:rFonts w:hint="eastAsia" w:ascii="Times New Roman" w:hAnsi="Times New Roman" w:cs="Times New Roman"/>
                <w:color w:val="000000"/>
                <w:sz w:val="24"/>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61" w:type="dxa"/>
            <w:tcBorders>
              <w:bottom w:val="single" w:color="auto" w:sz="4" w:space="0"/>
            </w:tcBorders>
            <w:vAlign w:val="center"/>
          </w:tcPr>
          <w:p>
            <w:pPr>
              <w:spacing w:line="500" w:lineRule="exact"/>
              <w:ind w:firstLine="0" w:firstLineChars="0"/>
              <w:jc w:val="center"/>
              <w:rPr>
                <w:rFonts w:hint="default" w:ascii="Times New Roman" w:hAnsi="Times New Roman" w:cs="Times New Roman"/>
                <w:color w:val="000000"/>
                <w:sz w:val="32"/>
                <w:szCs w:val="32"/>
                <w:u w:val="none"/>
              </w:rPr>
            </w:pPr>
            <w:r>
              <w:rPr>
                <w:rFonts w:hint="default" w:ascii="Times New Roman" w:hAnsi="Times New Roman" w:cs="Times New Roman"/>
                <w:color w:val="000000"/>
                <w:sz w:val="32"/>
                <w:szCs w:val="32"/>
                <w:u w:val="none"/>
              </w:rPr>
              <w:t>总</w:t>
            </w:r>
          </w:p>
          <w:p>
            <w:pPr>
              <w:spacing w:line="500" w:lineRule="exact"/>
              <w:ind w:firstLine="0" w:firstLineChars="0"/>
              <w:jc w:val="center"/>
              <w:rPr>
                <w:rFonts w:hint="default" w:ascii="Times New Roman" w:hAnsi="Times New Roman" w:cs="Times New Roman"/>
                <w:color w:val="000000"/>
                <w:sz w:val="32"/>
                <w:szCs w:val="32"/>
                <w:u w:val="none"/>
              </w:rPr>
            </w:pPr>
            <w:r>
              <w:rPr>
                <w:rFonts w:hint="default" w:ascii="Times New Roman" w:hAnsi="Times New Roman" w:cs="Times New Roman"/>
                <w:color w:val="000000"/>
                <w:sz w:val="32"/>
                <w:szCs w:val="32"/>
                <w:u w:val="none"/>
              </w:rPr>
              <w:t>量</w:t>
            </w:r>
          </w:p>
          <w:p>
            <w:pPr>
              <w:spacing w:line="500" w:lineRule="exact"/>
              <w:ind w:firstLine="0" w:firstLineChars="0"/>
              <w:jc w:val="center"/>
              <w:rPr>
                <w:rFonts w:hint="default" w:ascii="Times New Roman" w:hAnsi="Times New Roman" w:cs="Times New Roman"/>
                <w:color w:val="000000"/>
                <w:sz w:val="32"/>
                <w:szCs w:val="32"/>
                <w:u w:val="none"/>
              </w:rPr>
            </w:pPr>
            <w:r>
              <w:rPr>
                <w:rFonts w:hint="default" w:ascii="Times New Roman" w:hAnsi="Times New Roman" w:cs="Times New Roman"/>
                <w:color w:val="000000"/>
                <w:sz w:val="32"/>
                <w:szCs w:val="32"/>
                <w:u w:val="none"/>
              </w:rPr>
              <w:t>控</w:t>
            </w:r>
          </w:p>
          <w:p>
            <w:pPr>
              <w:spacing w:line="500" w:lineRule="exact"/>
              <w:ind w:firstLine="0" w:firstLineChars="0"/>
              <w:jc w:val="center"/>
              <w:rPr>
                <w:rFonts w:hint="default" w:ascii="Times New Roman" w:hAnsi="Times New Roman" w:cs="Times New Roman"/>
                <w:color w:val="000000"/>
                <w:sz w:val="32"/>
                <w:szCs w:val="32"/>
                <w:u w:val="none"/>
              </w:rPr>
            </w:pPr>
            <w:r>
              <w:rPr>
                <w:rFonts w:hint="default" w:ascii="Times New Roman" w:hAnsi="Times New Roman" w:cs="Times New Roman"/>
                <w:color w:val="000000"/>
                <w:sz w:val="32"/>
                <w:szCs w:val="32"/>
                <w:u w:val="none"/>
              </w:rPr>
              <w:t>制</w:t>
            </w:r>
          </w:p>
          <w:p>
            <w:pPr>
              <w:spacing w:line="500" w:lineRule="exact"/>
              <w:ind w:firstLine="0" w:firstLineChars="0"/>
              <w:jc w:val="center"/>
              <w:rPr>
                <w:rFonts w:hint="default" w:ascii="Times New Roman" w:hAnsi="Times New Roman" w:cs="Times New Roman"/>
                <w:color w:val="000000"/>
                <w:sz w:val="24"/>
                <w:u w:val="none"/>
              </w:rPr>
            </w:pPr>
            <w:r>
              <w:rPr>
                <w:rFonts w:hint="default" w:ascii="Times New Roman" w:hAnsi="Times New Roman" w:cs="Times New Roman"/>
                <w:color w:val="000000"/>
                <w:sz w:val="32"/>
                <w:szCs w:val="32"/>
                <w:u w:val="none"/>
              </w:rPr>
              <w:t>指标</w:t>
            </w:r>
          </w:p>
        </w:tc>
        <w:tc>
          <w:tcPr>
            <w:tcW w:w="8072" w:type="dxa"/>
            <w:tcBorders>
              <w:bottom w:val="single" w:color="auto" w:sz="4" w:space="0"/>
            </w:tcBorders>
            <w:vAlign w:val="center"/>
          </w:tcPr>
          <w:p>
            <w:pPr>
              <w:keepNext w:val="0"/>
              <w:keepLines w:val="0"/>
              <w:pageBreakBefore w:val="0"/>
              <w:widowControl w:val="0"/>
              <w:kinsoku/>
              <w:wordWrap w:val="0"/>
              <w:overflowPunct/>
              <w:topLinePunct w:val="0"/>
              <w:autoSpaceDE/>
              <w:autoSpaceDN/>
              <w:bidi w:val="0"/>
              <w:adjustRightInd w:val="0"/>
              <w:snapToGrid w:val="0"/>
              <w:ind w:firstLine="480"/>
              <w:jc w:val="left"/>
              <w:textAlignment w:val="auto"/>
              <w:outlineLvl w:val="9"/>
              <w:rPr>
                <w:rFonts w:hint="default" w:ascii="Times New Roman" w:hAnsi="Times New Roman" w:cs="Times New Roman"/>
                <w:color w:val="000000"/>
                <w:sz w:val="24"/>
                <w:szCs w:val="24"/>
                <w:u w:val="none"/>
              </w:rPr>
            </w:pPr>
          </w:p>
          <w:p>
            <w:pPr>
              <w:keepNext w:val="0"/>
              <w:keepLines w:val="0"/>
              <w:pageBreakBefore w:val="0"/>
              <w:widowControl w:val="0"/>
              <w:kinsoku/>
              <w:wordWrap w:val="0"/>
              <w:overflowPunct/>
              <w:topLinePunct w:val="0"/>
              <w:autoSpaceDE/>
              <w:autoSpaceDN/>
              <w:bidi w:val="0"/>
              <w:adjustRightInd w:val="0"/>
              <w:snapToGrid w:val="0"/>
              <w:ind w:firstLine="480"/>
              <w:jc w:val="left"/>
              <w:textAlignment w:val="auto"/>
              <w:outlineLvl w:val="9"/>
              <w:rPr>
                <w:rFonts w:hint="default" w:ascii="Times New Roman" w:hAnsi="Times New Roman" w:cs="Times New Roman"/>
                <w:color w:val="000000"/>
                <w:sz w:val="24"/>
                <w:szCs w:val="24"/>
                <w:u w:val="single"/>
              </w:rPr>
            </w:pPr>
            <w:r>
              <w:rPr>
                <w:rFonts w:hint="default" w:ascii="Times New Roman" w:hAnsi="Times New Roman" w:cs="Times New Roman"/>
                <w:color w:val="000000"/>
                <w:sz w:val="24"/>
                <w:szCs w:val="24"/>
                <w:u w:val="single"/>
              </w:rPr>
              <w:t>项目运营期废气</w:t>
            </w:r>
            <w:r>
              <w:rPr>
                <w:rFonts w:hint="eastAsia" w:ascii="Times New Roman" w:hAnsi="Times New Roman" w:cs="Times New Roman"/>
                <w:color w:val="000000"/>
                <w:sz w:val="24"/>
                <w:szCs w:val="24"/>
                <w:u w:val="single"/>
                <w:lang w:eastAsia="zh-CN"/>
              </w:rPr>
              <w:t>主要为锅炉燃烧产生的锅炉废气，其中</w:t>
            </w:r>
            <w:r>
              <w:rPr>
                <w:rFonts w:hint="default" w:ascii="Times New Roman" w:hAnsi="Times New Roman" w:cs="Times New Roman"/>
                <w:color w:val="000000"/>
                <w:sz w:val="24"/>
                <w:szCs w:val="24"/>
                <w:u w:val="single"/>
              </w:rPr>
              <w:t>主要污染物SO</w:t>
            </w:r>
            <w:r>
              <w:rPr>
                <w:rFonts w:hint="default" w:ascii="Times New Roman" w:hAnsi="Times New Roman" w:cs="Times New Roman"/>
                <w:color w:val="000000"/>
                <w:sz w:val="24"/>
                <w:szCs w:val="24"/>
                <w:u w:val="single"/>
                <w:vertAlign w:val="subscript"/>
              </w:rPr>
              <w:t>2</w:t>
            </w:r>
            <w:r>
              <w:rPr>
                <w:rFonts w:hint="default" w:ascii="Times New Roman" w:hAnsi="Times New Roman" w:cs="Times New Roman"/>
                <w:color w:val="000000"/>
                <w:sz w:val="24"/>
                <w:szCs w:val="24"/>
                <w:u w:val="single"/>
              </w:rPr>
              <w:t>和NOx，</w:t>
            </w:r>
            <w:r>
              <w:rPr>
                <w:rFonts w:hint="eastAsia" w:ascii="Times New Roman" w:hAnsi="Times New Roman" w:cs="Times New Roman"/>
                <w:color w:val="000000"/>
                <w:sz w:val="24"/>
                <w:szCs w:val="24"/>
                <w:u w:val="single"/>
                <w:lang w:eastAsia="zh-CN"/>
              </w:rPr>
              <w:t>根据项目污染源强核算，</w:t>
            </w:r>
            <w:r>
              <w:rPr>
                <w:rFonts w:hint="default" w:ascii="Times New Roman" w:hAnsi="Times New Roman" w:cs="Times New Roman"/>
                <w:color w:val="000000"/>
                <w:sz w:val="24"/>
                <w:szCs w:val="24"/>
                <w:u w:val="single"/>
              </w:rPr>
              <w:t>申请总量指标SO</w:t>
            </w:r>
            <w:r>
              <w:rPr>
                <w:rFonts w:hint="default" w:ascii="Times New Roman" w:hAnsi="Times New Roman" w:cs="Times New Roman"/>
                <w:color w:val="000000"/>
                <w:sz w:val="24"/>
                <w:szCs w:val="24"/>
                <w:u w:val="single"/>
                <w:vertAlign w:val="subscript"/>
              </w:rPr>
              <w:t>2</w:t>
            </w:r>
            <w:r>
              <w:rPr>
                <w:rFonts w:hint="eastAsia" w:ascii="Times New Roman" w:hAnsi="Times New Roman" w:cs="Times New Roman"/>
                <w:color w:val="000000"/>
                <w:sz w:val="24"/>
                <w:szCs w:val="24"/>
                <w:u w:val="single"/>
                <w:lang w:val="en-US" w:eastAsia="zh-CN"/>
              </w:rPr>
              <w:t>3.22</w:t>
            </w:r>
            <w:r>
              <w:rPr>
                <w:rFonts w:hint="default" w:ascii="Times New Roman" w:hAnsi="Times New Roman" w:cs="Times New Roman"/>
                <w:color w:val="000000"/>
                <w:sz w:val="24"/>
                <w:szCs w:val="24"/>
                <w:u w:val="single"/>
              </w:rPr>
              <w:t>t/a，NOx</w:t>
            </w:r>
            <w:r>
              <w:rPr>
                <w:rFonts w:hint="eastAsia" w:ascii="Times New Roman" w:hAnsi="Times New Roman" w:cs="Times New Roman"/>
                <w:color w:val="000000"/>
                <w:sz w:val="24"/>
                <w:szCs w:val="24"/>
                <w:u w:val="single"/>
                <w:lang w:val="en-US" w:eastAsia="zh-CN"/>
              </w:rPr>
              <w:t>1.933</w:t>
            </w:r>
            <w:r>
              <w:rPr>
                <w:rFonts w:hint="default" w:ascii="Times New Roman" w:hAnsi="Times New Roman" w:cs="Times New Roman"/>
                <w:color w:val="000000"/>
                <w:sz w:val="24"/>
                <w:szCs w:val="24"/>
                <w:u w:val="single"/>
              </w:rPr>
              <w:t>t/a。</w:t>
            </w:r>
          </w:p>
          <w:p>
            <w:pPr>
              <w:ind w:firstLine="480"/>
              <w:jc w:val="left"/>
              <w:rPr>
                <w:rFonts w:hint="eastAsia" w:ascii="Times New Roman" w:hAnsi="Times New Roman" w:cs="Times New Roman"/>
                <w:color w:val="000000"/>
                <w:sz w:val="24"/>
                <w:szCs w:val="24"/>
                <w:u w:val="single"/>
                <w:lang w:val="en-US" w:eastAsia="zh-CN"/>
              </w:rPr>
            </w:pPr>
            <w:r>
              <w:rPr>
                <w:rFonts w:hint="default" w:ascii="Times New Roman" w:hAnsi="Times New Roman" w:cs="Times New Roman"/>
                <w:color w:val="000000"/>
                <w:sz w:val="24"/>
                <w:szCs w:val="24"/>
                <w:u w:val="single"/>
              </w:rPr>
              <w:t>本项目运营期废水排放量约为</w:t>
            </w:r>
            <w:r>
              <w:rPr>
                <w:rFonts w:hint="eastAsia" w:cs="Times New Roman"/>
                <w:color w:val="000000"/>
                <w:sz w:val="24"/>
                <w:szCs w:val="24"/>
                <w:u w:val="single"/>
                <w:lang w:val="en-US" w:eastAsia="zh-CN"/>
              </w:rPr>
              <w:t>40235.7</w:t>
            </w:r>
            <w:r>
              <w:rPr>
                <w:rFonts w:hint="default" w:ascii="Times New Roman" w:hAnsi="Times New Roman" w:cs="Times New Roman"/>
                <w:color w:val="000000"/>
                <w:sz w:val="24"/>
                <w:szCs w:val="24"/>
                <w:u w:val="single"/>
              </w:rPr>
              <w:t>m</w:t>
            </w:r>
            <w:r>
              <w:rPr>
                <w:rFonts w:hint="default" w:ascii="Times New Roman" w:hAnsi="Times New Roman" w:cs="Times New Roman"/>
                <w:color w:val="000000"/>
                <w:sz w:val="24"/>
                <w:szCs w:val="24"/>
                <w:u w:val="single"/>
                <w:vertAlign w:val="superscript"/>
              </w:rPr>
              <w:t>3</w:t>
            </w:r>
            <w:r>
              <w:rPr>
                <w:rFonts w:hint="default" w:ascii="Times New Roman" w:hAnsi="Times New Roman" w:cs="Times New Roman"/>
                <w:color w:val="000000"/>
                <w:sz w:val="24"/>
                <w:szCs w:val="24"/>
                <w:u w:val="single"/>
              </w:rPr>
              <w:t>/a</w:t>
            </w:r>
            <w:r>
              <w:rPr>
                <w:rFonts w:hint="eastAsia" w:ascii="Times New Roman" w:hAnsi="Times New Roman" w:cs="Times New Roman"/>
                <w:color w:val="000000"/>
                <w:sz w:val="24"/>
                <w:szCs w:val="24"/>
                <w:u w:val="single"/>
                <w:lang w:eastAsia="zh-CN"/>
              </w:rPr>
              <w:t>（其中生产废水</w:t>
            </w:r>
            <w:r>
              <w:rPr>
                <w:rFonts w:hint="eastAsia" w:cs="Times New Roman"/>
                <w:color w:val="000000"/>
                <w:sz w:val="24"/>
                <w:szCs w:val="24"/>
                <w:u w:val="single"/>
                <w:lang w:val="en-US" w:eastAsia="zh-CN"/>
              </w:rPr>
              <w:t>35328.9</w:t>
            </w:r>
            <w:r>
              <w:rPr>
                <w:rFonts w:hint="default" w:ascii="Times New Roman" w:hAnsi="Times New Roman" w:cs="Times New Roman"/>
                <w:color w:val="000000"/>
                <w:sz w:val="24"/>
                <w:szCs w:val="24"/>
                <w:u w:val="single"/>
              </w:rPr>
              <w:t>m</w:t>
            </w:r>
            <w:r>
              <w:rPr>
                <w:rFonts w:hint="default" w:ascii="Times New Roman" w:hAnsi="Times New Roman" w:cs="Times New Roman"/>
                <w:color w:val="000000"/>
                <w:sz w:val="24"/>
                <w:szCs w:val="24"/>
                <w:u w:val="single"/>
                <w:vertAlign w:val="superscript"/>
              </w:rPr>
              <w:t>3</w:t>
            </w:r>
            <w:r>
              <w:rPr>
                <w:rFonts w:hint="default" w:ascii="Times New Roman" w:hAnsi="Times New Roman" w:cs="Times New Roman"/>
                <w:color w:val="000000"/>
                <w:sz w:val="24"/>
                <w:szCs w:val="24"/>
                <w:u w:val="single"/>
              </w:rPr>
              <w:t>/a</w:t>
            </w:r>
            <w:r>
              <w:rPr>
                <w:rFonts w:hint="eastAsia" w:ascii="Times New Roman" w:hAnsi="Times New Roman" w:cs="Times New Roman"/>
                <w:color w:val="000000"/>
                <w:sz w:val="24"/>
                <w:szCs w:val="24"/>
                <w:u w:val="single"/>
                <w:lang w:eastAsia="zh-CN"/>
              </w:rPr>
              <w:t>、生活废水</w:t>
            </w:r>
            <w:r>
              <w:rPr>
                <w:rFonts w:hint="eastAsia" w:ascii="Times New Roman" w:hAnsi="Times New Roman" w:cs="Times New Roman"/>
                <w:color w:val="000000"/>
                <w:sz w:val="24"/>
                <w:szCs w:val="24"/>
                <w:u w:val="single"/>
                <w:lang w:val="en-US" w:eastAsia="zh-CN"/>
              </w:rPr>
              <w:t>4906.8</w:t>
            </w:r>
            <w:r>
              <w:rPr>
                <w:rFonts w:hint="default" w:ascii="Times New Roman" w:hAnsi="Times New Roman" w:cs="Times New Roman"/>
                <w:color w:val="000000"/>
                <w:sz w:val="24"/>
                <w:szCs w:val="24"/>
                <w:u w:val="single"/>
              </w:rPr>
              <w:t>m</w:t>
            </w:r>
            <w:r>
              <w:rPr>
                <w:rFonts w:hint="default" w:ascii="Times New Roman" w:hAnsi="Times New Roman" w:cs="Times New Roman"/>
                <w:color w:val="000000"/>
                <w:sz w:val="24"/>
                <w:szCs w:val="24"/>
                <w:u w:val="single"/>
                <w:vertAlign w:val="superscript"/>
              </w:rPr>
              <w:t>3</w:t>
            </w:r>
            <w:r>
              <w:rPr>
                <w:rFonts w:hint="default" w:ascii="Times New Roman" w:hAnsi="Times New Roman" w:cs="Times New Roman"/>
                <w:color w:val="000000"/>
                <w:sz w:val="24"/>
                <w:szCs w:val="24"/>
                <w:u w:val="single"/>
              </w:rPr>
              <w:t>/a</w:t>
            </w:r>
            <w:r>
              <w:rPr>
                <w:rFonts w:hint="eastAsia" w:ascii="Times New Roman" w:hAnsi="Times New Roman" w:cs="Times New Roman"/>
                <w:color w:val="000000"/>
                <w:sz w:val="24"/>
                <w:szCs w:val="24"/>
                <w:u w:val="single"/>
                <w:lang w:eastAsia="zh-CN"/>
              </w:rPr>
              <w:t>）</w:t>
            </w:r>
            <w:r>
              <w:rPr>
                <w:rFonts w:hint="default" w:ascii="Times New Roman" w:hAnsi="Times New Roman" w:cs="Times New Roman"/>
                <w:color w:val="000000"/>
                <w:sz w:val="24"/>
                <w:szCs w:val="24"/>
                <w:u w:val="single"/>
              </w:rPr>
              <w:t>，项目废水</w:t>
            </w:r>
            <w:r>
              <w:rPr>
                <w:rFonts w:hint="eastAsia" w:ascii="Times New Roman" w:hAnsi="Times New Roman" w:cs="Times New Roman"/>
                <w:color w:val="000000"/>
                <w:sz w:val="24"/>
                <w:szCs w:val="24"/>
                <w:u w:val="single"/>
                <w:lang w:eastAsia="zh-CN"/>
              </w:rPr>
              <w:t>经厂区污水处理系统处理达标后</w:t>
            </w:r>
            <w:r>
              <w:rPr>
                <w:rFonts w:hint="default" w:ascii="Times New Roman" w:hAnsi="Times New Roman" w:cs="Times New Roman"/>
                <w:color w:val="000000"/>
                <w:sz w:val="24"/>
                <w:szCs w:val="24"/>
                <w:u w:val="single"/>
              </w:rPr>
              <w:t>进入</w:t>
            </w:r>
            <w:r>
              <w:rPr>
                <w:rFonts w:hint="default" w:ascii="Times New Roman" w:hAnsi="Times New Roman" w:cs="Times New Roman"/>
                <w:color w:val="000000"/>
                <w:sz w:val="24"/>
                <w:szCs w:val="24"/>
                <w:u w:val="single"/>
                <w:lang w:eastAsia="zh-CN"/>
              </w:rPr>
              <w:t>湘阴县第二污水处理厂</w:t>
            </w:r>
            <w:r>
              <w:rPr>
                <w:rFonts w:hint="eastAsia" w:ascii="Times New Roman" w:hAnsi="Times New Roman" w:cs="Times New Roman"/>
                <w:color w:val="000000"/>
                <w:sz w:val="24"/>
                <w:szCs w:val="24"/>
                <w:u w:val="single"/>
                <w:lang w:eastAsia="zh-CN"/>
              </w:rPr>
              <w:t>进一步</w:t>
            </w:r>
            <w:r>
              <w:rPr>
                <w:rFonts w:hint="default" w:ascii="Times New Roman" w:hAnsi="Times New Roman" w:cs="Times New Roman"/>
                <w:color w:val="000000"/>
                <w:sz w:val="24"/>
                <w:szCs w:val="24"/>
                <w:u w:val="single"/>
              </w:rPr>
              <w:t>处理，处理</w:t>
            </w:r>
            <w:r>
              <w:rPr>
                <w:rFonts w:hint="eastAsia" w:ascii="Times New Roman" w:hAnsi="Times New Roman" w:cs="Times New Roman"/>
                <w:color w:val="000000"/>
                <w:sz w:val="24"/>
                <w:szCs w:val="24"/>
                <w:u w:val="single"/>
                <w:lang w:eastAsia="zh-CN"/>
              </w:rPr>
              <w:t>大道一级</w:t>
            </w:r>
            <w:r>
              <w:rPr>
                <w:rFonts w:hint="eastAsia" w:ascii="Times New Roman" w:hAnsi="Times New Roman" w:cs="Times New Roman"/>
                <w:color w:val="000000"/>
                <w:sz w:val="24"/>
                <w:szCs w:val="24"/>
                <w:u w:val="single"/>
                <w:lang w:val="en-US" w:eastAsia="zh-CN"/>
              </w:rPr>
              <w:t>A标准</w:t>
            </w:r>
            <w:r>
              <w:rPr>
                <w:rFonts w:hint="default" w:ascii="Times New Roman" w:hAnsi="Times New Roman" w:cs="Times New Roman"/>
                <w:color w:val="000000"/>
                <w:sz w:val="24"/>
                <w:szCs w:val="24"/>
                <w:u w:val="single"/>
              </w:rPr>
              <w:t>后排至湘江。</w:t>
            </w:r>
            <w:r>
              <w:rPr>
                <w:rFonts w:hint="eastAsia" w:ascii="Times New Roman" w:hAnsi="Times New Roman" w:cs="Times New Roman"/>
                <w:color w:val="000000"/>
                <w:sz w:val="24"/>
                <w:szCs w:val="24"/>
                <w:u w:val="single"/>
                <w:lang w:eastAsia="zh-CN"/>
              </w:rPr>
              <w:t>根据项目废水量和</w:t>
            </w:r>
            <w:r>
              <w:rPr>
                <w:rFonts w:hint="default" w:ascii="Times New Roman" w:hAnsi="Times New Roman" w:cs="Times New Roman"/>
                <w:color w:val="000000"/>
                <w:sz w:val="24"/>
                <w:szCs w:val="24"/>
                <w:u w:val="single"/>
                <w:lang w:eastAsia="zh-CN"/>
              </w:rPr>
              <w:t>湘阴县第二污水处理厂</w:t>
            </w:r>
            <w:r>
              <w:rPr>
                <w:rFonts w:hint="eastAsia" w:ascii="Times New Roman" w:hAnsi="Times New Roman" w:cs="Times New Roman"/>
                <w:color w:val="000000"/>
                <w:sz w:val="24"/>
                <w:szCs w:val="24"/>
                <w:u w:val="single"/>
                <w:lang w:eastAsia="zh-CN"/>
              </w:rPr>
              <w:t>出水标准</w:t>
            </w:r>
            <w:r>
              <w:rPr>
                <w:rFonts w:hint="default" w:ascii="Times New Roman" w:hAnsi="Times New Roman" w:cs="Times New Roman"/>
                <w:color w:val="000000"/>
                <w:sz w:val="24"/>
                <w:szCs w:val="24"/>
                <w:u w:val="single"/>
              </w:rPr>
              <w:t>，</w:t>
            </w:r>
            <w:r>
              <w:rPr>
                <w:rFonts w:hint="eastAsia" w:ascii="Times New Roman" w:hAnsi="Times New Roman" w:cs="Times New Roman"/>
                <w:color w:val="000000"/>
                <w:sz w:val="24"/>
                <w:szCs w:val="24"/>
                <w:u w:val="single"/>
                <w:lang w:eastAsia="zh-CN"/>
              </w:rPr>
              <w:t>计算得到项目废水总量指标</w:t>
            </w:r>
            <w:r>
              <w:rPr>
                <w:rFonts w:hint="eastAsia" w:ascii="Times New Roman" w:hAnsi="Times New Roman" w:cs="Times New Roman"/>
                <w:color w:val="000000"/>
                <w:sz w:val="24"/>
                <w:szCs w:val="24"/>
                <w:u w:val="single"/>
                <w:lang w:val="en-US" w:eastAsia="zh-CN"/>
              </w:rPr>
              <w:t>CODcr</w:t>
            </w:r>
            <w:r>
              <w:rPr>
                <w:rFonts w:hint="eastAsia" w:cs="Times New Roman"/>
                <w:color w:val="000000"/>
                <w:sz w:val="24"/>
                <w:szCs w:val="24"/>
                <w:u w:val="single"/>
                <w:lang w:val="en-US" w:eastAsia="zh-CN"/>
              </w:rPr>
              <w:t>2.012</w:t>
            </w:r>
            <w:r>
              <w:rPr>
                <w:rFonts w:hint="eastAsia" w:ascii="Times New Roman" w:hAnsi="Times New Roman" w:cs="Times New Roman"/>
                <w:color w:val="000000"/>
                <w:sz w:val="24"/>
                <w:szCs w:val="24"/>
                <w:u w:val="single"/>
                <w:lang w:val="en-US" w:eastAsia="zh-CN"/>
              </w:rPr>
              <w:t>t/a，氨氮</w:t>
            </w:r>
            <w:r>
              <w:rPr>
                <w:rFonts w:hint="eastAsia" w:cs="Times New Roman"/>
                <w:color w:val="000000"/>
                <w:sz w:val="24"/>
                <w:szCs w:val="24"/>
                <w:u w:val="single"/>
                <w:lang w:val="en-US" w:eastAsia="zh-CN"/>
              </w:rPr>
              <w:t>0.201</w:t>
            </w:r>
            <w:r>
              <w:rPr>
                <w:rFonts w:hint="eastAsia" w:ascii="Times New Roman" w:hAnsi="Times New Roman" w:cs="Times New Roman"/>
                <w:color w:val="000000"/>
                <w:sz w:val="24"/>
                <w:szCs w:val="24"/>
                <w:u w:val="single"/>
                <w:lang w:val="en-US" w:eastAsia="zh-CN"/>
              </w:rPr>
              <w:t>t/a，总量</w:t>
            </w:r>
            <w:r>
              <w:rPr>
                <w:rFonts w:hint="eastAsia" w:cs="Times New Roman"/>
                <w:color w:val="000000"/>
                <w:sz w:val="24"/>
                <w:szCs w:val="24"/>
                <w:u w:val="single"/>
                <w:lang w:val="en-US" w:eastAsia="zh-CN"/>
              </w:rPr>
              <w:t>需向湘阴县环保局申请</w:t>
            </w:r>
            <w:r>
              <w:rPr>
                <w:rFonts w:hint="eastAsia" w:ascii="Times New Roman" w:hAnsi="Times New Roman" w:cs="Times New Roman"/>
                <w:color w:val="000000"/>
                <w:sz w:val="24"/>
                <w:szCs w:val="24"/>
                <w:u w:val="single"/>
                <w:lang w:val="en-US" w:eastAsia="zh-CN"/>
              </w:rPr>
              <w:t>。</w:t>
            </w:r>
          </w:p>
          <w:p>
            <w:pPr>
              <w:pStyle w:val="2"/>
              <w:rPr>
                <w:rFonts w:hint="eastAsia" w:ascii="Times New Roman" w:hAnsi="Times New Roman" w:cs="Times New Roman"/>
                <w:color w:val="000000"/>
                <w:sz w:val="24"/>
                <w:szCs w:val="24"/>
                <w:u w:val="none"/>
                <w:lang w:val="en-US" w:eastAsia="zh-CN"/>
              </w:rPr>
            </w:pPr>
          </w:p>
          <w:p>
            <w:pPr>
              <w:ind w:firstLine="480"/>
              <w:jc w:val="left"/>
              <w:rPr>
                <w:rFonts w:hint="default" w:ascii="Times New Roman" w:hAnsi="Times New Roman" w:cs="Times New Roman"/>
                <w:color w:val="000000"/>
                <w:sz w:val="24"/>
                <w:szCs w:val="24"/>
                <w:u w:val="none"/>
                <w:lang w:val="en-US"/>
              </w:rPr>
            </w:pPr>
          </w:p>
        </w:tc>
      </w:tr>
    </w:tbl>
    <w:p>
      <w:pPr>
        <w:pStyle w:val="4"/>
        <w:rPr>
          <w:color w:val="000000"/>
        </w:rPr>
      </w:pPr>
      <w:bookmarkStart w:id="44" w:name="_Toc22297"/>
      <w:bookmarkStart w:id="45" w:name="_Toc375145921"/>
      <w:r>
        <w:rPr>
          <w:color w:val="000000"/>
        </w:rPr>
        <w:t>五、工程分析</w:t>
      </w:r>
      <w:bookmarkEnd w:id="2"/>
      <w:bookmarkEnd w:id="3"/>
      <w:bookmarkEnd w:id="4"/>
      <w:bookmarkEnd w:id="44"/>
      <w:bookmarkEnd w:id="45"/>
    </w:p>
    <w:tbl>
      <w:tblPr>
        <w:tblStyle w:val="48"/>
        <w:tblW w:w="88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00" w:hRule="atLeast"/>
          <w:jc w:val="center"/>
        </w:trPr>
        <w:tc>
          <w:tcPr>
            <w:tcW w:w="8876" w:type="dxa"/>
            <w:vAlign w:val="top"/>
          </w:tcPr>
          <w:p>
            <w:pPr>
              <w:ind w:firstLine="0" w:firstLineChars="0"/>
              <w:rPr>
                <w:rFonts w:hint="default" w:ascii="Times New Roman" w:hAnsi="Times New Roman" w:cs="Times New Roman"/>
                <w:b/>
                <w:bCs/>
                <w:color w:val="000000"/>
                <w:sz w:val="30"/>
                <w:szCs w:val="30"/>
                <w:u w:val="none"/>
              </w:rPr>
            </w:pPr>
            <w:bookmarkStart w:id="46" w:name="_Toc22578"/>
            <w:bookmarkStart w:id="47" w:name="_Toc329249550"/>
            <w:bookmarkStart w:id="48" w:name="_Toc228152874"/>
            <w:bookmarkStart w:id="49" w:name="_Toc263410869"/>
            <w:bookmarkStart w:id="50" w:name="_Toc375145922"/>
            <w:bookmarkStart w:id="51" w:name="_Toc264515153"/>
            <w:r>
              <w:rPr>
                <w:rFonts w:hint="default" w:ascii="Times New Roman" w:hAnsi="Times New Roman" w:cs="Times New Roman"/>
                <w:b/>
                <w:bCs/>
                <w:color w:val="000000"/>
                <w:sz w:val="30"/>
                <w:szCs w:val="30"/>
                <w:u w:val="none"/>
              </w:rPr>
              <w:t>5.1工艺流程</w:t>
            </w:r>
            <w:bookmarkEnd w:id="46"/>
          </w:p>
          <w:p>
            <w:pPr>
              <w:ind w:firstLine="480"/>
              <w:rPr>
                <w:rFonts w:hint="default" w:ascii="Times New Roman" w:hAnsi="Times New Roman" w:cs="Times New Roman"/>
                <w:bCs/>
                <w:color w:val="000000"/>
                <w:sz w:val="24"/>
                <w:szCs w:val="24"/>
                <w:u w:val="none"/>
              </w:rPr>
            </w:pPr>
            <w:r>
              <w:rPr>
                <w:rFonts w:hint="default" w:ascii="Times New Roman" w:hAnsi="Times New Roman" w:cs="Times New Roman"/>
                <w:bCs/>
                <w:color w:val="000000"/>
                <w:sz w:val="24"/>
                <w:szCs w:val="24"/>
                <w:u w:val="none"/>
              </w:rPr>
              <w:t>本项目属于蔬菜加工项目，建设地址位于湘阴县工业园</w:t>
            </w:r>
            <w:r>
              <w:rPr>
                <w:rFonts w:hint="default" w:ascii="Times New Roman" w:hAnsi="Times New Roman" w:cs="Times New Roman"/>
                <w:bCs/>
                <w:color w:val="000000"/>
                <w:sz w:val="24"/>
                <w:szCs w:val="24"/>
                <w:u w:val="none"/>
                <w:lang w:eastAsia="zh-CN"/>
              </w:rPr>
              <w:t>工业</w:t>
            </w:r>
            <w:r>
              <w:rPr>
                <w:rFonts w:hint="default" w:ascii="Times New Roman" w:hAnsi="Times New Roman" w:cs="Times New Roman"/>
                <w:bCs/>
                <w:color w:val="000000"/>
                <w:sz w:val="24"/>
                <w:szCs w:val="24"/>
                <w:u w:val="none"/>
              </w:rPr>
              <w:t>大道西侧。项目以生产甜酸藠头</w:t>
            </w:r>
            <w:r>
              <w:rPr>
                <w:rFonts w:hint="default" w:ascii="Times New Roman" w:hAnsi="Times New Roman" w:cs="Times New Roman"/>
                <w:bCs/>
                <w:color w:val="000000"/>
                <w:sz w:val="24"/>
                <w:szCs w:val="24"/>
                <w:u w:val="none"/>
                <w:lang w:eastAsia="zh-CN"/>
              </w:rPr>
              <w:t>、</w:t>
            </w:r>
            <w:r>
              <w:rPr>
                <w:rFonts w:hint="default" w:ascii="Times New Roman" w:hAnsi="Times New Roman" w:cs="Times New Roman"/>
                <w:bCs/>
                <w:color w:val="000000"/>
                <w:sz w:val="24"/>
                <w:szCs w:val="24"/>
                <w:u w:val="none"/>
              </w:rPr>
              <w:t>辣椒酱、盐渍生姜为主要产品，具体工艺流程如下：</w:t>
            </w:r>
          </w:p>
          <w:p>
            <w:pPr>
              <w:numPr>
                <w:ilvl w:val="0"/>
                <w:numId w:val="5"/>
              </w:numPr>
              <w:ind w:firstLine="482" w:firstLineChars="200"/>
              <w:rPr>
                <w:rFonts w:hint="default" w:ascii="Times New Roman" w:hAnsi="Times New Roman" w:cs="Times New Roman"/>
                <w:b/>
                <w:color w:val="000000"/>
                <w:sz w:val="24"/>
                <w:szCs w:val="24"/>
                <w:u w:val="none"/>
              </w:rPr>
            </w:pPr>
            <w:r>
              <w:rPr>
                <w:rFonts w:hint="default" w:ascii="Times New Roman" w:hAnsi="Times New Roman" w:cs="Times New Roman"/>
                <w:b/>
                <w:color w:val="000000"/>
                <w:sz w:val="24"/>
                <w:szCs w:val="24"/>
                <w:u w:val="none"/>
              </w:rPr>
              <w:t>甜酸藠头生产工艺</w:t>
            </w:r>
          </w:p>
          <w:p>
            <w:pPr>
              <w:pStyle w:val="2"/>
              <w:numPr>
                <w:ilvl w:val="0"/>
                <w:numId w:val="0"/>
              </w:numPr>
              <w:rPr>
                <w:rFonts w:hint="default"/>
                <w:u w:val="none"/>
              </w:rPr>
            </w:pPr>
            <w:r>
              <w:rPr>
                <w:rFonts w:hint="default" w:ascii="Times New Roman" w:hAnsi="Times New Roman" w:cs="Times New Roman"/>
                <w:color w:val="000000"/>
                <w:sz w:val="21"/>
                <w:szCs w:val="21"/>
                <w:u w:val="none"/>
              </w:rPr>
              <mc:AlternateContent>
                <mc:Choice Requires="wpc">
                  <w:drawing>
                    <wp:inline distT="0" distB="0" distL="114300" distR="114300">
                      <wp:extent cx="5481955" cy="6594475"/>
                      <wp:effectExtent l="0" t="0" r="0" b="15875"/>
                      <wp:docPr id="111" name="画布 60"/>
                      <wp:cNvGraphicFramePr/>
                      <a:graphic xmlns:a="http://schemas.openxmlformats.org/drawingml/2006/main">
                        <a:graphicData uri="http://schemas.microsoft.com/office/word/2010/wordprocessingCanvas">
                          <wpc:wpc>
                            <wpc:bg>
                              <a:noFill/>
                            </wpc:bg>
                            <wpc:whole>
                              <a:ln w="9525">
                                <a:noFill/>
                              </a:ln>
                            </wpc:whole>
                            <wps:wsp>
                              <wps:cNvPr id="112" name="文本框 139"/>
                              <wps:cNvSpPr txBox="1"/>
                              <wps:spPr>
                                <a:xfrm>
                                  <a:off x="4204335" y="3369945"/>
                                  <a:ext cx="584200" cy="339725"/>
                                </a:xfrm>
                                <a:prstGeom prst="rect">
                                  <a:avLst/>
                                </a:prstGeom>
                                <a:noFill/>
                                <a:ln w="6350">
                                  <a:noFill/>
                                </a:ln>
                              </wps:spPr>
                              <wps:txbx>
                                <w:txbxContent>
                                  <w:p>
                                    <w:pPr>
                                      <w:ind w:firstLine="0" w:firstLineChars="0"/>
                                      <w:rPr>
                                        <w:rFonts w:hint="eastAsia" w:eastAsia="宋体"/>
                                        <w:sz w:val="21"/>
                                        <w:szCs w:val="21"/>
                                        <w:lang w:eastAsia="zh-CN"/>
                                      </w:rPr>
                                    </w:pPr>
                                    <w:r>
                                      <w:rPr>
                                        <w:rFonts w:hint="eastAsia"/>
                                        <w:sz w:val="21"/>
                                        <w:szCs w:val="21"/>
                                      </w:rPr>
                                      <w:t>废</w:t>
                                    </w:r>
                                    <w:r>
                                      <w:rPr>
                                        <w:rFonts w:hint="eastAsia"/>
                                        <w:sz w:val="21"/>
                                        <w:szCs w:val="21"/>
                                        <w:lang w:eastAsia="zh-CN"/>
                                      </w:rPr>
                                      <w:t>水</w:t>
                                    </w:r>
                                  </w:p>
                                </w:txbxContent>
                              </wps:txbx>
                              <wps:bodyPr vert="horz" wrap="square" anchor="t" upright="1"/>
                            </wps:wsp>
                            <wps:wsp>
                              <wps:cNvPr id="114" name="文本框 71"/>
                              <wps:cNvSpPr txBox="1"/>
                              <wps:spPr>
                                <a:xfrm>
                                  <a:off x="1232535" y="795655"/>
                                  <a:ext cx="755015" cy="26606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firstLine="0" w:firstLineChars="0"/>
                                      <w:rPr>
                                        <w:rFonts w:hint="eastAsia" w:eastAsia="宋体"/>
                                        <w:sz w:val="21"/>
                                        <w:szCs w:val="21"/>
                                        <w:lang w:eastAsia="zh-CN"/>
                                      </w:rPr>
                                    </w:pPr>
                                    <w:r>
                                      <w:rPr>
                                        <w:rFonts w:hint="eastAsia"/>
                                        <w:sz w:val="21"/>
                                        <w:szCs w:val="21"/>
                                      </w:rPr>
                                      <w:t>换水</w:t>
                                    </w:r>
                                    <w:r>
                                      <w:rPr>
                                        <w:rFonts w:hint="eastAsia"/>
                                        <w:sz w:val="21"/>
                                        <w:szCs w:val="21"/>
                                        <w:lang w:eastAsia="zh-CN"/>
                                      </w:rPr>
                                      <w:t>脱盐</w:t>
                                    </w:r>
                                  </w:p>
                                </w:txbxContent>
                              </wps:txbx>
                              <wps:bodyPr vert="horz" wrap="square" anchor="t" upright="1"/>
                            </wps:wsp>
                            <wps:wsp>
                              <wps:cNvPr id="115" name="文本框 72"/>
                              <wps:cNvSpPr txBox="1"/>
                              <wps:spPr>
                                <a:xfrm>
                                  <a:off x="1262380" y="255905"/>
                                  <a:ext cx="730250" cy="25527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firstLine="0" w:firstLineChars="0"/>
                                      <w:rPr>
                                        <w:rFonts w:hint="eastAsia"/>
                                        <w:sz w:val="21"/>
                                        <w:szCs w:val="21"/>
                                      </w:rPr>
                                    </w:pPr>
                                    <w:r>
                                      <w:rPr>
                                        <w:rFonts w:hint="eastAsia"/>
                                        <w:sz w:val="21"/>
                                        <w:szCs w:val="21"/>
                                      </w:rPr>
                                      <w:t>原料</w:t>
                                    </w:r>
                                    <w:r>
                                      <w:rPr>
                                        <w:rFonts w:hint="eastAsia"/>
                                        <w:sz w:val="21"/>
                                        <w:szCs w:val="21"/>
                                        <w:lang w:eastAsia="zh-CN"/>
                                      </w:rPr>
                                      <w:t>入池</w:t>
                                    </w:r>
                                  </w:p>
                                </w:txbxContent>
                              </wps:txbx>
                              <wps:bodyPr vert="horz" wrap="square" anchor="t" upright="1"/>
                            </wps:wsp>
                            <wps:wsp>
                              <wps:cNvPr id="116" name="文本框 73"/>
                              <wps:cNvSpPr txBox="1"/>
                              <wps:spPr>
                                <a:xfrm>
                                  <a:off x="1245235" y="1297940"/>
                                  <a:ext cx="741045" cy="26606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firstLine="0" w:firstLineChars="0"/>
                                      <w:rPr>
                                        <w:rFonts w:hint="eastAsia"/>
                                        <w:sz w:val="21"/>
                                        <w:szCs w:val="21"/>
                                      </w:rPr>
                                    </w:pPr>
                                    <w:r>
                                      <w:rPr>
                                        <w:rFonts w:hint="eastAsia"/>
                                        <w:sz w:val="21"/>
                                        <w:szCs w:val="21"/>
                                      </w:rPr>
                                      <w:t>一次调整</w:t>
                                    </w:r>
                                  </w:p>
                                </w:txbxContent>
                              </wps:txbx>
                              <wps:bodyPr vert="horz" wrap="square" anchor="t" upright="1"/>
                            </wps:wsp>
                            <wps:wsp>
                              <wps:cNvPr id="117" name="直接箭头连接符 113"/>
                              <wps:cNvCnPr/>
                              <wps:spPr>
                                <a:xfrm>
                                  <a:off x="2690495" y="3121660"/>
                                  <a:ext cx="3810" cy="266700"/>
                                </a:xfrm>
                                <a:prstGeom prst="straightConnector1">
                                  <a:avLst/>
                                </a:prstGeom>
                                <a:ln w="9525" cap="flat" cmpd="sng">
                                  <a:solidFill>
                                    <a:srgbClr val="000000"/>
                                  </a:solidFill>
                                  <a:prstDash val="solid"/>
                                  <a:headEnd type="none" w="med" len="med"/>
                                  <a:tailEnd type="arrow" w="med" len="med"/>
                                </a:ln>
                              </wps:spPr>
                              <wps:bodyPr/>
                            </wps:wsp>
                            <wps:wsp>
                              <wps:cNvPr id="118" name="直接箭头连接符 115"/>
                              <wps:cNvCnPr/>
                              <wps:spPr>
                                <a:xfrm flipH="1">
                                  <a:off x="1608455" y="520065"/>
                                  <a:ext cx="5080" cy="309880"/>
                                </a:xfrm>
                                <a:prstGeom prst="straightConnector1">
                                  <a:avLst/>
                                </a:prstGeom>
                                <a:ln w="9525" cap="flat" cmpd="sng">
                                  <a:solidFill>
                                    <a:srgbClr val="000000"/>
                                  </a:solidFill>
                                  <a:prstDash val="solid"/>
                                  <a:headEnd type="none" w="med" len="med"/>
                                  <a:tailEnd type="arrow" w="med" len="med"/>
                                </a:ln>
                              </wps:spPr>
                              <wps:bodyPr/>
                            </wps:wsp>
                            <wps:wsp>
                              <wps:cNvPr id="119" name="直接箭头连接符 149"/>
                              <wps:cNvCnPr/>
                              <wps:spPr>
                                <a:xfrm flipH="1" flipV="1">
                                  <a:off x="1008380" y="915670"/>
                                  <a:ext cx="217805" cy="2540"/>
                                </a:xfrm>
                                <a:prstGeom prst="straightConnector1">
                                  <a:avLst/>
                                </a:prstGeom>
                                <a:ln w="9525" cap="flat" cmpd="sng">
                                  <a:solidFill>
                                    <a:srgbClr val="000000"/>
                                  </a:solidFill>
                                  <a:prstDash val="lgDash"/>
                                  <a:headEnd type="none" w="med" len="med"/>
                                  <a:tailEnd type="arrow" w="med" len="med"/>
                                </a:ln>
                              </wps:spPr>
                              <wps:bodyPr/>
                            </wps:wsp>
                            <wps:wsp>
                              <wps:cNvPr id="120" name="文本框 154"/>
                              <wps:cNvSpPr txBox="1"/>
                              <wps:spPr>
                                <a:xfrm>
                                  <a:off x="546100" y="785495"/>
                                  <a:ext cx="475615" cy="248285"/>
                                </a:xfrm>
                                <a:prstGeom prst="rect">
                                  <a:avLst/>
                                </a:prstGeom>
                                <a:noFill/>
                                <a:ln w="6350">
                                  <a:noFill/>
                                </a:ln>
                              </wps:spPr>
                              <wps:txbx>
                                <w:txbxContent>
                                  <w:p>
                                    <w:pPr>
                                      <w:ind w:firstLine="0" w:firstLineChars="0"/>
                                      <w:rPr>
                                        <w:rFonts w:hint="eastAsia"/>
                                        <w:sz w:val="21"/>
                                        <w:szCs w:val="21"/>
                                      </w:rPr>
                                    </w:pPr>
                                    <w:r>
                                      <w:rPr>
                                        <w:rFonts w:hint="eastAsia"/>
                                        <w:sz w:val="21"/>
                                        <w:szCs w:val="21"/>
                                        <w:lang w:eastAsia="zh-CN"/>
                                      </w:rPr>
                                      <w:t>废水</w:t>
                                    </w:r>
                                  </w:p>
                                </w:txbxContent>
                              </wps:txbx>
                              <wps:bodyPr vert="horz" wrap="square" anchor="t" upright="1"/>
                            </wps:wsp>
                            <wps:wsp>
                              <wps:cNvPr id="121" name="文本框 81"/>
                              <wps:cNvSpPr txBox="1"/>
                              <wps:spPr>
                                <a:xfrm>
                                  <a:off x="1038225" y="5716905"/>
                                  <a:ext cx="910590" cy="30797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firstLine="0" w:firstLineChars="0"/>
                                      <w:rPr>
                                        <w:rFonts w:hint="eastAsia"/>
                                        <w:sz w:val="21"/>
                                        <w:szCs w:val="21"/>
                                      </w:rPr>
                                    </w:pPr>
                                    <w:r>
                                      <w:rPr>
                                        <w:rFonts w:hint="eastAsia"/>
                                        <w:sz w:val="21"/>
                                        <w:szCs w:val="21"/>
                                      </w:rPr>
                                      <w:t>金属探测③</w:t>
                                    </w:r>
                                  </w:p>
                                </w:txbxContent>
                              </wps:txbx>
                              <wps:bodyPr vert="horz" wrap="square" anchor="t" upright="1"/>
                            </wps:wsp>
                            <wps:wsp>
                              <wps:cNvPr id="122" name="文本框 83"/>
                              <wps:cNvSpPr txBox="1"/>
                              <wps:spPr>
                                <a:xfrm>
                                  <a:off x="1062355" y="6307455"/>
                                  <a:ext cx="857250" cy="28702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firstLine="0" w:firstLineChars="0"/>
                                      <w:rPr>
                                        <w:rFonts w:hint="eastAsia"/>
                                        <w:sz w:val="21"/>
                                        <w:szCs w:val="21"/>
                                      </w:rPr>
                                    </w:pPr>
                                    <w:r>
                                      <w:rPr>
                                        <w:rFonts w:hint="eastAsia"/>
                                        <w:sz w:val="21"/>
                                        <w:szCs w:val="21"/>
                                        <w:lang w:eastAsia="zh-CN"/>
                                      </w:rPr>
                                      <w:t>装箱、</w:t>
                                    </w:r>
                                    <w:r>
                                      <w:rPr>
                                        <w:rFonts w:hint="eastAsia"/>
                                        <w:sz w:val="21"/>
                                        <w:szCs w:val="21"/>
                                      </w:rPr>
                                      <w:t>打托</w:t>
                                    </w:r>
                                  </w:p>
                                </w:txbxContent>
                              </wps:txbx>
                              <wps:bodyPr vert="horz" wrap="square" anchor="t" upright="1"/>
                            </wps:wsp>
                            <wps:wsp>
                              <wps:cNvPr id="123" name="直接箭头连接符 138"/>
                              <wps:cNvCnPr/>
                              <wps:spPr>
                                <a:xfrm flipV="1">
                                  <a:off x="2907030" y="2478405"/>
                                  <a:ext cx="388620" cy="3810"/>
                                </a:xfrm>
                                <a:prstGeom prst="straightConnector1">
                                  <a:avLst/>
                                </a:prstGeom>
                                <a:ln w="9525" cap="flat" cmpd="sng">
                                  <a:solidFill>
                                    <a:srgbClr val="000000"/>
                                  </a:solidFill>
                                  <a:prstDash val="lgDash"/>
                                  <a:headEnd type="none" w="med" len="med"/>
                                  <a:tailEnd type="arrow" w="med" len="med"/>
                                </a:ln>
                              </wps:spPr>
                              <wps:bodyPr/>
                            </wps:wsp>
                            <wps:wsp>
                              <wps:cNvPr id="124" name="文本框 145"/>
                              <wps:cNvSpPr txBox="1"/>
                              <wps:spPr>
                                <a:xfrm>
                                  <a:off x="2413635" y="4514850"/>
                                  <a:ext cx="741045" cy="2768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firstLine="0" w:firstLineChars="0"/>
                                      <w:rPr>
                                        <w:rFonts w:hint="eastAsia"/>
                                        <w:sz w:val="21"/>
                                        <w:szCs w:val="21"/>
                                      </w:rPr>
                                    </w:pPr>
                                    <w:r>
                                      <w:rPr>
                                        <w:rFonts w:hint="eastAsia"/>
                                        <w:sz w:val="21"/>
                                        <w:szCs w:val="21"/>
                                      </w:rPr>
                                      <w:t>锅炉供热</w:t>
                                    </w:r>
                                  </w:p>
                                </w:txbxContent>
                              </wps:txbx>
                              <wps:bodyPr vert="horz" wrap="square" anchor="t" upright="1"/>
                            </wps:wsp>
                            <wps:wsp>
                              <wps:cNvPr id="125" name="文本框 74"/>
                              <wps:cNvSpPr txBox="1"/>
                              <wps:spPr>
                                <a:xfrm>
                                  <a:off x="1136015" y="2886075"/>
                                  <a:ext cx="783590" cy="26606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firstLine="0" w:firstLineChars="0"/>
                                      <w:rPr>
                                        <w:rFonts w:hint="eastAsia"/>
                                        <w:sz w:val="21"/>
                                        <w:szCs w:val="21"/>
                                      </w:rPr>
                                    </w:pPr>
                                    <w:r>
                                      <w:rPr>
                                        <w:rFonts w:hint="eastAsia"/>
                                        <w:sz w:val="21"/>
                                        <w:szCs w:val="21"/>
                                      </w:rPr>
                                      <w:t>二次调整</w:t>
                                    </w:r>
                                  </w:p>
                                </w:txbxContent>
                              </wps:txbx>
                              <wps:bodyPr vert="horz" wrap="square" anchor="t" upright="1"/>
                            </wps:wsp>
                            <wps:wsp>
                              <wps:cNvPr id="126" name="文本框 75"/>
                              <wps:cNvSpPr txBox="1"/>
                              <wps:spPr>
                                <a:xfrm>
                                  <a:off x="1145540" y="3359785"/>
                                  <a:ext cx="876300" cy="25590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firstLine="0" w:firstLineChars="0"/>
                                      <w:rPr>
                                        <w:rFonts w:hint="eastAsia"/>
                                        <w:sz w:val="21"/>
                                        <w:szCs w:val="21"/>
                                      </w:rPr>
                                    </w:pPr>
                                    <w:r>
                                      <w:rPr>
                                        <w:rFonts w:hint="eastAsia"/>
                                        <w:sz w:val="21"/>
                                        <w:szCs w:val="21"/>
                                      </w:rPr>
                                      <w:t>自动包装①</w:t>
                                    </w:r>
                                  </w:p>
                                </w:txbxContent>
                              </wps:txbx>
                              <wps:bodyPr vert="horz" wrap="square" anchor="t" upright="1"/>
                            </wps:wsp>
                            <wps:wsp>
                              <wps:cNvPr id="127" name="文本框 76"/>
                              <wps:cNvSpPr txBox="1"/>
                              <wps:spPr>
                                <a:xfrm>
                                  <a:off x="1190625" y="2340610"/>
                                  <a:ext cx="751205" cy="25527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firstLine="0" w:firstLineChars="0"/>
                                      <w:rPr>
                                        <w:rFonts w:hint="eastAsia"/>
                                        <w:sz w:val="21"/>
                                        <w:szCs w:val="21"/>
                                      </w:rPr>
                                    </w:pPr>
                                    <w:r>
                                      <w:rPr>
                                        <w:rFonts w:hint="eastAsia"/>
                                        <w:sz w:val="21"/>
                                        <w:szCs w:val="21"/>
                                      </w:rPr>
                                      <w:t>震动清洗</w:t>
                                    </w:r>
                                  </w:p>
                                </w:txbxContent>
                              </wps:txbx>
                              <wps:bodyPr vert="horz" wrap="square" anchor="t" upright="1"/>
                            </wps:wsp>
                            <wps:wsp>
                              <wps:cNvPr id="128" name="文本框 77"/>
                              <wps:cNvSpPr txBox="1"/>
                              <wps:spPr>
                                <a:xfrm>
                                  <a:off x="1325245" y="1792605"/>
                                  <a:ext cx="518795" cy="25527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firstLine="0" w:firstLineChars="0"/>
                                      <w:rPr>
                                        <w:rFonts w:hint="eastAsia"/>
                                        <w:sz w:val="21"/>
                                        <w:szCs w:val="21"/>
                                      </w:rPr>
                                    </w:pPr>
                                    <w:r>
                                      <w:rPr>
                                        <w:rFonts w:hint="eastAsia"/>
                                        <w:sz w:val="21"/>
                                        <w:szCs w:val="21"/>
                                      </w:rPr>
                                      <w:t>精选</w:t>
                                    </w:r>
                                  </w:p>
                                </w:txbxContent>
                              </wps:txbx>
                              <wps:bodyPr vert="horz" wrap="square" anchor="t" upright="1"/>
                            </wps:wsp>
                            <wps:wsp>
                              <wps:cNvPr id="129" name="文本框 79"/>
                              <wps:cNvSpPr txBox="1"/>
                              <wps:spPr>
                                <a:xfrm>
                                  <a:off x="1071880" y="4524375"/>
                                  <a:ext cx="878205" cy="29718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firstLine="0" w:firstLineChars="0"/>
                                      <w:rPr>
                                        <w:rFonts w:hint="eastAsia"/>
                                        <w:sz w:val="21"/>
                                        <w:szCs w:val="21"/>
                                      </w:rPr>
                                    </w:pPr>
                                    <w:r>
                                      <w:rPr>
                                        <w:rFonts w:hint="eastAsia"/>
                                        <w:sz w:val="21"/>
                                        <w:szCs w:val="21"/>
                                      </w:rPr>
                                      <w:t>杀菌冷却②</w:t>
                                    </w:r>
                                  </w:p>
                                </w:txbxContent>
                              </wps:txbx>
                              <wps:bodyPr vert="horz" wrap="square" anchor="t" upright="1"/>
                            </wps:wsp>
                            <wps:wsp>
                              <wps:cNvPr id="130" name="文本框 80"/>
                              <wps:cNvSpPr txBox="1"/>
                              <wps:spPr>
                                <a:xfrm>
                                  <a:off x="1303020" y="3960495"/>
                                  <a:ext cx="475615" cy="27622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firstLine="0" w:firstLineChars="0"/>
                                      <w:rPr>
                                        <w:rFonts w:hint="eastAsia"/>
                                        <w:sz w:val="21"/>
                                        <w:szCs w:val="21"/>
                                      </w:rPr>
                                    </w:pPr>
                                    <w:r>
                                      <w:rPr>
                                        <w:rFonts w:hint="eastAsia"/>
                                        <w:sz w:val="21"/>
                                        <w:szCs w:val="21"/>
                                      </w:rPr>
                                      <w:t>检品</w:t>
                                    </w:r>
                                  </w:p>
                                </w:txbxContent>
                              </wps:txbx>
                              <wps:bodyPr vert="horz" wrap="square" anchor="t" upright="1"/>
                            </wps:wsp>
                            <wps:wsp>
                              <wps:cNvPr id="131" name="文本框 82"/>
                              <wps:cNvSpPr txBox="1"/>
                              <wps:spPr>
                                <a:xfrm>
                                  <a:off x="1275715" y="5133975"/>
                                  <a:ext cx="497205" cy="27622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firstLine="0" w:firstLineChars="0"/>
                                      <w:rPr>
                                        <w:rFonts w:hint="eastAsia"/>
                                        <w:sz w:val="21"/>
                                        <w:szCs w:val="21"/>
                                      </w:rPr>
                                    </w:pPr>
                                    <w:r>
                                      <w:rPr>
                                        <w:rFonts w:hint="eastAsia"/>
                                        <w:sz w:val="21"/>
                                        <w:szCs w:val="21"/>
                                      </w:rPr>
                                      <w:t>抹袋</w:t>
                                    </w:r>
                                  </w:p>
                                </w:txbxContent>
                              </wps:txbx>
                              <wps:bodyPr vert="horz" wrap="square" anchor="t" upright="1"/>
                            </wps:wsp>
                            <wps:wsp>
                              <wps:cNvPr id="132" name="直接箭头连接符 118"/>
                              <wps:cNvCnPr/>
                              <wps:spPr>
                                <a:xfrm flipH="1" flipV="1">
                                  <a:off x="1943100" y="3023870"/>
                                  <a:ext cx="455930" cy="6350"/>
                                </a:xfrm>
                                <a:prstGeom prst="straightConnector1">
                                  <a:avLst/>
                                </a:prstGeom>
                                <a:ln w="9525" cap="flat" cmpd="sng">
                                  <a:solidFill>
                                    <a:srgbClr val="000000"/>
                                  </a:solidFill>
                                  <a:prstDash val="solid"/>
                                  <a:headEnd type="none" w="med" len="med"/>
                                  <a:tailEnd type="arrow" w="med" len="med"/>
                                </a:ln>
                              </wps:spPr>
                              <wps:bodyPr/>
                            </wps:wsp>
                            <wps:wsp>
                              <wps:cNvPr id="133" name="直接箭头连接符 119"/>
                              <wps:cNvCnPr/>
                              <wps:spPr>
                                <a:xfrm flipH="1" flipV="1">
                                  <a:off x="1952625" y="2493010"/>
                                  <a:ext cx="455930" cy="3810"/>
                                </a:xfrm>
                                <a:prstGeom prst="straightConnector1">
                                  <a:avLst/>
                                </a:prstGeom>
                                <a:ln w="9525" cap="flat" cmpd="sng">
                                  <a:solidFill>
                                    <a:srgbClr val="000000"/>
                                  </a:solidFill>
                                  <a:prstDash val="solid"/>
                                  <a:headEnd type="none" w="med" len="med"/>
                                  <a:tailEnd type="arrow" w="med" len="med"/>
                                </a:ln>
                              </wps:spPr>
                              <wps:bodyPr/>
                            </wps:wsp>
                            <wps:wsp>
                              <wps:cNvPr id="134" name="文本框 154"/>
                              <wps:cNvSpPr txBox="1"/>
                              <wps:spPr>
                                <a:xfrm>
                                  <a:off x="156845" y="2334895"/>
                                  <a:ext cx="875665" cy="271780"/>
                                </a:xfrm>
                                <a:prstGeom prst="rect">
                                  <a:avLst/>
                                </a:prstGeom>
                                <a:noFill/>
                                <a:ln w="6350">
                                  <a:noFill/>
                                </a:ln>
                              </wps:spPr>
                              <wps:txbx>
                                <w:txbxContent>
                                  <w:p>
                                    <w:pPr>
                                      <w:ind w:firstLine="0" w:firstLineChars="0"/>
                                      <w:rPr>
                                        <w:rFonts w:hint="eastAsia"/>
                                        <w:sz w:val="21"/>
                                        <w:szCs w:val="21"/>
                                      </w:rPr>
                                    </w:pPr>
                                    <w:r>
                                      <w:rPr>
                                        <w:rFonts w:hint="eastAsia"/>
                                        <w:sz w:val="21"/>
                                        <w:szCs w:val="21"/>
                                        <w:lang w:eastAsia="zh-CN"/>
                                      </w:rPr>
                                      <w:t>废水、</w:t>
                                    </w:r>
                                    <w:r>
                                      <w:rPr>
                                        <w:rFonts w:hint="eastAsia"/>
                                        <w:sz w:val="21"/>
                                        <w:szCs w:val="21"/>
                                      </w:rPr>
                                      <w:t>噪声</w:t>
                                    </w:r>
                                  </w:p>
                                </w:txbxContent>
                              </wps:txbx>
                              <wps:bodyPr vert="horz" wrap="square" anchor="t" upright="1"/>
                            </wps:wsp>
                            <wps:wsp>
                              <wps:cNvPr id="135" name="文本框 156"/>
                              <wps:cNvSpPr txBox="1"/>
                              <wps:spPr>
                                <a:xfrm>
                                  <a:off x="643890" y="1770380"/>
                                  <a:ext cx="467360" cy="297180"/>
                                </a:xfrm>
                                <a:prstGeom prst="rect">
                                  <a:avLst/>
                                </a:prstGeom>
                                <a:noFill/>
                                <a:ln w="6350">
                                  <a:noFill/>
                                </a:ln>
                              </wps:spPr>
                              <wps:txbx>
                                <w:txbxContent>
                                  <w:p>
                                    <w:pPr>
                                      <w:ind w:firstLine="0" w:firstLineChars="0"/>
                                      <w:rPr>
                                        <w:rFonts w:hint="eastAsia"/>
                                        <w:sz w:val="21"/>
                                        <w:szCs w:val="21"/>
                                      </w:rPr>
                                    </w:pPr>
                                    <w:r>
                                      <w:rPr>
                                        <w:rFonts w:hint="eastAsia"/>
                                        <w:sz w:val="21"/>
                                        <w:szCs w:val="21"/>
                                        <w:lang w:eastAsia="zh-CN"/>
                                      </w:rPr>
                                      <w:t>固废</w:t>
                                    </w:r>
                                  </w:p>
                                </w:txbxContent>
                              </wps:txbx>
                              <wps:bodyPr vert="horz" wrap="square" anchor="t" upright="1"/>
                            </wps:wsp>
                            <wps:wsp>
                              <wps:cNvPr id="136" name="直接箭头连接符 149"/>
                              <wps:cNvCnPr/>
                              <wps:spPr>
                                <a:xfrm flipV="1">
                                  <a:off x="3954145" y="3525520"/>
                                  <a:ext cx="292735" cy="635"/>
                                </a:xfrm>
                                <a:prstGeom prst="straightConnector1">
                                  <a:avLst/>
                                </a:prstGeom>
                                <a:ln w="9525" cap="flat" cmpd="sng">
                                  <a:solidFill>
                                    <a:srgbClr val="000000"/>
                                  </a:solidFill>
                                  <a:prstDash val="lgDash"/>
                                  <a:headEnd type="none" w="med" len="med"/>
                                  <a:tailEnd type="arrow" w="med" len="med"/>
                                </a:ln>
                              </wps:spPr>
                              <wps:bodyPr/>
                            </wps:wsp>
                            <wps:wsp>
                              <wps:cNvPr id="137" name="文本框 154"/>
                              <wps:cNvSpPr txBox="1"/>
                              <wps:spPr>
                                <a:xfrm>
                                  <a:off x="3277235" y="2334895"/>
                                  <a:ext cx="548640" cy="304800"/>
                                </a:xfrm>
                                <a:prstGeom prst="rect">
                                  <a:avLst/>
                                </a:prstGeom>
                                <a:noFill/>
                                <a:ln w="6350">
                                  <a:noFill/>
                                </a:ln>
                              </wps:spPr>
                              <wps:txbx>
                                <w:txbxContent>
                                  <w:p>
                                    <w:pPr>
                                      <w:ind w:firstLine="0" w:firstLineChars="0"/>
                                      <w:rPr>
                                        <w:rFonts w:hint="eastAsia"/>
                                        <w:sz w:val="21"/>
                                        <w:szCs w:val="21"/>
                                      </w:rPr>
                                    </w:pPr>
                                    <w:r>
                                      <w:rPr>
                                        <w:rFonts w:hint="eastAsia"/>
                                        <w:sz w:val="21"/>
                                        <w:szCs w:val="21"/>
                                        <w:lang w:eastAsia="zh-CN"/>
                                      </w:rPr>
                                      <w:t>废水</w:t>
                                    </w:r>
                                  </w:p>
                                </w:txbxContent>
                              </wps:txbx>
                              <wps:bodyPr vert="horz" wrap="square" anchor="t" upright="1"/>
                            </wps:wsp>
                            <wps:wsp>
                              <wps:cNvPr id="138" name="文本框 156"/>
                              <wps:cNvSpPr txBox="1"/>
                              <wps:spPr>
                                <a:xfrm>
                                  <a:off x="640080" y="3996055"/>
                                  <a:ext cx="508000" cy="260350"/>
                                </a:xfrm>
                                <a:prstGeom prst="rect">
                                  <a:avLst/>
                                </a:prstGeom>
                                <a:noFill/>
                                <a:ln w="6350">
                                  <a:noFill/>
                                </a:ln>
                              </wps:spPr>
                              <wps:txbx>
                                <w:txbxContent>
                                  <w:p>
                                    <w:pPr>
                                      <w:ind w:firstLine="0" w:firstLineChars="0"/>
                                      <w:rPr>
                                        <w:rFonts w:hint="eastAsia" w:eastAsia="宋体"/>
                                        <w:sz w:val="21"/>
                                        <w:szCs w:val="21"/>
                                        <w:lang w:eastAsia="zh-CN"/>
                                      </w:rPr>
                                    </w:pPr>
                                    <w:r>
                                      <w:rPr>
                                        <w:rFonts w:hint="eastAsia"/>
                                        <w:sz w:val="21"/>
                                        <w:szCs w:val="21"/>
                                        <w:lang w:eastAsia="zh-CN"/>
                                      </w:rPr>
                                      <w:t>固废</w:t>
                                    </w:r>
                                  </w:p>
                                </w:txbxContent>
                              </wps:txbx>
                              <wps:bodyPr vert="horz" wrap="square" anchor="t" upright="1"/>
                            </wps:wsp>
                            <wps:wsp>
                              <wps:cNvPr id="139" name="文本框 81"/>
                              <wps:cNvSpPr txBox="1"/>
                              <wps:spPr>
                                <a:xfrm>
                                  <a:off x="2306955" y="3355340"/>
                                  <a:ext cx="1628140" cy="296545"/>
                                </a:xfrm>
                                <a:prstGeom prst="rect">
                                  <a:avLst/>
                                </a:prstGeom>
                                <a:solidFill>
                                  <a:srgbClr val="FFFFFF"/>
                                </a:solidFill>
                                <a:ln w="6350">
                                  <a:solidFill>
                                    <a:prstClr val="black"/>
                                  </a:solidFill>
                                </a:ln>
                                <a:effectLst/>
                              </wps:spPr>
                              <wps:txbx>
                                <w:txbxContent>
                                  <w:p>
                                    <w:pPr>
                                      <w:ind w:firstLine="0" w:firstLineChars="0"/>
                                      <w:jc w:val="center"/>
                                      <w:rPr>
                                        <w:rFonts w:hint="eastAsia" w:eastAsia="宋体"/>
                                        <w:sz w:val="21"/>
                                        <w:szCs w:val="21"/>
                                        <w:lang w:eastAsia="zh-CN"/>
                                      </w:rPr>
                                    </w:pPr>
                                    <w:r>
                                      <w:rPr>
                                        <w:rFonts w:hint="eastAsia"/>
                                        <w:sz w:val="21"/>
                                        <w:szCs w:val="21"/>
                                        <w:lang w:eastAsia="zh-CN"/>
                                      </w:rPr>
                                      <w:t>甜酸汤液（白糖、冰醋酸）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0" name="直线 327"/>
                              <wps:cNvCnPr/>
                              <wps:spPr>
                                <a:xfrm>
                                  <a:off x="1594485" y="1067435"/>
                                  <a:ext cx="4445" cy="229235"/>
                                </a:xfrm>
                                <a:prstGeom prst="line">
                                  <a:avLst/>
                                </a:prstGeom>
                                <a:ln w="6350" cap="flat" cmpd="sng">
                                  <a:solidFill>
                                    <a:srgbClr val="000000"/>
                                  </a:solidFill>
                                  <a:prstDash val="solid"/>
                                  <a:headEnd type="none" w="med" len="med"/>
                                  <a:tailEnd type="arrow" w="med" len="med"/>
                                </a:ln>
                              </wps:spPr>
                              <wps:bodyPr upright="1"/>
                            </wps:wsp>
                            <wps:wsp>
                              <wps:cNvPr id="141" name="文本框 154"/>
                              <wps:cNvSpPr txBox="1"/>
                              <wps:spPr>
                                <a:xfrm>
                                  <a:off x="497205" y="243205"/>
                                  <a:ext cx="521335" cy="266700"/>
                                </a:xfrm>
                                <a:prstGeom prst="rect">
                                  <a:avLst/>
                                </a:prstGeom>
                                <a:noFill/>
                                <a:ln w="6350">
                                  <a:noFill/>
                                </a:ln>
                              </wps:spPr>
                              <wps:txbx>
                                <w:txbxContent>
                                  <w:p>
                                    <w:pPr>
                                      <w:ind w:firstLine="0" w:firstLineChars="0"/>
                                      <w:rPr>
                                        <w:rFonts w:hint="eastAsia"/>
                                        <w:sz w:val="21"/>
                                        <w:szCs w:val="21"/>
                                      </w:rPr>
                                    </w:pPr>
                                    <w:r>
                                      <w:rPr>
                                        <w:rFonts w:hint="eastAsia"/>
                                        <w:sz w:val="21"/>
                                        <w:szCs w:val="21"/>
                                        <w:lang w:eastAsia="zh-CN"/>
                                      </w:rPr>
                                      <w:t>异味</w:t>
                                    </w:r>
                                  </w:p>
                                </w:txbxContent>
                              </wps:txbx>
                              <wps:bodyPr vert="horz" wrap="square" anchor="t" upright="1"/>
                            </wps:wsp>
                            <wps:wsp>
                              <wps:cNvPr id="142" name="直接箭头连接符 149"/>
                              <wps:cNvCnPr/>
                              <wps:spPr>
                                <a:xfrm flipH="1">
                                  <a:off x="1017905" y="361950"/>
                                  <a:ext cx="220980" cy="1270"/>
                                </a:xfrm>
                                <a:prstGeom prst="straightConnector1">
                                  <a:avLst/>
                                </a:prstGeom>
                                <a:ln w="9525" cap="flat" cmpd="sng">
                                  <a:solidFill>
                                    <a:srgbClr val="000000"/>
                                  </a:solidFill>
                                  <a:prstDash val="lgDash"/>
                                  <a:headEnd type="none" w="med" len="med"/>
                                  <a:tailEnd type="arrow" w="med" len="med"/>
                                </a:ln>
                              </wps:spPr>
                              <wps:bodyPr/>
                            </wps:wsp>
                            <wps:wsp>
                              <wps:cNvPr id="143" name="直线 327"/>
                              <wps:cNvCnPr/>
                              <wps:spPr>
                                <a:xfrm flipH="1" flipV="1">
                                  <a:off x="2002790" y="1431290"/>
                                  <a:ext cx="386080" cy="3810"/>
                                </a:xfrm>
                                <a:prstGeom prst="line">
                                  <a:avLst/>
                                </a:prstGeom>
                                <a:ln w="6350" cap="flat" cmpd="sng">
                                  <a:solidFill>
                                    <a:srgbClr val="000000"/>
                                  </a:solidFill>
                                  <a:prstDash val="solid"/>
                                  <a:headEnd type="none" w="med" len="med"/>
                                  <a:tailEnd type="arrow" w="med" len="med"/>
                                </a:ln>
                              </wps:spPr>
                              <wps:bodyPr upright="1"/>
                            </wps:wsp>
                            <wps:wsp>
                              <wps:cNvPr id="144" name="直线 327"/>
                              <wps:cNvCnPr/>
                              <wps:spPr>
                                <a:xfrm flipH="1">
                                  <a:off x="1560830" y="2592070"/>
                                  <a:ext cx="2540" cy="304800"/>
                                </a:xfrm>
                                <a:prstGeom prst="line">
                                  <a:avLst/>
                                </a:prstGeom>
                                <a:ln w="6350" cap="flat" cmpd="sng">
                                  <a:solidFill>
                                    <a:srgbClr val="000000"/>
                                  </a:solidFill>
                                  <a:prstDash val="solid"/>
                                  <a:headEnd type="none" w="med" len="med"/>
                                  <a:tailEnd type="arrow" w="med" len="med"/>
                                </a:ln>
                              </wps:spPr>
                              <wps:bodyPr upright="1"/>
                            </wps:wsp>
                            <wps:wsp>
                              <wps:cNvPr id="145" name="直线 327"/>
                              <wps:cNvCnPr/>
                              <wps:spPr>
                                <a:xfrm flipH="1">
                                  <a:off x="1579880" y="2062480"/>
                                  <a:ext cx="4445" cy="281940"/>
                                </a:xfrm>
                                <a:prstGeom prst="line">
                                  <a:avLst/>
                                </a:prstGeom>
                                <a:ln w="6350" cap="flat" cmpd="sng">
                                  <a:solidFill>
                                    <a:srgbClr val="000000"/>
                                  </a:solidFill>
                                  <a:prstDash val="solid"/>
                                  <a:headEnd type="none" w="med" len="med"/>
                                  <a:tailEnd type="arrow" w="med" len="med"/>
                                </a:ln>
                              </wps:spPr>
                              <wps:bodyPr upright="1"/>
                            </wps:wsp>
                            <wps:wsp>
                              <wps:cNvPr id="146" name="文本框 154"/>
                              <wps:cNvSpPr txBox="1"/>
                              <wps:spPr>
                                <a:xfrm>
                                  <a:off x="511175" y="1265555"/>
                                  <a:ext cx="462915" cy="304800"/>
                                </a:xfrm>
                                <a:prstGeom prst="rect">
                                  <a:avLst/>
                                </a:prstGeom>
                                <a:noFill/>
                                <a:ln w="6350">
                                  <a:noFill/>
                                </a:ln>
                              </wps:spPr>
                              <wps:txbx>
                                <w:txbxContent>
                                  <w:p>
                                    <w:pPr>
                                      <w:ind w:firstLine="0" w:firstLineChars="0"/>
                                      <w:rPr>
                                        <w:rFonts w:hint="eastAsia"/>
                                        <w:sz w:val="21"/>
                                        <w:szCs w:val="21"/>
                                      </w:rPr>
                                    </w:pPr>
                                    <w:r>
                                      <w:rPr>
                                        <w:rFonts w:hint="eastAsia"/>
                                        <w:sz w:val="21"/>
                                        <w:szCs w:val="21"/>
                                        <w:lang w:eastAsia="zh-CN"/>
                                      </w:rPr>
                                      <w:t>废水</w:t>
                                    </w:r>
                                  </w:p>
                                </w:txbxContent>
                              </wps:txbx>
                              <wps:bodyPr vert="horz" wrap="square" anchor="t" upright="1"/>
                            </wps:wsp>
                            <wps:wsp>
                              <wps:cNvPr id="147" name="直线 327"/>
                              <wps:cNvCnPr/>
                              <wps:spPr>
                                <a:xfrm>
                                  <a:off x="1560830" y="3161030"/>
                                  <a:ext cx="4445" cy="229235"/>
                                </a:xfrm>
                                <a:prstGeom prst="line">
                                  <a:avLst/>
                                </a:prstGeom>
                                <a:ln w="6350" cap="flat" cmpd="sng">
                                  <a:solidFill>
                                    <a:srgbClr val="000000"/>
                                  </a:solidFill>
                                  <a:prstDash val="solid"/>
                                  <a:headEnd type="none" w="med" len="med"/>
                                  <a:tailEnd type="arrow" w="med" len="med"/>
                                </a:ln>
                              </wps:spPr>
                              <wps:bodyPr upright="1"/>
                            </wps:wsp>
                            <wps:wsp>
                              <wps:cNvPr id="148" name="直线 327"/>
                              <wps:cNvCnPr/>
                              <wps:spPr>
                                <a:xfrm>
                                  <a:off x="1608455" y="1560830"/>
                                  <a:ext cx="4445" cy="229235"/>
                                </a:xfrm>
                                <a:prstGeom prst="line">
                                  <a:avLst/>
                                </a:prstGeom>
                                <a:ln w="6350" cap="flat" cmpd="sng">
                                  <a:solidFill>
                                    <a:srgbClr val="000000"/>
                                  </a:solidFill>
                                  <a:prstDash val="solid"/>
                                  <a:headEnd type="none" w="med" len="med"/>
                                  <a:tailEnd type="arrow" w="med" len="med"/>
                                </a:ln>
                              </wps:spPr>
                              <wps:bodyPr upright="1"/>
                            </wps:wsp>
                            <wps:wsp>
                              <wps:cNvPr id="149" name="直接箭头连接符 149"/>
                              <wps:cNvCnPr/>
                              <wps:spPr>
                                <a:xfrm flipH="1" flipV="1">
                                  <a:off x="989330" y="1437005"/>
                                  <a:ext cx="217805" cy="2540"/>
                                </a:xfrm>
                                <a:prstGeom prst="straightConnector1">
                                  <a:avLst/>
                                </a:prstGeom>
                                <a:ln w="9525" cap="flat" cmpd="sng">
                                  <a:solidFill>
                                    <a:srgbClr val="000000"/>
                                  </a:solidFill>
                                  <a:prstDash val="lgDash"/>
                                  <a:headEnd type="none" w="med" len="med"/>
                                  <a:tailEnd type="arrow" w="med" len="med"/>
                                </a:ln>
                              </wps:spPr>
                              <wps:bodyPr/>
                            </wps:wsp>
                            <wps:wsp>
                              <wps:cNvPr id="153" name="直接箭头连接符 149"/>
                              <wps:cNvCnPr/>
                              <wps:spPr>
                                <a:xfrm flipH="1" flipV="1">
                                  <a:off x="970280" y="2475230"/>
                                  <a:ext cx="217805" cy="2540"/>
                                </a:xfrm>
                                <a:prstGeom prst="straightConnector1">
                                  <a:avLst/>
                                </a:prstGeom>
                                <a:ln w="9525" cap="flat" cmpd="sng">
                                  <a:solidFill>
                                    <a:srgbClr val="000000"/>
                                  </a:solidFill>
                                  <a:prstDash val="lgDash"/>
                                  <a:headEnd type="none" w="med" len="med"/>
                                  <a:tailEnd type="arrow" w="med" len="med"/>
                                </a:ln>
                              </wps:spPr>
                              <wps:bodyPr/>
                            </wps:wsp>
                            <wps:wsp>
                              <wps:cNvPr id="158" name="直接箭头连接符 149"/>
                              <wps:cNvCnPr/>
                              <wps:spPr>
                                <a:xfrm flipH="1" flipV="1">
                                  <a:off x="922655" y="3008630"/>
                                  <a:ext cx="217805" cy="2540"/>
                                </a:xfrm>
                                <a:prstGeom prst="straightConnector1">
                                  <a:avLst/>
                                </a:prstGeom>
                                <a:ln w="9525" cap="flat" cmpd="sng">
                                  <a:solidFill>
                                    <a:srgbClr val="000000"/>
                                  </a:solidFill>
                                  <a:prstDash val="lgDash"/>
                                  <a:headEnd type="none" w="med" len="med"/>
                                  <a:tailEnd type="arrow" w="med" len="med"/>
                                </a:ln>
                              </wps:spPr>
                              <wps:bodyPr/>
                            </wps:wsp>
                            <wps:wsp>
                              <wps:cNvPr id="216" name="直接箭头连接符 149"/>
                              <wps:cNvCnPr/>
                              <wps:spPr>
                                <a:xfrm flipH="1" flipV="1">
                                  <a:off x="1084580" y="1913255"/>
                                  <a:ext cx="217805" cy="2540"/>
                                </a:xfrm>
                                <a:prstGeom prst="straightConnector1">
                                  <a:avLst/>
                                </a:prstGeom>
                                <a:ln w="9525" cap="flat" cmpd="sng">
                                  <a:solidFill>
                                    <a:srgbClr val="000000"/>
                                  </a:solidFill>
                                  <a:prstDash val="lgDash"/>
                                  <a:headEnd type="none" w="med" len="med"/>
                                  <a:tailEnd type="arrow" w="med" len="med"/>
                                </a:ln>
                              </wps:spPr>
                              <wps:bodyPr/>
                            </wps:wsp>
                            <wps:wsp>
                              <wps:cNvPr id="217" name="文本框 8"/>
                              <wps:cNvSpPr txBox="1"/>
                              <wps:spPr>
                                <a:xfrm>
                                  <a:off x="2428240" y="1268095"/>
                                  <a:ext cx="437515" cy="1847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jc w:val="center"/>
                                      <w:rPr>
                                        <w:rFonts w:hint="eastAsia" w:eastAsia="宋体"/>
                                        <w:sz w:val="21"/>
                                        <w:szCs w:val="21"/>
                                        <w:lang w:eastAsia="zh-CN"/>
                                      </w:rPr>
                                    </w:pPr>
                                    <w:r>
                                      <w:rPr>
                                        <w:rFonts w:hint="eastAsia"/>
                                        <w:sz w:val="21"/>
                                        <w:szCs w:val="21"/>
                                        <w:lang w:eastAsia="zh-CN"/>
                                      </w:rPr>
                                      <w:t>反渗透纯净水器制备纯净水</w:t>
                                    </w:r>
                                  </w:p>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218" name="文本框 154"/>
                              <wps:cNvSpPr txBox="1"/>
                              <wps:spPr>
                                <a:xfrm>
                                  <a:off x="398780" y="2865755"/>
                                  <a:ext cx="548640" cy="304800"/>
                                </a:xfrm>
                                <a:prstGeom prst="rect">
                                  <a:avLst/>
                                </a:prstGeom>
                                <a:noFill/>
                                <a:ln w="6350">
                                  <a:noFill/>
                                </a:ln>
                              </wps:spPr>
                              <wps:txbx>
                                <w:txbxContent>
                                  <w:p>
                                    <w:pPr>
                                      <w:ind w:firstLine="0" w:firstLineChars="0"/>
                                      <w:rPr>
                                        <w:rFonts w:hint="eastAsia"/>
                                        <w:sz w:val="21"/>
                                        <w:szCs w:val="21"/>
                                      </w:rPr>
                                    </w:pPr>
                                    <w:r>
                                      <w:rPr>
                                        <w:rFonts w:hint="eastAsia"/>
                                        <w:sz w:val="21"/>
                                        <w:szCs w:val="21"/>
                                        <w:lang w:eastAsia="zh-CN"/>
                                      </w:rPr>
                                      <w:t>废水</w:t>
                                    </w:r>
                                  </w:p>
                                </w:txbxContent>
                              </wps:txbx>
                              <wps:bodyPr vert="horz" wrap="square" anchor="t" upright="1"/>
                            </wps:wsp>
                            <wps:wsp>
                              <wps:cNvPr id="219" name="直线 327"/>
                              <wps:cNvCnPr/>
                              <wps:spPr>
                                <a:xfrm flipH="1">
                                  <a:off x="1522730" y="3665855"/>
                                  <a:ext cx="2540" cy="304800"/>
                                </a:xfrm>
                                <a:prstGeom prst="line">
                                  <a:avLst/>
                                </a:prstGeom>
                                <a:ln w="6350" cap="flat" cmpd="sng">
                                  <a:solidFill>
                                    <a:srgbClr val="000000"/>
                                  </a:solidFill>
                                  <a:prstDash val="solid"/>
                                  <a:headEnd type="none" w="med" len="med"/>
                                  <a:tailEnd type="arrow" w="med" len="med"/>
                                </a:ln>
                              </wps:spPr>
                              <wps:bodyPr upright="1"/>
                            </wps:wsp>
                            <wps:wsp>
                              <wps:cNvPr id="220" name="直接箭头连接符 149"/>
                              <wps:cNvCnPr/>
                              <wps:spPr>
                                <a:xfrm flipV="1">
                                  <a:off x="3170555" y="4665980"/>
                                  <a:ext cx="292735" cy="635"/>
                                </a:xfrm>
                                <a:prstGeom prst="straightConnector1">
                                  <a:avLst/>
                                </a:prstGeom>
                                <a:ln w="9525" cap="flat" cmpd="sng">
                                  <a:solidFill>
                                    <a:srgbClr val="000000"/>
                                  </a:solidFill>
                                  <a:prstDash val="lgDash"/>
                                  <a:headEnd type="none" w="med" len="med"/>
                                  <a:tailEnd type="arrow" w="med" len="med"/>
                                </a:ln>
                              </wps:spPr>
                              <wps:bodyPr/>
                            </wps:wsp>
                            <wps:wsp>
                              <wps:cNvPr id="221" name="直接箭头连接符 118"/>
                              <wps:cNvCnPr/>
                              <wps:spPr>
                                <a:xfrm flipH="1" flipV="1">
                                  <a:off x="1970405" y="4675505"/>
                                  <a:ext cx="455930" cy="6350"/>
                                </a:xfrm>
                                <a:prstGeom prst="straightConnector1">
                                  <a:avLst/>
                                </a:prstGeom>
                                <a:ln w="9525" cap="flat" cmpd="sng">
                                  <a:solidFill>
                                    <a:srgbClr val="000000"/>
                                  </a:solidFill>
                                  <a:prstDash val="solid"/>
                                  <a:headEnd type="none" w="med" len="med"/>
                                  <a:tailEnd type="arrow" w="med" len="med"/>
                                </a:ln>
                              </wps:spPr>
                              <wps:bodyPr/>
                            </wps:wsp>
                            <wps:wsp>
                              <wps:cNvPr id="222" name="文本框 139"/>
                              <wps:cNvSpPr txBox="1"/>
                              <wps:spPr>
                                <a:xfrm>
                                  <a:off x="3456305" y="4532630"/>
                                  <a:ext cx="1268730" cy="245110"/>
                                </a:xfrm>
                                <a:prstGeom prst="rect">
                                  <a:avLst/>
                                </a:prstGeom>
                                <a:noFill/>
                                <a:ln w="6350">
                                  <a:noFill/>
                                </a:ln>
                              </wps:spPr>
                              <wps:txbx>
                                <w:txbxContent>
                                  <w:p>
                                    <w:pPr>
                                      <w:ind w:firstLine="0" w:firstLineChars="0"/>
                                      <w:rPr>
                                        <w:rFonts w:hint="eastAsia" w:eastAsia="宋体"/>
                                        <w:sz w:val="21"/>
                                        <w:szCs w:val="21"/>
                                        <w:lang w:eastAsia="zh-CN"/>
                                      </w:rPr>
                                    </w:pPr>
                                    <w:r>
                                      <w:rPr>
                                        <w:rFonts w:hint="eastAsia"/>
                                        <w:sz w:val="21"/>
                                        <w:szCs w:val="21"/>
                                      </w:rPr>
                                      <w:t>废气</w:t>
                                    </w:r>
                                    <w:r>
                                      <w:rPr>
                                        <w:rFonts w:hint="eastAsia"/>
                                        <w:sz w:val="21"/>
                                        <w:szCs w:val="21"/>
                                        <w:lang w:eastAsia="zh-CN"/>
                                      </w:rPr>
                                      <w:t>、固废、噪声</w:t>
                                    </w:r>
                                  </w:p>
                                </w:txbxContent>
                              </wps:txbx>
                              <wps:bodyPr vert="horz" wrap="square" anchor="t" upright="1"/>
                            </wps:wsp>
                            <wps:wsp>
                              <wps:cNvPr id="223" name="直线 327"/>
                              <wps:cNvCnPr/>
                              <wps:spPr>
                                <a:xfrm flipH="1">
                                  <a:off x="1503680" y="4837430"/>
                                  <a:ext cx="2540" cy="304800"/>
                                </a:xfrm>
                                <a:prstGeom prst="line">
                                  <a:avLst/>
                                </a:prstGeom>
                                <a:ln w="6350" cap="flat" cmpd="sng">
                                  <a:solidFill>
                                    <a:srgbClr val="000000"/>
                                  </a:solidFill>
                                  <a:prstDash val="solid"/>
                                  <a:headEnd type="none" w="med" len="med"/>
                                  <a:tailEnd type="arrow" w="med" len="med"/>
                                </a:ln>
                              </wps:spPr>
                              <wps:bodyPr upright="1"/>
                            </wps:wsp>
                            <wps:wsp>
                              <wps:cNvPr id="224" name="直线 327"/>
                              <wps:cNvCnPr/>
                              <wps:spPr>
                                <a:xfrm flipH="1">
                                  <a:off x="1522730" y="4237355"/>
                                  <a:ext cx="2540" cy="304800"/>
                                </a:xfrm>
                                <a:prstGeom prst="line">
                                  <a:avLst/>
                                </a:prstGeom>
                                <a:ln w="6350" cap="flat" cmpd="sng">
                                  <a:solidFill>
                                    <a:srgbClr val="000000"/>
                                  </a:solidFill>
                                  <a:prstDash val="solid"/>
                                  <a:headEnd type="none" w="med" len="med"/>
                                  <a:tailEnd type="arrow" w="med" len="med"/>
                                </a:ln>
                              </wps:spPr>
                              <wps:bodyPr upright="1"/>
                            </wps:wsp>
                            <wps:wsp>
                              <wps:cNvPr id="225" name="直线 327"/>
                              <wps:cNvCnPr/>
                              <wps:spPr>
                                <a:xfrm flipH="1">
                                  <a:off x="1503680" y="6028055"/>
                                  <a:ext cx="2540" cy="304800"/>
                                </a:xfrm>
                                <a:prstGeom prst="line">
                                  <a:avLst/>
                                </a:prstGeom>
                                <a:ln w="6350" cap="flat" cmpd="sng">
                                  <a:solidFill>
                                    <a:srgbClr val="000000"/>
                                  </a:solidFill>
                                  <a:prstDash val="solid"/>
                                  <a:headEnd type="none" w="med" len="med"/>
                                  <a:tailEnd type="arrow" w="med" len="med"/>
                                </a:ln>
                              </wps:spPr>
                              <wps:bodyPr upright="1"/>
                            </wps:wsp>
                            <wps:wsp>
                              <wps:cNvPr id="226" name="直线 327"/>
                              <wps:cNvCnPr/>
                              <wps:spPr>
                                <a:xfrm flipH="1">
                                  <a:off x="1503680" y="5447030"/>
                                  <a:ext cx="2540" cy="304800"/>
                                </a:xfrm>
                                <a:prstGeom prst="line">
                                  <a:avLst/>
                                </a:prstGeom>
                                <a:ln w="6350" cap="flat" cmpd="sng">
                                  <a:solidFill>
                                    <a:srgbClr val="000000"/>
                                  </a:solidFill>
                                  <a:prstDash val="solid"/>
                                  <a:headEnd type="none" w="med" len="med"/>
                                  <a:tailEnd type="arrow" w="med" len="med"/>
                                </a:ln>
                              </wps:spPr>
                              <wps:bodyPr upright="1"/>
                            </wps:wsp>
                            <wps:wsp>
                              <wps:cNvPr id="227" name="直接箭头连接符 149"/>
                              <wps:cNvCnPr/>
                              <wps:spPr>
                                <a:xfrm flipH="1" flipV="1">
                                  <a:off x="1075055" y="4113530"/>
                                  <a:ext cx="217805" cy="2540"/>
                                </a:xfrm>
                                <a:prstGeom prst="straightConnector1">
                                  <a:avLst/>
                                </a:prstGeom>
                                <a:ln w="9525" cap="flat" cmpd="sng">
                                  <a:solidFill>
                                    <a:srgbClr val="000000"/>
                                  </a:solidFill>
                                  <a:prstDash val="lgDash"/>
                                  <a:headEnd type="none" w="med" len="med"/>
                                  <a:tailEnd type="arrow" w="med" len="med"/>
                                </a:ln>
                              </wps:spPr>
                              <wps:bodyPr/>
                            </wps:wsp>
                            <wps:wsp>
                              <wps:cNvPr id="228" name="直接箭头连接符 119"/>
                              <wps:cNvCnPr>
                                <a:stCxn id="333" idx="1"/>
                              </wps:cNvCnPr>
                              <wps:spPr>
                                <a:xfrm flipH="1">
                                  <a:off x="1998980" y="3503930"/>
                                  <a:ext cx="307975" cy="8255"/>
                                </a:xfrm>
                                <a:prstGeom prst="straightConnector1">
                                  <a:avLst/>
                                </a:prstGeom>
                                <a:ln w="9525" cap="flat" cmpd="sng">
                                  <a:solidFill>
                                    <a:srgbClr val="000000"/>
                                  </a:solidFill>
                                  <a:prstDash val="solid"/>
                                  <a:headEnd type="none" w="med" len="med"/>
                                  <a:tailEnd type="arrow" w="med" len="med"/>
                                </a:ln>
                              </wps:spPr>
                              <wps:bodyPr/>
                            </wps:wsp>
                          </wpc:wpc>
                        </a:graphicData>
                      </a:graphic>
                    </wp:inline>
                  </w:drawing>
                </mc:Choice>
                <mc:Fallback>
                  <w:pict>
                    <v:group id="画布 60" o:spid="_x0000_s1026" o:spt="203" style="height:519.25pt;width:431.65pt;" coordsize="5481955,6594475" editas="canvas" o:gfxdata="UEsDBAoAAAAAAIdO4kAAAAAAAAAAAAAAAAAEAAAAZHJzL1BLAwQUAAAACACHTuJAWPUp8dcAAAAG&#10;AQAADwAAAGRycy9kb3ducmV2LnhtbE2PQUvDQBCF74L/YRnBi7S7NVhCmk0PBbGIUEy15212TILZ&#10;2TS7Teq/d/SilwfDe7z3Tb6+uE6MOITWk4bFXIFAqrxtqdbwtn+cpSBCNGRN5wk1fGGAdXF9lZvM&#10;+olecSxjLbiEQmY0NDH2mZShatCZMPc9EnsffnAm8jnU0g5m4nLXyXulltKZlnihMT1uGqw+y7PT&#10;MFW78bB/eZK7u8PW02l72pTvz1rf3izUCkTES/wLww8+o0PBTEd/JhtEp4Efib/KXrpMEhBHDqkk&#10;fQBZ5PI/fvENUEsDBBQAAAAIAIdO4kDcIuBjsAsAAJ90AAAOAAAAZHJzL2Uyb0RvYy54bWztXUuP&#10;3FgV3iPxH6zak/Z9+NVKZxQ6k4AUMZECw9pd5XoIl21sd7ozWyTYzWrEBoSEBKwGVrNAsJhfMwk/&#10;g+/ca7tsl6uq23n0IzeLjqvscpXP/XzOd55++NnlOrZeRXmxSpOTCXtgT6womaazVbI4mfzql09/&#10;4k+sogyTWRinSXQyeR0Vk88e/fhHDy+y44inyzSeRbmFkyTF8UV2MlmWZXZ8dFRMl9E6LB6kWZRg&#10;5zzN12GJl/niaJaHFzj7Oj7itu0eXaT5LMvTaVQUePeJ3jl5pM4/n0fT8ov5vIhKKz6Z4LeV6m+u&#10;/p7R36NHD8PjRR5my9W0+hnhiF+xDlcJvrQ51ZOwDK3zfLV1qvVqmqdFOi8fTNP1UTqfr6aRugZc&#10;DbN7V/MsT88zdS2L44tF1ogJou3JafRpp7949SK3VjOsHWMTKwnXWKS33/z3h3//znKVeC6yxTGO&#10;epZnL7MXOeRFbyz0K7riy3m+pv9xLdalEuzrRrDRZWlN8aYjfRY4zsSaYp/rBFJ6jhb9dIn12frc&#10;dPn5gU8e1V981Pk5FxlgVGwkVbybpF4uwyxSC1CQDBpJ8VpSb/74hzd//vbNX39vMRHQFdEPwJEk&#10;Kqu8/GmKi2f1+wXeHJCY5LYUAsKBbIRwg0BWsmmk5+MQgJeEJ0TgcbW/kUB4nOVF+SxK1xZtnExy&#10;oF6BMXz1vCjxo3BofQh9f5I+XcWxQn6cWBdYEeHY6gPNHnwiTvBBuhz9s2mrvDy7rK7xLJ29xiXi&#10;zscXLtP8q4l1gbvoZFL89jzMo4kVJlO8fTIpJ9Z5lq8WSxynJKHOiTXSsvoIiyW3F8tr1uSaa8W4&#10;4E61Vl7guMC0kmO9VJ7j2KzCOXdd233HpSrSeDWj1aJ1K/LF2WkMoYdQZk/VP/p2rFXnsNaaWlNa&#10;knkcYhWm6wx3eZEs1Ep3PtE5sa3+DZ2YMPQkLJb6B6gz6KuHmkpmSg7LKJx9nsys8nUGPZJA5QMX&#10;J5N1NJtYcQQLQVvqyDJcxVc58j4hEcDQCnajNjxO4hihNRh3ufChFaAUuOMEdh+Jwua4q5XSwH7u&#10;KWUOadb6utYIV1QauwFjkFit4B3Sie4AEsVoJEqHVzqR8cALZEWrGqUomQ2bpqFolKJRih0u5dVQ&#10;fPun7958/fe3//rnD3/77n/f/4W2v/2HxVgbl6dJRUFrWrLRZxX/5G5gywBoI7LEOAPetMGp0Sh8&#10;VqtF1/XAq3D37laLRZmHRF5O0yQBrUpzto9ZadMbOGBoH8n0jjW4YZ6nF8O2edjiauVGsiJj9TH5&#10;GzzIyi3ZARBl+SoTugMg1jxeZT8jBtpyVZhr+5K8EkDFIWeyZ0Idm+yrYt124GPbIKXL4m4bUoID&#10;SJFtF+0gUhRmvuxjxrb9mnYFzIEC6WoXzjwfVKyiXdoS3jHtEi+I5OvLuv/qheMW75Ny5ki6/BGs&#10;3JEuI1cdGsXzHbJDOE94XNsehD3cxj2UPvfV/t34MJ58myrwJkC18Z/80Z68LXxOdpqUv8fAGnpr&#10;FTAbXlWt/71AR6zGr5VxoIbNxZ0MKvGBCKDfJqrXCQAyG658xUNcYXvESTpqw3cQ86ugyH3Phs7a&#10;S0UOqQ0DxfsERVEbsB0OlPBbxmwf6+lzHR7Yni20NePS82VfRQrfd8l+KopMbtVeVN5KV+oTIzsD&#10;sXCm0w0jyA6XTCB1oEyodJj0oaM6estrB34819euuDGhJhoOr4q4V594e2N5N6JErkq8gM1xaCW7&#10;zi/WzNvzRcPmTGLGJGY6+Vw+FA5XHGyEVmRQqA4cfxWABOjgB3a1ou+B5NVsrsncGK1otCJpxSYc&#10;vvFxPbdF4K7lWLAAroU20FxIG7GJLhQ9h/FNtMokCU26ulXlwpvAewuK3lgoom6CUxIQBpp5AXf7&#10;voTDfBRU1IFTA0UDxTYUm8h+C4rtYP61tKLtMcrmEBSRuZaizxV9z99oxQAHH3BsTbjlULnPPQq3&#10;UDyk77ZogIzhigLxFYqgAIoicFXiuuNBdxIGnksB670xFgPFTwmKQ/mQ8fVkHtIg2kA7jMpMe26L&#10;ROFpwxUNFE0VTzs1J5p8yI4gNLtqEFoVaQyn3gMp6uQqtKZAIqTrzcDvDkg9qyJzKmneqypvZTi6&#10;VVR7/1Pv4lDmgrUp3r7MxT7QOCiUrVxgCXj0XeA2aFRpmAHNrS7yEUMpjNH1GqjgQQmY4l9cCOn3&#10;CzZ8FGygLEyX83hU27NfqRziX02DBfVX3PvWC8oN9bkyJE4iHEGWXSl8KshQEQQkJvVatIprXA9J&#10;gGqt3oPb9omtVRMD32HBr1w8108ji8CRlGRUTg5KY1Fq2bXbPOAeQaWy2/vvsFtptj+tLLIYiFGP&#10;L5kT3PPq9oFBHYzmQZfyKboQV/qHSraNDu4w84Eo7rvoYNS/ah0sAgQs+pVKVDLd5LZc+yAJN2vV&#10;WauBMOfoAkcubFf13FJsCeVlyP901S5zuc/qG4sHrqMLQW4sEalaHNv9jtSh1vQ7nsXh9DeVaWjV&#10;r1WRRbAA1exd9bsSu9jXtpqn6EYFjIts+nSFb3keFuWLMEfnN96kntYv8Gcep2hdTKutiUVdrkPv&#10;7+6BjX+eoAE5YJKkXKoXEqV8eJG395y19yTn69MU/Z2I7eDXqU06vozrzXmern+NpvfH1HmLXa1G&#10;W715Wur+djTNT6PHj9VBaDbPwvJ58jKb0qlJ1En6+LxM5yvVIEwC0x0eH7/Bg4SjWSKYx9v/fG/B&#10;ItBCVxRxh9/X7uOghnJk2RUztF1Pgkzg8y1mKIl+kP3g4Bp6726YxyvkXujjO9qnW8T9fjb53HDD&#10;thwIa46nF3XYkhZfCopgdqDhcMQ6a3BcoR/MGKy2wZKHwn5Xdhq2erNsZIkp3EzWy8XwiJ7x4hwt&#10;WVAcdFOjaOKAW26cBpo8sVHyuAU+dhufbAf7rqzlN317gyFhNO1xwERrfkSHUbHcvb0FSgFrmByO&#10;7hnNf7OjOmQT27sOE9hgpMMJsPB17boTcFSyd5HBVY3eVX1Kg4wbRgYswfU54g5keKqZlywLR3kc&#10;AgpdZMgNW8TUIu01GbY4MA6omndxw8ho4pab0qDxbNHBFCwkvpUnwTHdpx/fkC5H16+JRR0YXLZj&#10;bpZsAofX0e87tLpgKGeFhu/Q+da9azw9PWqpipD0Rnndjnu3iU2OxUNrggOCmsriGzxg8tbI8R43&#10;7fk38U/gYWgWzPXcyUGXIfADUfFChtJPux8QMAMc1Oi2kQC6AcfSaTuWHwo06Lmu0h5ohMW0q57Z&#10;MaC5a6BpW54PBRpODFJHsJA1Q9NXl6sY0Nwt0GCWWMsJ/UCgYTSSqlI1LGDomukFrA1q7hpqGqdn&#10;46C2i2Gv07rCJfc55ctU1Nv17X69GjWz1P4p8zGz4VAV7KF8RivVOmYALflunVNcI6fb81i258R8&#10;gCxuFH6J7G9/lrHJ43aGrA979xwl3gPVfmM7+kWANiyNdO67DgYrd62nqQq60gj5XWvV9rRGZGM6&#10;MRmO8j29UgLFsn5/pUykfWv89e2NySCvWt/F7+qDb9WBMg/1YpoQSwCF8redYI2pA6Wh6XfG8+ab&#10;eXw7oPJemn48m+ZOEeORLo3X79mBdv+Geo4BhSA2U4GJb7QejXArCwEUQdK3wr1v+uFDk/PGPztD&#10;SAd+dQUPR/AtJxtj8n1lnVT1F6ZUHZpSdogQf1JdAZy3g2vvyhNsAY9F38m+QJVeX/2bjHx/BM5t&#10;5gnvs1ZjwyAlF+gF6el4wyDvFIOEOn5vtRobneFSCN4gQ883GEkSbza/h3j4B0GGg8eJbVUCGJ1x&#10;p3RGEyTd4Uq8h8wvw1BIUiDKlcDASGeLgJjZ/XfMAW0ijjtQszVAQMWjy9PLRD3yUNAEgtXsklpi&#10;6sw1pk5Rx4multY9RNqbHC4mDFBPUJFaNLsJmj/RiWlgnDdNUlF16n6VzDHuaetJcPsobr0m6mkz&#10;SAeop2Aq9756Yic9ZrP9WpW1b54r+u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IA4AAFtDb250ZW50X1R5cGVzXS54bWxQSwECFAAKAAAAAACH&#10;TuJAAAAAAAAAAAAAAAAABgAAAAAAAAAAABAAAAACDQAAX3JlbHMvUEsBAhQAFAAAAAgAh07iQIoU&#10;ZjzRAAAAlAEAAAsAAAAAAAAAAQAgAAAAJg0AAF9yZWxzLy5yZWxzUEsBAhQACgAAAAAAh07iQAAA&#10;AAAAAAAAAAAAAAQAAAAAAAAAAAAQAAAAAAAAAGRycy9QSwECFAAUAAAACACHTuJAWPUp8dcAAAAG&#10;AQAADwAAAAAAAAABACAAAAAiAAAAZHJzL2Rvd25yZXYueG1sUEsBAhQAFAAAAAgAh07iQNwi4GOw&#10;CwAAn3QAAA4AAAAAAAAAAQAgAAAAJgEAAGRycy9lMm9Eb2MueG1sUEsFBgAAAAAGAAYAWQEAAEgP&#10;AAAAAA==&#10;">
                      <o:lock v:ext="edit" aspectratio="f"/>
                      <v:shape id="画布 60" o:spid="_x0000_s1026" style="position:absolute;left:0;top:0;height:6594475;width:5481955;" filled="f" stroked="f" coordsize="21600,21600" o:gfxdata="UEsDBAoAAAAAAIdO4kAAAAAAAAAAAAAAAAAEAAAAZHJzL1BLAwQUAAAACACHTuJAWPUp8dcAAAAG&#10;AQAADwAAAGRycy9kb3ducmV2LnhtbE2PQUvDQBCF74L/YRnBi7S7NVhCmk0PBbGIUEy15212TILZ&#10;2TS7Teq/d/SilwfDe7z3Tb6+uE6MOITWk4bFXIFAqrxtqdbwtn+cpSBCNGRN5wk1fGGAdXF9lZvM&#10;+olecSxjLbiEQmY0NDH2mZShatCZMPc9EnsffnAm8jnU0g5m4nLXyXulltKZlnihMT1uGqw+y7PT&#10;MFW78bB/eZK7u8PW02l72pTvz1rf3izUCkTES/wLww8+o0PBTEd/JhtEp4Efib/KXrpMEhBHDqkk&#10;fQBZ5PI/fvENUEsDBBQAAAAIAIdO4kC9oQwMdAsAACJ0AAAOAAAAZHJzL2Uyb0RvYy54bWztXctu&#10;29oVnRfoPxCcN+Z58WFEuUidpi0Q9AZIezumJcoWKpEqScdOP6CdddhJiwIF2o5uO7qjTu7XNOln&#10;dO1zSIqkKcmmHT/ik4FDSTRN8izuvfbaDz3/6mK1dN4nebHI0onLnnmuk6TTbLZITybur375+keh&#10;6xRlnM7iZZYmE/dDUrhfvfjhD56frw8Tnp1my1mSOzhIWhyeryfuaVmuDw8OiulpsoqLZ9k6SfHh&#10;PMtXcYmX+cnBLI/PcfTV8oB7nn9wnuWzdZ5Nk6LAu6/Mh+4Lffz5PJmWX8/nRVI6y4mLcyv1z1z/&#10;PKafBy+ex4cnebw+XUyr04hHnMUqXqT4o82hXsVl7Jzli0uHWi2meVZk8/LZNFsdZPP5Yproa8DV&#10;MK93NUdx+j4u9MVMcXfqE8TWLR73+ITOO81eL5ZL3I0DHP2Q3qP/z7E+CX28TJ3ziRsprvRVbvam&#10;j6pfqnY+X2Mli3WzpsXNzvXdabxO9C0oDqe/eP82dxYzAI1x10njFRD18U9/+PiXbz/+7fcOExGt&#10;J50A9ny3xr7lxY+zC+xev1/gTbqei3m+ov+xAA4+l9yTQijX+TBxhfCjSCqDjOSidKbYQYXYBfiZ&#10;6h2iAPeB7tXmQOu8KH+aZCuHNiZuDuDpOxW/f1OUZtd6l87trm+tL5S37dYWh+a06cLKi+OL6hqP&#10;s9kHXCIePvzB0yz/neucA8gTt/jtWZwnrhOnU7w9cUvXOVvni5NT7KfvBNZYr5G5V3ewWPLyYgXN&#10;mlxzrRgXXFVrFUTKV72lCpTyGJaSlor7vuffcKmKbLmY0cNB61bkJ8dHS9z0GPbktf5XAaGzm3lc&#10;9Jo6U1qS+TLGKkxXa2C3SE/0Snd+o3NgT/8bOjBh6FVcnJoT0EcwQM2zs3QGYMSHp0k8+0k6c8oP&#10;azwdKawucDFxV8nMdZYJjDRt6T3LeLG8yp6AefWQP34kAhh9sxFwuh0jrAbjPhchrAIhTanI6yNR&#10;eBxPtUGiUjzQ7ma80dgOGIvEx2cT/QEkitFIlIpXNpHxKIhkxWxq/xVI5sGnWaNojSJ8T2XrGi4V&#10;1FD89OfvPv7xH5/+/a///v27/33/V9r+9p8OY21cHqVv8+pp28KmuB95MgLaiCwxzuCEjcOp0ShC&#10;VptF3w/Aq3C87WaxKPOYyMtRlqagVVnOdjGrFlO9I9c71uHGeZ6dD/vmYY9rCB/dq7vmbwjijNfc&#10;BhDt+SpYbQGIM18u1j8jBtoi3sz3QgkGR1BRFM/1XKjyyL9q1u1FIbYtUros7qEhJdqDFNkO0fYi&#10;RWPmmz5mPC+saVfEFAxI17pwFoSgYhXtMp7wkVmX5QmRfHNZX7554XjE+6ScKUmXP4KVK+kzCtVh&#10;UYJQkR/CceLD2vfIQPlNeChDHurPt+PDRvJt2YWzy0sVjo7kPRFyKCna+AcMrKG3VhHzEFXV9j+I&#10;ghuulQ2ght3FoxSV+IACGLaJ6nUEQOYhlK94iC+8gDhJx2yECppfBUUeBh5s1k4qss9sWCh+SVAU&#10;tVXcwo9F2HJmu1hPn+vwyAs8YbwZl0Eo+yZShKFP/lNTZAqrdqLyQYZST4zsDGjhzKQbRpAdLpmA&#10;zKxdqFRMhrBRHbvVEX4CPzSh+Hi6Y+3Wl2S3AJw+8Q7G8m6oRL5OvJAaDqvkGba2Yd5BKBo2ZxMz&#10;NjHTyefyITlcc7ARVpHBoCoE/lqABOgQB3atYhiA5NVsrsncWKtoc4TQmngjh29KCwK/ReCuFViw&#10;CKGFcdBcSA/aRBeKgWJ8o1bZJKFNV7eqXHgjvLegGIyFIuomOCUB4aBZEHG/H0soFqKgohZOLRQt&#10;FNtQbJT9FhTbYv61rKIXMMrmEBSRuZaizxXDINxYxQg77wlsrdyyr9znCwpbSA/phy0GIGO4ooC+&#10;QgoKoCgiXyeuOxF0J2EQ+CRY79RYLBSfEhSH8iHj68kCFVBuClBUTIgq37GJoCUKTxuuaKFoSxvb&#10;qTnR5EO2iNDsqiK0LtIYTr1HUtTJVVhNgURIN5pB3B2ReSY5Wpe/7jSVD1KO1gqnuaovP/Uu9mUu&#10;WJvi7cpc7AKNQqFsFQJLwKMfArdBo0vDLGgedJGPGEphjK7XQAUPSsC00+NCyLBfsBGiYANlYaac&#10;J6Danpvxr6Z35Um0XlBuqM+VccfpFo4gy74UIRVkwLqzAIlJsxYtguIHSAJUa3ULYdsTW6tGA9/i&#10;wa9cPNdPI4tISUoy6iAHTVwotez6bR7xgKBS+e3dT9iDdNtPK4ssBjTq8SVzggdB3T4waIOVDH3K&#10;p5hCXBnuK9neFwM/sed6QMW9iQ1G/auxwSKCYNGvVKKS6Sa35XvUV7iTT9m16kRRAzLn6AJHLjw/&#10;qqrK0F6qkP/pml3m85DVDxaPfGUKQe4tEalbHNv9jtRv2PQ7Hi/j6W8qMLXqQCplESxA91tX/a7E&#10;Lkx/CG1drjDMM3SjAsbFevp6gb/yJi7Kt3GO5mu8ST2tX+PHfJmhdTGrtlyHulyH3t/eA7v8eYoG&#10;5IhJusulfiFRyocXefuT4/Yn6dnqKEN/J7QdnJ3epP3LZb05z7PVr9F3/pI6b/FRq9HWbB6VpsUc&#10;fevT5OVLvRP6vddx+SZ9R93bpgkizV6eldl8oRuE6TaZDo+7b/Cgm2NYIpjHp/9878Aj0EJXFHFL&#10;3Nfu41CRRPGRYYaeH0iQCfx+ixlKoh/kPzi4hvl0O8yXC+Re6Ne3tE/ffX/tHUsB99ywLQdkzfH0&#10;opYtafGlIAWzAw3FoXXW4LhCP5h1WG2HJffJflcOGi71ZnnIEpPcjHUTPov6pYWcoyULhoMeahRN&#10;7KEZNmigyRMbI0+cjF5h+oJ5+/OPYZBtse/KVn7TtzcoCaNpjwMmxvJDHUbFcvfxFigFrGGyX92z&#10;lv9+R3XIRtu7DhPYYKTDCbDwde26ijgq2bvI4LpG76oxpUXGPSMDnuD6HHELMgLdzEuehaM8DoJC&#10;FxlywxZDVg0zsGxxYAhLNQPonpHR6Jab0qDxbFExxlAOpDVmjuk+fX1D+hxdv1aL2jM7bMvcLNkI&#10;h9ex71usumAoZ4WF79D51rNrIz0zaqlSSDTf22giD+PZbbTJsXhoTXCAqKk9vsUDJm+NHO9x35F/&#10;o38CD0OzYK4XTg6GDFEYiYoXMpR+en1BwA5w0FOKRgLoHgJL1Q4sPxdo0HNdpT3QCItpVz23Y0Hz&#10;2EDT9jyfCzScGKRRsJA1Q9NXl6tY0Dwu0GCWWCsI/UygYTSSqjI1LGLomukJ1hY1jw01TdCzCVDb&#10;xbDXaV3hkoec8mVa9fZDr1+vRs0sdXzKQsxsuGkCvpVqHTOAlmK3ziGukdPtRSx3ksVN4m+Q/e3P&#10;MrZ53M6c8+HonqPEe6Dab2xHv4jQhmWQzkNfYbBy13vaqqArTXHftlbtSGtENqajyXCU75mVEiiW&#10;DfsrZZX2S+OvH64mg7xq/RTfNAa/VAfKAtSLGUIsARTK33bEGlsHSkPTH03kzTfz+LZA5VaafgKP&#10;5k4R45E+jdfv+YF2/4Zt+hkYtb/L1ty9XMOHJueN/+4MIRXi6goeSvBLQTbG5IfaO+nqL0yp2jel&#10;zBb4tAp8OG+LazflCZ5AxGKe5FCgSq9v/m1Gvj8CZ9eze79aPee3WauxYZCSC/SC9Gy8ZZCPikHC&#10;HN9arcbGZvgkwVtkmPkGI0nifduMtoB6e95ESannlHaDCetNHpM3aUTSLaHELWR+GYZCkgHRoQQG&#10;RqpLBMTO7n9kAWijOG5BzaUBAlqPLo8uUv1FfoImECxmF9QSU4dCmDpFHSemLNrUy5gv2hsuJoxQ&#10;T1CRWjS7CZo/0TFDGOdNk1R0nXpYJXPA6uqvACQ5vPXNfQ+yTl3r9+aq7rgRpV4TXaaOdAC+E3I9&#10;1d/WU31pJn3TZfu1LmvffLXni/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5A0AAFtDb250ZW50X1R5cGVzXS54bWxQSwECFAAKAAAAAACHTuJA&#10;AAAAAAAAAAAAAAAABgAAAAAAAAAAABAAAADGDAAAX3JlbHMvUEsBAhQAFAAAAAgAh07iQIoUZjzR&#10;AAAAlAEAAAsAAAAAAAAAAQAgAAAA6gwAAF9yZWxzLy5yZWxzUEsBAhQACgAAAAAAh07iQAAAAAAA&#10;AAAAAAAAAAQAAAAAAAAAAAAQAAAAAAAAAGRycy9QSwECFAAUAAAACACHTuJAWPUp8dcAAAAGAQAA&#10;DwAAAAAAAAABACAAAAAiAAAAZHJzL2Rvd25yZXYueG1sUEsBAhQAFAAAAAgAh07iQL2hDAx0CwAA&#10;InQAAA4AAAAAAAAAAQAgAAAAJgEAAGRycy9lMm9Eb2MueG1sUEsFBgAAAAAGAAYAWQEAAAwPAAAA&#10;AA==&#10;">
                        <v:fill on="f" focussize="0,0"/>
                        <v:stroke on="f"/>
                        <v:imagedata o:title=""/>
                        <o:lock v:ext="edit" aspectratio="f"/>
                      </v:shape>
                      <v:shape id="文本框 139" o:spid="_x0000_s1026" o:spt="202" type="#_x0000_t202" style="position:absolute;left:4204335;top:3369945;height:339725;width:584200;" filled="f" stroked="f" coordsize="21600,21600" o:gfxdata="UEsDBAoAAAAAAIdO4kAAAAAAAAAAAAAAAAAEAAAAZHJzL1BLAwQUAAAACACHTuJADcRxItcAAAAG&#10;AQAADwAAAGRycy9kb3ducmV2LnhtbE2PT0vDQBDF74LfYRnBm91tQ0uI2RQJFEH00NqLt0l2mgR3&#10;Z2N2+0c/vasXvTwY3uO935Tri7PiRFMYPGuYzxQI4tabgTsN+9fNXQ4iRGSD1jNp+KQA6+r6qsTC&#10;+DNv6bSLnUglHArU0Mc4FlKGtieHYeZH4uQd/OQwpnPqpJnwnMqdlQulVtLhwGmhx5Hqntr33dFp&#10;eKo3L7htFi7/svXj8+Fh/Ni/LbW+vZmrexCRLvEvDD/4CR2qxNT4I5sgrIb0SPzV5OWrLAPRpJDK&#10;8iXIqpT/8atvUEsDBBQAAAAIAIdO4kAlt1lswAEAAD0DAAAOAAAAZHJzL2Uyb0RvYy54bWytUkuO&#10;EzEQ3SNxB6v2pDvdSZi04oyERsMGAdIwB3DcdtpS+4PtpDscAG7Aig17zpVzUHYymRHsRrPxp+rV&#10;q3pVtboedU/2wgdlDYXppAQiDLetMlsK919u31wBCZGZlvXWCAoHEeB6/frVanCNqGxn+1Z4giQm&#10;NIOj0MXomqIIvBOahYl1wqBTWq9ZxK/fFq1nA7LrvqjKclEM1rfOWy5CQOvNyQnrzC+l4PGTlEFE&#10;0lPA2mI+fT436SzWK9ZsPXOd4ucy2DOq0EwZTHqhumGRkZ1X/1Fpxb0NVsYJt7qwUiousgZUMy3/&#10;UXPXMSeyFmxOcJc2hZej5R/3nz1RLc5uWgExTOOQjj9/HH/9Of7+Tqb1MrVocKFB5J1DbBzf2RHh&#10;D/aAxqR8lF6nGzUR9M+qclbXcyAHCnW9WC5n81OzxRgJR8D8CiE4Ep4By7dV9hePRM6H+F5YTdKD&#10;gsdZ5haz/YcQsSiEPkBSXmNvVd/nefaGDBQW9bzMARcPRvQGA5OcU9npFcfNeNa4se0BJeI+Y8LO&#10;+m9ABtwNCuHrjnkBhBmOZgoRyM55te0QlzuROXFGuazzPqUlePrPmR+3fv0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cRxItcAAAAGAQAADwAAAAAAAAABACAAAAAiAAAAZHJzL2Rvd25yZXYueG1s&#10;UEsBAhQAFAAAAAgAh07iQCW3WWzAAQAAPQMAAA4AAAAAAAAAAQAgAAAAJgEAAGRycy9lMm9Eb2Mu&#10;eG1sUEsFBgAAAAAGAAYAWQEAAFgFAAAAAA==&#10;">
                        <v:fill on="f" focussize="0,0"/>
                        <v:stroke on="f" weight="0.5pt"/>
                        <v:imagedata o:title=""/>
                        <o:lock v:ext="edit" aspectratio="f"/>
                        <v:textbox>
                          <w:txbxContent>
                            <w:p>
                              <w:pPr>
                                <w:ind w:firstLine="0" w:firstLineChars="0"/>
                                <w:rPr>
                                  <w:rFonts w:hint="eastAsia" w:eastAsia="宋体"/>
                                  <w:sz w:val="21"/>
                                  <w:szCs w:val="21"/>
                                  <w:lang w:eastAsia="zh-CN"/>
                                </w:rPr>
                              </w:pPr>
                              <w:r>
                                <w:rPr>
                                  <w:rFonts w:hint="eastAsia"/>
                                  <w:sz w:val="21"/>
                                  <w:szCs w:val="21"/>
                                </w:rPr>
                                <w:t>废</w:t>
                              </w:r>
                              <w:r>
                                <w:rPr>
                                  <w:rFonts w:hint="eastAsia"/>
                                  <w:sz w:val="21"/>
                                  <w:szCs w:val="21"/>
                                  <w:lang w:eastAsia="zh-CN"/>
                                </w:rPr>
                                <w:t>水</w:t>
                              </w:r>
                            </w:p>
                          </w:txbxContent>
                        </v:textbox>
                      </v:shape>
                      <v:shape id="文本框 71" o:spid="_x0000_s1026" o:spt="202" type="#_x0000_t202" style="position:absolute;left:1232535;top:795655;height:266065;width:755015;" fillcolor="#FFFFFF" filled="t" stroked="t" coordsize="21600,21600" o:gfxdata="UEsDBAoAAAAAAIdO4kAAAAAAAAAAAAAAAAAEAAAAZHJzL1BLAwQUAAAACACHTuJAxWzZptMAAAAG&#10;AQAADwAAAGRycy9kb3ducmV2LnhtbE2PwWrDMBBE74X+g9hCb42UiBrjWg60UCi9JfWlN8Xa2KbW&#10;ykhKnP59tr20l4Flhpm39fbiJ3HGmMZABtYrBQKpC26k3kD78fpQgkjZkrNTIDTwjQm2ze1NbSsX&#10;FtrheZ97wSWUKmtgyHmupEzdgN6mVZiR2DuG6G3mM/bSRbtwuZ/kRqlCejsSLwx2xpcBu6/9yRt4&#10;K57zJ7bu3emNDksru3ickjH3d2v1BCLjJf+F4Qef0aFhpkM4kUtiMsCP5F9lryy0BnHgkNLlI8im&#10;lv/xmytQSwMEFAAAAAgAh07iQOeDMUgVAgAAGgQAAA4AAABkcnMvZTJvRG9jLnhtbK1TTa7TMBDe&#10;I3EHy3uatCUpVE2fBKVsECA9OMDUdhJL/sN2m5QDwA1YsXl7ztVzMHbfL7BAiCwc2zP+Zr5vZlYX&#10;o1bkIHyQ1jR0OikpEYZZLk3X0I8ftk+eURIiGA7KGtHQowj0Yv340WpwSzGzvVVceIIgJiwH19A+&#10;RrcsisB6oSFMrBMGja31GiIefVdwDwOia1XMyrIuBuu585aJEPB2czbSdcZvW8Hiu7YNIhLVUMwt&#10;5tXndZfWYr2CZefB9ZJdpwH/kIUGaTDoLdQGIpC9l79Bacm8DbaNE2Z1YdtWMpE5IJtp+Qubyx6c&#10;yFxQnOBuZQr/D5a9Pbz3RHKs3fQpJQY0Fun07evp+4/T1ReymCaFBheW6Hjp0DWOL+yI3jf3AS8T&#10;8bH1Ov2REkn22XxWzStKjg1dPK/qqjpLLcZIGNoXVVVO0czQPqvrss724g7H+RBfC6tJ2jTUYyWz&#10;wHB4EyLmhK43LilssEryrVQqH3y3e6k8OQBWfZu/FB2fPHBThgwNrecVNgYDbL5WQcStdihHMF2O&#10;9+BFuA9c5u9PwCmxDYT+nEBGOLP3dm94brleAH9lOIlHh4IbnA2aktGCU6IEjlLaZc8IUv2NJ7JT&#10;BkmmYp2LknZx3I0Ik7Y7y49YQBxW1LO3/jNGxMZHqp/24DE+GIbXDUUN9s7Lrke/XOeMiQ2YJbwe&#10;ltTh98858t1Ir3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WzZptMAAAAGAQAADwAAAAAAAAAB&#10;ACAAAAAiAAAAZHJzL2Rvd25yZXYueG1sUEsBAhQAFAAAAAgAh07iQOeDMUgVAgAAGgQAAA4AAAAA&#10;AAAAAQAgAAAAIgEAAGRycy9lMm9Eb2MueG1sUEsFBgAAAAAGAAYAWQEAAKkFAAAAAA==&#10;">
                        <v:fill on="t" focussize="0,0"/>
                        <v:stroke weight="0.5pt" color="#000000" joinstyle="round"/>
                        <v:imagedata o:title=""/>
                        <o:lock v:ext="edit" aspectratio="f"/>
                        <v:textbox>
                          <w:txbxContent>
                            <w:p>
                              <w:pPr>
                                <w:ind w:firstLine="0" w:firstLineChars="0"/>
                                <w:rPr>
                                  <w:rFonts w:hint="eastAsia" w:eastAsia="宋体"/>
                                  <w:sz w:val="21"/>
                                  <w:szCs w:val="21"/>
                                  <w:lang w:eastAsia="zh-CN"/>
                                </w:rPr>
                              </w:pPr>
                              <w:r>
                                <w:rPr>
                                  <w:rFonts w:hint="eastAsia"/>
                                  <w:sz w:val="21"/>
                                  <w:szCs w:val="21"/>
                                </w:rPr>
                                <w:t>换水</w:t>
                              </w:r>
                              <w:r>
                                <w:rPr>
                                  <w:rFonts w:hint="eastAsia"/>
                                  <w:sz w:val="21"/>
                                  <w:szCs w:val="21"/>
                                  <w:lang w:eastAsia="zh-CN"/>
                                </w:rPr>
                                <w:t>脱盐</w:t>
                              </w:r>
                            </w:p>
                          </w:txbxContent>
                        </v:textbox>
                      </v:shape>
                      <v:shape id="文本框 72" o:spid="_x0000_s1026" o:spt="202" type="#_x0000_t202" style="position:absolute;left:1262380;top:255905;height:255270;width:730250;" fillcolor="#FFFFFF" filled="t" stroked="t" coordsize="21600,21600" o:gfxdata="UEsDBAoAAAAAAIdO4kAAAAAAAAAAAAAAAAAEAAAAZHJzL1BLAwQUAAAACACHTuJAxWzZptMAAAAG&#10;AQAADwAAAGRycy9kb3ducmV2LnhtbE2PwWrDMBBE74X+g9hCb42UiBrjWg60UCi9JfWlN8Xa2KbW&#10;ykhKnP59tr20l4Flhpm39fbiJ3HGmMZABtYrBQKpC26k3kD78fpQgkjZkrNTIDTwjQm2ze1NbSsX&#10;FtrheZ97wSWUKmtgyHmupEzdgN6mVZiR2DuG6G3mM/bSRbtwuZ/kRqlCejsSLwx2xpcBu6/9yRt4&#10;K57zJ7bu3emNDksru3ickjH3d2v1BCLjJf+F4Qef0aFhpkM4kUtiMsCP5F9lryy0BnHgkNLlI8im&#10;lv/xmytQSwMEFAAAAAgAh07iQC4975sSAgAAGgQAAA4AAABkcnMvZTJvRG9jLnhtbK1TTa7TMBDe&#10;I3EHy3uaNFXbR9X0SVDKBgHSgwNMbSex5D9st0k5ANyAFRv271w9B2Pn/QILhMjCsT3jb+b7ZmZ9&#10;OWhFjsIHaU1Np5OSEmGY5dK0Nf34YffsgpIQwXBQ1oiankSgl5unT9a9W4nKdlZx4QmCmLDqXU27&#10;GN2qKALrhIYwsU4YNDbWa4h49G3BPfSIrlVRleWi6K3nzlsmQsDb7Wikm4zfNILFd00TRCSqpphb&#10;zKvP6z6txWYNq9aD6yS7SQP+IQsN0mDQO6gtRCAHL3+D0pJ5G2wTJ8zqwjaNZCJzQDbT8hc2Vx04&#10;kbmgOMHdyRT+Hyx7e3zvieRYu+mcEgMai3T+9vX8/fr84wtZVkmh3oUVOl45dI3DCzug9+19wMtE&#10;fGi8Tn+kRJK9WlSzC1T8VNNqPn9ezkepxRAJQ/tyVlZzNLPRXi1zKYp7HOdDfC2sJmlTU4+VzALD&#10;8U2ImBO63rqksMEqyXdSqXzw7f6l8uQIWPVd/lJ0fPLITRnS13Qxy3kANl+jIGJK2qEcwbQ53qMX&#10;4SFwmb8/AafEthC6MYGMMLL39mB4brlOAH9lOIknh4IbnA2aktGCU6IEjlLaZc8IUv2NJ7JTBkmm&#10;Yo1FSbs47AeESdu95ScsIA4r6tlZ/xkjYuMj1U8H8BgfDMPrmqIGB+dl26FfrnPGxAbMEt4MS+rw&#10;h+cc+X6kN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WzZptMAAAAGAQAADwAAAAAAAAABACAA&#10;AAAiAAAAZHJzL2Rvd25yZXYueG1sUEsBAhQAFAAAAAgAh07iQC4975sSAgAAGgQAAA4AAAAAAAAA&#10;AQAgAAAAIgEAAGRycy9lMm9Eb2MueG1sUEsFBgAAAAAGAAYAWQEAAKYFAAAAAA==&#10;">
                        <v:fill on="t" focussize="0,0"/>
                        <v:stroke weight="0.5pt" color="#000000" joinstyle="round"/>
                        <v:imagedata o:title=""/>
                        <o:lock v:ext="edit" aspectratio="f"/>
                        <v:textbox>
                          <w:txbxContent>
                            <w:p>
                              <w:pPr>
                                <w:ind w:firstLine="0" w:firstLineChars="0"/>
                                <w:rPr>
                                  <w:rFonts w:hint="eastAsia"/>
                                  <w:sz w:val="21"/>
                                  <w:szCs w:val="21"/>
                                </w:rPr>
                              </w:pPr>
                              <w:r>
                                <w:rPr>
                                  <w:rFonts w:hint="eastAsia"/>
                                  <w:sz w:val="21"/>
                                  <w:szCs w:val="21"/>
                                </w:rPr>
                                <w:t>原料</w:t>
                              </w:r>
                              <w:r>
                                <w:rPr>
                                  <w:rFonts w:hint="eastAsia"/>
                                  <w:sz w:val="21"/>
                                  <w:szCs w:val="21"/>
                                  <w:lang w:eastAsia="zh-CN"/>
                                </w:rPr>
                                <w:t>入池</w:t>
                              </w:r>
                            </w:p>
                          </w:txbxContent>
                        </v:textbox>
                      </v:shape>
                      <v:shape id="文本框 73" o:spid="_x0000_s1026" o:spt="202" type="#_x0000_t202" style="position:absolute;left:1245235;top:1297940;height:266065;width:741045;" fillcolor="#FFFFFF" filled="t" stroked="t" coordsize="21600,21600" o:gfxdata="UEsDBAoAAAAAAIdO4kAAAAAAAAAAAAAAAAAEAAAAZHJzL1BLAwQUAAAACACHTuJAxWzZptMAAAAG&#10;AQAADwAAAGRycy9kb3ducmV2LnhtbE2PwWrDMBBE74X+g9hCb42UiBrjWg60UCi9JfWlN8Xa2KbW&#10;ykhKnP59tr20l4Flhpm39fbiJ3HGmMZABtYrBQKpC26k3kD78fpQgkjZkrNTIDTwjQm2ze1NbSsX&#10;FtrheZ97wSWUKmtgyHmupEzdgN6mVZiR2DuG6G3mM/bSRbtwuZ/kRqlCejsSLwx2xpcBu6/9yRt4&#10;K57zJ7bu3emNDksru3ickjH3d2v1BCLjJf+F4Qef0aFhpkM4kUtiMsCP5F9lryy0BnHgkNLlI8im&#10;lv/xmytQSwMEFAAAAAgAh07iQFc7AEQSAgAAGwQAAA4AAABkcnMvZTJvRG9jLnhtbK1TS44TMRDd&#10;I3EHy3vSnV8P00pnJAhhgwBp4AAV291tyT9sJ+lwALgBKzaz51w5B2Un8wMWCOGFu2y/flX1qmpx&#10;NWhFdsIHaU1Dx6OSEmGY5dJ0Df34Yf3sOSUhguGgrBENPYhAr5ZPnyz2rhYT21vFhSdIYkK9dw3t&#10;Y3R1UQTWCw1hZJ0w+NharyHi0XcF97BHdq2KSVlWxd567rxlIgS8XZ0e6TLzt61g8V3bBhGJaijG&#10;FvPu875Je7FcQN15cL1k5zDgH6LQIA06vaNaQQSy9fI3Ki2Zt8G2ccSsLmzbSiZyDpjNuPwlm+se&#10;nMi5oDjB3ckU/h8te7t774nkWLtxRYkBjUU6fvt6/P7jePOFXEyTQnsXagReO4TG4YUdEH17H/Ay&#10;JT60XqcvpkTS+2Q2n0znlBySfXlxOTtrLYZIGAIuZuNyhu8MAZOqKqt5YizuiZwP8bWwmiSjoR5L&#10;mRWG3ZsQT9BbSPIbrJJ8LZXKB99tXipPdoBlX+d1Zn8EU4bsG1pN59gZDLD7WgURTe1Qj2C67O/R&#10;H+EhcZnXn4hTYCsI/SmAzJBgUHu7NTxbvQD+ynASDw4VNzgcNAWjBadECZylZGVkBKn+BonaKYMS&#10;pmqdqpKsOGwGpEnmxvIDVhCnFfXsrf+MHrHzMdVPW/DoHwzD64aiBlvnZdcjLhc6c2IH5gKdpyW1&#10;+MNz9nw/08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WzZptMAAAAGAQAADwAAAAAAAAABACAA&#10;AAAiAAAAZHJzL2Rvd25yZXYueG1sUEsBAhQAFAAAAAgAh07iQFc7AEQSAgAAGwQAAA4AAAAAAAAA&#10;AQAgAAAAIgEAAGRycy9lMm9Eb2MueG1sUEsFBgAAAAAGAAYAWQEAAKYFAAAAAA==&#10;">
                        <v:fill on="t" focussize="0,0"/>
                        <v:stroke weight="0.5pt" color="#000000" joinstyle="round"/>
                        <v:imagedata o:title=""/>
                        <o:lock v:ext="edit" aspectratio="f"/>
                        <v:textbox>
                          <w:txbxContent>
                            <w:p>
                              <w:pPr>
                                <w:ind w:firstLine="0" w:firstLineChars="0"/>
                                <w:rPr>
                                  <w:rFonts w:hint="eastAsia"/>
                                  <w:sz w:val="21"/>
                                  <w:szCs w:val="21"/>
                                </w:rPr>
                              </w:pPr>
                              <w:r>
                                <w:rPr>
                                  <w:rFonts w:hint="eastAsia"/>
                                  <w:sz w:val="21"/>
                                  <w:szCs w:val="21"/>
                                </w:rPr>
                                <w:t>一次调整</w:t>
                              </w:r>
                            </w:p>
                          </w:txbxContent>
                        </v:textbox>
                      </v:shape>
                      <v:shape id="直接箭头连接符 113" o:spid="_x0000_s1026" o:spt="32" type="#_x0000_t32" style="position:absolute;left:2690495;top:3121660;height:266700;width:3810;" filled="f" stroked="t" coordsize="21600,21600" o:gfxdata="UEsDBAoAAAAAAIdO4kAAAAAAAAAAAAAAAAAEAAAAZHJzL1BLAwQUAAAACACHTuJA3+AO6NUAAAAG&#10;AQAADwAAAGRycy9kb3ducmV2LnhtbE2PQUvDQBCF74L/YRnBm91tYkuI2fQg9BCoiNUfsE3GJJid&#10;TbPTtP33jl708mB4j/e+KTYXP6gZp9gHsrBcGFBIdWh6ai18vG8fMlCRHTVuCIQWrhhhU97eFC5v&#10;wpnecN5zq6SEYu4sdMxjrnWsO/QuLsKIJN5nmLxjOadWN5M7S7kfdGLMWnvXkyx0bsTnDuuv/clb&#10;SKojX7e7iudXXr0cfbJ7rMba2vu7pXkCxXjhvzD84As6lMJ0CCdqohosyCP8q+Jl6zQFdZCQSbMV&#10;6LLQ//HLb1BLAwQUAAAACACHTuJA9Jw1EPsBAACxAwAADgAAAGRycy9lMm9Eb2MueG1srVNLjhMx&#10;EN0jcQfLe9KfMD2TVjqzSBg2CCIBB6i43d2W/JNt0skluAASK2DFsJo9p4HhGJSdMOG3QvTCXXZV&#10;vXr1XJ5f7pQkW+68MLqhxSSnhGtmWqH7hr58cfXgghIfQLcgjeYN3XNPLxf3781HW/PSDEa23BEE&#10;0b4ebUOHEGydZZ4NXIGfGMs1OjvjFATcuj5rHYyIrmRW5nmVjca11hnGvcfT1cFJFwm/6zgLz7rO&#10;80BkQ5FbSKtL6yau2WIOde/ADoIdacA/sFAgNBa9g1pBAPLKiT+glGDOeNOFCTMqM10nGE89YDdF&#10;/ls3zwewPPWC4nh7J5P/f7Ds6XbtiGjx7opzSjQovKTbNzdfX7+//XT95d3Nt89vo/3xAymKaZRr&#10;tL7GrKVeu+PO27WLve86p+IfuyK7hpbVLH84O6Nk39BpURZVdZSb7wJhGDC9KPBKGLrLqjrPkzc7&#10;wVjnw2NuFIlGQ31wIPohLI3WeK3GFUlw2D7xAYlg4o+EyEFqMjZ0dlZifQY4WJ2EgKay2KrXfcr1&#10;Ror2SkgZM7zrN0vpyBbiqKQvtou4v4TFIivwwyEuuQ5DNHBoH+mWhL1FCTVOO40UFG8pkRwfR7QQ&#10;EOoAQp4iwTkz/j0Ua0uNFKLkB5GjtTHtPmmfznEuEsnjDMfB+3mfsk8vbfE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3+AO6NUAAAAGAQAADwAAAAAAAAABACAAAAAiAAAAZHJzL2Rvd25yZXYueG1s&#10;UEsBAhQAFAAAAAgAh07iQPScNRD7AQAAsQMAAA4AAAAAAAAAAQAgAAAAJAEAAGRycy9lMm9Eb2Mu&#10;eG1sUEsFBgAAAAAGAAYAWQEAAJEFAAAAAA==&#10;">
                        <v:fill on="f" focussize="0,0"/>
                        <v:stroke color="#000000" joinstyle="round" endarrow="open"/>
                        <v:imagedata o:title=""/>
                        <o:lock v:ext="edit" aspectratio="f"/>
                      </v:shape>
                      <v:shape id="直接箭头连接符 115" o:spid="_x0000_s1026" o:spt="32" type="#_x0000_t32" style="position:absolute;left:1608455;top:520065;flip:x;height:309880;width:5080;" filled="f" stroked="t" coordsize="21600,21600" o:gfxdata="UEsDBAoAAAAAAIdO4kAAAAAAAAAAAAAAAAAEAAAAZHJzL1BLAwQUAAAACACHTuJAbz7DhNUAAAAG&#10;AQAADwAAAGRycy9kb3ducmV2LnhtbE2PwU7DMBBE70j8g7WVuFG7hFZRiNMDiBNcKEhVb268xGnj&#10;dYjdJvw9C5dyGWk1o5m35XrynTjjENtAGhZzBQKpDralRsPH+/NtDiImQ9Z0gVDDN0ZYV9dXpSls&#10;GOkNz5vUCC6hWBgNLqW+kDLWDr2J89AjsfcZBm8Sn0Mj7WBGLvedvFNqJb1piRec6fHRYX3cnLyG&#10;7avaLacwuMPu6969tE/N9uBHrW9mC/UAIuGULmH4xWd0qJhpH05ko+g08CPpT9nLV1kGYs8hleVL&#10;kFUp/+NXP1BLAwQUAAAACACHTuJAw7Dgj/0BAAC6AwAADgAAAGRycy9lMm9Eb2MueG1srVPNjhMx&#10;DL4j8Q5R7nSmhVl1R53uoWXhgKAS7AO4SWYmUv6UhE77ErwAEifgxHLaO08Du4+Bkym7/J0QOUR2&#10;bH+2PzuLs71WZCd8kNY0dDopKRGGWS5N19CLV+cP5pSECIaDskY09CACPVvev7cYXC1mtreKC08Q&#10;xIR6cA3tY3R1UQTWCw1hYp0waGyt1xBR9V3BPQyIrlUxK8uTYrCeO2+ZCAFf16ORLjN+2woWX7Rt&#10;EJGohmJtMd8+39t0F8sF1J0H10t2LAP+oQoN0mDSW6g1RCCvvfwDSkvmbbBtnDCrC9u2koncA3Yz&#10;LX/r5mUPTuRekJzgbmkK/w+WPd9tPJEcZzfFURnQOKTrt1ff3ny4/nz59f3VzZd3Sf70kUynVaJr&#10;cKHGqJXZ+KMW3Man3vet16RV0j1FtMwG9kf2qJyU80dVRcmhoVWaWgaCWuwjYWivyjnOhqH1YXk6&#10;RxmBixEv4Tof4hNhNUlCQ0P0ILs+rqwxOF/rx1ywexbiGPgjIAUrQ4aGnlYzTM8AN6xVEFHUDnsO&#10;pst1BqskP5dKpYjgu+1KebKDtDP5HAv6xS0lWUPoR79sSm5Q9wL4Y8NJPDjk0uDa01SCFpwSJfCX&#10;JCl7RpDqzhO8t8PfXZEMZZCTxP3IdpK2lh/yEPI7Lkhm7bjMaQN/1nP03Zdbf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vPsOE1QAAAAYBAAAPAAAAAAAAAAEAIAAAACIAAABkcnMvZG93bnJldi54&#10;bWxQSwECFAAUAAAACACHTuJAw7Dgj/0BAAC6AwAADgAAAAAAAAABACAAAAAkAQAAZHJzL2Uyb0Rv&#10;Yy54bWxQSwUGAAAAAAYABgBZAQAAkwUAAAAA&#10;">
                        <v:fill on="f" focussize="0,0"/>
                        <v:stroke color="#000000" joinstyle="round" endarrow="open"/>
                        <v:imagedata o:title=""/>
                        <o:lock v:ext="edit" aspectratio="f"/>
                      </v:shape>
                      <v:shape id="直接箭头连接符 149" o:spid="_x0000_s1026" o:spt="32" type="#_x0000_t32" style="position:absolute;left:1008380;top:915670;flip:x y;height:2540;width:217805;" filled="f" stroked="t" coordsize="21600,21600" o:gfxdata="UEsDBAoAAAAAAIdO4kAAAAAAAAAAAAAAAAAEAAAAZHJzL1BLAwQUAAAACACHTuJAU2mzUtUAAAAG&#10;AQAADwAAAGRycy9kb3ducmV2LnhtbE2PQUvDQBCF74L/YRnBm93UaAkxmyIFoeBBGoteJ9lpEszO&#10;xuw2rf/e0YteHgzv8d43xfrsBjXTFHrPBpaLBBRx423PrYH969NNBipEZIuDZzLwRQHW5eVFgbn1&#10;J97RXMVWSQmHHA10MY651qHpyGFY+JFYvIOfHEY5p1bbCU9S7gZ9myQr7bBnWehwpE1HzUd1dAa2&#10;0b7s3nS2nT9r3D++31XPB78x5vpqmTyAinSOf2H4wRd0KIWp9ke2QQ0G5JH4q+JlqzQFVUsoSbN7&#10;0GWh/+OX31BLAwQUAAAACACHTuJAuhTGqAUCAADFAwAADgAAAGRycy9lMm9Eb2MueG1srVPJjhMx&#10;EL0j8Q+W76QXJjNJK505JAwcEERiuVfa7m5L3mSbdPIT/AASJ5gTcJo7XwPDZ1B2hxm2E6IP1qsu&#10;16tXixfneyXJjjsvjK5pMckp4boxTOiupi+eX9ybUeIDaAbSaF7TA/f0fHn3zmKwFS9NbyTjjiCJ&#10;9tVga9qHYKss803PFfiJsVyjszVOQUDTdRlzMCC7klmZ56fZYByzzjTce/y7Hp10mfjbljfhadt6&#10;HoisKWoL6XTp3MYzWy6g6hzYXjRHGfAPKhQIjUlvqNYQgLxy4g8qJRpnvGnDpDEqM20rGp5qwGqK&#10;/LdqnvVgeaoFm+PtTZv8/6Ntnuw2jgiGsyvmlGhQOKTrN1dfX7+//vTxy7urb5/fRvzhkhQn89iu&#10;wfoKo1Z6446WtxsXa9+3TpFWCvsI2WhCLyOKPqyU7NHI89n9GQ7iUNN5MT09O06A7wNp0F8WZ7N8&#10;SkmD/nJ6krzZyBxZrPPhITeKRFBTHxyIrg8rozVO2rgxF+we+4DaMPBHQAyWmgyYdVpGfsBdayUE&#10;hMpi9V53Sac3UrALIWWM8K7brqQjO4jbk77YAeT95VpMsgbfj/dkF/G4WD0H9kAzEg4W26rxBdCo&#10;QXFGieT4YCJCRqgCCHl7E5wzw9+vYnKpUUMcw9j4iLaGHdI80n/claTyuNdxGX+2U/Tt61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Nps1LVAAAABgEAAA8AAAAAAAAAAQAgAAAAIgAAAGRycy9k&#10;b3ducmV2LnhtbFBLAQIUABQAAAAIAIdO4kC6FMaoBQIAAMUDAAAOAAAAAAAAAAEAIAAAACQBAABk&#10;cnMvZTJvRG9jLnhtbFBLBQYAAAAABgAGAFkBAACbBQAAAAA=&#10;">
                        <v:fill on="f" focussize="0,0"/>
                        <v:stroke color="#000000" joinstyle="round" dashstyle="longDash" endarrow="open"/>
                        <v:imagedata o:title=""/>
                        <o:lock v:ext="edit" aspectratio="f"/>
                      </v:shape>
                      <v:shape id="文本框 154" o:spid="_x0000_s1026" o:spt="202" type="#_x0000_t202" style="position:absolute;left:546100;top:785495;height:248285;width:475615;" filled="f" stroked="f" coordsize="21600,21600" o:gfxdata="UEsDBAoAAAAAAIdO4kAAAAAAAAAAAAAAAAAEAAAAZHJzL1BLAwQUAAAACACHTuJADcRxItcAAAAG&#10;AQAADwAAAGRycy9kb3ducmV2LnhtbE2PT0vDQBDF74LfYRnBm91tQ0uI2RQJFEH00NqLt0l2mgR3&#10;Z2N2+0c/vasXvTwY3uO935Tri7PiRFMYPGuYzxQI4tabgTsN+9fNXQ4iRGSD1jNp+KQA6+r6qsTC&#10;+DNv6bSLnUglHArU0Mc4FlKGtieHYeZH4uQd/OQwpnPqpJnwnMqdlQulVtLhwGmhx5Hqntr33dFp&#10;eKo3L7htFi7/svXj8+Fh/Ni/LbW+vZmrexCRLvEvDD/4CR2qxNT4I5sgrIb0SPzV5OWrLAPRpJDK&#10;8iXIqpT/8atvUEsDBBQAAAAIAIdO4kAaepxlwAEAADsDAAAOAAAAZHJzL2Uyb0RvYy54bWytUktu&#10;2zAQ3RfoHQjua30qOa5gOkARJJuiLZD2ADRFWgT4C0lbcg/Q3qCrbrrvuXyODGnHKZJdkA0lzhu+&#10;mfdmlpeTVmjHfZDWEFzNSoy4YbaXZkPw92/X7xYYhUhNT5U1nOA9D/hy9fbNcnQdr+1gVc89AhIT&#10;utERPMTouqIIbOCahpl13AAorNc0wtVvit7TEdi1KuqynBej9b3zlvEQIHp1BPEq8wvBWfwiROAR&#10;KYKht5hPn891OovVknYbT90g2akN+oIuNJUGip6prmikaOvlMyotmbfBijhjVhdWCMl41gBqqvKJ&#10;mtuBOp61gDnBnW0Kr0fLPu++eiR7mF0N/hiqYUiH378Of/4d/v5EVdski0YXOsi8dZAbp492gvSH&#10;eIBgUj4Jr9MXNCHA22ZelcC4J/hi0TYf2qPVfIqIAdxctPOqxYgBXjeLepHx4pHG+RBvuNUo/RDs&#10;YZLZYLr7FCK0BKkPKamqsddSqTxNZdBI8Px9W+YHZwReKAMPk5hj0+kvTuvppHBt+z0IhG2GgoP1&#10;PzAaYTMIDndb6jlG1DAIExwx2jovNwPkZR8yJ0wot3XaprQC/99z5cedX9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cRxItcAAAAGAQAADwAAAAAAAAABACAAAAAiAAAAZHJzL2Rvd25yZXYueG1s&#10;UEsBAhQAFAAAAAgAh07iQBp6nGXAAQAAOwMAAA4AAAAAAAAAAQAgAAAAJgEAAGRycy9lMm9Eb2Mu&#10;eG1sUEsFBgAAAAAGAAYAWQEAAFgFAAAAAA==&#10;">
                        <v:fill on="f" focussize="0,0"/>
                        <v:stroke on="f" weight="0.5pt"/>
                        <v:imagedata o:title=""/>
                        <o:lock v:ext="edit" aspectratio="f"/>
                        <v:textbox>
                          <w:txbxContent>
                            <w:p>
                              <w:pPr>
                                <w:ind w:firstLine="0" w:firstLineChars="0"/>
                                <w:rPr>
                                  <w:rFonts w:hint="eastAsia"/>
                                  <w:sz w:val="21"/>
                                  <w:szCs w:val="21"/>
                                </w:rPr>
                              </w:pPr>
                              <w:r>
                                <w:rPr>
                                  <w:rFonts w:hint="eastAsia"/>
                                  <w:sz w:val="21"/>
                                  <w:szCs w:val="21"/>
                                  <w:lang w:eastAsia="zh-CN"/>
                                </w:rPr>
                                <w:t>废水</w:t>
                              </w:r>
                            </w:p>
                          </w:txbxContent>
                        </v:textbox>
                      </v:shape>
                      <v:shape id="文本框 81" o:spid="_x0000_s1026" o:spt="202" type="#_x0000_t202" style="position:absolute;left:1038225;top:5716905;height:307975;width:910590;" fillcolor="#FFFFFF" filled="t" stroked="t" coordsize="21600,21600" o:gfxdata="UEsDBAoAAAAAAIdO4kAAAAAAAAAAAAAAAAAEAAAAZHJzL1BLAwQUAAAACACHTuJAxWzZptMAAAAG&#10;AQAADwAAAGRycy9kb3ducmV2LnhtbE2PwWrDMBBE74X+g9hCb42UiBrjWg60UCi9JfWlN8Xa2KbW&#10;ykhKnP59tr20l4Flhpm39fbiJ3HGmMZABtYrBQKpC26k3kD78fpQgkjZkrNTIDTwjQm2ze1NbSsX&#10;FtrheZ97wSWUKmtgyHmupEzdgN6mVZiR2DuG6G3mM/bSRbtwuZ/kRqlCejsSLwx2xpcBu6/9yRt4&#10;K57zJ7bu3emNDksru3ickjH3d2v1BCLjJf+F4Qef0aFhpkM4kUtiMsCP5F9lryy0BnHgkNLlI8im&#10;lv/xmytQSwMEFAAAAAgAh07iQCZiDNIUAgAAGwQAAA4AAABkcnMvZTJvRG9jLnhtbK1TS67TMBSd&#10;I7EHy3OapFW/avokKGWCAOnBAm5tJ7HkH7bbpCwAdsCICXPW1XVw7b4vMECIDJxr+/jce+5nfTVo&#10;RY7CB2lNTatRSYkwzHJp2pp+eL97tqAkRDAclDWipicR6NXm6ZN171ZibDuruPAESUxY9a6mXYxu&#10;VRSBdUJDGFknDF421muIuPVtwT30yK5VMS7LWdFbz523TISAp9vLJd1k/qYRLL5tmiAiUTXF2GJe&#10;fV73aS02a1i1Hlwn2U0Y8A9RaJAGnd5RbSECOXj5G5WWzNtgmzhiVhe2aSQTWQOqqcpf1Fx34ETW&#10;gskJ7i5N4f/RsjfHd55IjrUbV5QY0Fik89cv528/zt8/k0WVMtS7sELgtUNoHJ7bAdG35wEPk/Ch&#10;8Tr9URJJ9+VkMR5PKTnVdDqvZstyesm1GCJhCFhW5XSJFWEImJTz5TzfF/dEzof4SlhNklFTj6XM&#10;GYbj6xAxKITeQpLfYJXkO6lU3vh2/0J5cgQs+y5/yTs+eQRThvQ1nU2mKQ7A7msURDS1w3wE02Z/&#10;j16Eh8Rl/v5EnALbQuguAWSGi3pvD4bnnusE8JeGk3hymHGDw0FTMFpwSpTAWUpWRkaQ6m+QqE4Z&#10;FJmqdalKsuKwH5AmmXvLT1hBnFbMZ2f9J/SInY9SPx7Ao38wDI9rijk4OC/bDnG50JkTOzCn8GZa&#10;Uos/3GfP9zO9+Q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FbNmm0wAAAAYBAAAPAAAAAAAAAAEA&#10;IAAAACIAAABkcnMvZG93bnJldi54bWxQSwECFAAUAAAACACHTuJAJmIM0hQCAAAbBAAADgAAAAAA&#10;AAABACAAAAAiAQAAZHJzL2Uyb0RvYy54bWxQSwUGAAAAAAYABgBZAQAAqAUAAAAA&#10;">
                        <v:fill on="t" focussize="0,0"/>
                        <v:stroke weight="0.5pt" color="#000000" joinstyle="round"/>
                        <v:imagedata o:title=""/>
                        <o:lock v:ext="edit" aspectratio="f"/>
                        <v:textbox>
                          <w:txbxContent>
                            <w:p>
                              <w:pPr>
                                <w:ind w:firstLine="0" w:firstLineChars="0"/>
                                <w:rPr>
                                  <w:rFonts w:hint="eastAsia"/>
                                  <w:sz w:val="21"/>
                                  <w:szCs w:val="21"/>
                                </w:rPr>
                              </w:pPr>
                              <w:r>
                                <w:rPr>
                                  <w:rFonts w:hint="eastAsia"/>
                                  <w:sz w:val="21"/>
                                  <w:szCs w:val="21"/>
                                </w:rPr>
                                <w:t>金属探测③</w:t>
                              </w:r>
                            </w:p>
                          </w:txbxContent>
                        </v:textbox>
                      </v:shape>
                      <v:shape id="文本框 83" o:spid="_x0000_s1026" o:spt="202" type="#_x0000_t202" style="position:absolute;left:1062355;top:6307455;height:287020;width:857250;" fillcolor="#FFFFFF" filled="t" stroked="t" coordsize="21600,21600" o:gfxdata="UEsDBAoAAAAAAIdO4kAAAAAAAAAAAAAAAAAEAAAAZHJzL1BLAwQUAAAACACHTuJAxWzZptMAAAAG&#10;AQAADwAAAGRycy9kb3ducmV2LnhtbE2PwWrDMBBE74X+g9hCb42UiBrjWg60UCi9JfWlN8Xa2KbW&#10;ykhKnP59tr20l4Flhpm39fbiJ3HGmMZABtYrBQKpC26k3kD78fpQgkjZkrNTIDTwjQm2ze1NbSsX&#10;FtrheZ97wSWUKmtgyHmupEzdgN6mVZiR2DuG6G3mM/bSRbtwuZ/kRqlCejsSLwx2xpcBu6/9yRt4&#10;K57zJ7bu3emNDksru3ickjH3d2v1BCLjJf+F4Qef0aFhpkM4kUtiMsCP5F9lryy0BnHgkNLlI8im&#10;lv/xmytQSwMEFAAAAAgAh07iQH1ykycTAgAAGwQAAA4AAABkcnMvZTJvRG9jLnhtbK1TS67TMBSd&#10;I7EHy3OavJR+FDV9EpQyQYD0YAG3tpNY8g/bbVIWADtgxIT5W1fXwbX7vsAAITJwru3jc+89x15d&#10;jlqRg/BBWtPQi0lJiTDMcmm6hn78sH22pCREMByUNaKhRxHo5frpk9XgalHZ3iouPEESE+rBNbSP&#10;0dVFEVgvNISJdcLgZmu9hohT3xXcw4DsWhVVWc6LwXruvGUiBFzdnDfpOvO3rWDxXdsGEYlqKNYW&#10;8+jzuEtjsV5B3XlwvWQ3ZcA/VKFBGkx6R7WBCGTv5W9UWjJvg23jhFld2LaVTOQesJuL8pdurnpw&#10;IveC4gR3J1P4f7Ts7eG9J5Kjd1VFiQGNJp2+fT19vz79+EKW06TQ4EKNwCuH0Di+sCOib9cDLqbG&#10;x9br9MeWSNov59V0NqPk2ND5tFw8xzhrLcZIGAKWs0U1Q0cYAqrloqyyF8U9kfMhvhZWkxQ01KOV&#10;WWE4vAkRqRB6C0l5g1WSb6VSeeK73UvlyQHQ9m3+UnY88gimDBlSebkOwNvXKohYknaoRzBdzvfo&#10;RHhIXObvT8SpsA2E/lxAZjh37+3e8KxDL4C/MpzEo0PFDT4OmorRglOiBL6lFGVkBKn+BondKYNN&#10;JrfOrqQojrsRaVK4s/yIDuJrRT176z9jRrz52OqnPXjMD4bhckNRg73zsusRl43OnHgDs4Q3ryVd&#10;8YfznPn+Ta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Vs2abTAAAABgEAAA8AAAAAAAAAAQAg&#10;AAAAIgAAAGRycy9kb3ducmV2LnhtbFBLAQIUABQAAAAIAIdO4kB9cpMnEwIAABsEAAAOAAAAAAAA&#10;AAEAIAAAACIBAABkcnMvZTJvRG9jLnhtbFBLBQYAAAAABgAGAFkBAACnBQAAAAA=&#10;">
                        <v:fill on="t" focussize="0,0"/>
                        <v:stroke weight="0.5pt" color="#000000" joinstyle="round"/>
                        <v:imagedata o:title=""/>
                        <o:lock v:ext="edit" aspectratio="f"/>
                        <v:textbox>
                          <w:txbxContent>
                            <w:p>
                              <w:pPr>
                                <w:ind w:firstLine="0" w:firstLineChars="0"/>
                                <w:rPr>
                                  <w:rFonts w:hint="eastAsia"/>
                                  <w:sz w:val="21"/>
                                  <w:szCs w:val="21"/>
                                </w:rPr>
                              </w:pPr>
                              <w:r>
                                <w:rPr>
                                  <w:rFonts w:hint="eastAsia"/>
                                  <w:sz w:val="21"/>
                                  <w:szCs w:val="21"/>
                                  <w:lang w:eastAsia="zh-CN"/>
                                </w:rPr>
                                <w:t>装箱、</w:t>
                              </w:r>
                              <w:r>
                                <w:rPr>
                                  <w:rFonts w:hint="eastAsia"/>
                                  <w:sz w:val="21"/>
                                  <w:szCs w:val="21"/>
                                </w:rPr>
                                <w:t>打托</w:t>
                              </w:r>
                            </w:p>
                          </w:txbxContent>
                        </v:textbox>
                      </v:shape>
                      <v:shape id="直接箭头连接符 138" o:spid="_x0000_s1026" o:spt="32" type="#_x0000_t32" style="position:absolute;left:2907030;top:2478405;flip:y;height:3810;width:388620;" filled="f" stroked="t" coordsize="21600,21600" o:gfxdata="UEsDBAoAAAAAAIdO4kAAAAAAAAAAAAAAAAAEAAAAZHJzL1BLAwQUAAAACACHTuJAMZZwx9UAAAAG&#10;AQAADwAAAGRycy9kb3ducmV2LnhtbE2PwU7DMBBE70j8g7VIXFBrh4gSpXEqgeACJ0rJ2Y23SUS8&#10;jmw3LX/PwgUuI61mNPO22pzdKGYMcfCkIVsqEEittwN1Gnbvz4sCREyGrBk9oYYvjLCpLy8qU1p/&#10;oject6kTXEKxNBr6lKZSytj26Exc+gmJvYMPziQ+QydtMCcud6O8VWolnRmIF3oz4WOP7ef26DQ8&#10;ZId2fgk33fTa2I/dU+Mw3TdaX19lag0i4Tn9heEHn9GhZqa9P5KNYtTAj6RfZa9Y5TmIPYdUXtyB&#10;rCv5H7/+BlBLAwQUAAAACACHTuJAxSudKAQCAAC8AwAADgAAAGRycy9lMm9Eb2MueG1srVPLjtMw&#10;FN0j8Q+W9zRpOp3JRE1n0TJsEFTisb91nMSSX7JN0/4EP4DEClgNrGbP18DwGVw7ZYbXCpGFdR3f&#10;e3zOudeLi72SZMedF0bXdDrJKeGamUborqYvnl8+KCnxAXQD0mhe0wP39GJ5/95isBUvTG9kwx1B&#10;EO2rwda0D8FWWeZZzxX4ibFc42FrnIKAW9dljYMB0ZXMijw/zQbjGusM497j3/V4SJcJv205C0/b&#10;1vNAZE2RW0irS+s2rtlyAVXnwPaCHWnAP7BQIDReegu1hgDklRN/QCnBnPGmDRNmVGbaVjCeNKCa&#10;af6bmmc9WJ60oDne3trk/x8se7LbOCIa7F0xo0SDwibdvLn++vr9zaePX95df/v8NsZXH8h0Vka7&#10;BusrrFrpjTvuvN24qH3fOkVaKexLREtuoD6yr2lxnp/lM7T/gPHJWXmSz0fj+T4Qhgmzsjwt8Jxh&#10;wqycprZkI2AEts6HR9woEoOa+uBAdH1YGa2xwcaNl8HusQ9ICQt/FMRiqclQ0/N5MUd8wBFrJQQM&#10;lUXRXneJqDdSNJdCyljhXbddSUd2EIcmfZEu4v6SFi9Zg+/HPNnFeJTVc2ge6oaEg0U3NQ4+jRwU&#10;byiRHN9JjBARqgBC3mWCc2b4eypeLjVyiO6Pfsdoa5pDakP6jyOSWB7HOc7gz/tUfffolt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ZZwx9UAAAAGAQAADwAAAAAAAAABACAAAAAiAAAAZHJzL2Rv&#10;d25yZXYueG1sUEsBAhQAFAAAAAgAh07iQMUrnSgEAgAAvAMAAA4AAAAAAAAAAQAgAAAAJAEAAGRy&#10;cy9lMm9Eb2MueG1sUEsFBgAAAAAGAAYAWQEAAJoFAAAAAA==&#10;">
                        <v:fill on="f" focussize="0,0"/>
                        <v:stroke color="#000000" joinstyle="round" dashstyle="longDash" endarrow="open"/>
                        <v:imagedata o:title=""/>
                        <o:lock v:ext="edit" aspectratio="f"/>
                      </v:shape>
                      <v:shape id="文本框 145" o:spid="_x0000_s1026" o:spt="202" type="#_x0000_t202" style="position:absolute;left:2413635;top:4514850;height:276860;width:741045;" fillcolor="#FFFFFF" filled="t" stroked="t" coordsize="21600,21600" o:gfxdata="UEsDBAoAAAAAAIdO4kAAAAAAAAAAAAAAAAAEAAAAZHJzL1BLAwQUAAAACACHTuJAxWzZptMAAAAG&#10;AQAADwAAAGRycy9kb3ducmV2LnhtbE2PwWrDMBBE74X+g9hCb42UiBrjWg60UCi9JfWlN8Xa2KbW&#10;ykhKnP59tr20l4Flhpm39fbiJ3HGmMZABtYrBQKpC26k3kD78fpQgkjZkrNTIDTwjQm2ze1NbSsX&#10;FtrheZ97wSWUKmtgyHmupEzdgN6mVZiR2DuG6G3mM/bSRbtwuZ/kRqlCejsSLwx2xpcBu6/9yRt4&#10;K57zJ7bu3emNDksru3ickjH3d2v1BCLjJf+F4Qef0aFhpkM4kUtiMsCP5F9lryy0BnHgkNLlI8im&#10;lv/xmytQSwMEFAAAAAgAh07iQDOPgOEXAgAAHAQAAA4AAABkcnMvZTJvRG9jLnhtbK1TTa7TMBDe&#10;I3EHy3tekr60r4qaPglK2SBAenCAqe00lvyH7TYpB4AbsGLDnnP1HIzdvj9ggRBZOGP78zcz38ws&#10;rketyF74IK1paXVRUiIMs1yabUs/vF8/m1MSIhgOyhrR0oMI9Hr59MlicI2Y2N4qLjxBEhOawbW0&#10;j9E1RRFYLzSEC+uEwcvOeg0Rt35bcA8DsmtVTMpyVgzWc+ctEyHg6ep0SZeZv+sEi2+7LohIVEsx&#10;tphXn9dNWovlApqtB9dLdg4D/iEKDdKg0zuqFUQgOy9/o9KSeRtsFy+Y1YXtOslEzgGzqcpfsrnp&#10;wYmcC4oT3J1M4f/Rsjf7d55IjrWb1JQY0Fik49cvx28/jt8/k6qeJokGFxpE3jjExvG5HRF+ex7w&#10;MGU+dl6nP+ZE8H5SV5ezyyklh5bW06qeT89iizEShoCruiqRnTAETK5m81m+L+6JnA/xlbCaJKOl&#10;HmuZJYb96xAxKITeQpLfYJXka6lU3vjt5oXyZA9Y93X+Urz45BFMGTK0FMPE1mCA7dcpiGhqh4IE&#10;s83+Hr0ID4nL/P2JOAW2gtCfAsgMCQaNtzvDs9UL4C8NJ/HgUHKD00FTMFpwSpTAYUpWRkaQ6m+Q&#10;mJ0ymGSq1qkqyYrjZkSaZG4sP2AFcVxRz976T+gRWx9T/bgDj/7BMDxuKWqwc15ue8TlQmdObMEs&#10;4XlcUo8/3GfP90O9/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FbNmm0wAAAAYBAAAPAAAAAAAA&#10;AAEAIAAAACIAAABkcnMvZG93bnJldi54bWxQSwECFAAUAAAACACHTuJAM4+A4RcCAAAcBAAADgAA&#10;AAAAAAABACAAAAAiAQAAZHJzL2Uyb0RvYy54bWxQSwUGAAAAAAYABgBZAQAAqwUAAAAA&#10;">
                        <v:fill on="t" focussize="0,0"/>
                        <v:stroke weight="0.5pt" color="#000000" joinstyle="round"/>
                        <v:imagedata o:title=""/>
                        <o:lock v:ext="edit" aspectratio="f"/>
                        <v:textbox>
                          <w:txbxContent>
                            <w:p>
                              <w:pPr>
                                <w:ind w:firstLine="0" w:firstLineChars="0"/>
                                <w:rPr>
                                  <w:rFonts w:hint="eastAsia"/>
                                  <w:sz w:val="21"/>
                                  <w:szCs w:val="21"/>
                                </w:rPr>
                              </w:pPr>
                              <w:r>
                                <w:rPr>
                                  <w:rFonts w:hint="eastAsia"/>
                                  <w:sz w:val="21"/>
                                  <w:szCs w:val="21"/>
                                </w:rPr>
                                <w:t>锅炉供热</w:t>
                              </w:r>
                            </w:p>
                          </w:txbxContent>
                        </v:textbox>
                      </v:shape>
                      <v:shape id="文本框 74" o:spid="_x0000_s1026" o:spt="202" type="#_x0000_t202" style="position:absolute;left:1136015;top:2886075;height:266065;width:783590;" fillcolor="#FFFFFF" filled="t" stroked="t" coordsize="21600,21600" o:gfxdata="UEsDBAoAAAAAAIdO4kAAAAAAAAAAAAAAAAAEAAAAZHJzL1BLAwQUAAAACACHTuJAxWzZptMAAAAG&#10;AQAADwAAAGRycy9kb3ducmV2LnhtbE2PwWrDMBBE74X+g9hCb42UiBrjWg60UCi9JfWlN8Xa2KbW&#10;ykhKnP59tr20l4Flhpm39fbiJ3HGmMZABtYrBQKpC26k3kD78fpQgkjZkrNTIDTwjQm2ze1NbSsX&#10;FtrheZ97wSWUKmtgyHmupEzdgN6mVZiR2DuG6G3mM/bSRbtwuZ/kRqlCejsSLwx2xpcBu6/9yRt4&#10;K57zJ7bu3emNDksru3ickjH3d2v1BCLjJf+F4Qef0aFhpkM4kUtiMsCP5F9lryy0BnHgkNLlI8im&#10;lv/xmytQSwMEFAAAAAgAh07iQHBY7rYUAgAAGwQAAA4AAABkcnMvZTJvRG9jLnhtbK1TS67TMBSd&#10;I7EHy3OatKVpX9X0SVDKBAHSgwXc2k5iyT9st0lZAOyAERPmrKvr4Np9fxggRAbOtX187j33s7oc&#10;tCIH4YO0pqbjUUmJMMxyadqafvywfbagJEQwHJQ1oqZHEejl+umTVe+WYmI7q7jwBElMWPaupl2M&#10;blkUgXVCQxhZJwxeNtZriLj1bcE99MiuVTEpy6rorefOWyZCwNPN+ZKuM3/TCBbfNU0QkaiaYmwx&#10;rz6vu7QW6xUsWw+uk+w6DPiHKDRIg05vqTYQgey9/I1KS+ZtsE0cMasL2zSSiawB1YzLR2quOnAi&#10;a8HkBHebpvD/aNnbw3tPJMfaTWaUGNBYpNO3r6fvP08/vpD585Sh3oUlAq8cQuPwwg6IvjkPeJiE&#10;D43X6Y+SSLofT6tyjIzHmk4Wi6qcz865FkMkDAHzxXR2gRVhCVBVZZXvizsi50N8Lawmyaipx1Lm&#10;DMPhTYgYFEJvIMlvsEryrVQqb3y7e6k8OQCWfZu/5B2fPIApQ/qaVtNZigOw+xoFEU3tMB/BtNnf&#10;gxfhPnGZvz8Rp8A2ELpzAJnhrN7bveG55zoB/JXhJB4dZtzgcNAUjBacEiVwlpKVkRGk+hskqlMG&#10;RaZqnauSrDjsBqRJ5s7yI1YQpxXz2Vn/GT1i56PUT3vw6B8Mw+OaYg72zsu2Q1wudObEDswpvJ6W&#10;1OL399nz3Uyv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FbNmm0wAAAAYBAAAPAAAAAAAAAAEA&#10;IAAAACIAAABkcnMvZG93bnJldi54bWxQSwECFAAUAAAACACHTuJAcFjuthQCAAAbBAAADgAAAAAA&#10;AAABACAAAAAiAQAAZHJzL2Uyb0RvYy54bWxQSwUGAAAAAAYABgBZAQAAqAUAAAAA&#10;">
                        <v:fill on="t" focussize="0,0"/>
                        <v:stroke weight="0.5pt" color="#000000" joinstyle="round"/>
                        <v:imagedata o:title=""/>
                        <o:lock v:ext="edit" aspectratio="f"/>
                        <v:textbox>
                          <w:txbxContent>
                            <w:p>
                              <w:pPr>
                                <w:ind w:firstLine="0" w:firstLineChars="0"/>
                                <w:rPr>
                                  <w:rFonts w:hint="eastAsia"/>
                                  <w:sz w:val="21"/>
                                  <w:szCs w:val="21"/>
                                </w:rPr>
                              </w:pPr>
                              <w:r>
                                <w:rPr>
                                  <w:rFonts w:hint="eastAsia"/>
                                  <w:sz w:val="21"/>
                                  <w:szCs w:val="21"/>
                                </w:rPr>
                                <w:t>二次调整</w:t>
                              </w:r>
                            </w:p>
                          </w:txbxContent>
                        </v:textbox>
                      </v:shape>
                      <v:shape id="文本框 75" o:spid="_x0000_s1026" o:spt="202" type="#_x0000_t202" style="position:absolute;left:1145540;top:3359785;height:255905;width:876300;" fillcolor="#FFFFFF" filled="t" stroked="t" coordsize="21600,21600" o:gfxdata="UEsDBAoAAAAAAIdO4kAAAAAAAAAAAAAAAAAEAAAAZHJzL1BLAwQUAAAACACHTuJAxWzZptMAAAAG&#10;AQAADwAAAGRycy9kb3ducmV2LnhtbE2PwWrDMBBE74X+g9hCb42UiBrjWg60UCi9JfWlN8Xa2KbW&#10;ykhKnP59tr20l4Flhpm39fbiJ3HGmMZABtYrBQKpC26k3kD78fpQgkjZkrNTIDTwjQm2ze1NbSsX&#10;FtrheZ97wSWUKmtgyHmupEzdgN6mVZiR2DuG6G3mM/bSRbtwuZ/kRqlCejsSLwx2xpcBu6/9yRt4&#10;K57zJ7bu3emNDksru3ickjH3d2v1BCLjJf+F4Qef0aFhpkM4kUtiMsCP5F9lryy0BnHgkNLlI8im&#10;lv/xmytQSwMEFAAAAAgAh07iQIhVhMgWAgAAGwQAAA4AAABkcnMvZTJvRG9jLnhtbK1TTa7TMBDe&#10;I3EHy3uatH1p+6KmT4JSNgiQHhxgajuJJf9hu23KAeAGrNiw51w9B2P3/QILhMjCGXs+fzPzjWd5&#10;NWhF9sIHaU1Dx6OSEmGY5dJ0Df3wfvNsQUmIYDgoa0RDjyLQq9XTJ8uDq8XE9lZx4QmSmFAfXEP7&#10;GF1dFIH1QkMYWScMOlvrNUTc+q7gHg7IrlUxKctZcbCeO2+ZCAFP12cnXWX+thUsvm3bICJRDcXc&#10;Yl59XrdpLVZLqDsPrpfsJg34hyw0SINB76jWEIHsvPyNSkvmbbBtHDGrC9u2kolcA1YzLn+p5roH&#10;J3ItKE5wdzKF/0fL3uzfeSI59m4yo8SAxiadvn45fftx+v6ZzKuk0MGFGoHXDqFxeG4HRN+eBzxM&#10;hQ+t1+mPJZHkH19U1QUqfmzodFpdzheZCWoxRMIQsJjPpiX6GQImVXVZZn9xT+R8iK+E1SQZDfXY&#10;yqww7F+HiEkh9BaS4garJN9IpfLGd9sXypM9YNs3+Uv54pVHMGXIoaGzaZXyAHx9rYKIpnaoRzBd&#10;jvfoRnhIXObvT8QpsTWE/pxAZkgwqL3dGZ6tXgB/aTiJR4eKGxwOmpLRglOiBM5SsjIyglR/g8Tq&#10;lMEiU7fOXUlWHLYD0iRza/kRO4jTinr21n/CiPjysdSPO/AYHwzD44aiBjvnZdcjLjc6c+ILzBLe&#10;TEt64g/3OfL9TK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Vs2abTAAAABgEAAA8AAAAAAAAA&#10;AQAgAAAAIgAAAGRycy9kb3ducmV2LnhtbFBLAQIUABQAAAAIAIdO4kCIVYTIFgIAABsEAAAOAAAA&#10;AAAAAAEAIAAAACIBAABkcnMvZTJvRG9jLnhtbFBLBQYAAAAABgAGAFkBAACqBQAAAAA=&#10;">
                        <v:fill on="t" focussize="0,0"/>
                        <v:stroke weight="0.5pt" color="#000000" joinstyle="round"/>
                        <v:imagedata o:title=""/>
                        <o:lock v:ext="edit" aspectratio="f"/>
                        <v:textbox>
                          <w:txbxContent>
                            <w:p>
                              <w:pPr>
                                <w:ind w:firstLine="0" w:firstLineChars="0"/>
                                <w:rPr>
                                  <w:rFonts w:hint="eastAsia"/>
                                  <w:sz w:val="21"/>
                                  <w:szCs w:val="21"/>
                                </w:rPr>
                              </w:pPr>
                              <w:r>
                                <w:rPr>
                                  <w:rFonts w:hint="eastAsia"/>
                                  <w:sz w:val="21"/>
                                  <w:szCs w:val="21"/>
                                </w:rPr>
                                <w:t>自动包装①</w:t>
                              </w:r>
                            </w:p>
                          </w:txbxContent>
                        </v:textbox>
                      </v:shape>
                      <v:shape id="文本框 76" o:spid="_x0000_s1026" o:spt="202" type="#_x0000_t202" style="position:absolute;left:1190625;top:2340610;height:255270;width:751205;" fillcolor="#FFFFFF" filled="t" stroked="t" coordsize="21600,21600" o:gfxdata="UEsDBAoAAAAAAIdO4kAAAAAAAAAAAAAAAAAEAAAAZHJzL1BLAwQUAAAACACHTuJAxWzZptMAAAAG&#10;AQAADwAAAGRycy9kb3ducmV2LnhtbE2PwWrDMBBE74X+g9hCb42UiBrjWg60UCi9JfWlN8Xa2KbW&#10;ykhKnP59tr20l4Flhpm39fbiJ3HGmMZABtYrBQKpC26k3kD78fpQgkjZkrNTIDTwjQm2ze1NbSsX&#10;FtrheZ97wSWUKmtgyHmupEzdgN6mVZiR2DuG6G3mM/bSRbtwuZ/kRqlCejsSLwx2xpcBu6/9yRt4&#10;K57zJ7bu3emNDksru3ickjH3d2v1BCLjJf+F4Qef0aFhpkM4kUtiMsCP5F9lryy0BnHgkNLlI8im&#10;lv/xmytQSwMEFAAAAAgAh07iQNT71JMVAgAAGwQAAA4AAABkcnMvZTJvRG9jLnhtbK1TTa7TMBDe&#10;I3EHy3uaNI+2EDV9EpSyQYD04ABT20ks+Q/bbVIOADdgxebtOVfPwdjt+wMWCJGFM7Y/fzPzzczy&#10;ctSK7IUP0pqGTiclJcIwy6XpGvrxw+bJM0pCBMNBWSMaehCBXq4eP1oOrhaV7a3iwhMkMaEeXEP7&#10;GF1dFIH1QkOYWCcMXrbWa4i49V3BPQzIrlVRleW8GKznzlsmQsDT9emSrjJ/2woW37VtEJGohmJs&#10;Ma8+r9u0Fqsl1J0H10t2DgP+IQoN0qDTW6o1RCA7L3+j0pJ5G2wbJ8zqwratZCLngNlMy1+yuerB&#10;iZwLihPcrUzh/9Gyt/v3nkiOtasWlBjQWKTjt6/H7z+O11/IYp4UGlyoEXjlEBrHF3ZE9M15wMOU&#10;+Nh6nf6YEkn30+flvJpRcmhodfG0nE/PWosxEoaAxWxalXjPEmA2qxb5vrgjcj7E18JqkoyGeixl&#10;Vhj2b0LEoBB6A0l+g1WSb6RSeeO77UvlyR6w7Jv8pXjxyQOYMmRo6Pxihp3BALuvVRDR1A71CKbL&#10;/h68CPeJy/z9iTgFtobQnwLIDAkGtbc7w7PVC+CvDCfx4FBxg8NBUzBacEqUwFlKVkZGkOpvkJid&#10;MphkqtapKsmK43ZEmmRuLT9gBXFaUc/e+s/oETsfU/20A4/+wTA8bihqsHNedj3icqEzJ3ZglvA8&#10;LanF7++z57uZXv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WzZptMAAAAGAQAADwAAAAAAAAAB&#10;ACAAAAAiAAAAZHJzL2Rvd25yZXYueG1sUEsBAhQAFAAAAAgAh07iQNT71JMVAgAAGwQAAA4AAAAA&#10;AAAAAQAgAAAAIgEAAGRycy9lMm9Eb2MueG1sUEsFBgAAAAAGAAYAWQEAAKkFAAAAAA==&#10;">
                        <v:fill on="t" focussize="0,0"/>
                        <v:stroke weight="0.5pt" color="#000000" joinstyle="round"/>
                        <v:imagedata o:title=""/>
                        <o:lock v:ext="edit" aspectratio="f"/>
                        <v:textbox>
                          <w:txbxContent>
                            <w:p>
                              <w:pPr>
                                <w:ind w:firstLine="0" w:firstLineChars="0"/>
                                <w:rPr>
                                  <w:rFonts w:hint="eastAsia"/>
                                  <w:sz w:val="21"/>
                                  <w:szCs w:val="21"/>
                                </w:rPr>
                              </w:pPr>
                              <w:r>
                                <w:rPr>
                                  <w:rFonts w:hint="eastAsia"/>
                                  <w:sz w:val="21"/>
                                  <w:szCs w:val="21"/>
                                </w:rPr>
                                <w:t>震动清洗</w:t>
                              </w:r>
                            </w:p>
                          </w:txbxContent>
                        </v:textbox>
                      </v:shape>
                      <v:shape id="文本框 77" o:spid="_x0000_s1026" o:spt="202" type="#_x0000_t202" style="position:absolute;left:1325245;top:1792605;height:255270;width:518795;" fillcolor="#FFFFFF" filled="t" stroked="t" coordsize="21600,21600" o:gfxdata="UEsDBAoAAAAAAIdO4kAAAAAAAAAAAAAAAAAEAAAAZHJzL1BLAwQUAAAACACHTuJAxWzZptMAAAAG&#10;AQAADwAAAGRycy9kb3ducmV2LnhtbE2PwWrDMBBE74X+g9hCb42UiBrjWg60UCi9JfWlN8Xa2KbW&#10;ykhKnP59tr20l4Flhpm39fbiJ3HGmMZABtYrBQKpC26k3kD78fpQgkjZkrNTIDTwjQm2ze1NbSsX&#10;FtrheZ97wSWUKmtgyHmupEzdgN6mVZiR2DuG6G3mM/bSRbtwuZ/kRqlCejsSLwx2xpcBu6/9yRt4&#10;K57zJ7bu3emNDksru3ickjH3d2v1BCLjJf+F4Qef0aFhpkM4kUtiMsCP5F9lryy0BnHgkNLlI8im&#10;lv/xmytQSwMEFAAAAAgAh07iQEQLkhoVAgAAGwQAAA4AAABkcnMvZTJvRG9jLnhtbK1Ty47TMBTd&#10;I/EPlvc0aYa0M1XTkaCUDQKkgQ9wbechObax3SblA+APWLGZPd/V7+DYnSewQIgsnGv7+Nx77mN5&#10;OfaK7KXzndEVnU5ySqTmRnS6qejHD5tn55T4wLRgymhZ0YP09HL19MlysAtZmNYoIR0BifaLwVa0&#10;DcEusszzVvbMT4yVGpe1cT0L2LomE44NYO9VVuT5LBuME9YZLr3H6fp0SVeJv64lD+/q2stAVEUR&#10;W0irS+s2rtlqyRaNY7bt+E0Y7B+i6Fmn4fSOas0CIzvX/UbVd9wZb+ow4abPTF13XCYNUDPNf1Fz&#10;1TIrkxYkx9u7NPn/R8vf7t870gnUrkCpNOtRpOO3r8fvP47XX8h8HjM0WL8A8MoCGsYXZgT69tzj&#10;MAofa9fHPySReH9WlMXzkpID7PlFMcvLU67lGAgHoJyezy9wzwEoyrKYp1pk90TW+fBamp5Eo6IO&#10;pUwZZvs3PiAoQG8h0a83qhObTqm0cc32pXJkz1D2Tfqidzx5BFOaDBWdnZXoDM7QfbViAWZvkQ+v&#10;m+Tv0Qv/kDhP35+IY2Br5ttTAInhpN6ZnRap51rJxCstSDhYZFxjOGgMppeCEiUxS9FKyMA69TdI&#10;qFMaImO1TlWJVhi3I2iiuTXigApiWpHP1rjP8IjOh9RPO+bgn2mO44oiBzvruqYFLhU6caIDUwpv&#10;piW2+MN98nw/06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WzZptMAAAAGAQAADwAAAAAAAAAB&#10;ACAAAAAiAAAAZHJzL2Rvd25yZXYueG1sUEsBAhQAFAAAAAgAh07iQEQLkhoVAgAAGwQAAA4AAAAA&#10;AAAAAQAgAAAAIgEAAGRycy9lMm9Eb2MueG1sUEsFBgAAAAAGAAYAWQEAAKkFAAAAAA==&#10;">
                        <v:fill on="t" focussize="0,0"/>
                        <v:stroke weight="0.5pt" color="#000000" joinstyle="round"/>
                        <v:imagedata o:title=""/>
                        <o:lock v:ext="edit" aspectratio="f"/>
                        <v:textbox>
                          <w:txbxContent>
                            <w:p>
                              <w:pPr>
                                <w:ind w:firstLine="0" w:firstLineChars="0"/>
                                <w:rPr>
                                  <w:rFonts w:hint="eastAsia"/>
                                  <w:sz w:val="21"/>
                                  <w:szCs w:val="21"/>
                                </w:rPr>
                              </w:pPr>
                              <w:r>
                                <w:rPr>
                                  <w:rFonts w:hint="eastAsia"/>
                                  <w:sz w:val="21"/>
                                  <w:szCs w:val="21"/>
                                </w:rPr>
                                <w:t>精选</w:t>
                              </w:r>
                            </w:p>
                          </w:txbxContent>
                        </v:textbox>
                      </v:shape>
                      <v:shape id="文本框 79" o:spid="_x0000_s1026" o:spt="202" type="#_x0000_t202" style="position:absolute;left:1071880;top:4524375;height:297180;width:878205;" fillcolor="#FFFFFF" filled="t" stroked="t" coordsize="21600,21600" o:gfxdata="UEsDBAoAAAAAAIdO4kAAAAAAAAAAAAAAAAAEAAAAZHJzL1BLAwQUAAAACACHTuJAxWzZptMAAAAG&#10;AQAADwAAAGRycy9kb3ducmV2LnhtbE2PwWrDMBBE74X+g9hCb42UiBrjWg60UCi9JfWlN8Xa2KbW&#10;ykhKnP59tr20l4Flhpm39fbiJ3HGmMZABtYrBQKpC26k3kD78fpQgkjZkrNTIDTwjQm2ze1NbSsX&#10;FtrheZ97wSWUKmtgyHmupEzdgN6mVZiR2DuG6G3mM/bSRbtwuZ/kRqlCejsSLwx2xpcBu6/9yRt4&#10;K57zJ7bu3emNDksru3ickjH3d2v1BCLjJf+F4Qef0aFhpkM4kUtiMsCP5F9lryy0BnHgkNLlI8im&#10;lv/xmytQSwMEFAAAAAgAh07iQMUKQ1oWAgAAGwQAAA4AAABkcnMvZTJvRG9jLnhtbK1TS44TMRDd&#10;I3EHy3umOz2TyUfpjAQhbBAgDRzAcbvTlvzDdtIdDgA3YMWGPefKOXh25gssEKIX7rL9/KrqVdXi&#10;atCK7IUP0pqajs5KSoThtpFmW9MP79fPppSEyEzDlDWipgcR6NXy6ZNF7+aisp1VjfAEJCbMe1fT&#10;LkY3L4rAO6FZOLNOGFy21msWsfXbovGsB7tWRVWWl0VvfeO85SIEnK5Ol3SZ+dtW8Pi2bYOIRNUU&#10;scW8+rxu0losF2y+9cx1kt+Ewf4hCs2kgdM7qhWLjOy8/I1KS+5tsG0841YXtm0lFzkHZDMqf8nm&#10;umNO5FwgTnB3MoX/R8vf7N95IhvUrppRYphGkY5fvxy//Th+/0wms6RQ78IcwGsHaBye2wHo2/OA&#10;w5T40Hqd/kiJpPtyMppOofihphfj6uJ8Mj5pLYZIOADTybQqx5RwAKoZwLkWxT2R8yG+ElaTZNTU&#10;o5RZYbZ/HSKCAvQWkvwGq2Szlkrljd9uXihP9gxlX+cveceTRzBlSF/Ty/Mx4uQM3dcqFmFqBz2C&#10;2WZ/j16Eh8Rl/v5EnAJbsdCdAsgMp+y93Zkm91wnWPPSNCQeHBQ3GA6agtGioUQJzFKyMjIyqf4G&#10;ieyUQZKpWqeqJCsOmwE0ydzY5oAKYlqhZ2f9J3hE5yPVjzvm4Z8ZjuOaQoOd83LbAZcLnTnRgVnC&#10;m2lJLf5wnz3fz/Ty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Vs2abTAAAABgEAAA8AAAAAAAAA&#10;AQAgAAAAIgAAAGRycy9kb3ducmV2LnhtbFBLAQIUABQAAAAIAIdO4kDFCkNaFgIAABsEAAAOAAAA&#10;AAAAAAEAIAAAACIBAABkcnMvZTJvRG9jLnhtbFBLBQYAAAAABgAGAFkBAACqBQAAAAA=&#10;">
                        <v:fill on="t" focussize="0,0"/>
                        <v:stroke weight="0.5pt" color="#000000" joinstyle="round"/>
                        <v:imagedata o:title=""/>
                        <o:lock v:ext="edit" aspectratio="f"/>
                        <v:textbox>
                          <w:txbxContent>
                            <w:p>
                              <w:pPr>
                                <w:ind w:firstLine="0" w:firstLineChars="0"/>
                                <w:rPr>
                                  <w:rFonts w:hint="eastAsia"/>
                                  <w:sz w:val="21"/>
                                  <w:szCs w:val="21"/>
                                </w:rPr>
                              </w:pPr>
                              <w:r>
                                <w:rPr>
                                  <w:rFonts w:hint="eastAsia"/>
                                  <w:sz w:val="21"/>
                                  <w:szCs w:val="21"/>
                                </w:rPr>
                                <w:t>杀菌冷却②</w:t>
                              </w:r>
                            </w:p>
                          </w:txbxContent>
                        </v:textbox>
                      </v:shape>
                      <v:shape id="文本框 80" o:spid="_x0000_s1026" o:spt="202" type="#_x0000_t202" style="position:absolute;left:1303020;top:3960495;height:276225;width:475615;" fillcolor="#FFFFFF" filled="t" stroked="t" coordsize="21600,21600" o:gfxdata="UEsDBAoAAAAAAIdO4kAAAAAAAAAAAAAAAAAEAAAAZHJzL1BLAwQUAAAACACHTuJAxWzZptMAAAAG&#10;AQAADwAAAGRycy9kb3ducmV2LnhtbE2PwWrDMBBE74X+g9hCb42UiBrjWg60UCi9JfWlN8Xa2KbW&#10;ykhKnP59tr20l4Flhpm39fbiJ3HGmMZABtYrBQKpC26k3kD78fpQgkjZkrNTIDTwjQm2ze1NbSsX&#10;FtrheZ97wSWUKmtgyHmupEzdgN6mVZiR2DuG6G3mM/bSRbtwuZ/kRqlCejsSLwx2xpcBu6/9yRt4&#10;K57zJ7bu3emNDksru3ickjH3d2v1BCLjJf+F4Qef0aFhpkM4kUtiMsCP5F9lryy0BnHgkNLlI8im&#10;lv/xmytQSwMEFAAAAAgAh07iQIWf3qAXAgAAGwQAAA4AAABkcnMvZTJvRG9jLnhtbK1TzW4TMRC+&#10;I/EOlu90N5smbaNsKkEIFwRIhQdwvN5dS/7DdpINDwBvwIlL7zxXnoPPTmla4IAQe/CO7c/fzHwz&#10;M78etCJb4YO0pqajs5ISYbhtpOlq+uH96tklJSEy0zBljajpXgR6vXj6ZL5zM1HZ3qpGeAISE2Y7&#10;V9M+RjcrisB7oVk4s04YXLbWaxax9V3ReLYDu1ZFVZbTYmd947zlIgScLo+XdJH521bw+LZtg4hE&#10;1RSxxbz6vK7TWizmbNZ55nrJ78Jg/xCFZtLA6T3VkkVGNl7+RqUl9zbYNp5xqwvbtpKLnAOyGZW/&#10;ZHPTMydyLhAnuHuZwv+j5W+27zyRDWo3hj6GaRTp8PXL4dv3w+1ncpkV2rkwA/DGARqH53YAOimX&#10;zgMOU+JD63X6IyWS7sfluKzAuK/p+Gpanl9NjlqLIRIOwPnFZDqaUMIBqC6mVZXvixOR8yG+ElaT&#10;ZNTUo5RZYbZ9HSKcA/oTkvwGq2Szkkrlje/WL5QnW4ayr/KXvOPJI5gyZFfT6XiCODlD97WKRZja&#10;QY9guuzv0YvwkLjM35+IU2BLFvpjAJnhmL23G9PknusFa16ahsS9g+IGw0FTMFo0lCiBWUpWRkYm&#10;1d8gkZ0ySPJUlWTFYT2AJplr2+xRQUwr9Oyt/wSP6Hyk+nHDPPwzw3FcU2iwcV52PXC50JkTHZgl&#10;vJuW1OIP99nzaaYX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FbNmm0wAAAAYBAAAPAAAAAAAA&#10;AAEAIAAAACIAAABkcnMvZG93bnJldi54bWxQSwECFAAUAAAACACHTuJAhZ/eoBcCAAAbBAAADgAA&#10;AAAAAAABACAAAAAiAQAAZHJzL2Uyb0RvYy54bWxQSwUGAAAAAAYABgBZAQAAqwUAAAAA&#10;">
                        <v:fill on="t" focussize="0,0"/>
                        <v:stroke weight="0.5pt" color="#000000" joinstyle="round"/>
                        <v:imagedata o:title=""/>
                        <o:lock v:ext="edit" aspectratio="f"/>
                        <v:textbox>
                          <w:txbxContent>
                            <w:p>
                              <w:pPr>
                                <w:ind w:firstLine="0" w:firstLineChars="0"/>
                                <w:rPr>
                                  <w:rFonts w:hint="eastAsia"/>
                                  <w:sz w:val="21"/>
                                  <w:szCs w:val="21"/>
                                </w:rPr>
                              </w:pPr>
                              <w:r>
                                <w:rPr>
                                  <w:rFonts w:hint="eastAsia"/>
                                  <w:sz w:val="21"/>
                                  <w:szCs w:val="21"/>
                                </w:rPr>
                                <w:t>检品</w:t>
                              </w:r>
                            </w:p>
                          </w:txbxContent>
                        </v:textbox>
                      </v:shape>
                      <v:shape id="文本框 82" o:spid="_x0000_s1026" o:spt="202" type="#_x0000_t202" style="position:absolute;left:1275715;top:5133975;height:276225;width:497205;" fillcolor="#FFFFFF" filled="t" stroked="t" coordsize="21600,21600" o:gfxdata="UEsDBAoAAAAAAIdO4kAAAAAAAAAAAAAAAAAEAAAAZHJzL1BLAwQUAAAACACHTuJAxWzZptMAAAAG&#10;AQAADwAAAGRycy9kb3ducmV2LnhtbE2PwWrDMBBE74X+g9hCb42UiBrjWg60UCi9JfWlN8Xa2KbW&#10;ykhKnP59tr20l4Flhpm39fbiJ3HGmMZABtYrBQKpC26k3kD78fpQgkjZkrNTIDTwjQm2ze1NbSsX&#10;FtrheZ97wSWUKmtgyHmupEzdgN6mVZiR2DuG6G3mM/bSRbtwuZ/kRqlCejsSLwx2xpcBu6/9yRt4&#10;K57zJ7bu3emNDksru3ickjH3d2v1BCLjJf+F4Qef0aFhpkM4kUtiMsCP5F9lryy0BnHgkNLlI8im&#10;lv/xmytQSwMEFAAAAAgAh07iQMkwgzoWAgAAGwQAAA4AAABkcnMvZTJvRG9jLnhtbK1TS44TMRDd&#10;I3EHy3vSnQ5JZqJ0RoIQNgiQhjlAxXZ3W/IP20l3OADcgBWb2XOunIOyM39YIEQv3GX7+VW9+iwv&#10;Bq3IXvggranpeFRSIgyzXJq2plefNi/OKAkRDAdljajpQQR6sXr+bNm7hahsZxUXniCJCYve1bSL&#10;0S2KIrBOaAgj64TBy8Z6DRG3vi24hx7ZtSqqspwVvfXcectECHi6Pl3SVeZvGsHih6YJIhJVU4wt&#10;5tXndZvWYrWERevBdZLdhAH/EIUGadDpHdUaIpCdl79Racm8DbaJI2Z1YZtGMpE1oJpx+UTNZQdO&#10;ZC2YnODu0hT+Hy17v//oieRYu8mYEgMai3T8/u344+fx+is5q1KGehcWCLx0CI3DKzsg+vY84GES&#10;PjRepz9KIum+mk/n4yklh5pOx5PJ+Xx6yrUYImEIeHk+r0q8Zwio5rOqyvfFPZHzIb4VVpNk1NRj&#10;KXOGYf8uRAwKobeQ5DdYJflGKpU3vt2+Vp7sAcu+yV/yjk8ewZQhfU1nkyl2BgPsvkZBRFM7zEcw&#10;bfb36EV4SFzm70/EKbA1hO4UQGY4qfd2Z3juuU4Af2M4iQeHGTc4HDQFowWnRAmcpWRlZASp/gaJ&#10;6pRBkalap6okKw7bAWmSubX8gBXEacV8dtZ/QY/Y+Sj18w48+gfD8LimmIOd87LtEJcLnTmxA3MK&#10;b6YltfjDffZ8P9Or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Vs2abTAAAABgEAAA8AAAAAAAAA&#10;AQAgAAAAIgAAAGRycy9kb3ducmV2LnhtbFBLAQIUABQAAAAIAIdO4kDJMIM6FgIAABsEAAAOAAAA&#10;AAAAAAEAIAAAACIBAABkcnMvZTJvRG9jLnhtbFBLBQYAAAAABgAGAFkBAACqBQAAAAA=&#10;">
                        <v:fill on="t" focussize="0,0"/>
                        <v:stroke weight="0.5pt" color="#000000" joinstyle="round"/>
                        <v:imagedata o:title=""/>
                        <o:lock v:ext="edit" aspectratio="f"/>
                        <v:textbox>
                          <w:txbxContent>
                            <w:p>
                              <w:pPr>
                                <w:ind w:firstLine="0" w:firstLineChars="0"/>
                                <w:rPr>
                                  <w:rFonts w:hint="eastAsia"/>
                                  <w:sz w:val="21"/>
                                  <w:szCs w:val="21"/>
                                </w:rPr>
                              </w:pPr>
                              <w:r>
                                <w:rPr>
                                  <w:rFonts w:hint="eastAsia"/>
                                  <w:sz w:val="21"/>
                                  <w:szCs w:val="21"/>
                                </w:rPr>
                                <w:t>抹袋</w:t>
                              </w:r>
                            </w:p>
                          </w:txbxContent>
                        </v:textbox>
                      </v:shape>
                      <v:shape id="直接箭头连接符 118" o:spid="_x0000_s1026" o:spt="32" type="#_x0000_t32" style="position:absolute;left:1943100;top:3023870;flip:x y;height:6350;width:455930;" filled="f" stroked="t" coordsize="21600,21600" o:gfxdata="UEsDBAoAAAAAAIdO4kAAAAAAAAAAAAAAAAAEAAAAZHJzL1BLAwQUAAAACACHTuJAhezd/9MAAAAG&#10;AQAADwAAAGRycy9kb3ducmV2LnhtbE2PT0/DMAzF70h8h8hI3Fgyok1VabrDJCROIAYaHLPGtNUa&#10;p2q8f98ewwUulqz3/Px71eocB3XEKfeJHMxnBhRSk0JPrYP3t8e7AlRmT8EPidDBBTOs6uurypch&#10;negVjxtulYRQLr2Djnkstc5Nh9HnWRqRRPtKU/Qs69TqMPmThMdB3xuz1NH3JB86P+K6w2a/OUTB&#10;+HxZ7BnzlrS1zx9s1/iUL87d3szNAyjGM/+Z4QdfbqAWpl06UMhqcCBF+HeKViytBbUTk7HFAnRd&#10;6f/49TdQSwMEFAAAAAgAh07iQEt+ZSkGAgAAxQMAAA4AAABkcnMvZTJvRG9jLnhtbK1TzY7TMBC+&#10;I/EOlu80abNd2qjpHloWDggqsXCfxk5iyX+yTdO+BC+AxAn2BJz2vk8Dy2MwdsoufyeED9aMZ+ab&#10;b368ONsrSXbceWF0RcejnBKua8OEbiv68uL8wYwSH0AzkEbzih64p2fL+/cWvS35xHRGMu4Igmhf&#10;9raiXQi2zDJfd1yBHxnLNRob4xQEVF2bMQc9oiuZTfL8NOuNY9aZmnuPr+vBSJcJv2l4HZ43jeeB&#10;yIoit5Bul+5tvLPlAsrWge1EfaQB/8BCgdCY9BZqDQHIayf+gFKidsabJoxqozLTNKLmqQasZpz/&#10;Vs2LDixPtWBzvL1tk/9/sPWz3cYRwXB2xYQSDQqHdPP26uubDzefP315f/Xt+l2UP16S8XgW29Vb&#10;X2LUSm/cUfN242Lt+8Yp0khhnyAaTdKrKEUbVkr2qMxPinGOgzhUtMgnxezhcQR8H0iNDifT6bxA&#10;e40Op8U0WbMBOsJY58NjbhSJQkV9cCDaLqyM1jhq44ZksHvqA5LDwB8BMVhq0ld0Pp1MER9w2RoJ&#10;AUVlsXyv20TUGynYuZAyRnjXblfSkR3E9UkntgBxf3GLSdbgu8EvmYbF6jiwR5qRcLDYVo0/gEYK&#10;ijNKJMcPEyUEhDKAkHee4Jzp/+6KuaVGCnEMQ+OjtDXskOaR3nFXEsnjXsdl/FlP0Xe/b/k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ezd/9MAAAAGAQAADwAAAAAAAAABACAAAAAiAAAAZHJzL2Rv&#10;d25yZXYueG1sUEsBAhQAFAAAAAgAh07iQEt+ZSkGAgAAxQMAAA4AAAAAAAAAAQAgAAAAIgEAAGRy&#10;cy9lMm9Eb2MueG1sUEsFBgAAAAAGAAYAWQEAAJoFAAAAAA==&#10;">
                        <v:fill on="f" focussize="0,0"/>
                        <v:stroke color="#000000" joinstyle="round" endarrow="open"/>
                        <v:imagedata o:title=""/>
                        <o:lock v:ext="edit" aspectratio="f"/>
                      </v:shape>
                      <v:shape id="直接箭头连接符 119" o:spid="_x0000_s1026" o:spt="32" type="#_x0000_t32" style="position:absolute;left:1952625;top:2493010;flip:x y;height:3810;width:455930;" filled="f" stroked="t" coordsize="21600,21600" o:gfxdata="UEsDBAoAAAAAAIdO4kAAAAAAAAAAAAAAAAAEAAAAZHJzL1BLAwQUAAAACACHTuJAhezd/9MAAAAG&#10;AQAADwAAAGRycy9kb3ducmV2LnhtbE2PT0/DMAzF70h8h8hI3Fgyok1VabrDJCROIAYaHLPGtNUa&#10;p2q8f98ewwUulqz3/Px71eocB3XEKfeJHMxnBhRSk0JPrYP3t8e7AlRmT8EPidDBBTOs6uurypch&#10;negVjxtulYRQLr2Djnkstc5Nh9HnWRqRRPtKU/Qs69TqMPmThMdB3xuz1NH3JB86P+K6w2a/OUTB&#10;+HxZ7BnzlrS1zx9s1/iUL87d3szNAyjGM/+Z4QdfbqAWpl06UMhqcCBF+HeKViytBbUTk7HFAnRd&#10;6f/49TdQSwMEFAAAAAgAh07iQMSUFvkDAgAAxQMAAA4AAABkcnMvZTJvRG9jLnhtbK1TyY4TMRC9&#10;I/EPlu+ks0xGM6105pAwcEAQieVe8dJtyZtsk05+gh9A4gScgNPc+RoYPoOyO8ywnRB9aJVdVa/e&#10;qyovLvZGk50IUTnb0MloTImwzHFl24Y+f3Z574ySmMBy0M6Khh5EpBfLu3cWva/F1HVOcxEIgthY&#10;976hXUq+rqrIOmEgjpwXFp3SBQMJj6GteIAe0Y2upuPxadW7wH1wTMSIt+vBSZcFX0rB0hMpo0hE&#10;NxS5pfIP5b/N/2q5gLoN4DvFjjTgH1gYUBaL3kCtIQF5GdQfUEax4KKTacScqZyUiomiAdVMxr+p&#10;edqBF0ULNif6mzbF/wfLHu82gSiOs5vNKLFgcEjXr6++vnp3/enjl7dX3z6/yfaH92QyOc/t6n2s&#10;MWtlN+F4in4Tsva9DIZIrfxDRKPFepGt7EOlZI+H8/n0dDqn5NDQ6cn5DDUPIxD7RBgGnMzneEsJ&#10;w4DZ2eCtBugM40NMD4QzJBsNjSmAaru0ctbiqF0YisHuUUxIDhN/JORkbUnfUGSA9RngskkNCU3j&#10;UX60bSEanVb8UmmdM2JotysdyA7y+pQv00XcX8JykTXEbogrrkFVJ4Dft5ykg8e2WnwBNFMwglOi&#10;BT6YbCEg1AmUvo2EEFz/91CsrS1SyGMYGp+treOHMo9yj7tSSB73Oi/jz+eSffv6lt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ezd/9MAAAAGAQAADwAAAAAAAAABACAAAAAiAAAAZHJzL2Rvd25y&#10;ZXYueG1sUEsBAhQAFAAAAAgAh07iQMSUFvkDAgAAxQMAAA4AAAAAAAAAAQAgAAAAIgEAAGRycy9l&#10;Mm9Eb2MueG1sUEsFBgAAAAAGAAYAWQEAAJcFAAAAAA==&#10;">
                        <v:fill on="f" focussize="0,0"/>
                        <v:stroke color="#000000" joinstyle="round" endarrow="open"/>
                        <v:imagedata o:title=""/>
                        <o:lock v:ext="edit" aspectratio="f"/>
                      </v:shape>
                      <v:shape id="文本框 154" o:spid="_x0000_s1026" o:spt="202" type="#_x0000_t202" style="position:absolute;left:156845;top:2334895;height:271780;width:875665;" filled="f" stroked="f" coordsize="21600,21600" o:gfxdata="UEsDBAoAAAAAAIdO4kAAAAAAAAAAAAAAAAAEAAAAZHJzL1BLAwQUAAAACACHTuJADcRxItcAAAAG&#10;AQAADwAAAGRycy9kb3ducmV2LnhtbE2PT0vDQBDF74LfYRnBm91tQ0uI2RQJFEH00NqLt0l2mgR3&#10;Z2N2+0c/vasXvTwY3uO935Tri7PiRFMYPGuYzxQI4tabgTsN+9fNXQ4iRGSD1jNp+KQA6+r6qsTC&#10;+DNv6bSLnUglHArU0Mc4FlKGtieHYeZH4uQd/OQwpnPqpJnwnMqdlQulVtLhwGmhx5Hqntr33dFp&#10;eKo3L7htFi7/svXj8+Fh/Ni/LbW+vZmrexCRLvEvDD/4CR2qxNT4I5sgrIb0SPzV5OWrLAPRpJDK&#10;8iXIqpT/8atvUEsDBBQAAAAIAIdO4kCdZiexwQEAADwDAAAOAAAAZHJzL2Uyb0RvYy54bWytUktu&#10;2zAQ3RfIHYjZx5I/khXBdIAiSDdFWyDNAWiKsgiIn5K0JfcA7Q266qb7nsvn6JB2nKLZBd3wM/Pm&#10;zbyZWd2Oqid74bw0msJ0kgMRmptG6i2Fx8/31xUQH5huWG+0oHAQHm7XV29Wg63FzHSmb4QjSKJ9&#10;PVgKXQi2zjLPO6GYnxgrNDpb4xQL+HXbrHFsQHbVZ7M8L7PBuMY6w4X3aL07OWGd+NtW8PCxbb0I&#10;pKeAtYV0unRu4pmtV6zeOmY7yc9lsFdUoZjUmPRCdccCIzsnX1ApyZ3xpg0TblRm2lZykTSgmmn+&#10;j5qHjlmRtGBzvL20yf8/Wv5h/8kR2eDs5gsgmikc0vHH9+PP38df38i0WMQWDdbXiHywiA3jWzMi&#10;/Mnu0RiVj61T8UZNJPqLsloUQA4UZvP5oropTr0WYyAc/dWyKEv08whYTpdVmkX2zGOdD++EUSQ+&#10;KDgcZeow27/3AWtC6BMkptXmXvZ9GmevyUChnBd5Crh4MKLXGBjVnKqOrzBuxrPEjWkOqBDXGRN2&#10;xn0FMuBqUPBfdswJIExzNFMIQHbWyW2HuNSIxIkjSmWd1ynuwN//lPl56d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3EcSLXAAAABgEAAA8AAAAAAAAAAQAgAAAAIgAAAGRycy9kb3ducmV2Lnht&#10;bFBLAQIUABQAAAAIAIdO4kCdZiexwQEAADwDAAAOAAAAAAAAAAEAIAAAACYBAABkcnMvZTJvRG9j&#10;LnhtbFBLBQYAAAAABgAGAFkBAABZBQAAAAA=&#10;">
                        <v:fill on="f" focussize="0,0"/>
                        <v:stroke on="f" weight="0.5pt"/>
                        <v:imagedata o:title=""/>
                        <o:lock v:ext="edit" aspectratio="f"/>
                        <v:textbox>
                          <w:txbxContent>
                            <w:p>
                              <w:pPr>
                                <w:ind w:firstLine="0" w:firstLineChars="0"/>
                                <w:rPr>
                                  <w:rFonts w:hint="eastAsia"/>
                                  <w:sz w:val="21"/>
                                  <w:szCs w:val="21"/>
                                </w:rPr>
                              </w:pPr>
                              <w:r>
                                <w:rPr>
                                  <w:rFonts w:hint="eastAsia"/>
                                  <w:sz w:val="21"/>
                                  <w:szCs w:val="21"/>
                                  <w:lang w:eastAsia="zh-CN"/>
                                </w:rPr>
                                <w:t>废水、</w:t>
                              </w:r>
                              <w:r>
                                <w:rPr>
                                  <w:rFonts w:hint="eastAsia"/>
                                  <w:sz w:val="21"/>
                                  <w:szCs w:val="21"/>
                                </w:rPr>
                                <w:t>噪声</w:t>
                              </w:r>
                            </w:p>
                          </w:txbxContent>
                        </v:textbox>
                      </v:shape>
                      <v:shape id="文本框 156" o:spid="_x0000_s1026" o:spt="202" type="#_x0000_t202" style="position:absolute;left:643890;top:1770380;height:297180;width:467360;" filled="f" stroked="f" coordsize="21600,21600" o:gfxdata="UEsDBAoAAAAAAIdO4kAAAAAAAAAAAAAAAAAEAAAAZHJzL1BLAwQUAAAACACHTuJADcRxItcAAAAG&#10;AQAADwAAAGRycy9kb3ducmV2LnhtbE2PT0vDQBDF74LfYRnBm91tQ0uI2RQJFEH00NqLt0l2mgR3&#10;Z2N2+0c/vasXvTwY3uO935Tri7PiRFMYPGuYzxQI4tabgTsN+9fNXQ4iRGSD1jNp+KQA6+r6qsTC&#10;+DNv6bSLnUglHArU0Mc4FlKGtieHYeZH4uQd/OQwpnPqpJnwnMqdlQulVtLhwGmhx5Hqntr33dFp&#10;eKo3L7htFi7/svXj8+Fh/Ni/LbW+vZmrexCRLvEvDD/4CR2qxNT4I5sgrIb0SPzV5OWrLAPRpJDK&#10;8iXIqpT/8atvUEsDBBQAAAAIAIdO4kAdgYqbvwEAADwDAAAOAAAAZHJzL2Uyb0RvYy54bWytUsGO&#10;0zAQvSPxD5bvNGmzTbtR05XQarkgQFr4ANexG0u2x9huk/IB8AecuHDnu/odO3a7XcTeVlyceOb5&#10;zbw3s7oZjSZ74YMC29LppKREWA6dstuWfvl892ZJSYjMdkyDFS09iEBv1q9frQbXiBn0oDvhCZLY&#10;0AyupX2MrimKwHthWJiAExaTErxhEa9+W3SeDchudDEry7oYwHfOAxchYPT2lKTrzC+l4PGjlEFE&#10;oluKvcV8+nxu0lmsV6zZeuZ6xc9tsBd0YZiyWPRCdcsiIzuvnlEZxT0EkHHCwRQgpeIia0A10/If&#10;Nfc9cyJrQXOCu9gU/h8t/7D/5InqcHbVnBLLDA7p+PPH8def4+/vZDqvk0WDCw0i7x1i4/gWRoQ/&#10;xgMGk/JRepO+qIlgvr6qltfo+AGhi0VZLc9eizESjvmrelHVmOcImF0vpqd88cTjfIjvBBiSflrq&#10;cZTZYbZ/HyL2hNBHSCpr4U5pncepLRmwgWpe5geXDL7QFh8mNaeu018cN+NZ4ga6AyrEdcaCPfhv&#10;lAy4Gi0NX3fMC0qY5RhuaaRk57za9ojLRmROHFFu67xOaQf+vufKT0u/f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xHEi1wAAAAYBAAAPAAAAAAAAAAEAIAAAACIAAABkcnMvZG93bnJldi54bWxQ&#10;SwECFAAUAAAACACHTuJAHYGKm78BAAA8AwAADgAAAAAAAAABACAAAAAmAQAAZHJzL2Uyb0RvYy54&#10;bWxQSwUGAAAAAAYABgBZAQAAVwUAAAAA&#10;">
                        <v:fill on="f" focussize="0,0"/>
                        <v:stroke on="f" weight="0.5pt"/>
                        <v:imagedata o:title=""/>
                        <o:lock v:ext="edit" aspectratio="f"/>
                        <v:textbox>
                          <w:txbxContent>
                            <w:p>
                              <w:pPr>
                                <w:ind w:firstLine="0" w:firstLineChars="0"/>
                                <w:rPr>
                                  <w:rFonts w:hint="eastAsia"/>
                                  <w:sz w:val="21"/>
                                  <w:szCs w:val="21"/>
                                </w:rPr>
                              </w:pPr>
                              <w:r>
                                <w:rPr>
                                  <w:rFonts w:hint="eastAsia"/>
                                  <w:sz w:val="21"/>
                                  <w:szCs w:val="21"/>
                                  <w:lang w:eastAsia="zh-CN"/>
                                </w:rPr>
                                <w:t>固废</w:t>
                              </w:r>
                            </w:p>
                          </w:txbxContent>
                        </v:textbox>
                      </v:shape>
                      <v:shape id="直接箭头连接符 149" o:spid="_x0000_s1026" o:spt="32" type="#_x0000_t32" style="position:absolute;left:3954145;top:3525520;flip:y;height:635;width:292735;" filled="f" stroked="t" coordsize="21600,21600" o:gfxdata="UEsDBAoAAAAAAIdO4kAAAAAAAAAAAAAAAAAEAAAAZHJzL1BLAwQUAAAACACHTuJAMZZwx9UAAAAG&#10;AQAADwAAAGRycy9kb3ducmV2LnhtbE2PwU7DMBBE70j8g7VIXFBrh4gSpXEqgeACJ0rJ2Y23SUS8&#10;jmw3LX/PwgUuI61mNPO22pzdKGYMcfCkIVsqEEittwN1Gnbvz4sCREyGrBk9oYYvjLCpLy8qU1p/&#10;oject6kTXEKxNBr6lKZSytj26Exc+gmJvYMPziQ+QydtMCcud6O8VWolnRmIF3oz4WOP7ef26DQ8&#10;ZId2fgk33fTa2I/dU+Mw3TdaX19lag0i4Tn9heEHn9GhZqa9P5KNYtTAj6RfZa9Y5TmIPYdUXtyB&#10;rCv5H7/+BlBLAwQUAAAACACHTuJAfhoL6/4BAAC7AwAADgAAAGRycy9lMm9Eb2MueG1srVNLjhMx&#10;EN0jcQfLe9JJ5wNppTOLhGGDYCQ++4rt7rbkn2yTTi7BBZBYAauB1ew5DQzHoOwOM/xWiF5Yz+1X&#10;r6qey6uzg1ZkL3yQ1tR0MhpTIgyzXJq2pi+en997QEmIYDgoa0RNjyLQs/XdO6veVaK0nVVceIIi&#10;JlS9q2kXo6uKIrBOaAgj64TBw8Z6DRG3vi24hx7VtSrK8XhR9NZz5y0TIeDf7XBI11m/aQSLT5sm&#10;iEhUTbG2mFef111ai/UKqtaD6yQ7lQH/UIUGaTDpjdQWIpBXXv4hpSXzNtgmjpjVhW0ayUTuAbuZ&#10;jH/r5lkHTuRe0JzgbmwK/0+WPdlfeCI53t10QYkBjZd0/ebq6+v3158+fnl39e3z24QvP5DJbJns&#10;6l2oMGpjLvxpF9yFT70fGq9Jo6R7iWrZDeyPHGo6Xc5nk9mckiPieTmflyfjxSEShoRyWd6f4jlD&#10;wgIBCheDXtJ1PsRHwmqSQE1D9CDbLm6sMXi/1g+5YP84xCHwR0AKVob0NV1iVpQHnLBGQUSoHfYc&#10;TJvrDFZJfi6VShHBt7uN8mQPaWbydyroF1pKsoXQDTzVJpx4UHUC+EPDSTw6NNPg3NNUgxacEiXw&#10;mSSUmRGkumWC97b/OxXdUAZNSeYPdie0s/yYbyH/xwnJtp2mOY3gz/scffvm1t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ZZwx9UAAAAGAQAADwAAAAAAAAABACAAAAAiAAAAZHJzL2Rvd25yZXYu&#10;eG1sUEsBAhQAFAAAAAgAh07iQH4aC+v+AQAAuwMAAA4AAAAAAAAAAQAgAAAAJAEAAGRycy9lMm9E&#10;b2MueG1sUEsFBgAAAAAGAAYAWQEAAJQFAAAAAA==&#10;">
                        <v:fill on="f" focussize="0,0"/>
                        <v:stroke color="#000000" joinstyle="round" dashstyle="longDash" endarrow="open"/>
                        <v:imagedata o:title=""/>
                        <o:lock v:ext="edit" aspectratio="f"/>
                      </v:shape>
                      <v:shape id="文本框 154" o:spid="_x0000_s1026" o:spt="202" type="#_x0000_t202" style="position:absolute;left:3277235;top:2334895;height:304800;width:548640;" filled="f" stroked="f" coordsize="21600,21600" o:gfxdata="UEsDBAoAAAAAAIdO4kAAAAAAAAAAAAAAAAAEAAAAZHJzL1BLAwQUAAAACACHTuJADcRxItcAAAAG&#10;AQAADwAAAGRycy9kb3ducmV2LnhtbE2PT0vDQBDF74LfYRnBm91tQ0uI2RQJFEH00NqLt0l2mgR3&#10;Z2N2+0c/vasXvTwY3uO935Tri7PiRFMYPGuYzxQI4tabgTsN+9fNXQ4iRGSD1jNp+KQA6+r6qsTC&#10;+DNv6bSLnUglHArU0Mc4FlKGtieHYeZH4uQd/OQwpnPqpJnwnMqdlQulVtLhwGmhx5Hqntr33dFp&#10;eKo3L7htFi7/svXj8+Fh/Ni/LbW+vZmrexCRLvEvDD/4CR2qxNT4I5sgrIb0SPzV5OWrLAPRpJDK&#10;8iXIqpT/8atvUEsDBBQAAAAIAIdO4kDJ0iROwwEAAD0DAAAOAAAAZHJzL2Uyb0RvYy54bWytUkuO&#10;EzEQ3SNxB6v2pDv9SUIrzkhoNGwQIA0cwHHbaUvtD7aT7nAAuAErNuw5V85BtZPJIGY3YuNuVz2/&#10;qlev1jej7slB+KCsoTCf5UCE4bZVZkfh86e7VysgITLTst4aQeEoAtxsXr5YD64Rhe1s3wpPkMSE&#10;ZnAUuhhdk2WBd0KzMLNOGExK6zWLePW7rPVsQHbdZ0WeL7LB+tZ5y0UIGL09J2GT+KUUPH6QMohI&#10;egrYW0ynT+d2OrPNmjU7z1yn+KUN9owuNFMGi16pbllkZO/VEyqtuLfByjjjVmdWSsVF0oBq5vk/&#10;au475kTSgsMJ7jqm8P9o+fvDR09Ui96VSyCGaTTp9OP76efv069vZF5X04gGFxpE3jvExvGNHRH+&#10;EA8YnJSP0uvpi5oI5stiuSzKGsiRQlGW1ep1fR62GCPhCKir1aJCSzgCyrxa5cmM7JHI+RDfCqvJ&#10;9EPBo5dpxOzwLkRsCqEPkKmusXeq75OfvSEDhUVZ5+nBNYMveoMPJznntqe/OG7Hi8atbY8oEfcZ&#10;C3bWfwUy4G5QCF/2zAsgzHAMU4hA9s6rXYe4NInEiR6lti77NC3B3/dU+XHrN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DcRxItcAAAAGAQAADwAAAAAAAAABACAAAAAiAAAAZHJzL2Rvd25yZXYu&#10;eG1sUEsBAhQAFAAAAAgAh07iQMnSJE7DAQAAPQMAAA4AAAAAAAAAAQAgAAAAJgEAAGRycy9lMm9E&#10;b2MueG1sUEsFBgAAAAAGAAYAWQEAAFsFAAAAAA==&#10;">
                        <v:fill on="f" focussize="0,0"/>
                        <v:stroke on="f" weight="0.5pt"/>
                        <v:imagedata o:title=""/>
                        <o:lock v:ext="edit" aspectratio="f"/>
                        <v:textbox>
                          <w:txbxContent>
                            <w:p>
                              <w:pPr>
                                <w:ind w:firstLine="0" w:firstLineChars="0"/>
                                <w:rPr>
                                  <w:rFonts w:hint="eastAsia"/>
                                  <w:sz w:val="21"/>
                                  <w:szCs w:val="21"/>
                                </w:rPr>
                              </w:pPr>
                              <w:r>
                                <w:rPr>
                                  <w:rFonts w:hint="eastAsia"/>
                                  <w:sz w:val="21"/>
                                  <w:szCs w:val="21"/>
                                  <w:lang w:eastAsia="zh-CN"/>
                                </w:rPr>
                                <w:t>废水</w:t>
                              </w:r>
                            </w:p>
                          </w:txbxContent>
                        </v:textbox>
                      </v:shape>
                      <v:shape id="文本框 156" o:spid="_x0000_s1026" o:spt="202" type="#_x0000_t202" style="position:absolute;left:640080;top:3996055;height:260350;width:508000;" filled="f" stroked="f" coordsize="21600,21600" o:gfxdata="UEsDBAoAAAAAAIdO4kAAAAAAAAAAAAAAAAAEAAAAZHJzL1BLAwQUAAAACACHTuJADcRxItcAAAAG&#10;AQAADwAAAGRycy9kb3ducmV2LnhtbE2PT0vDQBDF74LfYRnBm91tQ0uI2RQJFEH00NqLt0l2mgR3&#10;Z2N2+0c/vasXvTwY3uO935Tri7PiRFMYPGuYzxQI4tabgTsN+9fNXQ4iRGSD1jNp+KQA6+r6qsTC&#10;+DNv6bSLnUglHArU0Mc4FlKGtieHYeZH4uQd/OQwpnPqpJnwnMqdlQulVtLhwGmhx5Hqntr33dFp&#10;eKo3L7htFi7/svXj8+Fh/Ni/LbW+vZmrexCRLvEvDD/4CR2qxNT4I5sgrIb0SPzV5OWrLAPRpJDK&#10;8iXIqpT/8atvUEsDBBQAAAAIAIdO4kBE7SpMvQEAADwDAAAOAAAAZHJzL2Uyb0RvYy54bWytUs1u&#10;EzEQviPxDpbvZJ2EXbWrOJVQVS4IkAoP4Hi9WUv+Y+xkNzwAvAEnLtx5rjxHx07a0nJDXLzr+cbf&#10;fN/MrK4ma8heQdTecTqfMUqUk77Tbsvp5083ry4oiUm4ThjvFKcHFenV+uWL1RhatfCDN50CgiQu&#10;tmPgdEgptFUV5aCsiDMflEOw92BFwitsqw7EiOzWVAvGmmr00AXwUsWI0esTSNeFv++VTB/6PqpE&#10;DKeoLZUTyrnJZ7VeiXYLIgxanmWIf1BhhXZY9IHqWiRBdqD/orJago++TzPpbeX7XktVPKCbOXvm&#10;5nYQQRUv2JwYHtoU/x+tfL//CER3OLsljsoJi0M6/vh+/Pn7+OsbmddNbtEYYouZtwFz0/TGT5h+&#10;H48YzM6nHmz+oieCePOasQvs+IHT5eVlw+r61Gs1JSIRrxFliEtMWDRsWZdZVI88AWJ6q7wl+YdT&#10;wFGWDov9u5hQE6bep+Syzt9oY8o4jSMjCsiUTxB8YRw+zG5OqvNfmjbT2eLGdwd0iOuMBQcPXykZ&#10;cTU4jV92AhQlwkkMc5oo2QXQ2wHzSiMKJ46oyDqvU96BP++l8uPS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cRxItcAAAAGAQAADwAAAAAAAAABACAAAAAiAAAAZHJzL2Rvd25yZXYueG1sUEsB&#10;AhQAFAAAAAgAh07iQETtKky9AQAAPAMAAA4AAAAAAAAAAQAgAAAAJgEAAGRycy9lMm9Eb2MueG1s&#10;UEsFBgAAAAAGAAYAWQEAAFUFAAAAAA==&#10;">
                        <v:fill on="f" focussize="0,0"/>
                        <v:stroke on="f" weight="0.5pt"/>
                        <v:imagedata o:title=""/>
                        <o:lock v:ext="edit" aspectratio="f"/>
                        <v:textbox>
                          <w:txbxContent>
                            <w:p>
                              <w:pPr>
                                <w:ind w:firstLine="0" w:firstLineChars="0"/>
                                <w:rPr>
                                  <w:rFonts w:hint="eastAsia" w:eastAsia="宋体"/>
                                  <w:sz w:val="21"/>
                                  <w:szCs w:val="21"/>
                                  <w:lang w:eastAsia="zh-CN"/>
                                </w:rPr>
                              </w:pPr>
                              <w:r>
                                <w:rPr>
                                  <w:rFonts w:hint="eastAsia"/>
                                  <w:sz w:val="21"/>
                                  <w:szCs w:val="21"/>
                                  <w:lang w:eastAsia="zh-CN"/>
                                </w:rPr>
                                <w:t>固废</w:t>
                              </w:r>
                            </w:p>
                          </w:txbxContent>
                        </v:textbox>
                      </v:shape>
                      <v:shape id="文本框 81" o:spid="_x0000_s1026" o:spt="202" type="#_x0000_t202" style="position:absolute;left:2306955;top:3355340;height:296545;width:1628140;" fillcolor="#FFFFFF" filled="t" stroked="t" coordsize="21600,21600" o:gfxdata="UEsDBAoAAAAAAIdO4kAAAAAAAAAAAAAAAAAEAAAAZHJzL1BLAwQUAAAACACHTuJAxWzZptMAAAAG&#10;AQAADwAAAGRycy9kb3ducmV2LnhtbE2PwWrDMBBE74X+g9hCb42UiBrjWg60UCi9JfWlN8Xa2KbW&#10;ykhKnP59tr20l4Flhpm39fbiJ3HGmMZABtYrBQKpC26k3kD78fpQgkjZkrNTIDTwjQm2ze1NbSsX&#10;FtrheZ97wSWUKmtgyHmupEzdgN6mVZiR2DuG6G3mM/bSRbtwuZ/kRqlCejsSLwx2xpcBu6/9yRt4&#10;K57zJ7bu3emNDksru3ickjH3d2v1BCLjJf+F4Qef0aFhpkM4kUtiMsCP5F9lryy0BnHgkNLlI8im&#10;lv/xmytQSwMEFAAAAAgAh07iQJLU2DVQAgAAhgQAAA4AAABkcnMvZTJvRG9jLnhtbK1UzY7aMBC+&#10;V+o7WL6XhJ9QQIQVZUVVCXVXolXPjuNAVMfj2oaEPkD3DXrqpfc+F8/RsQks2+2pKgcz4/n0zczn&#10;mUxvmkqSvTC2BJXSbiemRCgOeak2Kf34YflqRIl1TOVMghIpPQhLb2YvX0xrPRE92ILMhSFIouyk&#10;1indOqcnUWT5VlTMdkALhcECTMUcumYT5YbVyF7JqBfHw6gGk2sDXFiLt7enIJ0F/qIQ3N0VhRWO&#10;yJRibS6cJpyZP6PZlE02hultydsy2D9UUbFSYdIL1S1zjOxM+YyqKrkBC4XrcKgiKIqSi9ADdtON&#10;/+hmvWVahF5QHKsvMtn/R8vf7+8NKXN8u/6YEsUqfKTj94fjj1/Hn9/IqOsVqrWdIHCtEeqaN9Ag&#10;+nxv8dI33hSm8v/YEsF4rx8Px0lCySGl/X6S9Aet1qJxhHuCYW/UxUvCEdEbD5NB4imjRyZtrHsr&#10;oCLeSKnBtwwSs/3KuhP0DPGJLcgyX5ZSBsdssoU0ZM/w3Zfh17I/gUlF6pQO+0kcmJ/EPPeFIpOM&#10;f37OgNVK5fOJMGptXV6ukyzeck3WtBpmkB9QQgOnMbSaL0vMsmLW3TODc4dy4C65OzwKCVgatBYl&#10;WzBf/3bv8TgOGKWkxjlOqf2yY0ZQIt8pHJRxd+BVdsEZJK976JjrSHYdUbtqAShZF7dW82B6vJNn&#10;szBQfcKVm/usGGKKY+6UurO5cKftwpXlYj4PIBx1zdxKrTX31F4wBfOdg6IMD+llOmmDA+AdHPYw&#10;Cu1i+m269gPq8fMx+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FbNmm0wAAAAYBAAAPAAAAAAAA&#10;AAEAIAAAACIAAABkcnMvZG93bnJldi54bWxQSwECFAAUAAAACACHTuJAktTYNVACAACGBAAADgAA&#10;AAAAAAABACAAAAAiAQAAZHJzL2Uyb0RvYy54bWxQSwUGAAAAAAYABgBZAQAA5AUAAAAA&#10;">
                        <v:fill on="t" focussize="0,0"/>
                        <v:stroke weight="0.5pt" color="#000000" joinstyle="round"/>
                        <v:imagedata o:title=""/>
                        <o:lock v:ext="edit" aspectratio="f"/>
                        <v:textbox>
                          <w:txbxContent>
                            <w:p>
                              <w:pPr>
                                <w:ind w:firstLine="0" w:firstLineChars="0"/>
                                <w:jc w:val="center"/>
                                <w:rPr>
                                  <w:rFonts w:hint="eastAsia" w:eastAsia="宋体"/>
                                  <w:sz w:val="21"/>
                                  <w:szCs w:val="21"/>
                                  <w:lang w:eastAsia="zh-CN"/>
                                </w:rPr>
                              </w:pPr>
                              <w:r>
                                <w:rPr>
                                  <w:rFonts w:hint="eastAsia"/>
                                  <w:sz w:val="21"/>
                                  <w:szCs w:val="21"/>
                                  <w:lang w:eastAsia="zh-CN"/>
                                </w:rPr>
                                <w:t>甜酸汤液（白糖、冰醋酸）</w:t>
                              </w:r>
                            </w:p>
                          </w:txbxContent>
                        </v:textbox>
                      </v:shape>
                      <v:line id="直线 327" o:spid="_x0000_s1026" o:spt="20" style="position:absolute;left:1594485;top:1067435;height:229235;width:4445;" filled="f" stroked="t" coordsize="21600,21600" o:gfxdata="UEsDBAoAAAAAAIdO4kAAAAAAAAAAAAAAAAAEAAAAZHJzL1BLAwQUAAAACACHTuJAxi5bntcAAAAG&#10;AQAADwAAAGRycy9kb3ducmV2LnhtbE2PwWrDMBBE74X8g9hAb42UmgbHtZxDoaeSlCal0JtsbywT&#10;a2UsJXb+vttemsvAMsPM23wzuU5ccAitJw3LhQKBVPm6pUbD5+H1IQURoqHadJ5QwxUDbIrZXW6y&#10;2o/0gZd9bASXUMiMBhtjn0kZKovOhIXvkdg7+sGZyOfQyHowI5e7Tj4qtZLOtMQL1vT4YrE67c9O&#10;w2H79u3X/r08rqvpehrVzm6/dlrfz5fqGUTEKf6H4Ref0aFgptKfqQ6i08CPxD9lL10lCYiSQypJ&#10;n0AWubzFL34AUEsDBBQAAAAIAIdO4kD9b9rp5AEAAKADAAAOAAAAZHJzL2Uyb0RvYy54bWytU0tu&#10;2zAQ3RfoHQjua8my7CSC5SzippuiNdD2AGOSkgjwB5Kx7LP0Gl110+PkGh1SbpymXRXVghpqhm/e&#10;exytb49akYPwQVrT0vmspEQYZrk0fUu/fL5/c01JiGA4KGtES08i0NvN61fr0TWisoNVXHiCICY0&#10;o2vpEKNriiKwQWgIM+uEwWRnvYaIW98X3MOI6FoVVVmuitF67rxlIgT8up2SdJPxu06w+LHrgohE&#10;tRS5xbz6vO7TWmzW0PQe3CDZmQb8AwsN0mDTJ6gtRCAPXv4BpSXzNtguzpjVhe06yUTWgGrm5Qs1&#10;nwZwImtBc4J7sin8P1j24bDzRHK8uxr9MaDxkh6/fnv8/oMsqqvkz+hCg2V3ZufPu+B2Pok9dl6n&#10;N8ogR0RY3tT19ZKSE8bl6qpeLCd/xTEShgV1XWOWYbqqbqopW1xgnA/xnbCapKClSpokHho4vA8R&#10;W2Ppr5L0WRkytnS1WCJvBjg7nYKIoXaoJpg+nw1WSX4vlUongu/3d8qTA6RpyE8iiLi/laUmWwjD&#10;VJdTk45BAH9rOIknhy4ZHGiaKGjBKVEC5z9FCAhNBKkuleC9Hf9eir2VQQrJ5MnWFO0tP+G1PDgv&#10;+wGtmGeaKYNjkAmfRzbN2fN9Rrr8WJ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i5bntcAAAAG&#10;AQAADwAAAAAAAAABACAAAAAiAAAAZHJzL2Rvd25yZXYueG1sUEsBAhQAFAAAAAgAh07iQP1v2unk&#10;AQAAoAMAAA4AAAAAAAAAAQAgAAAAJgEAAGRycy9lMm9Eb2MueG1sUEsFBgAAAAAGAAYAWQEAAHwF&#10;AAAAAA==&#10;">
                        <v:fill on="f" focussize="0,0"/>
                        <v:stroke weight="0.5pt" color="#000000" joinstyle="round" endarrow="open"/>
                        <v:imagedata o:title=""/>
                        <o:lock v:ext="edit" aspectratio="f"/>
                      </v:line>
                      <v:shape id="文本框 154" o:spid="_x0000_s1026" o:spt="202" type="#_x0000_t202" style="position:absolute;left:497205;top:243205;height:266700;width:521335;" filled="f" stroked="f" coordsize="21600,21600" o:gfxdata="UEsDBAoAAAAAAIdO4kAAAAAAAAAAAAAAAAAEAAAAZHJzL1BLAwQUAAAACACHTuJADcRxItcAAAAG&#10;AQAADwAAAGRycy9kb3ducmV2LnhtbE2PT0vDQBDF74LfYRnBm91tQ0uI2RQJFEH00NqLt0l2mgR3&#10;Z2N2+0c/vasXvTwY3uO935Tri7PiRFMYPGuYzxQI4tabgTsN+9fNXQ4iRGSD1jNp+KQA6+r6qsTC&#10;+DNv6bSLnUglHArU0Mc4FlKGtieHYeZH4uQd/OQwpnPqpJnwnMqdlQulVtLhwGmhx5Hqntr33dFp&#10;eKo3L7htFi7/svXj8+Fh/Ni/LbW+vZmrexCRLvEvDD/4CR2qxNT4I5sgrIb0SPzV5OWrLAPRpJDK&#10;8iXIqpT/8atvUEsDBBQAAAAIAIdO4kDKMr44vAEAADsDAAAOAAAAZHJzL2Uyb0RvYy54bWytUkuO&#10;EzEQ3SNxB6v2pD/5DLTijIRGwwYB0sABHLedtuQftpPucAC4ASs27DlXzjFlTyaDYIfY+FOv6lW9&#10;qlpfT0aTgwhROUuhmdVAhOWuV3ZH4dPH2xcvgcTEbM+0s4LCUUS43jx/th59J1o3ON2LQJDExm70&#10;FIaUfFdVkQ/CsDhzXlgEpQuGJfyGXdUHNiK70VVb16tqdKH3wXERI1pvHkDYFH4pBU/vpYwiEU0B&#10;a0vlDOXc5rParFm3C8wPip/LYP9QhWHKYtIL1Q1LjOyD+ovKKB5cdDLNuDOVk1JxUTSgmqb+Q83d&#10;wLwoWrA50V/aFP8fLX93+BCI6nF2iwaIZQaHdPr+7fTj1+nnV9IsF7lFo48det559E3Tazeh+6M9&#10;ojErn2Qw+UZNBPHFq6u2XgI5UmgX8/wsrRZTIhzhZdvM5wjzjK9WV3UZRfVE40NMb4QzJD8oBJxk&#10;aTA7vI0JqdD10SVnte5WaV1SaEtGCqv5si4BFwQjtMXALOah6PxK03Y6K9y6/ogCcZsx4eDCFyAj&#10;bgaF+HnPggDCLEczhQRk74PaDehX+lA4cUKlrPM25RX4/V8yP+385h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NxHEi1wAAAAYBAAAPAAAAAAAAAAEAIAAAACIAAABkcnMvZG93bnJldi54bWxQSwEC&#10;FAAUAAAACACHTuJAyjK+OLwBAAA7AwAADgAAAAAAAAABACAAAAAmAQAAZHJzL2Uyb0RvYy54bWxQ&#10;SwUGAAAAAAYABgBZAQAAVAUAAAAA&#10;">
                        <v:fill on="f" focussize="0,0"/>
                        <v:stroke on="f" weight="0.5pt"/>
                        <v:imagedata o:title=""/>
                        <o:lock v:ext="edit" aspectratio="f"/>
                        <v:textbox>
                          <w:txbxContent>
                            <w:p>
                              <w:pPr>
                                <w:ind w:firstLine="0" w:firstLineChars="0"/>
                                <w:rPr>
                                  <w:rFonts w:hint="eastAsia"/>
                                  <w:sz w:val="21"/>
                                  <w:szCs w:val="21"/>
                                </w:rPr>
                              </w:pPr>
                              <w:r>
                                <w:rPr>
                                  <w:rFonts w:hint="eastAsia"/>
                                  <w:sz w:val="21"/>
                                  <w:szCs w:val="21"/>
                                  <w:lang w:eastAsia="zh-CN"/>
                                </w:rPr>
                                <w:t>异味</w:t>
                              </w:r>
                            </w:p>
                          </w:txbxContent>
                        </v:textbox>
                      </v:shape>
                      <v:shape id="直接箭头连接符 149" o:spid="_x0000_s1026" o:spt="32" type="#_x0000_t32" style="position:absolute;left:1017905;top:361950;flip:x;height:1270;width:220980;" filled="f" stroked="t" coordsize="21600,21600" o:gfxdata="UEsDBAoAAAAAAIdO4kAAAAAAAAAAAAAAAAAEAAAAZHJzL1BLAwQUAAAACACHTuJAMZZwx9UAAAAG&#10;AQAADwAAAGRycy9kb3ducmV2LnhtbE2PwU7DMBBE70j8g7VIXFBrh4gSpXEqgeACJ0rJ2Y23SUS8&#10;jmw3LX/PwgUuI61mNPO22pzdKGYMcfCkIVsqEEittwN1Gnbvz4sCREyGrBk9oYYvjLCpLy8qU1p/&#10;oject6kTXEKxNBr6lKZSytj26Exc+gmJvYMPziQ+QydtMCcud6O8VWolnRmIF3oz4WOP7ef26DQ8&#10;ZId2fgk33fTa2I/dU+Mw3TdaX19lag0i4Tn9heEHn9GhZqa9P5KNYtTAj6RfZa9Y5TmIPYdUXtyB&#10;rCv5H7/+BlBLAwQUAAAACACHTuJAjyaUqAICAAC7AwAADgAAAGRycy9lMm9Eb2MueG1srVNLjtQw&#10;EN0jcQfLezofpmcmUadn0c3AAkFLwAGqHSex5J9s0+m+BBdAYgWsgNXsOQ0Mx6DsNDP8VogsrKqU&#10;61W9V+XFxV5JsuPOC6MbWsxySrhmphW6b+iL55f3zinxAXQL0mje0AP39GJ5985itDUvzWBkyx1B&#10;EO3r0TZ0CMHWWebZwBX4mbFcY7AzTkFA1/VZ62BEdCWzMs9Ps9G41jrDuPf4dz0F6TLhdx1n4WnX&#10;eR6IbCj2FtLp0rmNZ7ZcQN07sINgxzbgH7pQIDQWvYFaQwDy0ok/oJRgznjThRkzKjNdJxhPHJBN&#10;kf/G5tkAlicuKI63NzL5/wfLnuw2jogWZ3dSUqJB4ZCuX199ffXu+tPHL2+vvn1+E+0P70lxUkW5&#10;RutrzFrpjTt63m5c5L7vnCKdFPYRoiU1kB/Zo5MXZ1U+p+TQ0PunRTU/6s73gTCMl2VeneN0GMaL&#10;8ixFswkv4lrnw0NuFIlGQ31wIPohrIzWOF/jplqwe+wDdoSJPxJistRkbGg1L7E8A9ywTkJAU1nk&#10;7HWf+vRGivZSSBkzvOu3K+nIDuLOpC/yRtxfrsUia/DDdE/20Z7WaeDQPtAtCQeLYmrcexp7ULyl&#10;RHJ8JtFCRKgDCHl7E5wz49+vYnGpsYco/iR3tLamPaQppP+4IanL4zbHFfzZT9m3b275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GWcMfVAAAABgEAAA8AAAAAAAAAAQAgAAAAIgAAAGRycy9kb3du&#10;cmV2LnhtbFBLAQIUABQAAAAIAIdO4kCPJpSoAgIAALsDAAAOAAAAAAAAAAEAIAAAACQBAABkcnMv&#10;ZTJvRG9jLnhtbFBLBQYAAAAABgAGAFkBAACYBQAAAAA=&#10;">
                        <v:fill on="f" focussize="0,0"/>
                        <v:stroke color="#000000" joinstyle="round" dashstyle="longDash" endarrow="open"/>
                        <v:imagedata o:title=""/>
                        <o:lock v:ext="edit" aspectratio="f"/>
                      </v:shape>
                      <v:line id="直线 327" o:spid="_x0000_s1026" o:spt="20" style="position:absolute;left:2002790;top:1431290;flip:x y;height:3810;width:386080;" filled="f" stroked="t" coordsize="21600,21600" o:gfxdata="UEsDBAoAAAAAAIdO4kAAAAAAAAAAAAAAAAAEAAAAZHJzL1BLAwQUAAAACACHTuJA1QgKUNYAAAAG&#10;AQAADwAAAGRycy9kb3ducmV2LnhtbE2PO0/EMBCEeyT+g7VINIhzHhBFIc4VCEQFJw6uuM4XL0lE&#10;vI5i58G/Z6GBZqTVjGa+Lber7cWMo+8cKYg3EQik2pmOGgXvb4/XOQgfNBndO0IFX+hhW52flbow&#10;bqFXnPehEVxCvtAK2hCGQkpft2i137gBib0PN1od+BwbaUa9cLntZRJFmbS6I15o9YD3Ldaf+8kq&#10;OE7xcph2yfNTNu9kvD5cJXTzotTlRRzdgQi4hr8w/OAzOlTMdHITGS96BfxI+FX28ixNQZw4FKX5&#10;LciqlP/xq29QSwMEFAAAAAgAh07iQKAsJozsAQAAtAMAAA4AAABkcnMvZTJvRG9jLnhtbK1TyY4T&#10;MRC9I/EPlu+ks8BMaKUzhwkDBwSRWO4VL92WvKnsSSffwm9w4sLnzG9M2QkzbCdEH6xy1/Ores/l&#10;1dXBWbZXmEzwHZ9NppwpL4I0vu/4p483z5acpQxegg1edfyoEr9aP32yGmOr5mEIVipkROJTO8aO&#10;DznHtmmSGJSDNAlReUrqgA4ybbFvJMJI7M428+n0ohkDyohBqJTo7+aU5OvKr7US+b3WSWVmO069&#10;5bpiXXdlbdYraHuEOBhxbgP+oQsHxlPRB6oNZGC3aP6gckZgSEHniQiuCVoboaoGUjOb/qbmwwBR&#10;VS1kTooPNqX/Ryve7bfIjKS7e77gzIOjS7r78vXu23e2mF8Wf8aYWoJd+y2edylusYg9aHRMWxPf&#10;0HFeo88lKjmSxg4dpzuaX74k54+1wmxOcfVcHTITBFgsL6ZLygsCLJazmm1O1IUmYsqvVXCsBB23&#10;xhdDoIX925SJiKA/IOW39Wzs+MXiRWEEmidtIVPoIilMvq9nU7BG3hhry4mE/e7aIttDmZD6lQaJ&#10;9xdYKbKBNJxwNXXSMSiQr7xk+RjJOU9DzksLTknOrKI3UaKqOIOxj0hADOPfoVTbemqhGH+yukS7&#10;II90VbcRTT+QFbPaZsnQaNSGz2NcZu/nfWV6fGzr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UI&#10;ClDWAAAABgEAAA8AAAAAAAAAAQAgAAAAIgAAAGRycy9kb3ducmV2LnhtbFBLAQIUABQAAAAIAIdO&#10;4kCgLCaM7AEAALQDAAAOAAAAAAAAAAEAIAAAACUBAABkcnMvZTJvRG9jLnhtbFBLBQYAAAAABgAG&#10;AFkBAACDBQAAAAA=&#10;">
                        <v:fill on="f" focussize="0,0"/>
                        <v:stroke weight="0.5pt" color="#000000" joinstyle="round" endarrow="open"/>
                        <v:imagedata o:title=""/>
                        <o:lock v:ext="edit" aspectratio="f"/>
                      </v:line>
                      <v:line id="直线 327" o:spid="_x0000_s1026" o:spt="20" style="position:absolute;left:1560830;top:2592070;flip:x;height:304800;width:2540;" filled="f" stroked="t" coordsize="21600,21600" o:gfxdata="UEsDBAoAAAAAAIdO4kAAAAAAAAAAAAAAAAAEAAAAZHJzL1BLAwQUAAAACACHTuJAfrx3+NcAAAAG&#10;AQAADwAAAGRycy9kb3ducmV2LnhtbE2PT0vEMBDF74LfIYzgzU1qdSm16SKCHvQg1sU/t7SJTTGZ&#10;lCa72357x73o5cHwHu/9ptrM3rG9meIQUEK2EsAMdkEP2EvYvt5fFMBiUqiVC2gkLCbCpj49qVSp&#10;wwFfzL5JPaMSjKWSYFMaS85jZ41XcRVGg+R9hcmrROfUcz2pA5V7xy+FWHOvBqQFq0ZzZ0333ey8&#10;hKvlDfPbpfl4dMFmzw/z0/v2s5Xy/CwTN8CSmdNfGH7xCR1qYmrDDnVkTgI9ko5KXrHOc2AthURe&#10;XAOvK/4fv/4BUEsDBBQAAAAIAIdO4kASybWx7AEAAKoDAAAOAAAAZHJzL2Uyb0RvYy54bWytU0uO&#10;EzEQ3SNxB8t70p3OZ0IrnVlMGFggiAQcoOJPtyX/ZHvSyVm4Bis2HGeuQdkJM8zACtELq6rr+bne&#10;c3l9fTSaHESIytmOTic1JcIyx5XtO/rl8+2rFSUxgeWgnRUdPYlIrzcvX6xH34rGDU5zEQiS2NiO&#10;vqNDSr6tqsgGYSBOnBcWi9IFAwnT0Fc8wIjsRldNXS+r0QXug2MiRvy7PRfppvBLKVj6KGUUieiO&#10;Ym+prKGs+7xWmzW0fQA/KHZpA/6hCwPK4qEPVFtIQO6C+oPKKBZcdDJNmDOVk1IxUTSgmmn9TM2n&#10;AbwoWtCc6B9siv+Pln047AJRHO9uPqfEgsFLuv/67f77DzJrrrI/o48twm7sLlyy6Hchiz3KYIjU&#10;yr/D7UU+CiJHTBbLejVDv08dbRavm/rq4rQ4JsIQ0CzmWGVYntXzVV2q1ZkwE/sQ01vhDMlBR7Wy&#10;2QZo4fA+JmwCob8g+be2ZOzocrbInIBTJDUkDI1HXdH2ZW90WvFbpXXeEUO/v9GBHCDPRfmyVOR9&#10;AsuHbCEOZ1wpnSdmEMDfWE7SyaNfFkeb5haM4JRogS8hR0gIbQKlH5EQghv/DsWztcUWst1ng3O0&#10;d/yEF3Tng+oHtGJa2swVHIjS8GV488T9nhemxye2+Q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10;vHf41wAAAAYBAAAPAAAAAAAAAAEAIAAAACIAAABkcnMvZG93bnJldi54bWxQSwECFAAUAAAACACH&#10;TuJAEsm1sewBAACqAwAADgAAAAAAAAABACAAAAAmAQAAZHJzL2Uyb0RvYy54bWxQSwUGAAAAAAYA&#10;BgBZAQAAhAUAAAAA&#10;">
                        <v:fill on="f" focussize="0,0"/>
                        <v:stroke weight="0.5pt" color="#000000" joinstyle="round" endarrow="open"/>
                        <v:imagedata o:title=""/>
                        <o:lock v:ext="edit" aspectratio="f"/>
                      </v:line>
                      <v:line id="直线 327" o:spid="_x0000_s1026" o:spt="20" style="position:absolute;left:1579880;top:2062480;flip:x;height:281940;width:4445;" filled="f" stroked="t" coordsize="21600,21600" o:gfxdata="UEsDBAoAAAAAAIdO4kAAAAAAAAAAAAAAAAAEAAAAZHJzL1BLAwQUAAAACACHTuJAfrx3+NcAAAAG&#10;AQAADwAAAGRycy9kb3ducmV2LnhtbE2PT0vEMBDF74LfIYzgzU1qdSm16SKCHvQg1sU/t7SJTTGZ&#10;lCa72357x73o5cHwHu/9ptrM3rG9meIQUEK2EsAMdkEP2EvYvt5fFMBiUqiVC2gkLCbCpj49qVSp&#10;wwFfzL5JPaMSjKWSYFMaS85jZ41XcRVGg+R9hcmrROfUcz2pA5V7xy+FWHOvBqQFq0ZzZ0333ey8&#10;hKvlDfPbpfl4dMFmzw/z0/v2s5Xy/CwTN8CSmdNfGH7xCR1qYmrDDnVkTgI9ko5KXrHOc2AthURe&#10;XAOvK/4fv/4BUEsDBBQAAAAIAIdO4kCaj6mo6wEAAKoDAAAOAAAAZHJzL2Uyb0RvYy54bWytU0tu&#10;2zAQ3RfoHQjua9mK7DiC5Szipl0UrYG0BxjzIxHgDyRj2WfpNbrqpsfJNTqk3aRNuiqqBTHUDN+8&#10;9zhcXR+MJnsRonK2o7PJlBJhmePK9h398vn2zZKSmMBy0M6Kjh5FpNfr169Wo29F7QanuQgEQWxs&#10;R9/RISXfVlVkgzAQJ84Li0npgoGE29BXPMCI6EZX9XS6qEYXuA+OiRjx7+aUpOuCL6Vg6ZOUUSSi&#10;O4rcUllDWXd5rdYraPsAflDsTAP+gYUBZbHpI9QGEpD7oF5AGcWCi06mCXOmclIqJooGVDObPlNz&#10;N4AXRQuaE/2jTfH/wbKP+20giuPdNXNKLBi8pIev3x6+/yAX9WX2Z/SxxbIbuw3nXfTbkMUeZDBE&#10;auXf4/EiHwWRA27ml1fLJfp97Gg9XdQNxsVpcUiEYUHT5G4sp5ezq6ZkqxNgBvYhpnfCGZKDjmpl&#10;sw3Qwv5DTAiEpb9K8m9tydjRxcUcOzLAKZIaEobGo65o+3I2Oq34rdI6n4ih393oQPaQ56J8mSDi&#10;/lGWm2wgDqe6kjrpGATwt5aTdPTol8XRppmCEZwSLfAl5KgoTqD0UyWE4Ma/l2JvbZFCtvtkcI52&#10;jh/xgu59UP2AVswKzZzBgSiEz8ObJ+73fUF6emLr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68&#10;d/jXAAAABgEAAA8AAAAAAAAAAQAgAAAAIgAAAGRycy9kb3ducmV2LnhtbFBLAQIUABQAAAAIAIdO&#10;4kCaj6mo6wEAAKoDAAAOAAAAAAAAAAEAIAAAACYBAABkcnMvZTJvRG9jLnhtbFBLBQYAAAAABgAG&#10;AFkBAACDBQAAAAA=&#10;">
                        <v:fill on="f" focussize="0,0"/>
                        <v:stroke weight="0.5pt" color="#000000" joinstyle="round" endarrow="open"/>
                        <v:imagedata o:title=""/>
                        <o:lock v:ext="edit" aspectratio="f"/>
                      </v:line>
                      <v:shape id="文本框 154" o:spid="_x0000_s1026" o:spt="202" type="#_x0000_t202" style="position:absolute;left:511175;top:1265555;height:304800;width:462915;" filled="f" stroked="f" coordsize="21600,21600" o:gfxdata="UEsDBAoAAAAAAIdO4kAAAAAAAAAAAAAAAAAEAAAAZHJzL1BLAwQUAAAACACHTuJADcRxItcAAAAG&#10;AQAADwAAAGRycy9kb3ducmV2LnhtbE2PT0vDQBDF74LfYRnBm91tQ0uI2RQJFEH00NqLt0l2mgR3&#10;Z2N2+0c/vasXvTwY3uO935Tri7PiRFMYPGuYzxQI4tabgTsN+9fNXQ4iRGSD1jNp+KQA6+r6qsTC&#10;+DNv6bSLnUglHArU0Mc4FlKGtieHYeZH4uQd/OQwpnPqpJnwnMqdlQulVtLhwGmhx5Hqntr33dFp&#10;eKo3L7htFi7/svXj8+Fh/Ni/LbW+vZmrexCRLvEvDD/4CR2qxNT4I5sgrIb0SPzV5OWrLAPRpJDK&#10;8iXIqpT/8atvUEsDBBQAAAAIAIdO4kDfJFa7wAEAADwDAAAOAAAAZHJzL2Uyb0RvYy54bWytUsFu&#10;2zAMvQ/oPwi6L7bT2OuMKAWGorsM24C2H6DIcixAElVJiZ19wPYHO+2y+74r31FKSdNhuw3zQZbI&#10;x0c+ksvryWiykz4osIxWs5ISaQV0ym4Yfbi/fX1FSYjcdlyDlYzuZaDXq4tXy9G1cg4D6E56giQ2&#10;tKNjdIjRtUURxCANDzNw0qKzB294xKffFJ3nI7IbXczLsilG8J3zIGQIaL05Oukq8/e9FPFT3wcZ&#10;iWYUa4v59Plcp7NYLXm78dwNSpzK4P9QheHKYtIz1Q2PnGy9+ovKKOEhQB9nAkwBfa+EzBpQTVX+&#10;oeZu4E5mLdic4M5tCv+PVnzcffZEdTi7RUOJ5QaHdPj+7fDj1+HnV1LVi9Si0YUWkXcOsXF6BxPC&#10;n+0BjUn51HuT/qiJoL+uqupNTckeofOmxu/YazlFItC/aOZvK/QLBFyWi6syz6J44XE+xPcSDEkX&#10;Rj2OMneY7z6EiDUh9BmS0lq4VVrncWpLRkaby7rMAWcPRmiLgUnNsep0i9N6OklcQ7dHhbjOmHAA&#10;/4WSEVeD0fC45V5Swq1AM6ORkq3zajMgLjcic+KIclmndUo78Ps7Z35Z+tU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cRxItcAAAAGAQAADwAAAAAAAAABACAAAAAiAAAAZHJzL2Rvd25yZXYueG1s&#10;UEsBAhQAFAAAAAgAh07iQN8kVrvAAQAAPAMAAA4AAAAAAAAAAQAgAAAAJgEAAGRycy9lMm9Eb2Mu&#10;eG1sUEsFBgAAAAAGAAYAWQEAAFgFAAAAAA==&#10;">
                        <v:fill on="f" focussize="0,0"/>
                        <v:stroke on="f" weight="0.5pt"/>
                        <v:imagedata o:title=""/>
                        <o:lock v:ext="edit" aspectratio="f"/>
                        <v:textbox>
                          <w:txbxContent>
                            <w:p>
                              <w:pPr>
                                <w:ind w:firstLine="0" w:firstLineChars="0"/>
                                <w:rPr>
                                  <w:rFonts w:hint="eastAsia"/>
                                  <w:sz w:val="21"/>
                                  <w:szCs w:val="21"/>
                                </w:rPr>
                              </w:pPr>
                              <w:r>
                                <w:rPr>
                                  <w:rFonts w:hint="eastAsia"/>
                                  <w:sz w:val="21"/>
                                  <w:szCs w:val="21"/>
                                  <w:lang w:eastAsia="zh-CN"/>
                                </w:rPr>
                                <w:t>废水</w:t>
                              </w:r>
                            </w:p>
                          </w:txbxContent>
                        </v:textbox>
                      </v:shape>
                      <v:line id="直线 327" o:spid="_x0000_s1026" o:spt="20" style="position:absolute;left:1560830;top:3161030;height:229235;width:4445;" filled="f" stroked="t" coordsize="21600,21600" o:gfxdata="UEsDBAoAAAAAAIdO4kAAAAAAAAAAAAAAAAAEAAAAZHJzL1BLAwQUAAAACACHTuJAxi5bntcAAAAG&#10;AQAADwAAAGRycy9kb3ducmV2LnhtbE2PwWrDMBBE74X8g9hAb42UmgbHtZxDoaeSlCal0JtsbywT&#10;a2UsJXb+vttemsvAMsPM23wzuU5ccAitJw3LhQKBVPm6pUbD5+H1IQURoqHadJ5QwxUDbIrZXW6y&#10;2o/0gZd9bASXUMiMBhtjn0kZKovOhIXvkdg7+sGZyOfQyHowI5e7Tj4qtZLOtMQL1vT4YrE67c9O&#10;w2H79u3X/r08rqvpehrVzm6/dlrfz5fqGUTEKf6H4Ref0aFgptKfqQ6i08CPxD9lL10lCYiSQypJ&#10;n0AWubzFL34AUEsDBBQAAAAIAIdO4kAInOTA4wEAAKADAAAOAAAAZHJzL2Uyb0RvYy54bWytU0uO&#10;EzEQ3SNxB8t70p98ZqaVziwmDBsEkQYOULHd3Zb8k+1JJ2fhGqzYcJy5BmV3mMDACtELd9n1/Fzv&#10;uby+PWpFDsIHaU1Lq1lJiTDMcmn6ln7+dP/mmpIQwXBQ1oiWnkSgt5vXr9aja0RtB6u48ARJTGhG&#10;19IhRtcURWCD0BBm1gmDyc56DRGnvi+4hxHZtSrqslwVo/XcectECLi6nZJ0k/m7TrD4seuCiES1&#10;FGuLefR53Kex2Kyh6T24QbJzGfAPVWiQBg99ptpCBPLo5R9UWjJvg+3ijFld2K6TTGQNqKYqX6h5&#10;GMCJrAXNCe7ZpvD/aNmHw84TyfHuFleUGNB4SU9fvj59+07m9VXyZ3ShQdid2fnzLLidT2KPndfp&#10;jzLIERmWq/J6ji6fWjqvVlWJcfZXHCNhCFgsFktKGKbr+qaeL1O2uNA4H+I7YTVJQUuVNEk8NHB4&#10;H+IE/QlJy8qQsaWr+RJPZIC90ymIGGqHaoLp895gleT3Uqm0I/h+f6c8OUDqhvydS/gNlg7ZQhgm&#10;XE5NOgYB/K3hJJ4cumSwoWkqQQtOiRLY/ynKiiNIdUGC93b8OxTlK4MuJJMnW1O0t/yE1/LovOwH&#10;tKLKZaYMtkH27Nyyqc9+nWemy8Pa/A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GLlue1wAAAAYB&#10;AAAPAAAAAAAAAAEAIAAAACIAAABkcnMvZG93bnJldi54bWxQSwECFAAUAAAACACHTuJACJzkwOMB&#10;AACgAwAADgAAAAAAAAABACAAAAAmAQAAZHJzL2Uyb0RvYy54bWxQSwUGAAAAAAYABgBZAQAAewUA&#10;AAAA&#10;">
                        <v:fill on="f" focussize="0,0"/>
                        <v:stroke weight="0.5pt" color="#000000" joinstyle="round" endarrow="open"/>
                        <v:imagedata o:title=""/>
                        <o:lock v:ext="edit" aspectratio="f"/>
                      </v:line>
                      <v:line id="直线 327" o:spid="_x0000_s1026" o:spt="20" style="position:absolute;left:1608455;top:1560830;height:229235;width:4445;" filled="f" stroked="t" coordsize="21600,21600" o:gfxdata="UEsDBAoAAAAAAIdO4kAAAAAAAAAAAAAAAAAEAAAAZHJzL1BLAwQUAAAACACHTuJAxi5bntcAAAAG&#10;AQAADwAAAGRycy9kb3ducmV2LnhtbE2PwWrDMBBE74X8g9hAb42UmgbHtZxDoaeSlCal0JtsbywT&#10;a2UsJXb+vttemsvAMsPM23wzuU5ccAitJw3LhQKBVPm6pUbD5+H1IQURoqHadJ5QwxUDbIrZXW6y&#10;2o/0gZd9bASXUMiMBhtjn0kZKovOhIXvkdg7+sGZyOfQyHowI5e7Tj4qtZLOtMQL1vT4YrE67c9O&#10;w2H79u3X/r08rqvpehrVzm6/dlrfz5fqGUTEKf6H4Ref0aFgptKfqQ6i08CPxD9lL10lCYiSQypJ&#10;n0AWubzFL34AUEsDBBQAAAAIAIdO4kB1gpkW4AEAAKADAAAOAAAAZHJzL2Uyb0RvYy54bWytU0uS&#10;0zAQ3VPFHVTaEyfOh8EVZxYThg0FqQIO0JFkW1X6VUsTJ2fhGqzYcJy5Bi0lTPitKLyQW+6np36v&#10;2+vbozXsoDBq71o+m0w5U054qV3f8k8f71/ccBYTOAnGO9Xyk4r8dvP82XoMjar94I1UyIjExWYM&#10;LR9SCk1VRTEoC3Hig3KU7DxaSLTFvpIII7FbU9XT6aoaPcqAXqgY6ev2nOSbwt91SqT3XRdVYqbl&#10;VFsqK5Z1n9dqs4amRwiDFpcy4B+qsKAdXfpEtYUE7AH1H1RWC/TRd2kivK1812mhigZSM5v+pubD&#10;AEEVLWRODE82xf9HK94ddsi0pN4tqFUOLDXp8fOXx6/f2Lx+mf0ZQ2wIdud2eNnFsMMs9tihzW+S&#10;wY7EsJreLJZLzk4UL2kzv/irjokJAiwWC8oKStf1q3q+zOzVlSZgTG+UtywHLTfaZfHQwOFtTGfo&#10;D0j+bBwbW76aL6mvAmh2OgOJQhtITXR9ORu90fJeG5NPROz3dwbZAfI0lOdSwi+wfMkW4nDGlVSG&#10;QTMokK+dZOkUyCVHA81zCVZJzoyi+c9RQSbQ5ooERD/+HUryjSMXsslnW3O09/JEbXkIqPuBrJiV&#10;MnOGxqB4dhnZPGc/7wvT9cfafA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GLlue1wAAAAYBAAAP&#10;AAAAAAAAAAEAIAAAACIAAABkcnMvZG93bnJldi54bWxQSwECFAAUAAAACACHTuJAdYKZFuABAACg&#10;AwAADgAAAAAAAAABACAAAAAmAQAAZHJzL2Uyb0RvYy54bWxQSwUGAAAAAAYABgBZAQAAeAUAAAAA&#10;">
                        <v:fill on="f" focussize="0,0"/>
                        <v:stroke weight="0.5pt" color="#000000" joinstyle="round" endarrow="open"/>
                        <v:imagedata o:title=""/>
                        <o:lock v:ext="edit" aspectratio="f"/>
                      </v:line>
                      <v:shape id="_x0000_s1026" o:spid="_x0000_s1026" o:spt="32" type="#_x0000_t32" style="position:absolute;left:989330;top:1437005;flip:x y;height:2540;width:217805;" filled="f" stroked="t" coordsize="21600,21600" o:gfxdata="UEsDBAoAAAAAAIdO4kAAAAAAAAAAAAAAAAAEAAAAZHJzL1BLAwQUAAAACACHTuJAU2mzUtUAAAAG&#10;AQAADwAAAGRycy9kb3ducmV2LnhtbE2PQUvDQBCF74L/YRnBm93UaAkxmyIFoeBBGoteJ9lpEszO&#10;xuw2rf/e0YteHgzv8d43xfrsBjXTFHrPBpaLBBRx423PrYH969NNBipEZIuDZzLwRQHW5eVFgbn1&#10;J97RXMVWSQmHHA10MY651qHpyGFY+JFYvIOfHEY5p1bbCU9S7gZ9myQr7bBnWehwpE1HzUd1dAa2&#10;0b7s3nS2nT9r3D++31XPB78x5vpqmTyAinSOf2H4wRd0KIWp9ke2QQ0G5JH4q+JlqzQFVUsoSbN7&#10;0GWh/+OX31BLAwQUAAAACACHTuJAwd+ypAQCAADFAwAADgAAAGRycy9lMm9Eb2MueG1srVNLjhMx&#10;EN0jcQfLe9KdzIRJWunMImFggSASn32lbXdb8k+2SSeX4AJIrGBWwGr2nAaGY1B2hxl+K4QXVtmu&#10;evVeVXlxvteK7LgP0pqajkclJdw0lknT1vTF84t7M0pCBMNAWcNreuCBni/v3ln0ruIT21nFuCcI&#10;YkLVu5p2MbqqKELTcQ1hZB03+Cis1xDx6NuCeegRXatiUpb3i9565rxteAh4ux4e6TLjC8Gb+FSI&#10;wCNRNUVuMe8+79u0F8sFVK0H18nmSAP+gYUGaTDpDdQaIpBXXv4BpWXjbbAijhqrCyuEbHjWgGrG&#10;5W9qnnXgeNaCxQnupkzh/8E2T3YbTyTD3p3OKTGgsUnXb66+vn5//enjl3dX3z6/TfaHS5IcsFy9&#10;CxVGrczGH0/BbXzSvhdeE6Gke4RoNFsvk5XeUCnZ13Q+m5+cYB8OKd/JWVlOhw7wfSQNvk/GZzO8&#10;Iw06TKanuT/FgJxQnA/xIbeaJKOmIXqQbRdX1hjstPVDLtg9DhG5YeCPgBSsDOmRwXSS8AFnTSiI&#10;aGqH6oNpM89glWQXUqkUEXy7XSlPdpCmJ69EF3F/cUtJ1hC6wU+1yR5kdRzYA8NIPDgsq8EfQBMH&#10;zRkliuOHSRYiQhVBqltP8N72f3fF5Mogh9SGofDJ2lp2yP3I9zgrmeVxrtMw/nzO0be/b/k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2mzUtUAAAAGAQAADwAAAAAAAAABACAAAAAiAAAAZHJzL2Rv&#10;d25yZXYueG1sUEsBAhQAFAAAAAgAh07iQMHfsqQEAgAAxQMAAA4AAAAAAAAAAQAgAAAAJAEAAGRy&#10;cy9lMm9Eb2MueG1sUEsFBgAAAAAGAAYAWQEAAJoFAAAAAA==&#10;">
                        <v:fill on="f" focussize="0,0"/>
                        <v:stroke color="#000000" joinstyle="round" dashstyle="longDash" endarrow="open"/>
                        <v:imagedata o:title=""/>
                        <o:lock v:ext="edit" aspectratio="f"/>
                      </v:shape>
                      <v:shape id="直接箭头连接符 149" o:spid="_x0000_s1026" o:spt="32" type="#_x0000_t32" style="position:absolute;left:970280;top:2475230;flip:x y;height:2540;width:217805;" filled="f" stroked="t" coordsize="21600,21600" o:gfxdata="UEsDBAoAAAAAAIdO4kAAAAAAAAAAAAAAAAAEAAAAZHJzL1BLAwQUAAAACACHTuJAU2mzUtUAAAAG&#10;AQAADwAAAGRycy9kb3ducmV2LnhtbE2PQUvDQBCF74L/YRnBm93UaAkxmyIFoeBBGoteJ9lpEszO&#10;xuw2rf/e0YteHgzv8d43xfrsBjXTFHrPBpaLBBRx423PrYH969NNBipEZIuDZzLwRQHW5eVFgbn1&#10;J97RXMVWSQmHHA10MY651qHpyGFY+JFYvIOfHEY5p1bbCU9S7gZ9myQr7bBnWehwpE1HzUd1dAa2&#10;0b7s3nS2nT9r3D++31XPB78x5vpqmTyAinSOf2H4wRd0KIWp9ke2QQ0G5JH4q+JlqzQFVUsoSbN7&#10;0GWh/+OX31BLAwQUAAAACACHTuJAjhGQJAYCAADFAwAADgAAAGRycy9lMm9Eb2MueG1srVPNjtMw&#10;EL4j8Q6W7zRptqXdqOkeWhYOCCqxcJ8mdmLJf7JN074EL4DECfYEnPa+TwPLYzB2yi5/J0QO1ufM&#10;zDff/HhxtleS7JjzwuiKjkc5JUzXphG6rejLi/MHc0p8AN2ANJpV9MA8PVvev7fobckK0xnZMEeQ&#10;RPuytxXtQrBllvm6Ywr8yFim0ciNUxDw6tqscdAju5JZkecPs964xjpTM+/x73ow0mXi55zV4Tnn&#10;ngUiK4raQjpdOrfxzJYLKFsHthP1UQb8gwoFQmPSW6o1BCCvnfiDSonaGW94GNVGZYZzUbNUA1Yz&#10;zn+r5kUHlqVasDne3rbJ/z/a+tlu44hocHbTE0o0KBzSzdurr28+3Hz+9OX91bfrdxF/vCTjyWls&#10;V299iVErvXHHm7cbF2vfc6cIl8I+QTaa0KuIog0rJfuKns7yYo5zOFS0mMymxclxAmwfSI32Yjyb&#10;51NK6ugwnSRrNjBHFut8eMyMIhFU1AcHou3CymiNkzZuyAW7pz6gNgz8ERCDpSY9KpgWkR9w17iE&#10;gFBZrN7rNun0RormXEgZI7xrtyvpyA7i9qQvdgB5f3GLSdbgu8FPthEPi9UxaB7phoSDxbZqfAE0&#10;alCsoUQyfDARISOUAYS88wTnTP93V0wuNWqIYxgaH9HWNIc0j/QfdyWpPO51XMaf7yn67vUtv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TabNS1QAAAAYBAAAPAAAAAAAAAAEAIAAAACIAAABkcnMv&#10;ZG93bnJldi54bWxQSwECFAAUAAAACACHTuJAjhGQJAYCAADFAwAADgAAAAAAAAABACAAAAAkAQAA&#10;ZHJzL2Uyb0RvYy54bWxQSwUGAAAAAAYABgBZAQAAnAUAAAAA&#10;">
                        <v:fill on="f" focussize="0,0"/>
                        <v:stroke color="#000000" joinstyle="round" dashstyle="longDash" endarrow="open"/>
                        <v:imagedata o:title=""/>
                        <o:lock v:ext="edit" aspectratio="f"/>
                      </v:shape>
                      <v:shape id="直接箭头连接符 149" o:spid="_x0000_s1026" o:spt="32" type="#_x0000_t32" style="position:absolute;left:922655;top:3008630;flip:x y;height:2540;width:217805;" filled="f" stroked="t" coordsize="21600,21600" o:gfxdata="UEsDBAoAAAAAAIdO4kAAAAAAAAAAAAAAAAAEAAAAZHJzL1BLAwQUAAAACACHTuJAU2mzUtUAAAAG&#10;AQAADwAAAGRycy9kb3ducmV2LnhtbE2PQUvDQBCF74L/YRnBm93UaAkxmyIFoeBBGoteJ9lpEszO&#10;xuw2rf/e0YteHgzv8d43xfrsBjXTFHrPBpaLBBRx423PrYH969NNBipEZIuDZzLwRQHW5eVFgbn1&#10;J97RXMVWSQmHHA10MY651qHpyGFY+JFYvIOfHEY5p1bbCU9S7gZ9myQr7bBnWehwpE1HzUd1dAa2&#10;0b7s3nS2nT9r3D++31XPB78x5vpqmTyAinSOf2H4wRd0KIWp9ke2QQ0G5JH4q+JlqzQFVUsoSbN7&#10;0GWh/+OX31BLAwQUAAAACACHTuJAcePx7wUCAADFAwAADgAAAGRycy9lMm9Eb2MueG1srVPLjtMw&#10;FN0j8Q+W9zRpZlI6UdNZtAwsEFTisb9N7MSSX7JN0/4EP4DECmYFrGbP18DwGVw7ZYbXCpGFdZx7&#10;77nnPrw43ytJdsx5YXRNp5OcEqYb0wrd1fTF84t7c0p8AN2CNJrV9MA8PV/evbMYbMUK0xvZMkeQ&#10;RPtqsDXtQ7BVlvmmZwr8xFim0ciNUxDw6rqsdTAgu5JZkeezbDCutc40zHv8ux6NdJn4OWdNeMq5&#10;Z4HImqK2kE6Xzm08s+UCqs6B7UVzlAH/oEKB0Jj0hmoNAcgrJ/6gUqJxxhseJo1RmeFcNCzVgNVM&#10;89+qedaDZakWbI63N23y/4+2ebLbOCJanF2Jo9KgcEjXb66+vn5//enjl3dX3z6/jfjDJZmensV2&#10;DdZXGLXSG3e8ebtxsfY9d4pwKewjZKMJvYwo2rBSsq/pWVHMypKSQ01P8nw+OzlOgO0DadBeTO/P&#10;c7Q36FCUp8majcyRxTofHjKjSAQ19cGB6PqwMlrjpI0bc8HusQ+oDQN/BMRgqcmACsoi8gPuGpcQ&#10;ECqL1XvdJZ3eSNFeCCljhHfddiUd2UHcnvTFDiDvL24xyRp8P/rJLuJxsXoG7QPdknCw2FaNL4BG&#10;DYq1lEiGDyYiZIQqgJC3nuCcGf7uismlRg1xDGPjI9qa9pDmkf7jriSVx72Oy/jzPUXfvr7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Nps1LVAAAABgEAAA8AAAAAAAAAAQAgAAAAIgAAAGRycy9k&#10;b3ducmV2LnhtbFBLAQIUABQAAAAIAIdO4kBx4/HvBQIAAMUDAAAOAAAAAAAAAAEAIAAAACQBAABk&#10;cnMvZTJvRG9jLnhtbFBLBQYAAAAABgAGAFkBAACbBQAAAAA=&#10;">
                        <v:fill on="f" focussize="0,0"/>
                        <v:stroke color="#000000" joinstyle="round" dashstyle="longDash" endarrow="open"/>
                        <v:imagedata o:title=""/>
                        <o:lock v:ext="edit" aspectratio="f"/>
                      </v:shape>
                      <v:shape id="直接箭头连接符 149" o:spid="_x0000_s1026" o:spt="32" type="#_x0000_t32" style="position:absolute;left:1084580;top:1913255;flip:x y;height:2540;width:217805;" filled="f" stroked="t" coordsize="21600,21600" o:gfxdata="UEsDBAoAAAAAAIdO4kAAAAAAAAAAAAAAAAAEAAAAZHJzL1BLAwQUAAAACACHTuJAU2mzUtUAAAAG&#10;AQAADwAAAGRycy9kb3ducmV2LnhtbE2PQUvDQBCF74L/YRnBm93UaAkxmyIFoeBBGoteJ9lpEszO&#10;xuw2rf/e0YteHgzv8d43xfrsBjXTFHrPBpaLBBRx423PrYH969NNBipEZIuDZzLwRQHW5eVFgbn1&#10;J97RXMVWSQmHHA10MY651qHpyGFY+JFYvIOfHEY5p1bbCU9S7gZ9myQr7bBnWehwpE1HzUd1dAa2&#10;0b7s3nS2nT9r3D++31XPB78x5vpqmTyAinSOf2H4wRd0KIWp9ke2QQ0G5JH4q+JlqzQFVUsoSbN7&#10;0GWh/+OX31BLAwQUAAAACACHTuJAA1uS6QYCAADGAwAADgAAAGRycy9lMm9Eb2MueG1srVPLjtMw&#10;FN0j8Q+W9zRNaIY2ajqLloEFgko89reJnVjyS7Zp2p/gB5BYAStgNXu+BobP4NopM7xWiCysc+N7&#10;zz334eX5QUmyZ84Lo2uaT6aUMN2YVuiups+fXdyZU+ID6Bak0aymR+bp+er2reVgK1aY3siWOYIk&#10;2leDrWkfgq2yzDc9U+AnxjKNl9w4BQFN12WtgwHZlcyK6fQsG4xrrTMN8x7/bsZLukr8nLMmPOHc&#10;s0BkTVFbSKdL5y6e2WoJVefA9qI5yYB/UKFAaEx6TbWBAOSlE39QKdE44w0Pk8aozHAuGpZqwGry&#10;6W/VPO3BslQLNsfb6zb5/0fbPN5vHRFtTYv8jBINCod09fry66t3V58+fnl7+e3zm4g/vCf5bBHb&#10;NVhfYdRab93J8nbrYu0H7hThUtiHuAk0oRcRxTuslBzQmM5n5RwHcUS8yO8WZTmOgB0CadChyO/N&#10;pyUlDToU5SwNKBupI411PjxgRpEIauqDA9H1YW20xlEbNyaD/SMfUBwG/giIwVKToaaLsoj8gMvG&#10;JQSEymL5XndJqDdStBdCyhjhXbdbS0f2ENcnfVEu8v7iFpNswPejn+wiHsvqGbT3dUvC0WJfNT4B&#10;GjUo1lIiGb6YiJARqgBC3niCc2b4uysmlxo1xDmMnY9oZ9pjGkj6j8uSVJ4WO27jz3aKvnl+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TabNS1QAAAAYBAAAPAAAAAAAAAAEAIAAAACIAAABkcnMv&#10;ZG93bnJldi54bWxQSwECFAAUAAAACACHTuJAA1uS6QYCAADGAwAADgAAAAAAAAABACAAAAAkAQAA&#10;ZHJzL2Uyb0RvYy54bWxQSwUGAAAAAAYABgBZAQAAnAUAAAAA&#10;">
                        <v:fill on="f" focussize="0,0"/>
                        <v:stroke color="#000000" joinstyle="round" dashstyle="longDash" endarrow="open"/>
                        <v:imagedata o:title=""/>
                        <o:lock v:ext="edit" aspectratio="f"/>
                      </v:shape>
                      <v:shape id="文本框 8" o:spid="_x0000_s1026" o:spt="202" type="#_x0000_t202" style="position:absolute;left:2428240;top:1268095;height:1847850;width:437515;" fillcolor="#FFFFFF [3201]" filled="t" stroked="t" coordsize="21600,21600" o:gfxdata="UEsDBAoAAAAAAIdO4kAAAAAAAAAAAAAAAAAEAAAAZHJzL1BLAwQUAAAACACHTuJAdgZfYNMAAAAG&#10;AQAADwAAAGRycy9kb3ducmV2LnhtbE2PwU7DMBBE70j8g7VI3KiTRkRRiNNDJY4gpfQDXHtJUux1&#10;FDtN+/csXOAy0mpGM2+b3dU7ccE5joEU5JsMBJIJdqRewfHj9akCEZMmq10gVHDDCLv2/q7RtQ0r&#10;dXg5pF5wCcVaKxhSmmopoxnQ67gJExJ7n2H2OvE599LOeuVy7+Q2y0rp9Ui8MOgJ9wOar8PiFZy3&#10;puyKxbzn6PzRdN3tvL7tlXp8yLMXEAmv6S8MP/iMDi0zncJCNgqngB9Jv8peVRYFiBOHsqJ6Btk2&#10;8j9++w1QSwMEFAAAAAgAh07iQACU/9xNAgAAeQQAAA4AAABkcnMvZTJvRG9jLnhtbK1UzY7aMBC+&#10;V+o7WL6XQJa/RYQVZUVVCXVXoj9nx3FIVMfj2oaEPkD7Bj310nufi+fo2AGWlp6qcjBjz8c3M9/M&#10;ML1rKkl2wtgSVEJ7nS4lQnHISrVJ6Lu3yxdjSqxjKmMSlEjoXlh6N3v+bFrriYihAJkJQ5BE2Umt&#10;E1o4pydRZHkhKmY7oIVCZw6mYg6vZhNlhtXIXsko7naHUQ0m0wa4sBZf71snnQX+PBfcPeS5FY7I&#10;hGJuLpwmnKk/o9mUTTaG6aLkxzTYP2RRsVJh0DPVPXOMbE15RVWV3ICF3HU4VBHkeclFqAGr6XX/&#10;qGZdMC1CLSiO1WeZ7P+j5W92j4aUWULj3ogSxSps0uHb18P3n4cfX8jYC1RrO0HcWiPSNS+hwUaf&#10;3i0++rqb3FT+Gysi6I/78Tjuo+B7xMbDcfd20EotGkc4Avo3o0FvQAn3gHF/NB6EXkRPTNpY90pA&#10;RbyRUIOtDAqz3co6zAqhJ4gPbEGW2bKUMlzMJl1IQ3YM274MHx8ef/IbTCpSJ3R4g7GvKDz3mSKV&#10;jH+8ZkA+qZDWC9QK4S3XpM1RtRSyPYpmoJ07q/myRN4Vs+6RGRw0VAiXxz3gkUvAZOBoUVKA+fy3&#10;d49PqGDv8ZuSGkc3ofbTlhlBiXytcDZue30vvQuX/mAU48VcetJLj9pWC0CZeriomgfT4508mbmB&#10;6gNu2dzHRRdTHHNLKEZvzYVrFwq3lIv5PIBwujVzK7XW3FN7eRXMtw7yMjTPC9Wqc9QP5zs06LiL&#10;foEu7wH19I8x+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2Bl9g0wAAAAYBAAAPAAAAAAAAAAEA&#10;IAAAACIAAABkcnMvZG93bnJldi54bWxQSwECFAAUAAAACACHTuJAAJT/3E0CAAB5BAAADgAAAAAA&#10;AAABACAAAAAiAQAAZHJzL2Uyb0RvYy54bWxQSwUGAAAAAAYABgBZAQAA4QUAAAAA&#10;">
                        <v:fill on="t" focussize="0,0"/>
                        <v:stroke weight="0.5pt" color="#000000 [3204]" joinstyle="round"/>
                        <v:imagedata o:title=""/>
                        <o:lock v:ext="edit" aspectratio="f"/>
                        <v:textbox style="layout-flow:vertical-ideographic;">
                          <w:txbxContent>
                            <w:p>
                              <w:pPr>
                                <w:ind w:firstLine="0" w:firstLineChars="0"/>
                                <w:jc w:val="center"/>
                                <w:rPr>
                                  <w:rFonts w:hint="eastAsia" w:eastAsia="宋体"/>
                                  <w:sz w:val="21"/>
                                  <w:szCs w:val="21"/>
                                  <w:lang w:eastAsia="zh-CN"/>
                                </w:rPr>
                              </w:pPr>
                              <w:r>
                                <w:rPr>
                                  <w:rFonts w:hint="eastAsia"/>
                                  <w:sz w:val="21"/>
                                  <w:szCs w:val="21"/>
                                  <w:lang w:eastAsia="zh-CN"/>
                                </w:rPr>
                                <w:t>反渗透纯净水器制备纯净水</w:t>
                              </w:r>
                            </w:p>
                            <w:p/>
                          </w:txbxContent>
                        </v:textbox>
                      </v:shape>
                      <v:shape id="文本框 154" o:spid="_x0000_s1026" o:spt="202" type="#_x0000_t202" style="position:absolute;left:398780;top:2865755;height:304800;width:548640;" filled="f" stroked="f" coordsize="21600,21600" o:gfxdata="UEsDBAoAAAAAAIdO4kAAAAAAAAAAAAAAAAAEAAAAZHJzL1BLAwQUAAAACACHTuJADcRxItcAAAAG&#10;AQAADwAAAGRycy9kb3ducmV2LnhtbE2PT0vDQBDF74LfYRnBm91tQ0uI2RQJFEH00NqLt0l2mgR3&#10;Z2N2+0c/vasXvTwY3uO935Tri7PiRFMYPGuYzxQI4tabgTsN+9fNXQ4iRGSD1jNp+KQA6+r6qsTC&#10;+DNv6bSLnUglHArU0Mc4FlKGtieHYeZH4uQd/OQwpnPqpJnwnMqdlQulVtLhwGmhx5Hqntr33dFp&#10;eKo3L7htFi7/svXj8+Fh/Ni/LbW+vZmrexCRLvEvDD/4CR2qxNT4I5sgrIb0SPzV5OWrLAPRpJDK&#10;8iXIqpT/8atvUEsDBBQAAAAIAIdO4kD5rD+1wQEAADwDAAAOAAAAZHJzL2Uyb0RvYy54bWytUktu&#10;2zAQ3RfoHQjua8kfOYpgOkARJJuiLZDmADRFWQT4y5C25B6gvUFX3XTfc/kcHdKOU7S7ohtKnBm+&#10;mfferG5Go8leQlDOMjqdlJRIK1yr7JbRx093b2pKQuS25dpZyehBBnqzfv1qNfhGzlzvdCuBIIgN&#10;zeAZ7WP0TVEE0UvDw8R5aTHZOTA84hW2RQt8QHSji1lZLovBQevBCRkCRm9PSbrO+F0nRfzQdUFG&#10;ohnF2WI+IZ+bdBbrFW+2wH2vxHkM/g9TGK4sNr1A3fLIyQ7UX1BGCXDBdXEinClc1ykhMwdkMy3/&#10;YPPQcy8zFxQn+ItM4f/Bivf7j0BUy+hsilZZbtCk47evx+8/jz++kGm1SBINPjRY+eCxNo5v3YhW&#10;P8cDBhPzsQOTvsiJYH5+XV/VqPgBketldVVVJ63lGInAfLWolwvMCyyYl4u6zF4ULzgeQryXzpD0&#10;wyiglVlhvn8XIs6Epc8lqa11d0rrbKe2ZGB0Oa/K/OCSwRfa4sPE5jR1+ovjZjxT3Lj2gAxxnbFh&#10;7+AzJQOuBqPhacdBUsKtwDCjkZKdB7XtsS4LkTHRojzWeZ3SDvx+z51fln7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3EcSLXAAAABgEAAA8AAAAAAAAAAQAgAAAAIgAAAGRycy9kb3ducmV2Lnht&#10;bFBLAQIUABQAAAAIAIdO4kD5rD+1wQEAADwDAAAOAAAAAAAAAAEAIAAAACYBAABkcnMvZTJvRG9j&#10;LnhtbFBLBQYAAAAABgAGAFkBAABZBQAAAAA=&#10;">
                        <v:fill on="f" focussize="0,0"/>
                        <v:stroke on="f" weight="0.5pt"/>
                        <v:imagedata o:title=""/>
                        <o:lock v:ext="edit" aspectratio="f"/>
                        <v:textbox>
                          <w:txbxContent>
                            <w:p>
                              <w:pPr>
                                <w:ind w:firstLine="0" w:firstLineChars="0"/>
                                <w:rPr>
                                  <w:rFonts w:hint="eastAsia"/>
                                  <w:sz w:val="21"/>
                                  <w:szCs w:val="21"/>
                                </w:rPr>
                              </w:pPr>
                              <w:r>
                                <w:rPr>
                                  <w:rFonts w:hint="eastAsia"/>
                                  <w:sz w:val="21"/>
                                  <w:szCs w:val="21"/>
                                  <w:lang w:eastAsia="zh-CN"/>
                                </w:rPr>
                                <w:t>废水</w:t>
                              </w:r>
                            </w:p>
                          </w:txbxContent>
                        </v:textbox>
                      </v:shape>
                      <v:line id="直线 327" o:spid="_x0000_s1026" o:spt="20" style="position:absolute;left:1522730;top:3665855;flip:x;height:304800;width:2540;" filled="f" stroked="t" coordsize="21600,21600" o:gfxdata="UEsDBAoAAAAAAIdO4kAAAAAAAAAAAAAAAAAEAAAAZHJzL1BLAwQUAAAACACHTuJAfrx3+NcAAAAG&#10;AQAADwAAAGRycy9kb3ducmV2LnhtbE2PT0vEMBDF74LfIYzgzU1qdSm16SKCHvQg1sU/t7SJTTGZ&#10;lCa72357x73o5cHwHu/9ptrM3rG9meIQUEK2EsAMdkEP2EvYvt5fFMBiUqiVC2gkLCbCpj49qVSp&#10;wwFfzL5JPaMSjKWSYFMaS85jZ41XcRVGg+R9hcmrROfUcz2pA5V7xy+FWHOvBqQFq0ZzZ0333ey8&#10;hKvlDfPbpfl4dMFmzw/z0/v2s5Xy/CwTN8CSmdNfGH7xCR1qYmrDDnVkTgI9ko5KXrHOc2AthURe&#10;XAOvK/4fv/4BUEsDBBQAAAAIAIdO4kDhGj3+7QEAAKoDAAAOAAAAZHJzL2Uyb0RvYy54bWytU0uO&#10;EzEQ3SNxB8t70p3OJBNa6cxiwsACQSTgABV/ui35J9uTTs7CNVix4ThzDcruMMNvheiF5eoqP7/3&#10;qry5ORlNjiJE5WxH57OaEmGZ48r2Hf308e7FmpKYwHLQzoqOnkWkN9vnzzajb0XjBqe5CARBbGxH&#10;39EhJd9WVWSDMBBnzguLSemCgYRh6CseYER0o6umrlfV6AL3wTERI/7dTUm6LfhSCpbeSxlFIrqj&#10;yC2VNZT1kNdqu4G2D+AHxS404B9YGFAWL32E2kECch/UH1BGseCik2nGnKmclIqJogHVzOvf1HwY&#10;wIuiBc2J/tGm+P9g2bvjPhDFO9rMX1JiwWCTHj5/efj6jSya6+zP6GOLZbd2Hy5R9PuQxZ5kMERq&#10;5d9g64t8FEROGCyb5nqBfp87ulitluvlcnJanBJhWNAsrzDLcrq+WtelD9UEmIF9iOm1cIbkTUe1&#10;stkGaOH4NiYkgaU/SvJvbcnY0dVimTEBp0hqSLg1HnVF25ez0WnF75TW+UQM/eFWB3KEPBflywQR&#10;95eyfMkO4jDVldSkYxDAX1lO0tmjXxZHm2YKRnBKtMCXkHcICG0CpZ8qIQQ3/r0U79YWKWS7J4Pz&#10;7uD4GRt074PqB7RiXmjmDA5EIXwZ3jxxP8cF6emJbb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rx3+NcAAAAGAQAADwAAAAAAAAABACAAAAAiAAAAZHJzL2Rvd25yZXYueG1sUEsBAhQAFAAAAAgA&#10;h07iQOEaPf7tAQAAqgMAAA4AAAAAAAAAAQAgAAAAJgEAAGRycy9lMm9Eb2MueG1sUEsFBgAAAAAG&#10;AAYAWQEAAIUFAAAAAA==&#10;">
                        <v:fill on="f" focussize="0,0"/>
                        <v:stroke weight="0.5pt" color="#000000" joinstyle="round" endarrow="open"/>
                        <v:imagedata o:title=""/>
                        <o:lock v:ext="edit" aspectratio="f"/>
                      </v:line>
                      <v:shape id="直接箭头连接符 149" o:spid="_x0000_s1026" o:spt="32" type="#_x0000_t32" style="position:absolute;left:3170555;top:4665980;flip:y;height:635;width:292735;" filled="f" stroked="t" coordsize="21600,21600" o:gfxdata="UEsDBAoAAAAAAIdO4kAAAAAAAAAAAAAAAAAEAAAAZHJzL1BLAwQUAAAACACHTuJAMZZwx9UAAAAG&#10;AQAADwAAAGRycy9kb3ducmV2LnhtbE2PwU7DMBBE70j8g7VIXFBrh4gSpXEqgeACJ0rJ2Y23SUS8&#10;jmw3LX/PwgUuI61mNPO22pzdKGYMcfCkIVsqEEittwN1Gnbvz4sCREyGrBk9oYYvjLCpLy8qU1p/&#10;oject6kTXEKxNBr6lKZSytj26Exc+gmJvYMPziQ+QydtMCcud6O8VWolnRmIF3oz4WOP7ef26DQ8&#10;ZId2fgk33fTa2I/dU+Mw3TdaX19lag0i4Tn9heEHn9GhZqa9P5KNYtTAj6RfZa9Y5TmIPYdUXtyB&#10;rCv5H7/+BlBLAwQUAAAACACHTuJAlq5gXQACAAC7AwAADgAAAGRycy9lMm9Eb2MueG1srVNLjhMx&#10;EN0jcQfLe9JJzyQzaaUzi4RhgyASn33Fdndb8k+2SSeX4AJIrIDVwGr2nAaGY1B2hxl+K4QXVtl+&#10;9Vz1/Ly42GtFdsIHaU1NJ6MxJcIwy6Vpa/ri+eWDc0pCBMNBWSNqehCBXizv31v0rhKl7aziwhMk&#10;MaHqXU27GF1VFIF1QkMYWScMHjbWa4i49G3BPfTIrlVRjsezoreeO2+ZCAF318MhXWb+phEsPm2a&#10;ICJRNcXaYp59nrdpLpYLqFoPrpPsWAb8QxUapMFLb6nWEIG88vIPKi2Zt8E2ccSsLmzTSCZyD9jN&#10;ZPxbN886cCL3guIEdytT+H+07Mlu44nkNS1L1MeAxke6eXP99fX7m08fv7y7/vb5bYqvPpDJ6TzJ&#10;1btQYdbKbPxxFdzGp973jdekUdK9RCdkNbA/sq/pyeRsPJ1OKTnU9HQ2m87Pj8KLfSQMAeW8PDvB&#10;c4aAGQZIXAx8idf5EB8Jq0kKahqiB9l2cWWNwfe1frgLdo9DHBJ/JKRkZUhf0/m0TPSADmsURAy1&#10;w56DaXOdwSrJL6VSKSP4drtSnuwgeSaPY0G/wNIlawjdgFNtihMOqk4Af2g4iQeHYhr0PU01aMEp&#10;UQK/SYoyMoJUd0jw3vZ/h6IayqAoSfxB7hRtLT/kV8j76JAs29HNyYI/r3P23Z9bf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xlnDH1QAAAAYBAAAPAAAAAAAAAAEAIAAAACIAAABkcnMvZG93bnJl&#10;di54bWxQSwECFAAUAAAACACHTuJAlq5gXQACAAC7AwAADgAAAAAAAAABACAAAAAkAQAAZHJzL2Uy&#10;b0RvYy54bWxQSwUGAAAAAAYABgBZAQAAlgUAAAAA&#10;">
                        <v:fill on="f" focussize="0,0"/>
                        <v:stroke color="#000000" joinstyle="round" dashstyle="longDash" endarrow="open"/>
                        <v:imagedata o:title=""/>
                        <o:lock v:ext="edit" aspectratio="f"/>
                      </v:shape>
                      <v:shape id="直接箭头连接符 118" o:spid="_x0000_s1026" o:spt="32" type="#_x0000_t32" style="position:absolute;left:1970405;top:4675505;flip:x y;height:6350;width:455930;" filled="f" stroked="t" coordsize="21600,21600" o:gfxdata="UEsDBAoAAAAAAIdO4kAAAAAAAAAAAAAAAAAEAAAAZHJzL1BLAwQUAAAACACHTuJAhezd/9MAAAAG&#10;AQAADwAAAGRycy9kb3ducmV2LnhtbE2PT0/DMAzF70h8h8hI3Fgyok1VabrDJCROIAYaHLPGtNUa&#10;p2q8f98ewwUulqz3/Px71eocB3XEKfeJHMxnBhRSk0JPrYP3t8e7AlRmT8EPidDBBTOs6uurypch&#10;negVjxtulYRQLr2Djnkstc5Nh9HnWRqRRPtKU/Qs69TqMPmThMdB3xuz1NH3JB86P+K6w2a/OUTB&#10;+HxZ7BnzlrS1zx9s1/iUL87d3szNAyjGM/+Z4QdfbqAWpl06UMhqcCBF+HeKViytBbUTk7HFAnRd&#10;6f/49TdQSwMEFAAAAAgAh07iQB/P/Y0HAgAAxQMAAA4AAABkcnMvZTJvRG9jLnhtbK1TS44TMRDd&#10;I3EHy3vSnUx6ZhKlM4uEgQWCSHz2ju3utuSfyiadXIILILECVsBq9pwGhmNQdocZfitEL6yqdtWr&#10;96rKi4u90WQnIShnazoelZRIy51Qtq3p82eX984pCZFZwbSzsqYHGejF8u6dRe/ncuI6p4UEgiA2&#10;zHtf0y5GPy+KwDtpWBg5Ly1eNg4Mi+hCWwhgPaIbXUzK8rToHQgPjssQ8O96uKTLjN80kscnTRNk&#10;JLqmyC3mE/K5TWexXLB5C8x3ih9psH9gYZiyWPQGas0iIy9B/QFlFAcXXBNH3JnCNY3iMmtANePy&#10;NzVPO+Zl1oLNCf6mTeH/wfLHuw0QJWo6mYwpsczgkK5fX3199e7608cvb6++fX6T7A/vyXh8ntrV&#10;+zDHrJXdwNELfgNJ+74BQxqt/EPcBJqtF8lKd6iU7NGZnZXTsqLkUNPp6VlVoZ1HIPeRcAyYVtXs&#10;BAfFMeD0pMoDKgboBOMhxAfSGZKMmoYITLVdXDlrcdQOhmJs9yhEhMXEHwkpWVvS13RWTbA+Z7hs&#10;jWYRTeNRfrBtJhqcVuJSaZ0yArTblQayY2l98pfoIu4vYanImoVuiMtXg6pOMnHfChIPHttq8QXQ&#10;RMFIQYmW+GCSlfVHpvRtJANw/d9Dsba2SCGNYWh8srZOHPI88n/clUzyuNdpGX/2c/bt61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Xs3f/TAAAABgEAAA8AAAAAAAAAAQAgAAAAIgAAAGRycy9k&#10;b3ducmV2LnhtbFBLAQIUABQAAAAIAIdO4kAfz/2NBwIAAMUDAAAOAAAAAAAAAAEAIAAAACIBAABk&#10;cnMvZTJvRG9jLnhtbFBLBQYAAAAABgAGAFkBAACbBQAAAAA=&#10;">
                        <v:fill on="f" focussize="0,0"/>
                        <v:stroke color="#000000" joinstyle="round" endarrow="open"/>
                        <v:imagedata o:title=""/>
                        <o:lock v:ext="edit" aspectratio="f"/>
                      </v:shape>
                      <v:shape id="文本框 139" o:spid="_x0000_s1026" o:spt="202" type="#_x0000_t202" style="position:absolute;left:3456305;top:4532630;height:245110;width:1268730;" filled="f" stroked="f" coordsize="21600,21600" o:gfxdata="UEsDBAoAAAAAAIdO4kAAAAAAAAAAAAAAAAAEAAAAZHJzL1BLAwQUAAAACACHTuJADcRxItcAAAAG&#10;AQAADwAAAGRycy9kb3ducmV2LnhtbE2PT0vDQBDF74LfYRnBm91tQ0uI2RQJFEH00NqLt0l2mgR3&#10;Z2N2+0c/vasXvTwY3uO935Tri7PiRFMYPGuYzxQI4tabgTsN+9fNXQ4iRGSD1jNp+KQA6+r6qsTC&#10;+DNv6bSLnUglHArU0Mc4FlKGtieHYeZH4uQd/OQwpnPqpJnwnMqdlQulVtLhwGmhx5Hqntr33dFp&#10;eKo3L7htFi7/svXj8+Fh/Ni/LbW+vZmrexCRLvEvDD/4CR2qxNT4I5sgrIb0SPzV5OWrLAPRpJDK&#10;8iXIqpT/8atvUEsDBBQAAAAIAIdO4kDR/8/iwQEAAD4DAAAOAAAAZHJzL2Uyb0RvYy54bWytUktu&#10;GzEM3RfIHQTu6/l53HRgOUARpJuiLZD2ALJG4xEw+kSSPeMeoL1BV91033P5HKFkxymSXZCNPuTj&#10;Ix/J5dWkBrITzkujKRSzHIjQ3LRSbyh8/3bz9hKID0y3bDBaUNgLD1erizfL0TaiNL0ZWuEIkmjf&#10;jJZCH4JtsszzXijmZ8YKjc7OOMUCft0max0bkV0NWZnni2w0rrXOcOE9Wq+PTlgl/q4TPHzpOi8C&#10;GShgbSGdLp3reGarJWs2jtle8lMZ7AVVKCY1Jj1TXbPAyNbJZ1RKcme86cKMG5WZrpNcJA2opsif&#10;qLntmRVJCzbH23Ob/OvR8s+7r47IlkJZlkA0Uzikw+9fhz//Dn9/kqJ6H1s0Wt8g8tYiNkwfzISj&#10;frB7NEblU+dUvFETQX81rxdVXgPZU5jXVYmfY7PFFAiPBOXi8h0aCUdEOa+LIgGyRybrfPgojCLx&#10;QcHhMFOP2e6TD1gVQh8gMbE2N3IY0kAHTUYKi6rOU8DZgxGDxsCo51h3fIVpPZ1Erk27R4240Jiw&#10;N+4HkBGXg4K/2zIngDDN0UwhANlaJzc94lIrEicOKZV1Wqi4Bf//U+bHtV/d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3EcSLXAAAABgEAAA8AAAAAAAAAAQAgAAAAIgAAAGRycy9kb3ducmV2Lnht&#10;bFBLAQIUABQAAAAIAIdO4kDR/8/iwQEAAD4DAAAOAAAAAAAAAAEAIAAAACYBAABkcnMvZTJvRG9j&#10;LnhtbFBLBQYAAAAABgAGAFkBAABZBQAAAAA=&#10;">
                        <v:fill on="f" focussize="0,0"/>
                        <v:stroke on="f" weight="0.5pt"/>
                        <v:imagedata o:title=""/>
                        <o:lock v:ext="edit" aspectratio="f"/>
                        <v:textbox>
                          <w:txbxContent>
                            <w:p>
                              <w:pPr>
                                <w:ind w:firstLine="0" w:firstLineChars="0"/>
                                <w:rPr>
                                  <w:rFonts w:hint="eastAsia" w:eastAsia="宋体"/>
                                  <w:sz w:val="21"/>
                                  <w:szCs w:val="21"/>
                                  <w:lang w:eastAsia="zh-CN"/>
                                </w:rPr>
                              </w:pPr>
                              <w:r>
                                <w:rPr>
                                  <w:rFonts w:hint="eastAsia"/>
                                  <w:sz w:val="21"/>
                                  <w:szCs w:val="21"/>
                                </w:rPr>
                                <w:t>废气</w:t>
                              </w:r>
                              <w:r>
                                <w:rPr>
                                  <w:rFonts w:hint="eastAsia"/>
                                  <w:sz w:val="21"/>
                                  <w:szCs w:val="21"/>
                                  <w:lang w:eastAsia="zh-CN"/>
                                </w:rPr>
                                <w:t>、固废、噪声</w:t>
                              </w:r>
                            </w:p>
                          </w:txbxContent>
                        </v:textbox>
                      </v:shape>
                      <v:line id="直线 327" o:spid="_x0000_s1026" o:spt="20" style="position:absolute;left:1503680;top:4837430;flip:x;height:304800;width:2540;" filled="f" stroked="t" coordsize="21600,21600" o:gfxdata="UEsDBAoAAAAAAIdO4kAAAAAAAAAAAAAAAAAEAAAAZHJzL1BLAwQUAAAACACHTuJAfrx3+NcAAAAG&#10;AQAADwAAAGRycy9kb3ducmV2LnhtbE2PT0vEMBDF74LfIYzgzU1qdSm16SKCHvQg1sU/t7SJTTGZ&#10;lCa72357x73o5cHwHu/9ptrM3rG9meIQUEK2EsAMdkEP2EvYvt5fFMBiUqiVC2gkLCbCpj49qVSp&#10;wwFfzL5JPaMSjKWSYFMaS85jZ41XcRVGg+R9hcmrROfUcz2pA5V7xy+FWHOvBqQFq0ZzZ0333ey8&#10;hKvlDfPbpfl4dMFmzw/z0/v2s5Xy/CwTN8CSmdNfGH7xCR1qYmrDDnVkTgI9ko5KXrHOc2AthURe&#10;XAOvK/4fv/4BUEsDBBQAAAAIAIdO4kDnZGlm7AEAAKoDAAAOAAAAZHJzL2Uyb0RvYy54bWytU0tu&#10;2zAQ3RfoHQjua8mS7RiC5Szipl0UbYC0BxjzIxHgDyRj2WfpNbrqpsfJNTqk3aS/VVEtiBnN8PG9&#10;x+Hm+mg0OYgQlbM9nc9qSoRljis79PTTx9tXa0piAstBOyt6ehKRXm9fvthMvhONG53mIhAEsbGb&#10;fE/HlHxXVZGNwkCcOS8sFqULBhKmYah4gAnRja6aul5VkwvcB8dEjPh3dy7SbcGXUrD0QcooEtE9&#10;RW6prKGs+7xW2w10QwA/KnahAf/AwoCyeOgT1A4SkIeg/oAyigUXnUwz5kzlpFRMFA2oZl7/puZ+&#10;BC+KFjQn+ieb4v+DZe8Pd4Eo3tOmaSmxYPCSHj9/efz6jbTNVfZn8rHDtht7Fy5Z9Hchiz3KYIjU&#10;yr/Fqy/yURA5YrKs29Ua/T71dLFurxbtxWlxTIRhQ7NcYJVhua0X67pUqzNgBvYhpjfCGZKDnmpl&#10;sw3QweFdTEgCW3+05N/akqmnq3aZMQGnSGpIGBqPuqIdyt7otOK3Suu8I4Zhf6MDOUCei/JlqYj7&#10;S1s+ZAdxPPeV0nliRgH8teUknTz6ZXG0aaZgBKdEC3wJOUJA6BIo/dwJIbjp7614trZIIdt9NjhH&#10;e8dPeEEPPqhhRCvmhWau4EAUwpfhzRP3c16Qnp/Y9j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10;vHf41wAAAAYBAAAPAAAAAAAAAAEAIAAAACIAAABkcnMvZG93bnJldi54bWxQSwECFAAUAAAACACH&#10;TuJA52RpZuwBAACqAwAADgAAAAAAAAABACAAAAAmAQAAZHJzL2Uyb0RvYy54bWxQSwUGAAAAAAYA&#10;BgBZAQAAhAUAAAAA&#10;">
                        <v:fill on="f" focussize="0,0"/>
                        <v:stroke weight="0.5pt" color="#000000" joinstyle="round" endarrow="open"/>
                        <v:imagedata o:title=""/>
                        <o:lock v:ext="edit" aspectratio="f"/>
                      </v:line>
                      <v:line id="直线 327" o:spid="_x0000_s1026" o:spt="20" style="position:absolute;left:1522730;top:4237355;flip:x;height:304800;width:2540;" filled="f" stroked="t" coordsize="21600,21600" o:gfxdata="UEsDBAoAAAAAAIdO4kAAAAAAAAAAAAAAAAAEAAAAZHJzL1BLAwQUAAAACACHTuJAfrx3+NcAAAAG&#10;AQAADwAAAGRycy9kb3ducmV2LnhtbE2PT0vEMBDF74LfIYzgzU1qdSm16SKCHvQg1sU/t7SJTTGZ&#10;lCa72357x73o5cHwHu/9ptrM3rG9meIQUEK2EsAMdkEP2EvYvt5fFMBiUqiVC2gkLCbCpj49qVSp&#10;wwFfzL5JPaMSjKWSYFMaS85jZ41XcRVGg+R9hcmrROfUcz2pA5V7xy+FWHOvBqQFq0ZzZ0333ey8&#10;hKvlDfPbpfl4dMFmzw/z0/v2s5Xy/CwTN8CSmdNfGH7xCR1qYmrDDnVkTgI9ko5KXrHOc2AthURe&#10;XAOvK/4fv/4BUEsDBBQAAAAIAIdO4kB8Bw1y7QEAAKoDAAAOAAAAZHJzL2Uyb0RvYy54bWytU0tu&#10;2zAQ3RfoHQjua8mSFQeC5Szipl0UrYG0BxiTlESAP5CMZZ+l1+iqmx4n1+iQcpP+VkW1IDia4eN7&#10;b4abm5NW5Ch8kNZ0dLkoKRGGWS7N0NFPH+9eXVMSIhgOyhrR0bMI9Gb78sVmcq2o7GgVF54giAnt&#10;5Do6xujaoghsFBrCwjphMNlbryFi6IeCe5gQXauiKsurYrKeO2+ZCAH/7uYk3Wb8vhcsfuj7ICJR&#10;HUVuMa8+r4e0FtsNtIMHN0p2oQH/wEKDNHjpE9QOIpAHL/+A0pJ5G2wfF8zqwva9ZCJrQDXL8jc1&#10;9yM4kbWgOcE92RT+Hyx7f9x7InlHq2pFiQGNTXr8/OXx6zdSV+vkz+RCi2W3Zu8vUXB7n8Seeq9J&#10;r6R7i63P8lEQOWHQVNW6Rr/PHV1V9bpumtlpcYqEYUHVrDDLMF2Xq+sy96GYAROw8yG+EVaTtOmo&#10;kibZAC0c34WIJLD0R0n6rQyZOnpVNwkTcIp6BRG32qGuYIZ8Nlgl+Z1UKp0IfjjcKk+OkOYif4kg&#10;4v5Sli7ZQRjnupyadYwC+GvDSTw79MvgaNNEQQtOiRL4EtIOAaGNINVzJXhvp7+X4t3KIIVk92xw&#10;2h0sP2ODHpyXw4hWLDPNlMGByIQvw5sm7uc4Iz0/se1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rx3+NcAAAAGAQAADwAAAAAAAAABACAAAAAiAAAAZHJzL2Rvd25yZXYueG1sUEsBAhQAFAAAAAgA&#10;h07iQHwHDXLtAQAAqgMAAA4AAAAAAAAAAQAgAAAAJgEAAGRycy9lMm9Eb2MueG1sUEsFBgAAAAAG&#10;AAYAWQEAAIUFAAAAAA==&#10;">
                        <v:fill on="f" focussize="0,0"/>
                        <v:stroke weight="0.5pt" color="#000000" joinstyle="round" endarrow="open"/>
                        <v:imagedata o:title=""/>
                        <o:lock v:ext="edit" aspectratio="f"/>
                      </v:line>
                      <v:line id="直线 327" o:spid="_x0000_s1026" o:spt="20" style="position:absolute;left:1503680;top:6028055;flip:x;height:304800;width:2540;" filled="f" stroked="t" coordsize="21600,21600" o:gfxdata="UEsDBAoAAAAAAIdO4kAAAAAAAAAAAAAAAAAEAAAAZHJzL1BLAwQUAAAACACHTuJAfrx3+NcAAAAG&#10;AQAADwAAAGRycy9kb3ducmV2LnhtbE2PT0vEMBDF74LfIYzgzU1qdSm16SKCHvQg1sU/t7SJTTGZ&#10;lCa72357x73o5cHwHu/9ptrM3rG9meIQUEK2EsAMdkEP2EvYvt5fFMBiUqiVC2gkLCbCpj49qVSp&#10;wwFfzL5JPaMSjKWSYFMaS85jZ41XcRVGg+R9hcmrROfUcz2pA5V7xy+FWHOvBqQFq0ZzZ0333ey8&#10;hKvlDfPbpfl4dMFmzw/z0/v2s5Xy/CwTN8CSmdNfGH7xCR1qYmrDDnVkTgI9ko5KXrHOc2AthURe&#10;XAOvK/4fv/4BUEsDBBQAAAAIAIdO4kA4J/fN7AEAAKoDAAAOAAAAZHJzL2Uyb0RvYy54bWytU0uO&#10;EzEQ3SNxB8t70p3OdIha6cxiwsACwUjAASr+dFvyT7YnnZyFa7Biw3HmGpTdYYbfCtELq9xVfn7v&#10;VXl7fTKaHEWIytmeLhc1JcIyx5Udevrp4+2LDSUxgeWgnRU9PYtIr3fPn20n34nGjU5zEQiC2NhN&#10;vqdjSr6rqshGYSAunBcWk9IFAwm3Yah4gAnRja6aul5XkwvcB8dEjPh3PyfpruBLKVh6L2UUieie&#10;IrdU1lDWQ16r3Ra6IYAfFbvQgH9gYUBZvPQRag8JyH1Qf0AZxYKLTqYFc6ZyUiomigZUs6x/U/Nh&#10;BC+KFjQn+keb4v+DZe+Od4Eo3tOmaSmxYLBJD5+/PHz9RlbNy+zP5GOHZTf2Llx20d+FLPYkgyFS&#10;K/8GW1/koyBywk1br9Yb9Pvc03XdbOq2nZ0Wp0QYFjTtFWYZplf11aYufahmwAzsQ0yvhTMkBz3V&#10;ymYboIPj25iQBJb+KMm/tSUTXrRqMybgFEkNCUPjUVe0QzkbnVb8VmmdT8QwHG50IEfIc1G+TBBx&#10;fynLl+whjnNdSc06RgH8leUknT36ZXG0aaZgBKdEC3wJOUJA6BIo/VQJIbjp76V4t7ZIIds9G5yj&#10;g+NnbNC9D2oY0YploZkzOBCF8GV488T9vC9IT09s9x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10;vHf41wAAAAYBAAAPAAAAAAAAAAEAIAAAACIAAABkcnMvZG93bnJldi54bWxQSwECFAAUAAAACACH&#10;TuJAOCf3zewBAACqAwAADgAAAAAAAAABACAAAAAmAQAAZHJzL2Uyb0RvYy54bWxQSwUGAAAAAAYA&#10;BgBZAQAAhAUAAAAA&#10;">
                        <v:fill on="f" focussize="0,0"/>
                        <v:stroke weight="0.5pt" color="#000000" joinstyle="round" endarrow="open"/>
                        <v:imagedata o:title=""/>
                        <o:lock v:ext="edit" aspectratio="f"/>
                      </v:line>
                      <v:line id="直线 327" o:spid="_x0000_s1026" o:spt="20" style="position:absolute;left:1503680;top:5447030;flip:x;height:304800;width:2540;" filled="f" stroked="t" coordsize="21600,21600" o:gfxdata="UEsDBAoAAAAAAIdO4kAAAAAAAAAAAAAAAAAEAAAAZHJzL1BLAwQUAAAACACHTuJAfrx3+NcAAAAG&#10;AQAADwAAAGRycy9kb3ducmV2LnhtbE2PT0vEMBDF74LfIYzgzU1qdSm16SKCHvQg1sU/t7SJTTGZ&#10;lCa72357x73o5cHwHu/9ptrM3rG9meIQUEK2EsAMdkEP2EvYvt5fFMBiUqiVC2gkLCbCpj49qVSp&#10;wwFfzL5JPaMSjKWSYFMaS85jZ41XcRVGg+R9hcmrROfUcz2pA5V7xy+FWHOvBqQFq0ZzZ0333ey8&#10;hKvlDfPbpfl4dMFmzw/z0/v2s5Xy/CwTN8CSmdNfGH7xCR1qYmrDDnVkTgI9ko5KXrHOc2AthURe&#10;XAOvK/4fv/4BUEsDBBQAAAAIAIdO4kBdmZlp7QEAAKoDAAAOAAAAZHJzL2Uyb0RvYy54bWytU0uO&#10;EzEQ3SNxB8t70p3OZ6JWOrOYMLBAEGngABV/ui35J9uTTs7CNVix4ThzDcpOmIEZVoheWFVd5ef3&#10;nsvr66PR5CBCVM52dDqpKRGWOa5s39Evn2/frCiJCSwH7azo6ElEer15/Wo9+lY0bnCai0AQxMZ2&#10;9B0dUvJtVUU2CANx4rywWJQuGEiYhr7iAUZEN7pq6npZjS5wHxwTMeLf7blINwVfSsHSJymjSER3&#10;FLmlsoay7vNabdbQ9gH8oNiFBvwDCwPK4qGPUFtIQO6DegFlFAsuOpkmzJnKSamYKBpQzbR+puZu&#10;AC+KFjQn+keb4v+DZR8Pu0AU72jTLCmxYPCSHr5+e/j+g8yaq+zP6GOLbTd2Fy5Z9LuQxR5lMERq&#10;5d/j1Rf5KIgcMVnUs+UK/T51dDGfX9Wzi9PimAjDhmYxxyrD8qyer+pSrc6AGdiHmN4JZ0gOOqqV&#10;zTZAC4cPMSEJbP3Vkn9rS8aOLmeLjAk4RVJDwtB41BVtX/ZGpxW/VVrnHTH0+xsdyAHyXJQvS0Xc&#10;P9ryIVuIw7mvlM4TMwjgby0n6eTRL4ujTTMFIzglWuBLyBECQptA6adOCMGNf2/Fs7VFCtnus8E5&#10;2jt+wgu690H1A1oxLTRzBQeiEL4Mb5643/OC9PTENj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rx3+NcAAAAGAQAADwAAAAAAAAABACAAAAAiAAAAZHJzL2Rvd25yZXYueG1sUEsBAhQAFAAAAAgA&#10;h07iQF2ZmWntAQAAqgMAAA4AAAAAAAAAAQAgAAAAJgEAAGRycy9lMm9Eb2MueG1sUEsFBgAAAAAG&#10;AAYAWQEAAIUFAAAAAA==&#10;">
                        <v:fill on="f" focussize="0,0"/>
                        <v:stroke weight="0.5pt" color="#000000" joinstyle="round" endarrow="open"/>
                        <v:imagedata o:title=""/>
                        <o:lock v:ext="edit" aspectratio="f"/>
                      </v:line>
                      <v:shape id="直接箭头连接符 149" o:spid="_x0000_s1026" o:spt="32" type="#_x0000_t32" style="position:absolute;left:1075055;top:4113530;flip:x y;height:2540;width:217805;" filled="f" stroked="t" coordsize="21600,21600" o:gfxdata="UEsDBAoAAAAAAIdO4kAAAAAAAAAAAAAAAAAEAAAAZHJzL1BLAwQUAAAACACHTuJAU2mzUtUAAAAG&#10;AQAADwAAAGRycy9kb3ducmV2LnhtbE2PQUvDQBCF74L/YRnBm93UaAkxmyIFoeBBGoteJ9lpEszO&#10;xuw2rf/e0YteHgzv8d43xfrsBjXTFHrPBpaLBBRx423PrYH969NNBipEZIuDZzLwRQHW5eVFgbn1&#10;J97RXMVWSQmHHA10MY651qHpyGFY+JFYvIOfHEY5p1bbCU9S7gZ9myQr7bBnWehwpE1HzUd1dAa2&#10;0b7s3nS2nT9r3D++31XPB78x5vpqmTyAinSOf2H4wRd0KIWp9ke2QQ0G5JH4q+JlqzQFVUsoSbN7&#10;0GWh/+OX31BLAwQUAAAACACHTuJAbRVMDAcCAADGAwAADgAAAGRycy9lMm9Eb2MueG1srVPJjhMx&#10;EL0j8Q+W76SXSchMK505JAwcEERiuVe67W5L3mSbdPIT/AASJ5gTcJo7XwPDZ1B2hxm2E6IP1quu&#10;qudXixfneyXJjjkvjK5pMckpYboxrdBdTV88v7h3SokPoFuQRrOaHpin58u7dxaDrVhpeiNb5giS&#10;aF8NtqZ9CLbKMt/0TIGfGMs0OrlxCgKarstaBwOyK5mVeX4/G4xrrTMN8x7/rkcnXSZ+zlkTnnLu&#10;WSCypqgtpNOlcxvPbLmAqnNge9EcZcA/qFAgNF56Q7WGAOSVE39QKdE44w0Pk8aozHAuGpZqwGqK&#10;/LdqnvVgWaoFm+PtTZv8/6Ntnuw2joi2pmU5p0SDwiFdv7n6+vr99aePX95dffv8NuIPl6SYnsV2&#10;DdZXmLXSG3e0vN24WPueO0W4FPYRbgJN6GVE0YeVkj0a+XyWz2aUHGo6LYqT2clxBGwfSIMBZTE/&#10;zdHfYEA5myZvNlJHGut8eMiMIhHU1AcHouvDymiNozZuvAx2j31AcZj4IyEmS02Gmp7NysgPuGxc&#10;QkCoLJbvdZeEeiNFeyGkjBnedduVdGQHcX3SF1uAvL+ExUvW4PsxTnYRj5vVM2gf6JaEg8W+anwC&#10;NGpQrKVEMnwxESEjVAGEvI0E58zw91C8XGrUEOcwdj6irWkPaSDpPy5LUnlc7LiNP9sp+/b5Lb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2mzUtUAAAAGAQAADwAAAAAAAAABACAAAAAiAAAAZHJz&#10;L2Rvd25yZXYueG1sUEsBAhQAFAAAAAgAh07iQG0VTAwHAgAAxgMAAA4AAAAAAAAAAQAgAAAAJAEA&#10;AGRycy9lMm9Eb2MueG1sUEsFBgAAAAAGAAYAWQEAAJ0FAAAAAA==&#10;">
                        <v:fill on="f" focussize="0,0"/>
                        <v:stroke color="#000000" joinstyle="round" dashstyle="longDash" endarrow="open"/>
                        <v:imagedata o:title=""/>
                        <o:lock v:ext="edit" aspectratio="f"/>
                      </v:shape>
                      <v:shape id="直接箭头连接符 119" o:spid="_x0000_s1026" o:spt="32" type="#_x0000_t32" style="position:absolute;left:1998980;top:3503930;flip:x;height:8255;width:307975;" filled="f" stroked="t" coordsize="21600,21600" o:gfxdata="UEsDBAoAAAAAAIdO4kAAAAAAAAAAAAAAAAAEAAAAZHJzL1BLAwQUAAAACACHTuJAbz7DhNUAAAAG&#10;AQAADwAAAGRycy9kb3ducmV2LnhtbE2PwU7DMBBE70j8g7WVuFG7hFZRiNMDiBNcKEhVb268xGnj&#10;dYjdJvw9C5dyGWk1o5m35XrynTjjENtAGhZzBQKpDralRsPH+/NtDiImQ9Z0gVDDN0ZYV9dXpSls&#10;GOkNz5vUCC6hWBgNLqW+kDLWDr2J89AjsfcZBm8Sn0Mj7WBGLvedvFNqJb1piRec6fHRYX3cnLyG&#10;7avaLacwuMPu6969tE/N9uBHrW9mC/UAIuGULmH4xWd0qJhpH05ko+g08CPpT9nLV1kGYs8hleVL&#10;kFUp/+NXP1BLAwQUAAAACACHTuJAPZwbog8CAADjAwAADgAAAGRycy9lMm9Eb2MueG1srVPNjtMw&#10;EL4j8Q6W7zRporJN1HQPLQsHBCsBDzB1nMSS/2Sbpn0JXgCJE3BiOe2dp4HlMRi7ZcsCJ0QO1jj+&#10;5vM334wX5zslyZY7L4xu6HSSU8I1M63QfUNfvbx4MKfEB9AtSKN5Q/fc0/Pl/XuL0da8MIORLXcE&#10;SbSvR9vQIQRbZ5lnA1fgJ8ZyjYedcQoCbl2ftQ5GZFcyK/L8YTYa11pnGPce/64Ph3SZ+LuOs/C8&#10;6zwPRDYUtYW0urRu4potF1D3Duwg2FEG/IMKBULjpbdUawhAXjvxB5USzBlvujBhRmWm6wTjqQas&#10;Zpr/Vs2LASxPtaA53t7a5P8fLXu2vXREtA0tCmyVBoVNunl7/e3Nh5vPV1/fX3//8i7Gnz6S6bSK&#10;do3W15i10pcuFuzDaqcTQVmWFIMdjkHEZXeAcePtIWXXOUU6KeyTCI0k6AOJeVU1r+bYpn1Dy1le&#10;VuWxQXwXCENAmZ9VZzNKGALmxWyW7oE6EkYa63x4zI0iMWioDw5EP4SV0RoHwbjDZbB96kMUeEqI&#10;yVKTsaHVrIj8gKPYSQgYKovmeN0nod5I0V4IKVPprt+spCNbiMOVvqOgO7AoZg1+OODSUYRBPXBo&#10;H+mWhL1F0zW+DxolKN5SIjk+pxglZAAhT0hwzox/h2JNUh+9P9gdjd+Ydn/pfvYEJykVf5z6OKq/&#10;7lP26W0u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vPsOE1QAAAAYBAAAPAAAAAAAAAAEAIAAA&#10;ACIAAABkcnMvZG93bnJldi54bWxQSwECFAAUAAAACACHTuJAPZwbog8CAADjAwAADgAAAAAAAAAB&#10;ACAAAAAkAQAAZHJzL2Uyb0RvYy54bWxQSwUGAAAAAAYABgBZAQAApQUAAAAA&#10;">
                        <v:fill on="f" focussize="0,0"/>
                        <v:stroke color="#000000" joinstyle="round" endarrow="open"/>
                        <v:imagedata o:title=""/>
                        <o:lock v:ext="edit" aspectratio="f"/>
                      </v:shape>
                      <w10:wrap type="none"/>
                      <w10:anchorlock/>
                    </v:group>
                  </w:pict>
                </mc:Fallback>
              </mc:AlternateContent>
            </w:r>
          </w:p>
          <w:p>
            <w:pPr>
              <w:adjustRightInd/>
              <w:snapToGrid/>
              <w:ind w:firstLine="0" w:firstLineChars="0"/>
              <w:jc w:val="center"/>
              <w:rPr>
                <w:rFonts w:hint="default" w:ascii="Times New Roman" w:hAnsi="Times New Roman" w:cs="Times New Roman"/>
                <w:b/>
                <w:color w:val="000000"/>
                <w:sz w:val="21"/>
                <w:szCs w:val="21"/>
                <w:u w:val="none"/>
              </w:rPr>
            </w:pPr>
            <w:r>
              <w:rPr>
                <w:rFonts w:hint="default" w:ascii="Times New Roman" w:hAnsi="Times New Roman" w:cs="Times New Roman"/>
                <w:b/>
                <w:color w:val="000000"/>
                <w:sz w:val="21"/>
                <w:szCs w:val="21"/>
                <w:u w:val="none"/>
              </w:rPr>
              <w:t>图5-1  甜酸藠头生产工艺图</w:t>
            </w:r>
          </w:p>
          <w:p>
            <w:pPr>
              <w:pStyle w:val="2"/>
              <w:spacing w:line="360" w:lineRule="auto"/>
              <w:ind w:left="0" w:leftChars="0" w:firstLine="480"/>
              <w:rPr>
                <w:rFonts w:hint="default" w:ascii="Times New Roman" w:hAnsi="Times New Roman" w:cs="Times New Roman"/>
                <w:color w:val="000000"/>
                <w:kern w:val="2"/>
                <w:sz w:val="24"/>
                <w:szCs w:val="24"/>
                <w:u w:val="none"/>
                <w:lang w:val="en-US" w:eastAsia="zh-CN" w:bidi="ar-SA"/>
              </w:rPr>
            </w:pPr>
            <w:r>
              <w:rPr>
                <w:rFonts w:hint="default" w:ascii="Times New Roman" w:hAnsi="Times New Roman" w:cs="Times New Roman"/>
                <w:color w:val="000000"/>
                <w:sz w:val="24"/>
                <w:szCs w:val="24"/>
                <w:u w:val="none"/>
              </w:rPr>
              <w:t>（</w:t>
            </w:r>
            <w:r>
              <w:rPr>
                <w:rFonts w:hint="default" w:ascii="Times New Roman" w:hAnsi="Times New Roman" w:cs="Times New Roman"/>
                <w:color w:val="000000"/>
                <w:kern w:val="2"/>
                <w:sz w:val="24"/>
                <w:szCs w:val="24"/>
                <w:u w:val="none"/>
                <w:lang w:val="en-US" w:eastAsia="zh-CN" w:bidi="ar-SA"/>
              </w:rPr>
              <w:t>1）甜酸藠头</w:t>
            </w:r>
          </w:p>
          <w:p>
            <w:pPr>
              <w:spacing w:line="360" w:lineRule="auto"/>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kern w:val="2"/>
                <w:sz w:val="24"/>
                <w:szCs w:val="24"/>
                <w:u w:val="none"/>
                <w:lang w:val="en-US" w:eastAsia="zh-CN" w:bidi="ar-SA"/>
              </w:rPr>
              <w:t>本项目主</w:t>
            </w:r>
            <w:r>
              <w:rPr>
                <w:rFonts w:hint="default" w:ascii="Times New Roman" w:hAnsi="Times New Roman" w:cs="Times New Roman"/>
                <w:color w:val="000000"/>
                <w:sz w:val="24"/>
                <w:szCs w:val="24"/>
                <w:u w:val="none"/>
              </w:rPr>
              <w:t>要产品甜酸藠头，</w:t>
            </w:r>
            <w:r>
              <w:rPr>
                <w:rFonts w:hint="default" w:ascii="Times New Roman" w:hAnsi="Times New Roman" w:cs="Times New Roman"/>
                <w:color w:val="000000"/>
                <w:sz w:val="24"/>
                <w:szCs w:val="24"/>
                <w:u w:val="none"/>
                <w:lang w:val="en-US" w:eastAsia="zh-CN"/>
              </w:rPr>
              <w:t>在</w:t>
            </w:r>
            <w:r>
              <w:rPr>
                <w:rFonts w:hint="default" w:ascii="Times New Roman" w:hAnsi="Times New Roman" w:cs="Times New Roman"/>
                <w:color w:val="000000"/>
                <w:sz w:val="24"/>
                <w:szCs w:val="24"/>
                <w:u w:val="none"/>
              </w:rPr>
              <w:t>半成品原料收入后，</w:t>
            </w:r>
            <w:r>
              <w:rPr>
                <w:rFonts w:hint="eastAsia" w:ascii="Times New Roman" w:hAnsi="Times New Roman" w:cs="Times New Roman"/>
                <w:color w:val="000000"/>
                <w:sz w:val="24"/>
                <w:szCs w:val="24"/>
                <w:u w:val="none"/>
                <w:lang w:eastAsia="zh-CN"/>
              </w:rPr>
              <w:t>需先进腌制池进行浸泡保鲜，防止原料腐坏。然后依次</w:t>
            </w:r>
            <w:r>
              <w:rPr>
                <w:rFonts w:hint="default" w:ascii="Times New Roman" w:hAnsi="Times New Roman" w:cs="Times New Roman"/>
                <w:color w:val="000000"/>
                <w:sz w:val="24"/>
                <w:szCs w:val="24"/>
                <w:u w:val="none"/>
              </w:rPr>
              <w:t>对原料进行换水、脱盐工序</w:t>
            </w:r>
            <w:r>
              <w:rPr>
                <w:rFonts w:hint="eastAsia" w:ascii="Times New Roman" w:hAnsi="Times New Roman" w:cs="Times New Roman"/>
                <w:color w:val="000000"/>
                <w:sz w:val="24"/>
                <w:szCs w:val="24"/>
                <w:u w:val="none"/>
                <w:lang w:eastAsia="zh-CN"/>
              </w:rPr>
              <w:t>，去除半成品藠头腌制过程中含带的过量盐分</w:t>
            </w:r>
            <w:r>
              <w:rPr>
                <w:rFonts w:hint="default" w:ascii="Times New Roman" w:hAnsi="Times New Roman" w:cs="Times New Roman"/>
                <w:color w:val="000000"/>
                <w:sz w:val="24"/>
                <w:szCs w:val="24"/>
                <w:u w:val="none"/>
              </w:rPr>
              <w:t>。脱盐后的</w:t>
            </w:r>
            <w:r>
              <w:rPr>
                <w:rFonts w:hint="eastAsia" w:ascii="Times New Roman" w:hAnsi="Times New Roman" w:cs="Times New Roman"/>
                <w:color w:val="000000"/>
                <w:sz w:val="24"/>
                <w:szCs w:val="24"/>
                <w:u w:val="none"/>
                <w:lang w:eastAsia="zh-CN"/>
              </w:rPr>
              <w:t>藠头</w:t>
            </w:r>
            <w:r>
              <w:rPr>
                <w:rFonts w:hint="default" w:ascii="Times New Roman" w:hAnsi="Times New Roman" w:cs="Times New Roman"/>
                <w:color w:val="000000"/>
                <w:sz w:val="24"/>
                <w:szCs w:val="24"/>
                <w:u w:val="none"/>
              </w:rPr>
              <w:t>一次调整、精选、震动清洗和二次调整等工序，两次调整工序是</w:t>
            </w:r>
            <w:r>
              <w:rPr>
                <w:rFonts w:hint="eastAsia" w:cs="Times New Roman"/>
                <w:color w:val="000000"/>
                <w:sz w:val="24"/>
                <w:szCs w:val="24"/>
                <w:u w:val="none"/>
                <w:lang w:eastAsia="zh-CN"/>
              </w:rPr>
              <w:t>对藠头盐度</w:t>
            </w:r>
            <w:r>
              <w:rPr>
                <w:rFonts w:hint="default" w:ascii="Times New Roman" w:hAnsi="Times New Roman" w:cs="Times New Roman"/>
                <w:color w:val="000000"/>
                <w:sz w:val="24"/>
                <w:szCs w:val="24"/>
                <w:u w:val="none"/>
              </w:rPr>
              <w:t>进行调整，精选则是挑选出</w:t>
            </w:r>
            <w:r>
              <w:rPr>
                <w:rFonts w:hint="eastAsia" w:ascii="Times New Roman" w:hAnsi="Times New Roman" w:cs="Times New Roman"/>
                <w:color w:val="000000"/>
                <w:sz w:val="24"/>
                <w:szCs w:val="24"/>
                <w:u w:val="none"/>
                <w:lang w:eastAsia="zh-CN"/>
              </w:rPr>
              <w:t>原料</w:t>
            </w:r>
            <w:r>
              <w:rPr>
                <w:rFonts w:hint="default" w:ascii="Times New Roman" w:hAnsi="Times New Roman" w:cs="Times New Roman"/>
                <w:color w:val="000000"/>
                <w:sz w:val="24"/>
                <w:szCs w:val="24"/>
                <w:u w:val="none"/>
              </w:rPr>
              <w:t>中的不合格原料，精选后进行震动清洗，</w:t>
            </w:r>
            <w:r>
              <w:rPr>
                <w:rFonts w:hint="eastAsia" w:ascii="Times New Roman" w:hAnsi="Times New Roman" w:cs="Times New Roman"/>
                <w:color w:val="000000"/>
                <w:sz w:val="24"/>
                <w:szCs w:val="24"/>
                <w:u w:val="none"/>
                <w:lang w:eastAsia="zh-CN"/>
              </w:rPr>
              <w:t>再次降低含盐度，确保原料的卫生</w:t>
            </w:r>
            <w:r>
              <w:rPr>
                <w:rFonts w:hint="default" w:ascii="Times New Roman" w:hAnsi="Times New Roman" w:cs="Times New Roman"/>
                <w:color w:val="000000"/>
                <w:sz w:val="24"/>
                <w:szCs w:val="24"/>
                <w:u w:val="none"/>
              </w:rPr>
              <w:t>。对二次调整后的初产品进行自动包装</w:t>
            </w:r>
            <w:r>
              <w:rPr>
                <w:rFonts w:hint="eastAsia" w:cs="Times New Roman"/>
                <w:color w:val="000000"/>
                <w:sz w:val="24"/>
                <w:szCs w:val="24"/>
                <w:u w:val="none"/>
                <w:lang w:eastAsia="zh-CN"/>
              </w:rPr>
              <w:t>并注入甜酸汤液</w:t>
            </w:r>
            <w:r>
              <w:rPr>
                <w:rFonts w:hint="default" w:ascii="Times New Roman" w:hAnsi="Times New Roman" w:cs="Times New Roman"/>
                <w:color w:val="000000"/>
                <w:sz w:val="24"/>
                <w:szCs w:val="24"/>
                <w:u w:val="none"/>
              </w:rPr>
              <w:t>、</w:t>
            </w:r>
            <w:r>
              <w:rPr>
                <w:rFonts w:hint="eastAsia" w:cs="Times New Roman"/>
                <w:color w:val="000000"/>
                <w:sz w:val="24"/>
                <w:szCs w:val="24"/>
                <w:u w:val="none"/>
                <w:lang w:eastAsia="zh-CN"/>
              </w:rPr>
              <w:t>然后对初产品进行</w:t>
            </w:r>
            <w:r>
              <w:rPr>
                <w:rFonts w:hint="default" w:ascii="Times New Roman" w:hAnsi="Times New Roman" w:cs="Times New Roman"/>
                <w:color w:val="000000"/>
                <w:sz w:val="24"/>
                <w:szCs w:val="24"/>
                <w:u w:val="none"/>
              </w:rPr>
              <w:t>检品工序，检品完成后再通过杀菌冷却，</w:t>
            </w:r>
            <w:r>
              <w:rPr>
                <w:rFonts w:hint="eastAsia" w:ascii="Times New Roman" w:hAnsi="Times New Roman" w:cs="Times New Roman"/>
                <w:color w:val="000000"/>
                <w:sz w:val="24"/>
                <w:szCs w:val="24"/>
                <w:u w:val="none"/>
                <w:lang w:eastAsia="zh-CN"/>
              </w:rPr>
              <w:t>确保产品达到相应卫生标准</w:t>
            </w:r>
            <w:r>
              <w:rPr>
                <w:rFonts w:hint="default" w:ascii="Times New Roman" w:hAnsi="Times New Roman" w:cs="Times New Roman"/>
                <w:color w:val="000000"/>
                <w:sz w:val="24"/>
                <w:szCs w:val="24"/>
                <w:u w:val="none"/>
              </w:rPr>
              <w:t>，然后进行抹袋封装</w:t>
            </w:r>
            <w:r>
              <w:rPr>
                <w:rFonts w:hint="eastAsia" w:ascii="Times New Roman" w:hAnsi="Times New Roman" w:cs="Times New Roman"/>
                <w:color w:val="000000"/>
                <w:sz w:val="24"/>
                <w:szCs w:val="24"/>
                <w:u w:val="none"/>
                <w:lang w:eastAsia="zh-CN"/>
              </w:rPr>
              <w:t>。最后</w:t>
            </w:r>
            <w:r>
              <w:rPr>
                <w:rFonts w:hint="default" w:ascii="Times New Roman" w:hAnsi="Times New Roman" w:cs="Times New Roman"/>
                <w:color w:val="000000"/>
                <w:sz w:val="24"/>
                <w:szCs w:val="24"/>
                <w:u w:val="none"/>
              </w:rPr>
              <w:t>再经过金属探测</w:t>
            </w:r>
            <w:r>
              <w:rPr>
                <w:rFonts w:hint="eastAsia" w:ascii="Times New Roman" w:hAnsi="Times New Roman" w:cs="Times New Roman"/>
                <w:color w:val="000000"/>
                <w:sz w:val="24"/>
                <w:szCs w:val="24"/>
                <w:u w:val="none"/>
                <w:lang w:eastAsia="zh-CN"/>
              </w:rPr>
              <w:t>和</w:t>
            </w:r>
            <w:r>
              <w:rPr>
                <w:rFonts w:hint="default" w:ascii="Times New Roman" w:hAnsi="Times New Roman" w:cs="Times New Roman"/>
                <w:color w:val="000000"/>
                <w:sz w:val="24"/>
                <w:szCs w:val="24"/>
                <w:u w:val="none"/>
              </w:rPr>
              <w:t>二次检品，合格后的产品进行装箱打托，最后发货出售。</w:t>
            </w:r>
          </w:p>
          <w:p>
            <w:pPr>
              <w:spacing w:line="360" w:lineRule="auto"/>
              <w:ind w:firstLine="480"/>
              <w:rPr>
                <w:rFonts w:hint="default" w:ascii="Times New Roman" w:hAnsi="Times New Roman" w:cs="Times New Roman"/>
                <w:color w:val="000000"/>
                <w:sz w:val="24"/>
                <w:szCs w:val="24"/>
                <w:u w:val="single"/>
              </w:rPr>
            </w:pPr>
            <w:r>
              <w:rPr>
                <w:rFonts w:hint="default" w:ascii="Times New Roman" w:hAnsi="Times New Roman" w:cs="Times New Roman"/>
                <w:color w:val="000000"/>
                <w:sz w:val="24"/>
                <w:szCs w:val="24"/>
                <w:u w:val="single"/>
              </w:rPr>
              <w:t>①原料</w:t>
            </w:r>
            <w:r>
              <w:rPr>
                <w:rFonts w:hint="default" w:ascii="Times New Roman" w:hAnsi="Times New Roman" w:cs="Times New Roman"/>
                <w:color w:val="000000"/>
                <w:sz w:val="24"/>
                <w:szCs w:val="24"/>
                <w:u w:val="single"/>
                <w:lang w:eastAsia="zh-CN"/>
              </w:rPr>
              <w:t>入池</w:t>
            </w:r>
            <w:r>
              <w:rPr>
                <w:rFonts w:hint="default" w:ascii="Times New Roman" w:hAnsi="Times New Roman" w:cs="Times New Roman"/>
                <w:color w:val="000000"/>
                <w:sz w:val="24"/>
                <w:szCs w:val="24"/>
                <w:u w:val="single"/>
              </w:rPr>
              <w:t>：项目厂家收入的半成品原料藠头需先投入</w:t>
            </w:r>
            <w:r>
              <w:rPr>
                <w:rFonts w:hint="eastAsia" w:cs="Times New Roman"/>
                <w:color w:val="000000"/>
                <w:sz w:val="24"/>
                <w:szCs w:val="24"/>
                <w:u w:val="single"/>
                <w:lang w:eastAsia="zh-CN"/>
              </w:rPr>
              <w:t>腌制池</w:t>
            </w:r>
            <w:r>
              <w:rPr>
                <w:rFonts w:hint="default" w:ascii="Times New Roman" w:hAnsi="Times New Roman" w:cs="Times New Roman"/>
                <w:color w:val="000000"/>
                <w:sz w:val="24"/>
                <w:szCs w:val="24"/>
                <w:u w:val="single"/>
              </w:rPr>
              <w:t>中</w:t>
            </w:r>
            <w:r>
              <w:rPr>
                <w:rFonts w:hint="eastAsia" w:cs="Times New Roman"/>
                <w:color w:val="000000"/>
                <w:sz w:val="24"/>
                <w:szCs w:val="24"/>
                <w:u w:val="single"/>
                <w:lang w:eastAsia="zh-CN"/>
              </w:rPr>
              <w:t>短暂保存</w:t>
            </w:r>
            <w:r>
              <w:rPr>
                <w:rFonts w:hint="default" w:ascii="Times New Roman" w:hAnsi="Times New Roman" w:cs="Times New Roman"/>
                <w:color w:val="000000"/>
                <w:sz w:val="24"/>
                <w:szCs w:val="24"/>
                <w:u w:val="single"/>
              </w:rPr>
              <w:t>，</w:t>
            </w:r>
            <w:r>
              <w:rPr>
                <w:rFonts w:hint="eastAsia" w:cs="Times New Roman"/>
                <w:color w:val="000000"/>
                <w:sz w:val="24"/>
                <w:szCs w:val="24"/>
                <w:u w:val="single"/>
                <w:lang w:eastAsia="zh-CN"/>
              </w:rPr>
              <w:t>对腌制池中保存的藠头会在当天进行生产，无需密封。</w:t>
            </w:r>
            <w:r>
              <w:rPr>
                <w:rFonts w:hint="eastAsia" w:ascii="Times New Roman" w:hAnsi="Times New Roman" w:cs="Times New Roman"/>
                <w:color w:val="000000"/>
                <w:sz w:val="24"/>
                <w:szCs w:val="24"/>
                <w:u w:val="single"/>
                <w:lang w:eastAsia="zh-CN"/>
              </w:rPr>
              <w:t>藠头入池加盐水主要</w:t>
            </w:r>
            <w:r>
              <w:rPr>
                <w:rFonts w:hint="default" w:ascii="Times New Roman" w:hAnsi="Times New Roman" w:cs="Times New Roman"/>
                <w:color w:val="000000"/>
                <w:sz w:val="24"/>
                <w:szCs w:val="24"/>
                <w:u w:val="single"/>
              </w:rPr>
              <w:t>是对原料藠头防腐保鲜，</w:t>
            </w:r>
            <w:r>
              <w:rPr>
                <w:rFonts w:hint="eastAsia" w:ascii="Times New Roman" w:hAnsi="Times New Roman" w:cs="Times New Roman"/>
                <w:color w:val="000000"/>
                <w:sz w:val="24"/>
                <w:szCs w:val="24"/>
                <w:u w:val="single"/>
                <w:lang w:eastAsia="zh-CN"/>
              </w:rPr>
              <w:t>本工序藠头在腌制池中保存过程会产生少量异味</w:t>
            </w:r>
            <w:r>
              <w:rPr>
                <w:rFonts w:hint="default" w:ascii="Times New Roman" w:hAnsi="Times New Roman" w:cs="Times New Roman"/>
                <w:color w:val="000000"/>
                <w:sz w:val="24"/>
                <w:szCs w:val="24"/>
                <w:u w:val="single"/>
              </w:rPr>
              <w:t>；</w:t>
            </w:r>
          </w:p>
          <w:p>
            <w:pPr>
              <w:spacing w:line="360" w:lineRule="auto"/>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②换水、脱盐：</w:t>
            </w:r>
            <w:r>
              <w:rPr>
                <w:rFonts w:hint="default" w:ascii="Times New Roman" w:hAnsi="Times New Roman" w:cs="Times New Roman"/>
                <w:color w:val="000000"/>
                <w:sz w:val="24"/>
                <w:szCs w:val="24"/>
                <w:u w:val="none"/>
                <w:lang w:eastAsia="zh-CN"/>
              </w:rPr>
              <w:t>在原料池中</w:t>
            </w:r>
            <w:r>
              <w:rPr>
                <w:rFonts w:hint="default" w:ascii="Times New Roman" w:hAnsi="Times New Roman" w:cs="Times New Roman"/>
                <w:color w:val="000000"/>
                <w:sz w:val="24"/>
                <w:szCs w:val="24"/>
                <w:u w:val="none"/>
              </w:rPr>
              <w:t>藠头需要进行换水和脱盐两道工序，减少原料藠头的含盐量</w:t>
            </w:r>
            <w:r>
              <w:rPr>
                <w:rFonts w:hint="eastAsia" w:ascii="Times New Roman" w:hAnsi="Times New Roman" w:cs="Times New Roman"/>
                <w:color w:val="000000"/>
                <w:sz w:val="24"/>
                <w:szCs w:val="24"/>
                <w:u w:val="none"/>
                <w:lang w:eastAsia="zh-CN"/>
              </w:rPr>
              <w:t>，</w:t>
            </w:r>
            <w:r>
              <w:rPr>
                <w:rFonts w:hint="eastAsia" w:ascii="Times New Roman" w:hAnsi="Times New Roman" w:cs="Times New Roman"/>
                <w:color w:val="000000"/>
                <w:sz w:val="24"/>
                <w:szCs w:val="24"/>
                <w:u w:val="none"/>
                <w:lang w:val="en-US" w:eastAsia="zh-CN"/>
              </w:rPr>
              <w:t>项目换水脱盐阶段会产生清洗废水</w:t>
            </w:r>
            <w:r>
              <w:rPr>
                <w:rFonts w:hint="default" w:ascii="Times New Roman" w:hAnsi="Times New Roman" w:cs="Times New Roman"/>
                <w:color w:val="000000"/>
                <w:sz w:val="24"/>
                <w:szCs w:val="24"/>
                <w:u w:val="none"/>
              </w:rPr>
              <w:t>；</w:t>
            </w:r>
          </w:p>
          <w:p>
            <w:pPr>
              <w:spacing w:line="360" w:lineRule="auto"/>
              <w:ind w:firstLine="480"/>
              <w:rPr>
                <w:rFonts w:hint="eastAsia" w:ascii="Times New Roman" w:hAnsi="Times New Roman" w:eastAsia="宋体" w:cs="Times New Roman"/>
                <w:color w:val="000000"/>
                <w:sz w:val="24"/>
                <w:szCs w:val="24"/>
                <w:u w:val="none"/>
                <w:lang w:eastAsia="zh-CN"/>
              </w:rPr>
            </w:pPr>
            <w:r>
              <w:rPr>
                <w:rFonts w:hint="default" w:ascii="Times New Roman" w:hAnsi="Times New Roman" w:cs="Times New Roman"/>
                <w:color w:val="000000"/>
                <w:sz w:val="24"/>
                <w:szCs w:val="24"/>
                <w:u w:val="none"/>
              </w:rPr>
              <w:t>③</w:t>
            </w:r>
            <w:r>
              <w:rPr>
                <w:rFonts w:hint="eastAsia" w:cs="Times New Roman"/>
                <w:color w:val="000000"/>
                <w:sz w:val="24"/>
                <w:szCs w:val="24"/>
                <w:u w:val="none"/>
                <w:lang w:eastAsia="zh-CN"/>
              </w:rPr>
              <w:t>制备纯净水：项目甜酸藠头生产过程中，一次调整、震动清洗、二次调整与甜酸汤液的配置都需使用纯净水，需使用项目设备中反渗透纯净水器制备纯净水，根据建设单位提供资料，本项目反渗透纯净水制备率为</w:t>
            </w:r>
            <w:r>
              <w:rPr>
                <w:rFonts w:hint="eastAsia" w:cs="Times New Roman"/>
                <w:color w:val="000000"/>
                <w:sz w:val="24"/>
                <w:szCs w:val="24"/>
                <w:u w:val="none"/>
                <w:lang w:val="en-US" w:eastAsia="zh-CN"/>
              </w:rPr>
              <w:t>70%，浓水排放率为30%，项目制备纯净水产生工序产生的废水为浓水；</w:t>
            </w:r>
          </w:p>
          <w:p>
            <w:pPr>
              <w:spacing w:line="360" w:lineRule="auto"/>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④一次调整：将换水脱盐后的藠头放入调整间</w:t>
            </w:r>
            <w:r>
              <w:rPr>
                <w:rFonts w:hint="eastAsia" w:cs="Times New Roman"/>
                <w:color w:val="000000"/>
                <w:sz w:val="24"/>
                <w:szCs w:val="24"/>
                <w:u w:val="none"/>
                <w:lang w:eastAsia="zh-CN"/>
              </w:rPr>
              <w:t>塑料筐子中</w:t>
            </w:r>
            <w:r>
              <w:rPr>
                <w:rFonts w:hint="default" w:ascii="Times New Roman" w:hAnsi="Times New Roman" w:cs="Times New Roman"/>
                <w:color w:val="000000"/>
                <w:sz w:val="24"/>
                <w:szCs w:val="24"/>
                <w:u w:val="none"/>
              </w:rPr>
              <w:t>进行第一次调整，</w:t>
            </w:r>
            <w:r>
              <w:rPr>
                <w:rFonts w:hint="eastAsia" w:cs="Times New Roman"/>
                <w:color w:val="000000"/>
                <w:sz w:val="24"/>
                <w:szCs w:val="24"/>
                <w:u w:val="none"/>
                <w:lang w:eastAsia="zh-CN"/>
              </w:rPr>
              <w:t>利用反渗透纯净水器制备的纯净水对藠头进行</w:t>
            </w:r>
            <w:r>
              <w:rPr>
                <w:rFonts w:hint="eastAsia" w:ascii="Times New Roman" w:hAnsi="Times New Roman" w:cs="Times New Roman"/>
                <w:color w:val="000000"/>
                <w:sz w:val="24"/>
                <w:szCs w:val="24"/>
                <w:u w:val="none"/>
                <w:lang w:eastAsia="zh-CN"/>
              </w:rPr>
              <w:t>浸泡，</w:t>
            </w:r>
            <w:r>
              <w:rPr>
                <w:rFonts w:hint="eastAsia" w:cs="Times New Roman"/>
                <w:color w:val="000000"/>
                <w:sz w:val="24"/>
                <w:szCs w:val="24"/>
                <w:u w:val="none"/>
                <w:lang w:eastAsia="zh-CN"/>
              </w:rPr>
              <w:t>浸泡时间为</w:t>
            </w:r>
            <w:r>
              <w:rPr>
                <w:rFonts w:hint="eastAsia" w:cs="Times New Roman"/>
                <w:color w:val="000000"/>
                <w:sz w:val="24"/>
                <w:szCs w:val="24"/>
                <w:u w:val="none"/>
                <w:lang w:val="en-US" w:eastAsia="zh-CN"/>
              </w:rPr>
              <w:t>1d，</w:t>
            </w:r>
            <w:r>
              <w:rPr>
                <w:rFonts w:hint="eastAsia" w:ascii="Times New Roman" w:hAnsi="Times New Roman" w:cs="Times New Roman"/>
                <w:color w:val="000000"/>
                <w:sz w:val="24"/>
                <w:szCs w:val="24"/>
                <w:u w:val="none"/>
                <w:lang w:eastAsia="zh-CN"/>
              </w:rPr>
              <w:t>调节</w:t>
            </w:r>
            <w:r>
              <w:rPr>
                <w:rFonts w:hint="eastAsia" w:cs="Times New Roman"/>
                <w:color w:val="000000"/>
                <w:sz w:val="24"/>
                <w:szCs w:val="24"/>
                <w:u w:val="none"/>
                <w:lang w:eastAsia="zh-CN"/>
              </w:rPr>
              <w:t>藠头盐度</w:t>
            </w:r>
            <w:r>
              <w:rPr>
                <w:rFonts w:hint="eastAsia" w:ascii="Times New Roman" w:hAnsi="Times New Roman" w:cs="Times New Roman"/>
                <w:color w:val="000000"/>
                <w:sz w:val="24"/>
                <w:szCs w:val="24"/>
                <w:u w:val="none"/>
                <w:lang w:eastAsia="zh-CN"/>
              </w:rPr>
              <w:t>，该过程有废水产生</w:t>
            </w:r>
            <w:r>
              <w:rPr>
                <w:rFonts w:hint="default" w:ascii="Times New Roman" w:hAnsi="Times New Roman" w:cs="Times New Roman"/>
                <w:color w:val="000000"/>
                <w:sz w:val="24"/>
                <w:szCs w:val="24"/>
                <w:u w:val="none"/>
              </w:rPr>
              <w:t>；</w:t>
            </w:r>
          </w:p>
          <w:p>
            <w:pPr>
              <w:spacing w:line="360" w:lineRule="auto"/>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⑤</w:t>
            </w:r>
            <w:r>
              <w:rPr>
                <w:rFonts w:hint="eastAsia" w:ascii="Times New Roman" w:hAnsi="Times New Roman" w:cs="Times New Roman"/>
                <w:color w:val="000000"/>
                <w:sz w:val="24"/>
                <w:szCs w:val="24"/>
                <w:u w:val="none"/>
                <w:lang w:eastAsia="zh-CN"/>
              </w:rPr>
              <w:t>精选、</w:t>
            </w:r>
            <w:r>
              <w:rPr>
                <w:rFonts w:hint="default" w:ascii="Times New Roman" w:hAnsi="Times New Roman" w:cs="Times New Roman"/>
                <w:color w:val="000000"/>
                <w:sz w:val="24"/>
                <w:szCs w:val="24"/>
                <w:u w:val="none"/>
              </w:rPr>
              <w:t>震动清洗：</w:t>
            </w:r>
            <w:r>
              <w:rPr>
                <w:rFonts w:hint="eastAsia" w:cs="Times New Roman"/>
                <w:color w:val="000000"/>
                <w:sz w:val="24"/>
                <w:szCs w:val="24"/>
                <w:u w:val="none"/>
                <w:lang w:eastAsia="zh-CN"/>
              </w:rPr>
              <w:t>对</w:t>
            </w:r>
            <w:r>
              <w:rPr>
                <w:rFonts w:hint="eastAsia" w:ascii="Times New Roman" w:hAnsi="Times New Roman" w:cs="Times New Roman"/>
                <w:color w:val="000000"/>
                <w:sz w:val="24"/>
                <w:szCs w:val="24"/>
                <w:u w:val="none"/>
                <w:lang w:eastAsia="zh-CN"/>
              </w:rPr>
              <w:t>经过</w:t>
            </w:r>
            <w:r>
              <w:rPr>
                <w:rFonts w:hint="default" w:ascii="Times New Roman" w:hAnsi="Times New Roman" w:cs="Times New Roman"/>
                <w:color w:val="000000"/>
                <w:sz w:val="24"/>
                <w:szCs w:val="24"/>
                <w:u w:val="none"/>
              </w:rPr>
              <w:t>一次调整后的藠头</w:t>
            </w:r>
            <w:r>
              <w:rPr>
                <w:rFonts w:hint="eastAsia" w:cs="Times New Roman"/>
                <w:color w:val="000000"/>
                <w:sz w:val="24"/>
                <w:szCs w:val="24"/>
                <w:u w:val="none"/>
                <w:lang w:eastAsia="zh-CN"/>
              </w:rPr>
              <w:t>用纯净水</w:t>
            </w:r>
            <w:r>
              <w:rPr>
                <w:rFonts w:hint="eastAsia" w:ascii="Times New Roman" w:hAnsi="Times New Roman" w:cs="Times New Roman"/>
                <w:color w:val="000000"/>
                <w:sz w:val="24"/>
                <w:szCs w:val="24"/>
                <w:u w:val="none"/>
                <w:lang w:eastAsia="zh-CN"/>
              </w:rPr>
              <w:t>进行</w:t>
            </w:r>
            <w:r>
              <w:rPr>
                <w:rFonts w:hint="eastAsia" w:cs="Times New Roman"/>
                <w:color w:val="000000"/>
                <w:sz w:val="24"/>
                <w:szCs w:val="24"/>
                <w:u w:val="none"/>
                <w:lang w:eastAsia="zh-CN"/>
              </w:rPr>
              <w:t>震动清</w:t>
            </w:r>
            <w:r>
              <w:rPr>
                <w:rFonts w:hint="eastAsia" w:ascii="Times New Roman" w:hAnsi="Times New Roman" w:cs="Times New Roman"/>
                <w:color w:val="000000"/>
                <w:sz w:val="24"/>
                <w:szCs w:val="24"/>
                <w:u w:val="none"/>
                <w:lang w:eastAsia="zh-CN"/>
              </w:rPr>
              <w:t>选，筛选出不合格的原料藠头，根据厂家提供资料，由于原料已是腌制完成的半成品藠头</w:t>
            </w:r>
            <w:r>
              <w:rPr>
                <w:rFonts w:hint="eastAsia" w:ascii="Times New Roman" w:hAnsi="Times New Roman" w:cs="Times New Roman"/>
                <w:color w:val="000000"/>
                <w:sz w:val="24"/>
                <w:szCs w:val="24"/>
                <w:u w:val="none"/>
                <w:lang w:val="en-US" w:eastAsia="zh-CN"/>
              </w:rPr>
              <w:t>，该阶段产生的固废为不合格原料。</w:t>
            </w:r>
            <w:r>
              <w:rPr>
                <w:rFonts w:hint="default" w:ascii="Times New Roman" w:hAnsi="Times New Roman" w:cs="Times New Roman"/>
                <w:color w:val="000000"/>
                <w:sz w:val="24"/>
                <w:szCs w:val="24"/>
                <w:u w:val="none"/>
              </w:rPr>
              <w:t>使用振动筛和清洗机</w:t>
            </w:r>
            <w:r>
              <w:rPr>
                <w:rFonts w:hint="eastAsia" w:ascii="Times New Roman" w:hAnsi="Times New Roman" w:cs="Times New Roman"/>
                <w:color w:val="000000"/>
                <w:sz w:val="24"/>
                <w:szCs w:val="24"/>
                <w:u w:val="none"/>
                <w:lang w:eastAsia="zh-CN"/>
              </w:rPr>
              <w:t>对精选处的原料</w:t>
            </w:r>
            <w:r>
              <w:rPr>
                <w:rFonts w:hint="default" w:ascii="Times New Roman" w:hAnsi="Times New Roman" w:cs="Times New Roman"/>
                <w:color w:val="000000"/>
                <w:sz w:val="24"/>
                <w:szCs w:val="24"/>
                <w:u w:val="none"/>
              </w:rPr>
              <w:t>进行震动清洗，</w:t>
            </w:r>
            <w:r>
              <w:rPr>
                <w:rFonts w:hint="eastAsia" w:ascii="Times New Roman" w:hAnsi="Times New Roman" w:cs="Times New Roman"/>
                <w:color w:val="000000"/>
                <w:sz w:val="24"/>
                <w:szCs w:val="24"/>
                <w:u w:val="none"/>
                <w:lang w:eastAsia="zh-CN"/>
              </w:rPr>
              <w:t>清洗阶段产生清洗废水和噪声</w:t>
            </w:r>
            <w:r>
              <w:rPr>
                <w:rFonts w:hint="default" w:ascii="Times New Roman" w:hAnsi="Times New Roman" w:cs="Times New Roman"/>
                <w:color w:val="000000"/>
                <w:sz w:val="24"/>
                <w:szCs w:val="24"/>
                <w:u w:val="none"/>
              </w:rPr>
              <w:t>；</w:t>
            </w:r>
          </w:p>
          <w:p>
            <w:pPr>
              <w:spacing w:line="360" w:lineRule="auto"/>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⑥二次调整：震动清洗后的藠头</w:t>
            </w:r>
            <w:r>
              <w:rPr>
                <w:rFonts w:hint="eastAsia" w:ascii="Times New Roman" w:hAnsi="Times New Roman" w:cs="Times New Roman"/>
                <w:color w:val="000000"/>
                <w:sz w:val="24"/>
                <w:szCs w:val="24"/>
                <w:u w:val="none"/>
                <w:lang w:eastAsia="zh-CN"/>
              </w:rPr>
              <w:t>需再次进入</w:t>
            </w:r>
            <w:r>
              <w:rPr>
                <w:rFonts w:hint="default" w:ascii="Times New Roman" w:hAnsi="Times New Roman" w:cs="Times New Roman"/>
                <w:color w:val="000000"/>
                <w:sz w:val="24"/>
                <w:szCs w:val="24"/>
                <w:u w:val="none"/>
              </w:rPr>
              <w:t>调整间</w:t>
            </w:r>
            <w:r>
              <w:rPr>
                <w:rFonts w:hint="eastAsia" w:cs="Times New Roman"/>
                <w:color w:val="000000"/>
                <w:sz w:val="24"/>
                <w:szCs w:val="24"/>
                <w:u w:val="none"/>
                <w:lang w:eastAsia="zh-CN"/>
              </w:rPr>
              <w:t>塑料筐子中</w:t>
            </w:r>
            <w:r>
              <w:rPr>
                <w:rFonts w:hint="eastAsia" w:ascii="Times New Roman" w:hAnsi="Times New Roman" w:cs="Times New Roman"/>
                <w:color w:val="000000"/>
                <w:sz w:val="24"/>
                <w:szCs w:val="24"/>
                <w:u w:val="none"/>
                <w:lang w:eastAsia="zh-CN"/>
              </w:rPr>
              <w:t>进行二次调整，将原料</w:t>
            </w:r>
            <w:r>
              <w:rPr>
                <w:rFonts w:hint="eastAsia" w:cs="Times New Roman"/>
                <w:color w:val="000000"/>
                <w:sz w:val="24"/>
                <w:szCs w:val="24"/>
                <w:u w:val="none"/>
                <w:lang w:eastAsia="zh-CN"/>
              </w:rPr>
              <w:t>再次</w:t>
            </w:r>
            <w:r>
              <w:rPr>
                <w:rFonts w:hint="eastAsia" w:ascii="Times New Roman" w:hAnsi="Times New Roman" w:cs="Times New Roman"/>
                <w:color w:val="000000"/>
                <w:sz w:val="24"/>
                <w:szCs w:val="24"/>
                <w:u w:val="none"/>
                <w:lang w:eastAsia="zh-CN"/>
              </w:rPr>
              <w:t>浸入</w:t>
            </w:r>
            <w:r>
              <w:rPr>
                <w:rFonts w:hint="eastAsia" w:cs="Times New Roman"/>
                <w:color w:val="000000"/>
                <w:sz w:val="24"/>
                <w:szCs w:val="24"/>
                <w:u w:val="none"/>
                <w:lang w:eastAsia="zh-CN"/>
              </w:rPr>
              <w:t>纯净水中，浸泡时间</w:t>
            </w:r>
            <w:r>
              <w:rPr>
                <w:rFonts w:hint="eastAsia" w:cs="Times New Roman"/>
                <w:color w:val="000000"/>
                <w:sz w:val="24"/>
                <w:szCs w:val="24"/>
                <w:u w:val="none"/>
                <w:lang w:val="en-US" w:eastAsia="zh-CN"/>
              </w:rPr>
              <w:t>1d，</w:t>
            </w:r>
            <w:r>
              <w:rPr>
                <w:rFonts w:hint="eastAsia" w:ascii="Times New Roman" w:hAnsi="Times New Roman" w:cs="Times New Roman"/>
                <w:color w:val="000000"/>
                <w:sz w:val="24"/>
                <w:szCs w:val="24"/>
                <w:u w:val="none"/>
                <w:lang w:eastAsia="zh-CN"/>
              </w:rPr>
              <w:t>根据建设单位旧有厂区生产情况估算，</w:t>
            </w:r>
            <w:r>
              <w:rPr>
                <w:rFonts w:hint="eastAsia" w:cs="Times New Roman"/>
                <w:color w:val="000000"/>
                <w:sz w:val="24"/>
                <w:szCs w:val="24"/>
                <w:u w:val="none"/>
                <w:lang w:eastAsia="zh-CN"/>
              </w:rPr>
              <w:t>两次调整和震动清洗工序</w:t>
            </w:r>
            <w:r>
              <w:rPr>
                <w:rFonts w:hint="eastAsia" w:ascii="Times New Roman" w:hAnsi="Times New Roman" w:cs="Times New Roman"/>
                <w:color w:val="000000"/>
                <w:sz w:val="24"/>
                <w:szCs w:val="24"/>
                <w:u w:val="none"/>
                <w:lang w:eastAsia="zh-CN"/>
              </w:rPr>
              <w:t>用水量约为</w:t>
            </w:r>
            <w:r>
              <w:rPr>
                <w:rFonts w:hint="eastAsia" w:cs="Times New Roman"/>
                <w:color w:val="000000"/>
                <w:sz w:val="24"/>
                <w:szCs w:val="24"/>
                <w:u w:val="none"/>
                <w:lang w:val="en-US" w:eastAsia="zh-CN"/>
              </w:rPr>
              <w:t>7133</w:t>
            </w:r>
            <w:r>
              <w:rPr>
                <w:rFonts w:hint="default" w:ascii="Times New Roman" w:hAnsi="Times New Roman" w:cs="Times New Roman"/>
                <w:b w:val="0"/>
                <w:bCs w:val="0"/>
                <w:color w:val="000000"/>
                <w:sz w:val="24"/>
                <w:szCs w:val="24"/>
                <w:u w:val="none"/>
              </w:rPr>
              <w:t>m</w:t>
            </w:r>
            <w:r>
              <w:rPr>
                <w:rFonts w:hint="default" w:ascii="Times New Roman" w:hAnsi="Times New Roman" w:cs="Times New Roman"/>
                <w:b w:val="0"/>
                <w:bCs w:val="0"/>
                <w:color w:val="000000"/>
                <w:sz w:val="24"/>
                <w:szCs w:val="24"/>
                <w:u w:val="none"/>
                <w:vertAlign w:val="superscript"/>
              </w:rPr>
              <w:t>3</w:t>
            </w:r>
            <w:r>
              <w:rPr>
                <w:rFonts w:hint="default" w:ascii="Times New Roman" w:hAnsi="Times New Roman" w:cs="Times New Roman"/>
                <w:b w:val="0"/>
                <w:bCs w:val="0"/>
                <w:color w:val="000000"/>
                <w:sz w:val="24"/>
                <w:szCs w:val="24"/>
                <w:u w:val="none"/>
              </w:rPr>
              <w:t>/a</w:t>
            </w:r>
            <w:r>
              <w:rPr>
                <w:rFonts w:hint="eastAsia" w:cs="Times New Roman"/>
                <w:b w:val="0"/>
                <w:bCs w:val="0"/>
                <w:color w:val="000000"/>
                <w:sz w:val="24"/>
                <w:szCs w:val="24"/>
                <w:u w:val="none"/>
                <w:lang w:eastAsia="zh-CN"/>
              </w:rPr>
              <w:t>，</w:t>
            </w:r>
            <w:r>
              <w:rPr>
                <w:rFonts w:hint="eastAsia" w:cs="Times New Roman"/>
                <w:color w:val="000000"/>
                <w:sz w:val="24"/>
                <w:szCs w:val="24"/>
                <w:u w:val="none"/>
                <w:lang w:val="en-US" w:eastAsia="zh-CN"/>
              </w:rPr>
              <w:t>其中有30%左右的纯净水约2140</w:t>
            </w:r>
            <w:r>
              <w:rPr>
                <w:rFonts w:hint="default" w:ascii="Times New Roman" w:hAnsi="Times New Roman" w:cs="Times New Roman"/>
                <w:b w:val="0"/>
                <w:bCs w:val="0"/>
                <w:color w:val="000000"/>
                <w:sz w:val="24"/>
                <w:szCs w:val="24"/>
                <w:u w:val="none"/>
              </w:rPr>
              <w:t>m</w:t>
            </w:r>
            <w:r>
              <w:rPr>
                <w:rFonts w:hint="default" w:ascii="Times New Roman" w:hAnsi="Times New Roman" w:cs="Times New Roman"/>
                <w:b w:val="0"/>
                <w:bCs w:val="0"/>
                <w:color w:val="000000"/>
                <w:sz w:val="24"/>
                <w:szCs w:val="24"/>
                <w:u w:val="none"/>
                <w:vertAlign w:val="superscript"/>
              </w:rPr>
              <w:t>3</w:t>
            </w:r>
            <w:r>
              <w:rPr>
                <w:rFonts w:hint="eastAsia" w:cs="Times New Roman"/>
                <w:color w:val="000000"/>
                <w:sz w:val="24"/>
                <w:szCs w:val="24"/>
                <w:u w:val="none"/>
                <w:lang w:val="en-US" w:eastAsia="zh-CN"/>
              </w:rPr>
              <w:t>进入产品甜酸藠头中。</w:t>
            </w:r>
            <w:r>
              <w:rPr>
                <w:rFonts w:hint="eastAsia" w:ascii="Times New Roman" w:hAnsi="Times New Roman" w:cs="Times New Roman"/>
                <w:color w:val="000000"/>
                <w:sz w:val="24"/>
                <w:szCs w:val="24"/>
                <w:u w:val="none"/>
                <w:lang w:eastAsia="zh-CN"/>
              </w:rPr>
              <w:t>根据厂家提供资料</w:t>
            </w:r>
            <w:r>
              <w:rPr>
                <w:rFonts w:hint="eastAsia" w:cs="Times New Roman"/>
                <w:color w:val="000000"/>
                <w:sz w:val="24"/>
                <w:szCs w:val="24"/>
                <w:u w:val="none"/>
                <w:lang w:val="en-US" w:eastAsia="zh-CN"/>
              </w:rPr>
              <w:t>藠头经过换水、脱盐和两次调整后，</w:t>
            </w:r>
            <w:r>
              <w:rPr>
                <w:rFonts w:hint="eastAsia" w:ascii="Times New Roman" w:hAnsi="Times New Roman" w:cs="Times New Roman"/>
                <w:color w:val="000000"/>
                <w:sz w:val="24"/>
                <w:szCs w:val="24"/>
                <w:u w:val="none"/>
                <w:lang w:eastAsia="zh-CN"/>
              </w:rPr>
              <w:t>项目换水、脱盐工序对半成品藠头脱盐量约为</w:t>
            </w:r>
            <w:r>
              <w:rPr>
                <w:rFonts w:hint="eastAsia" w:cs="Times New Roman"/>
                <w:color w:val="000000"/>
                <w:sz w:val="24"/>
                <w:szCs w:val="24"/>
                <w:u w:val="none"/>
                <w:lang w:val="en-US" w:eastAsia="zh-CN"/>
              </w:rPr>
              <w:t>3</w:t>
            </w:r>
            <w:r>
              <w:rPr>
                <w:rFonts w:hint="eastAsia" w:ascii="Times New Roman" w:hAnsi="Times New Roman" w:cs="Times New Roman"/>
                <w:color w:val="000000"/>
                <w:sz w:val="24"/>
                <w:szCs w:val="24"/>
                <w:u w:val="none"/>
                <w:lang w:val="en-US" w:eastAsia="zh-CN"/>
              </w:rPr>
              <w:t>%</w:t>
            </w:r>
            <w:r>
              <w:rPr>
                <w:rFonts w:hint="eastAsia" w:cs="Times New Roman"/>
                <w:color w:val="000000"/>
                <w:sz w:val="24"/>
                <w:szCs w:val="24"/>
                <w:u w:val="none"/>
                <w:lang w:val="en-US" w:eastAsia="zh-CN"/>
              </w:rPr>
              <w:t>；</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single"/>
              </w:rPr>
              <w:t>⑦</w:t>
            </w:r>
            <w:r>
              <w:rPr>
                <w:rFonts w:hint="eastAsia" w:cs="Times New Roman"/>
                <w:color w:val="000000"/>
                <w:sz w:val="24"/>
                <w:szCs w:val="24"/>
                <w:u w:val="single"/>
                <w:lang w:eastAsia="zh-CN"/>
              </w:rPr>
              <w:t>制备甜酸汤液：</w:t>
            </w:r>
            <w:r>
              <w:rPr>
                <w:rFonts w:hint="eastAsia" w:ascii="Times New Roman" w:hAnsi="Times New Roman" w:cs="Times New Roman"/>
                <w:color w:val="000000"/>
                <w:sz w:val="24"/>
                <w:szCs w:val="24"/>
                <w:u w:val="single"/>
                <w:lang w:eastAsia="zh-CN"/>
              </w:rPr>
              <w:t>生产制备纯净水</w:t>
            </w:r>
            <w:r>
              <w:rPr>
                <w:rFonts w:hint="default" w:ascii="Times New Roman" w:hAnsi="Times New Roman" w:cs="Times New Roman"/>
                <w:color w:val="000000"/>
                <w:sz w:val="24"/>
                <w:szCs w:val="24"/>
                <w:u w:val="single"/>
                <w:lang w:eastAsia="zh-CN"/>
              </w:rPr>
              <w:t>符合《生活饮用水卫生标准》（</w:t>
            </w:r>
            <w:r>
              <w:rPr>
                <w:rFonts w:hint="default" w:ascii="Times New Roman" w:hAnsi="Times New Roman" w:cs="Times New Roman"/>
                <w:color w:val="000000"/>
                <w:sz w:val="24"/>
                <w:szCs w:val="24"/>
                <w:u w:val="single"/>
                <w:lang w:val="en-US" w:eastAsia="zh-CN"/>
              </w:rPr>
              <w:t>GB5749-2006</w:t>
            </w:r>
            <w:r>
              <w:rPr>
                <w:rFonts w:hint="default" w:ascii="Times New Roman" w:hAnsi="Times New Roman" w:cs="Times New Roman"/>
                <w:color w:val="000000"/>
                <w:sz w:val="24"/>
                <w:szCs w:val="24"/>
                <w:u w:val="single"/>
                <w:lang w:eastAsia="zh-CN"/>
              </w:rPr>
              <w:t>）的要求</w:t>
            </w:r>
            <w:r>
              <w:rPr>
                <w:rFonts w:hint="eastAsia" w:ascii="Times New Roman" w:hAnsi="Times New Roman" w:cs="Times New Roman"/>
                <w:color w:val="000000"/>
                <w:sz w:val="24"/>
                <w:szCs w:val="24"/>
                <w:u w:val="single"/>
                <w:lang w:eastAsia="zh-CN"/>
              </w:rPr>
              <w:t>，甜酸藠头</w:t>
            </w:r>
            <w:r>
              <w:rPr>
                <w:rFonts w:hint="eastAsia" w:cs="Times New Roman"/>
                <w:color w:val="000000"/>
                <w:sz w:val="24"/>
                <w:szCs w:val="24"/>
                <w:u w:val="single"/>
                <w:lang w:eastAsia="zh-CN"/>
              </w:rPr>
              <w:t>生产阶段，第一次调整、震动清洗、第二次调整和甜酸汤液配置工序需使用纯净水。根据厂家提供资料，产品甜酸藠头中藠头与甜酸汤液配比约为</w:t>
            </w:r>
            <w:r>
              <w:rPr>
                <w:rFonts w:hint="eastAsia" w:cs="Times New Roman"/>
                <w:color w:val="000000"/>
                <w:sz w:val="24"/>
                <w:szCs w:val="24"/>
                <w:u w:val="single"/>
                <w:lang w:val="en-US" w:eastAsia="zh-CN"/>
              </w:rPr>
              <w:t>6.5：3.5，在化糖锅中</w:t>
            </w:r>
            <w:r>
              <w:rPr>
                <w:rFonts w:hint="eastAsia" w:ascii="Times New Roman" w:hAnsi="Times New Roman" w:cs="Times New Roman"/>
                <w:color w:val="000000"/>
                <w:sz w:val="24"/>
                <w:szCs w:val="24"/>
                <w:u w:val="single"/>
                <w:lang w:eastAsia="zh-CN"/>
              </w:rPr>
              <w:t>用反渗透纯净水器制备的纯净水，加入适量糖和冰醋酸等辅料按照水：白糖：冰醋酸等辅料</w:t>
            </w:r>
            <w:r>
              <w:rPr>
                <w:rFonts w:hint="eastAsia" w:ascii="Times New Roman" w:hAnsi="Times New Roman" w:cs="Times New Roman"/>
                <w:color w:val="000000"/>
                <w:sz w:val="24"/>
                <w:szCs w:val="24"/>
                <w:u w:val="single"/>
                <w:lang w:val="en-US" w:eastAsia="zh-CN"/>
              </w:rPr>
              <w:t>=290</w:t>
            </w:r>
            <w:r>
              <w:rPr>
                <w:rFonts w:hint="eastAsia" w:ascii="Times New Roman" w:hAnsi="Times New Roman" w:cs="Times New Roman"/>
                <w:color w:val="000000"/>
                <w:sz w:val="24"/>
                <w:szCs w:val="24"/>
                <w:u w:val="single"/>
                <w:lang w:eastAsia="zh-CN"/>
              </w:rPr>
              <w:t>：</w:t>
            </w:r>
            <w:r>
              <w:rPr>
                <w:rFonts w:hint="eastAsia" w:ascii="Times New Roman" w:hAnsi="Times New Roman" w:cs="Times New Roman"/>
                <w:color w:val="000000"/>
                <w:sz w:val="24"/>
                <w:szCs w:val="24"/>
                <w:u w:val="single"/>
                <w:lang w:val="en-US" w:eastAsia="zh-CN"/>
              </w:rPr>
              <w:t>400</w:t>
            </w:r>
            <w:r>
              <w:rPr>
                <w:rFonts w:hint="eastAsia" w:ascii="Times New Roman" w:hAnsi="Times New Roman" w:cs="Times New Roman"/>
                <w:color w:val="000000"/>
                <w:sz w:val="24"/>
                <w:szCs w:val="24"/>
                <w:u w:val="single"/>
                <w:lang w:eastAsia="zh-CN"/>
              </w:rPr>
              <w:t>：</w:t>
            </w:r>
            <w:r>
              <w:rPr>
                <w:rFonts w:hint="eastAsia" w:cs="Times New Roman"/>
                <w:color w:val="000000"/>
                <w:sz w:val="24"/>
                <w:szCs w:val="24"/>
                <w:u w:val="single"/>
                <w:lang w:val="en-US" w:eastAsia="zh-CN"/>
              </w:rPr>
              <w:t>1</w:t>
            </w:r>
            <w:r>
              <w:rPr>
                <w:rFonts w:hint="eastAsia" w:ascii="Times New Roman" w:hAnsi="Times New Roman" w:cs="Times New Roman"/>
                <w:color w:val="000000"/>
                <w:sz w:val="24"/>
                <w:szCs w:val="24"/>
                <w:u w:val="single"/>
                <w:lang w:val="en-US" w:eastAsia="zh-CN"/>
              </w:rPr>
              <w:t>1的比例</w:t>
            </w:r>
            <w:r>
              <w:rPr>
                <w:rFonts w:hint="eastAsia" w:ascii="Times New Roman" w:hAnsi="Times New Roman" w:cs="Times New Roman"/>
                <w:color w:val="000000"/>
                <w:sz w:val="24"/>
                <w:szCs w:val="24"/>
                <w:u w:val="single"/>
                <w:lang w:eastAsia="zh-CN"/>
              </w:rPr>
              <w:t>调制，使产品甜酸</w:t>
            </w:r>
            <w:r>
              <w:rPr>
                <w:rFonts w:hint="default" w:ascii="Times New Roman" w:hAnsi="Times New Roman" w:cs="Times New Roman"/>
                <w:color w:val="000000"/>
                <w:sz w:val="24"/>
                <w:szCs w:val="24"/>
                <w:u w:val="single"/>
              </w:rPr>
              <w:t>藠头的</w:t>
            </w:r>
            <w:r>
              <w:rPr>
                <w:rFonts w:hint="eastAsia" w:ascii="Times New Roman" w:hAnsi="Times New Roman" w:cs="Times New Roman"/>
                <w:color w:val="000000"/>
                <w:sz w:val="24"/>
                <w:szCs w:val="24"/>
                <w:u w:val="single"/>
                <w:lang w:eastAsia="zh-CN"/>
              </w:rPr>
              <w:t>酸甜度达到产品标准</w:t>
            </w:r>
            <w:r>
              <w:rPr>
                <w:rFonts w:hint="eastAsia" w:cs="Times New Roman"/>
                <w:color w:val="000000"/>
                <w:sz w:val="24"/>
                <w:szCs w:val="24"/>
                <w:u w:val="single"/>
                <w:lang w:eastAsia="zh-CN"/>
              </w:rPr>
              <w:t>，</w:t>
            </w:r>
            <w:r>
              <w:rPr>
                <w:rFonts w:hint="eastAsia" w:cs="Times New Roman"/>
                <w:color w:val="000000"/>
                <w:sz w:val="24"/>
                <w:szCs w:val="24"/>
                <w:u w:val="single"/>
                <w:lang w:val="en-US" w:eastAsia="zh-CN"/>
              </w:rPr>
              <w:t>甜酸汤液配置纯净水用量约为4350</w:t>
            </w:r>
            <w:r>
              <w:rPr>
                <w:rFonts w:hint="default" w:ascii="Times New Roman" w:hAnsi="Times New Roman" w:cs="Times New Roman"/>
                <w:b w:val="0"/>
                <w:bCs w:val="0"/>
                <w:color w:val="000000"/>
                <w:sz w:val="24"/>
                <w:szCs w:val="24"/>
                <w:u w:val="single"/>
              </w:rPr>
              <w:t>m</w:t>
            </w:r>
            <w:r>
              <w:rPr>
                <w:rFonts w:hint="default" w:ascii="Times New Roman" w:hAnsi="Times New Roman" w:cs="Times New Roman"/>
                <w:b w:val="0"/>
                <w:bCs w:val="0"/>
                <w:color w:val="000000"/>
                <w:sz w:val="24"/>
                <w:szCs w:val="24"/>
                <w:u w:val="single"/>
                <w:vertAlign w:val="superscript"/>
              </w:rPr>
              <w:t>3</w:t>
            </w:r>
            <w:r>
              <w:rPr>
                <w:rFonts w:hint="default" w:ascii="Times New Roman" w:hAnsi="Times New Roman" w:cs="Times New Roman"/>
                <w:b w:val="0"/>
                <w:bCs w:val="0"/>
                <w:color w:val="000000"/>
                <w:sz w:val="24"/>
                <w:szCs w:val="24"/>
                <w:u w:val="single"/>
              </w:rPr>
              <w:t>/a</w:t>
            </w:r>
            <w:r>
              <w:rPr>
                <w:rFonts w:hint="eastAsia" w:ascii="Times New Roman" w:hAnsi="Times New Roman" w:cs="Times New Roman"/>
                <w:b w:val="0"/>
                <w:bCs w:val="0"/>
                <w:color w:val="000000"/>
                <w:sz w:val="24"/>
                <w:szCs w:val="24"/>
                <w:u w:val="single"/>
                <w:lang w:eastAsia="zh-CN"/>
              </w:rPr>
              <w:t>，</w:t>
            </w:r>
            <w:r>
              <w:rPr>
                <w:rFonts w:hint="eastAsia" w:cs="Times New Roman"/>
                <w:b w:val="0"/>
                <w:bCs w:val="0"/>
                <w:color w:val="000000"/>
                <w:sz w:val="24"/>
                <w:szCs w:val="24"/>
                <w:u w:val="single"/>
                <w:lang w:eastAsia="zh-CN"/>
              </w:rPr>
              <w:t>糖用量</w:t>
            </w:r>
            <w:r>
              <w:rPr>
                <w:rFonts w:hint="eastAsia" w:cs="Times New Roman"/>
                <w:b w:val="0"/>
                <w:bCs w:val="0"/>
                <w:color w:val="000000"/>
                <w:sz w:val="24"/>
                <w:szCs w:val="24"/>
                <w:u w:val="single"/>
                <w:lang w:val="en-US" w:eastAsia="zh-CN"/>
              </w:rPr>
              <w:t>6000t/a，辅以少量冰醋酸、味精等辅料</w:t>
            </w:r>
            <w:r>
              <w:rPr>
                <w:rFonts w:hint="eastAsia" w:cs="Times New Roman"/>
                <w:b w:val="0"/>
                <w:bCs w:val="0"/>
                <w:color w:val="000000"/>
                <w:sz w:val="24"/>
                <w:szCs w:val="24"/>
                <w:u w:val="single"/>
                <w:lang w:eastAsia="zh-CN"/>
              </w:rPr>
              <w:t>配置成的甜酸汤液全部注入产品中；</w:t>
            </w:r>
          </w:p>
          <w:p>
            <w:pPr>
              <w:spacing w:line="360" w:lineRule="auto"/>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⑧自动包装：把经过两次调整后的初产品甜酸藠头通过自动包装机进行自动包装，并</w:t>
            </w:r>
            <w:r>
              <w:rPr>
                <w:rFonts w:hint="eastAsia" w:cs="Times New Roman"/>
                <w:color w:val="000000"/>
                <w:sz w:val="24"/>
                <w:szCs w:val="24"/>
                <w:u w:val="none"/>
                <w:lang w:eastAsia="zh-CN"/>
              </w:rPr>
              <w:t>将配置好的甜酸汤液注入袋中</w:t>
            </w:r>
            <w:r>
              <w:rPr>
                <w:rFonts w:hint="default" w:ascii="Times New Roman" w:hAnsi="Times New Roman" w:cs="Times New Roman"/>
                <w:color w:val="000000"/>
                <w:sz w:val="24"/>
                <w:szCs w:val="24"/>
                <w:u w:val="none"/>
              </w:rPr>
              <w:t>；</w:t>
            </w:r>
          </w:p>
          <w:p>
            <w:pPr>
              <w:pStyle w:val="2"/>
              <w:spacing w:line="360" w:lineRule="auto"/>
              <w:ind w:left="0" w:leftChars="0" w:firstLine="480"/>
              <w:rPr>
                <w:rFonts w:hint="eastAsia" w:ascii="Times New Roman" w:hAnsi="Times New Roman" w:eastAsia="宋体" w:cs="Times New Roman"/>
                <w:color w:val="000000"/>
                <w:sz w:val="24"/>
                <w:szCs w:val="24"/>
                <w:u w:val="none"/>
                <w:lang w:eastAsia="zh-CN"/>
              </w:rPr>
            </w:pPr>
            <w:r>
              <w:rPr>
                <w:rFonts w:hint="eastAsia" w:cs="Times New Roman"/>
                <w:color w:val="000000"/>
                <w:sz w:val="24"/>
                <w:szCs w:val="24"/>
                <w:u w:val="none"/>
                <w:lang w:eastAsia="zh-CN"/>
              </w:rPr>
              <w:t>检品：</w:t>
            </w:r>
            <w:r>
              <w:rPr>
                <w:rFonts w:hint="default" w:ascii="Times New Roman" w:hAnsi="Times New Roman" w:cs="Times New Roman"/>
                <w:color w:val="000000"/>
                <w:sz w:val="24"/>
                <w:szCs w:val="24"/>
                <w:u w:val="none"/>
              </w:rPr>
              <w:t>对初产品甜酸藠头产品进行检品，查验是否有不合格产品</w:t>
            </w:r>
            <w:r>
              <w:rPr>
                <w:rFonts w:hint="eastAsia" w:ascii="Times New Roman" w:hAnsi="Times New Roman" w:cs="Times New Roman"/>
                <w:color w:val="000000"/>
                <w:sz w:val="24"/>
                <w:szCs w:val="24"/>
                <w:u w:val="none"/>
                <w:lang w:eastAsia="zh-CN"/>
              </w:rPr>
              <w:t>，该过程</w:t>
            </w:r>
            <w:r>
              <w:rPr>
                <w:rFonts w:hint="eastAsia" w:cs="Times New Roman"/>
                <w:color w:val="000000"/>
                <w:sz w:val="24"/>
                <w:szCs w:val="24"/>
                <w:u w:val="none"/>
                <w:lang w:eastAsia="zh-CN"/>
              </w:rPr>
              <w:t>产生固废为</w:t>
            </w:r>
            <w:r>
              <w:rPr>
                <w:rFonts w:hint="eastAsia" w:ascii="Times New Roman" w:hAnsi="Times New Roman" w:cs="Times New Roman"/>
                <w:color w:val="000000"/>
                <w:sz w:val="24"/>
                <w:szCs w:val="24"/>
                <w:u w:val="none"/>
                <w:lang w:eastAsia="zh-CN"/>
              </w:rPr>
              <w:t>少量废包装材料</w:t>
            </w:r>
            <w:r>
              <w:rPr>
                <w:rFonts w:hint="eastAsia" w:cs="Times New Roman"/>
                <w:color w:val="000000"/>
                <w:sz w:val="24"/>
                <w:szCs w:val="24"/>
                <w:u w:val="none"/>
                <w:lang w:eastAsia="zh-CN"/>
              </w:rPr>
              <w:t>和不合格产品</w:t>
            </w:r>
            <w:r>
              <w:rPr>
                <w:rFonts w:hint="default" w:ascii="Times New Roman" w:hAnsi="Times New Roman" w:cs="Times New Roman"/>
                <w:color w:val="000000"/>
                <w:sz w:val="24"/>
                <w:szCs w:val="24"/>
                <w:u w:val="none"/>
              </w:rPr>
              <w:t>；</w:t>
            </w:r>
          </w:p>
          <w:p>
            <w:pPr>
              <w:pStyle w:val="2"/>
              <w:spacing w:line="360" w:lineRule="auto"/>
              <w:ind w:left="0" w:leftChars="0"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⑨</w:t>
            </w:r>
            <w:r>
              <w:rPr>
                <w:rFonts w:hint="eastAsia" w:cs="Times New Roman"/>
                <w:color w:val="000000"/>
                <w:sz w:val="24"/>
                <w:szCs w:val="24"/>
                <w:u w:val="none"/>
                <w:lang w:eastAsia="zh-CN"/>
              </w:rPr>
              <w:t>根据厂家提供资料，甜酸藠头在</w:t>
            </w:r>
            <w:r>
              <w:rPr>
                <w:rFonts w:hint="eastAsia" w:ascii="Times New Roman" w:hAnsi="Times New Roman" w:cs="Times New Roman"/>
                <w:color w:val="000000"/>
                <w:sz w:val="24"/>
                <w:szCs w:val="24"/>
                <w:u w:val="none"/>
                <w:lang w:eastAsia="zh-CN"/>
              </w:rPr>
              <w:t>精选</w:t>
            </w:r>
            <w:r>
              <w:rPr>
                <w:rFonts w:hint="eastAsia" w:cs="Times New Roman"/>
                <w:color w:val="000000"/>
                <w:sz w:val="24"/>
                <w:szCs w:val="24"/>
                <w:u w:val="none"/>
                <w:lang w:eastAsia="zh-CN"/>
              </w:rPr>
              <w:t>、检品</w:t>
            </w:r>
            <w:r>
              <w:rPr>
                <w:rFonts w:hint="eastAsia" w:ascii="Times New Roman" w:hAnsi="Times New Roman" w:cs="Times New Roman"/>
                <w:color w:val="000000"/>
                <w:sz w:val="24"/>
                <w:szCs w:val="24"/>
                <w:u w:val="none"/>
                <w:lang w:eastAsia="zh-CN"/>
              </w:rPr>
              <w:t>阶段筛除</w:t>
            </w:r>
            <w:r>
              <w:rPr>
                <w:rFonts w:hint="eastAsia" w:cs="Times New Roman"/>
                <w:color w:val="000000"/>
                <w:sz w:val="24"/>
                <w:szCs w:val="24"/>
                <w:u w:val="none"/>
                <w:lang w:eastAsia="zh-CN"/>
              </w:rPr>
              <w:t>的不合格原料和不合格产品</w:t>
            </w:r>
            <w:r>
              <w:rPr>
                <w:rFonts w:hint="eastAsia" w:ascii="Times New Roman" w:hAnsi="Times New Roman" w:cs="Times New Roman"/>
                <w:color w:val="000000"/>
                <w:sz w:val="24"/>
                <w:szCs w:val="24"/>
                <w:u w:val="none"/>
                <w:lang w:eastAsia="zh-CN"/>
              </w:rPr>
              <w:t>率</w:t>
            </w:r>
            <w:r>
              <w:rPr>
                <w:rFonts w:hint="eastAsia" w:cs="Times New Roman"/>
                <w:color w:val="000000"/>
                <w:sz w:val="24"/>
                <w:szCs w:val="24"/>
                <w:u w:val="none"/>
                <w:lang w:eastAsia="zh-CN"/>
              </w:rPr>
              <w:t>共计</w:t>
            </w:r>
            <w:r>
              <w:rPr>
                <w:rFonts w:hint="eastAsia" w:ascii="Times New Roman" w:hAnsi="Times New Roman" w:cs="Times New Roman"/>
                <w:color w:val="000000"/>
                <w:sz w:val="24"/>
                <w:szCs w:val="24"/>
                <w:u w:val="none"/>
                <w:lang w:eastAsia="zh-CN"/>
              </w:rPr>
              <w:t>约为</w:t>
            </w:r>
            <w:r>
              <w:rPr>
                <w:rFonts w:hint="eastAsia" w:ascii="Times New Roman" w:hAnsi="Times New Roman" w:cs="Times New Roman"/>
                <w:color w:val="000000"/>
                <w:sz w:val="24"/>
                <w:szCs w:val="24"/>
                <w:u w:val="none"/>
                <w:lang w:val="en-US" w:eastAsia="zh-CN"/>
              </w:rPr>
              <w:t>3%</w:t>
            </w:r>
            <w:r>
              <w:rPr>
                <w:rFonts w:hint="default" w:ascii="Times New Roman" w:hAnsi="Times New Roman" w:cs="Times New Roman"/>
                <w:color w:val="000000"/>
                <w:sz w:val="24"/>
                <w:szCs w:val="24"/>
                <w:u w:val="none"/>
              </w:rPr>
              <w:t>；</w:t>
            </w:r>
          </w:p>
          <w:p>
            <w:pPr>
              <w:pStyle w:val="2"/>
              <w:spacing w:line="360" w:lineRule="auto"/>
              <w:ind w:left="0" w:leftChars="0"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⑩杀菌冷却：将包装检品后的初产品送入杀菌室的杀菌机中进行高温杀菌，杀菌温度为78℃-80℃，杀菌时间20分钟</w:t>
            </w:r>
            <w:r>
              <w:rPr>
                <w:rFonts w:hint="eastAsia" w:ascii="Times New Roman" w:hAnsi="Times New Roman" w:cs="Times New Roman"/>
                <w:color w:val="000000"/>
                <w:sz w:val="24"/>
                <w:szCs w:val="24"/>
                <w:u w:val="none"/>
                <w:lang w:eastAsia="zh-CN"/>
              </w:rPr>
              <w:t>。该工序</w:t>
            </w:r>
            <w:r>
              <w:rPr>
                <w:rFonts w:hint="default" w:ascii="Times New Roman" w:hAnsi="Times New Roman" w:cs="Times New Roman"/>
                <w:color w:val="000000"/>
                <w:sz w:val="24"/>
                <w:szCs w:val="24"/>
                <w:u w:val="none"/>
              </w:rPr>
              <w:t>由项目厂区生物质锅炉</w:t>
            </w:r>
            <w:r>
              <w:rPr>
                <w:rFonts w:hint="eastAsia" w:ascii="Times New Roman" w:hAnsi="Times New Roman" w:cs="Times New Roman"/>
                <w:color w:val="000000"/>
                <w:sz w:val="24"/>
                <w:szCs w:val="24"/>
                <w:u w:val="none"/>
                <w:lang w:eastAsia="zh-CN"/>
              </w:rPr>
              <w:t>蒸气</w:t>
            </w:r>
            <w:r>
              <w:rPr>
                <w:rFonts w:hint="default" w:ascii="Times New Roman" w:hAnsi="Times New Roman" w:cs="Times New Roman"/>
                <w:color w:val="000000"/>
                <w:sz w:val="24"/>
                <w:szCs w:val="24"/>
                <w:u w:val="none"/>
              </w:rPr>
              <w:t>供热，杀菌后冷却输送出来</w:t>
            </w:r>
            <w:r>
              <w:rPr>
                <w:rFonts w:hint="eastAsia" w:ascii="Times New Roman" w:hAnsi="Times New Roman" w:cs="Times New Roman"/>
                <w:color w:val="000000"/>
                <w:sz w:val="24"/>
                <w:szCs w:val="24"/>
                <w:u w:val="none"/>
                <w:lang w:eastAsia="zh-CN"/>
              </w:rPr>
              <w:t>，该阶段锅炉供热会产生一定量锅炉废气和废渣、并伴随噪声产生</w:t>
            </w:r>
            <w:r>
              <w:rPr>
                <w:rFonts w:hint="default" w:ascii="Times New Roman" w:hAnsi="Times New Roman" w:cs="Times New Roman"/>
                <w:color w:val="000000"/>
                <w:sz w:val="24"/>
                <w:szCs w:val="24"/>
                <w:u w:val="none"/>
              </w:rPr>
              <w:t>；</w:t>
            </w:r>
          </w:p>
          <w:p>
            <w:pPr>
              <w:pStyle w:val="2"/>
              <w:spacing w:line="360" w:lineRule="auto"/>
              <w:ind w:left="0" w:leftChars="0"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⑪抹袋：对杀菌后的产品甜酸藠头进行抹袋封口；</w:t>
            </w:r>
          </w:p>
          <w:p>
            <w:pPr>
              <w:pStyle w:val="2"/>
              <w:spacing w:line="360" w:lineRule="auto"/>
              <w:ind w:left="0" w:leftChars="0" w:firstLine="480"/>
              <w:rPr>
                <w:rFonts w:hint="eastAsia" w:cs="Times New Roman"/>
                <w:color w:val="000000"/>
                <w:sz w:val="24"/>
                <w:szCs w:val="24"/>
                <w:u w:val="none"/>
                <w:lang w:eastAsia="zh-CN"/>
              </w:rPr>
            </w:pPr>
            <w:r>
              <w:rPr>
                <w:rFonts w:hint="default" w:ascii="Times New Roman" w:hAnsi="Times New Roman" w:cs="Times New Roman"/>
                <w:color w:val="000000"/>
                <w:sz w:val="24"/>
                <w:szCs w:val="24"/>
                <w:u w:val="none"/>
              </w:rPr>
              <w:t>⑫金属探测：抹袋封口后的产品通过金属探测机进行金属探测，探测有无金属异物</w:t>
            </w:r>
            <w:r>
              <w:rPr>
                <w:rFonts w:hint="eastAsia" w:cs="Times New Roman"/>
                <w:color w:val="000000"/>
                <w:sz w:val="24"/>
                <w:szCs w:val="24"/>
                <w:u w:val="none"/>
                <w:lang w:eastAsia="zh-CN"/>
              </w:rPr>
              <w:t>。</w:t>
            </w:r>
          </w:p>
          <w:p>
            <w:pPr>
              <w:pStyle w:val="2"/>
              <w:spacing w:line="360" w:lineRule="auto"/>
              <w:ind w:left="0" w:leftChars="0"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⑬装箱打托：对再次检品后的产品甜酸藠头进行装箱，并于箱底打托，等待车辆外运发货。</w:t>
            </w:r>
          </w:p>
          <w:p>
            <w:pPr>
              <w:ind w:firstLine="482"/>
              <w:rPr>
                <w:rFonts w:hint="default" w:ascii="Times New Roman" w:hAnsi="Times New Roman" w:cs="Times New Roman"/>
                <w:b/>
                <w:color w:val="000000"/>
                <w:sz w:val="24"/>
                <w:szCs w:val="24"/>
                <w:u w:val="none"/>
              </w:rPr>
            </w:pPr>
          </w:p>
          <w:p>
            <w:pPr>
              <w:ind w:firstLine="482"/>
              <w:rPr>
                <w:rFonts w:hint="default" w:ascii="Times New Roman" w:hAnsi="Times New Roman" w:cs="Times New Roman"/>
                <w:b/>
                <w:color w:val="000000"/>
                <w:sz w:val="24"/>
                <w:szCs w:val="24"/>
                <w:u w:val="none"/>
              </w:rPr>
            </w:pPr>
          </w:p>
          <w:p>
            <w:pPr>
              <w:ind w:firstLine="482"/>
              <w:rPr>
                <w:rFonts w:hint="default" w:ascii="Times New Roman" w:hAnsi="Times New Roman" w:cs="Times New Roman"/>
                <w:b/>
                <w:color w:val="000000"/>
                <w:sz w:val="24"/>
                <w:szCs w:val="24"/>
                <w:u w:val="none"/>
              </w:rPr>
            </w:pPr>
          </w:p>
          <w:p>
            <w:pPr>
              <w:ind w:firstLine="482"/>
              <w:rPr>
                <w:rFonts w:hint="default" w:ascii="Times New Roman" w:hAnsi="Times New Roman" w:cs="Times New Roman"/>
                <w:b/>
                <w:color w:val="000000"/>
                <w:sz w:val="24"/>
                <w:szCs w:val="24"/>
                <w:u w:val="none"/>
              </w:rPr>
            </w:pPr>
          </w:p>
          <w:p>
            <w:pPr>
              <w:ind w:firstLine="482"/>
              <w:rPr>
                <w:rFonts w:hint="default" w:ascii="Times New Roman" w:hAnsi="Times New Roman" w:cs="Times New Roman"/>
                <w:b/>
                <w:color w:val="000000"/>
                <w:sz w:val="24"/>
                <w:szCs w:val="24"/>
                <w:u w:val="none"/>
              </w:rPr>
            </w:pPr>
          </w:p>
          <w:p>
            <w:pPr>
              <w:ind w:firstLine="482"/>
              <w:rPr>
                <w:rFonts w:hint="default" w:ascii="Times New Roman" w:hAnsi="Times New Roman" w:cs="Times New Roman"/>
                <w:b/>
                <w:color w:val="000000"/>
                <w:sz w:val="24"/>
                <w:szCs w:val="24"/>
                <w:u w:val="none"/>
              </w:rPr>
            </w:pPr>
            <w:r>
              <w:rPr>
                <w:rFonts w:hint="default" w:ascii="Times New Roman" w:hAnsi="Times New Roman" w:cs="Times New Roman"/>
                <w:b/>
                <w:color w:val="000000"/>
                <w:sz w:val="24"/>
                <w:szCs w:val="24"/>
                <w:u w:val="none"/>
              </w:rPr>
              <w:t>2、辣椒酱生产工艺</w:t>
            </w:r>
          </w:p>
          <w:p>
            <w:pPr>
              <w:ind w:firstLine="0" w:firstLineChars="0"/>
              <w:rPr>
                <w:rFonts w:hint="default" w:ascii="Times New Roman" w:hAnsi="Times New Roman" w:cs="Times New Roman"/>
                <w:color w:val="FF0000"/>
                <w:sz w:val="24"/>
                <w:szCs w:val="24"/>
                <w:u w:val="none"/>
              </w:rPr>
            </w:pPr>
            <w:r>
              <w:rPr>
                <w:rFonts w:hint="default" w:ascii="Times New Roman" w:hAnsi="Times New Roman" w:cs="Times New Roman"/>
                <w:sz w:val="24"/>
                <w:u w:val="none"/>
              </w:rPr>
              <mc:AlternateContent>
                <mc:Choice Requires="wps">
                  <w:drawing>
                    <wp:anchor distT="0" distB="0" distL="114300" distR="114300" simplePos="0" relativeHeight="251664384" behindDoc="0" locked="0" layoutInCell="1" allowOverlap="1">
                      <wp:simplePos x="0" y="0"/>
                      <wp:positionH relativeFrom="column">
                        <wp:posOffset>1132205</wp:posOffset>
                      </wp:positionH>
                      <wp:positionV relativeFrom="paragraph">
                        <wp:posOffset>581025</wp:posOffset>
                      </wp:positionV>
                      <wp:extent cx="412750" cy="635"/>
                      <wp:effectExtent l="0" t="48895" r="6350" b="64770"/>
                      <wp:wrapNone/>
                      <wp:docPr id="198" name="直线 190"/>
                      <wp:cNvGraphicFramePr/>
                      <a:graphic xmlns:a="http://schemas.openxmlformats.org/drawingml/2006/main">
                        <a:graphicData uri="http://schemas.microsoft.com/office/word/2010/wordprocessingShape">
                          <wps:wsp>
                            <wps:cNvCnPr/>
                            <wps:spPr>
                              <a:xfrm>
                                <a:off x="0" y="0"/>
                                <a:ext cx="412750" cy="635"/>
                              </a:xfrm>
                              <a:prstGeom prst="line">
                                <a:avLst/>
                              </a:prstGeom>
                              <a:ln w="6350" cap="flat" cmpd="sng">
                                <a:solidFill>
                                  <a:srgbClr val="000000"/>
                                </a:solidFill>
                                <a:prstDash val="solid"/>
                                <a:headEnd type="none" w="med" len="med"/>
                                <a:tailEnd type="arrow" w="med" len="med"/>
                              </a:ln>
                            </wps:spPr>
                            <wps:bodyPr upright="1"/>
                          </wps:wsp>
                        </a:graphicData>
                      </a:graphic>
                    </wp:anchor>
                  </w:drawing>
                </mc:Choice>
                <mc:Fallback>
                  <w:pict>
                    <v:line id="直线 190" o:spid="_x0000_s1026" o:spt="20" style="position:absolute;left:0pt;margin-left:89.15pt;margin-top:45.75pt;height:0.05pt;width:32.5pt;z-index:251664384;mso-width-relative:page;mso-height-relative:page;" filled="f" stroked="t" coordsize="21600,21600" o:gfxdata="UEsDBAoAAAAAAIdO4kAAAAAAAAAAAAAAAAAEAAAAZHJzL1BLAwQUAAAACACHTuJAqpcbftgAAAAJ&#10;AQAADwAAAGRycy9kb3ducmV2LnhtbE2PwU7DMBBE70j8g7VI3KiTFkoT4vSAxAm1iBYhcXPibRw1&#10;Xkex26R/z/YEx5l9mp0p1pPrxBmH0HpSkM4SEEi1Ny01Cr72bw8rECFqMrrzhAouGGBd3t4UOjd+&#10;pE8872IjOIRCrhXYGPtcylBbdDrMfI/Et4MfnI4sh0aaQY8c7jo5T5KldLol/mB1j68W6+Pu5BTs&#10;N+8/PvMf1SGrp8txTLZ2871V6v4uTV5ARJziHwzX+lwdSu5U+ROZIDrWz6sFowqy9AkEA/PHBRvV&#10;1ViCLAv5f0H5C1BLAwQUAAAACACHTuJA1+MfF9ABAACTAwAADgAAAGRycy9lMm9Eb2MueG1srVNL&#10;jhMxEN0jcQfLe9LpwAxMK51ZTBg2CCIBB6j4023JP5U96eQsXIMVG44z16DshITfCtELd9lVfl3v&#10;1evl7d5ZtlOYTPA9b2dzzpQXQRo/9PzTx/tnrzhLGbwEG7zq+UElfrt6+mQ5xU4twhisVMgIxKdu&#10;ij0fc45d0yQxKgdpFqLylNQBHWTa4tBIhInQnW0W8/l1MwWUEYNQKdHp+pjkq4qvtRL5vdZJZWZ7&#10;Tr3lumJdt2VtVkvoBoQ4GnFqA/6hCwfG00fPUGvIwB7Q/AHljMCQgs4zEVwTtDZCVQ7Epp3/xubD&#10;CFFVLiROimeZ0v+DFe92G2RG0uxuaFQeHA3p8fOXx6/fWHtT9Zli6qjszm+Q1Cq7FDdYyO41uvIm&#10;GmxfNT2cNVX7zAQdvmgXL69IeUGp6+dXRfDmcjNiym9UcKwEPbfGF77Qwe5tysfSHyXl2Ho2VZgC&#10;CGQXbSFT6CIRSH6od1OwRt4ba8uNhMP2ziLbQTFAfU4t/FJWPrKGNB7raupojVGBfO0ly4dIwnjy&#10;MC8tOCU5s4osX6JqogzGXioBMUx/LyX61pMKFyVLtA3yQJN4iGiGkaRoa5slQ5Ovmp1cWqz1874i&#10;Xf6l1X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qlxt+2AAAAAkBAAAPAAAAAAAAAAEAIAAAACIA&#10;AABkcnMvZG93bnJldi54bWxQSwECFAAUAAAACACHTuJA1+MfF9ABAACTAwAADgAAAAAAAAABACAA&#10;AAAnAQAAZHJzL2Uyb0RvYy54bWxQSwUGAAAAAAYABgBZAQAAaQUAAAAA&#10;">
                      <v:fill on="f" focussize="0,0"/>
                      <v:stroke weight="0.5pt" color="#000000" joinstyle="round" endarrow="open"/>
                      <v:imagedata o:title=""/>
                      <o:lock v:ext="edit" aspectratio="f"/>
                    </v:line>
                  </w:pict>
                </mc:Fallback>
              </mc:AlternateContent>
            </w:r>
            <w:r>
              <w:rPr>
                <w:rFonts w:hint="default" w:ascii="Times New Roman" w:hAnsi="Times New Roman" w:cs="Times New Roman"/>
                <w:sz w:val="24"/>
                <w:u w:val="none"/>
              </w:rPr>
              <mc:AlternateContent>
                <mc:Choice Requires="wpc">
                  <w:drawing>
                    <wp:inline distT="0" distB="0" distL="114300" distR="114300">
                      <wp:extent cx="5486400" cy="2383155"/>
                      <wp:effectExtent l="0" t="0" r="0" b="0"/>
                      <wp:docPr id="196" name="画布 181"/>
                      <wp:cNvGraphicFramePr/>
                      <a:graphic xmlns:a="http://schemas.openxmlformats.org/drawingml/2006/main">
                        <a:graphicData uri="http://schemas.microsoft.com/office/word/2010/wordprocessingCanvas">
                          <wpc:wpc>
                            <wpc:bg>
                              <a:noFill/>
                            </wpc:bg>
                            <wpc:whole>
                              <a:ln w="9525">
                                <a:noFill/>
                              </a:ln>
                            </wpc:whole>
                            <wps:wsp>
                              <wps:cNvPr id="172" name="文本框 183"/>
                              <wps:cNvSpPr txBox="1"/>
                              <wps:spPr>
                                <a:xfrm>
                                  <a:off x="2858770" y="443866"/>
                                  <a:ext cx="942975" cy="2857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triangle" w="med" len="med"/>
                                </a:ln>
                              </wps:spPr>
                              <wps:txbx>
                                <w:txbxContent>
                                  <w:p>
                                    <w:pPr>
                                      <w:ind w:firstLine="0" w:firstLineChars="0"/>
                                      <w:rPr>
                                        <w:rFonts w:hint="eastAsia"/>
                                        <w:sz w:val="21"/>
                                        <w:szCs w:val="21"/>
                                      </w:rPr>
                                    </w:pPr>
                                    <w:r>
                                      <w:rPr>
                                        <w:rFonts w:hint="eastAsia"/>
                                        <w:sz w:val="21"/>
                                        <w:szCs w:val="21"/>
                                      </w:rPr>
                                      <w:t>清洗鲜辣椒</w:t>
                                    </w:r>
                                  </w:p>
                                </w:txbxContent>
                              </wps:txbx>
                              <wps:bodyPr vert="horz" wrap="square" anchor="t" upright="1"/>
                            </wps:wsp>
                            <wps:wsp>
                              <wps:cNvPr id="173" name="文本框 185"/>
                              <wps:cNvSpPr txBox="1"/>
                              <wps:spPr>
                                <a:xfrm>
                                  <a:off x="4204970" y="1537971"/>
                                  <a:ext cx="760730" cy="30607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triangle" w="med" len="med"/>
                                </a:ln>
                              </wps:spPr>
                              <wps:txbx>
                                <w:txbxContent>
                                  <w:p>
                                    <w:pPr>
                                      <w:ind w:firstLine="0" w:firstLineChars="0"/>
                                      <w:jc w:val="center"/>
                                      <w:rPr>
                                        <w:rFonts w:hint="eastAsia"/>
                                        <w:sz w:val="21"/>
                                        <w:szCs w:val="21"/>
                                      </w:rPr>
                                    </w:pPr>
                                    <w:r>
                                      <w:rPr>
                                        <w:rFonts w:hint="eastAsia"/>
                                        <w:sz w:val="21"/>
                                        <w:szCs w:val="21"/>
                                      </w:rPr>
                                      <w:t>封盖腌制</w:t>
                                    </w:r>
                                  </w:p>
                                </w:txbxContent>
                              </wps:txbx>
                              <wps:bodyPr vert="horz" wrap="square" anchor="t" upright="1"/>
                            </wps:wsp>
                            <wps:wsp>
                              <wps:cNvPr id="174" name="文本框 186"/>
                              <wps:cNvSpPr txBox="1"/>
                              <wps:spPr>
                                <a:xfrm>
                                  <a:off x="2951480" y="1512571"/>
                                  <a:ext cx="800735" cy="29591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triangle" w="med" len="med"/>
                                </a:ln>
                              </wps:spPr>
                              <wps:txbx>
                                <w:txbxContent>
                                  <w:p>
                                    <w:pPr>
                                      <w:ind w:firstLine="0" w:firstLineChars="0"/>
                                      <w:rPr>
                                        <w:rFonts w:hint="eastAsia"/>
                                        <w:sz w:val="21"/>
                                        <w:szCs w:val="21"/>
                                      </w:rPr>
                                    </w:pPr>
                                    <w:r>
                                      <w:rPr>
                                        <w:rFonts w:hint="eastAsia"/>
                                        <w:sz w:val="21"/>
                                        <w:szCs w:val="21"/>
                                      </w:rPr>
                                      <w:t>取池罐装</w:t>
                                    </w:r>
                                  </w:p>
                                  <w:p>
                                    <w:pPr>
                                      <w:ind w:firstLine="0" w:firstLineChars="0"/>
                                      <w:rPr>
                                        <w:rFonts w:hint="eastAsia" w:eastAsia="宋体"/>
                                        <w:sz w:val="21"/>
                                        <w:szCs w:val="21"/>
                                        <w:lang w:eastAsia="zh-CN"/>
                                      </w:rPr>
                                    </w:pPr>
                                  </w:p>
                                </w:txbxContent>
                              </wps:txbx>
                              <wps:bodyPr vert="horz" wrap="square" anchor="t" upright="1"/>
                            </wps:wsp>
                            <wps:wsp>
                              <wps:cNvPr id="175" name="文本框 187"/>
                              <wps:cNvSpPr txBox="1"/>
                              <wps:spPr>
                                <a:xfrm>
                                  <a:off x="4203700" y="435611"/>
                                  <a:ext cx="760730" cy="296545"/>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triangle" w="med" len="med"/>
                                </a:ln>
                              </wps:spPr>
                              <wps:txbx>
                                <w:txbxContent>
                                  <w:p>
                                    <w:pPr>
                                      <w:ind w:firstLine="0" w:firstLineChars="0"/>
                                      <w:rPr>
                                        <w:rFonts w:hint="eastAsia"/>
                                        <w:sz w:val="21"/>
                                        <w:szCs w:val="21"/>
                                      </w:rPr>
                                    </w:pPr>
                                    <w:r>
                                      <w:rPr>
                                        <w:rFonts w:hint="eastAsia"/>
                                        <w:sz w:val="21"/>
                                        <w:szCs w:val="21"/>
                                        <w:lang w:eastAsia="zh-CN"/>
                                      </w:rPr>
                                      <w:t>捣碎</w:t>
                                    </w:r>
                                    <w:r>
                                      <w:rPr>
                                        <w:rFonts w:hint="eastAsia"/>
                                        <w:sz w:val="21"/>
                                        <w:szCs w:val="21"/>
                                      </w:rPr>
                                      <w:t>下池</w:t>
                                    </w:r>
                                  </w:p>
                                </w:txbxContent>
                              </wps:txbx>
                              <wps:bodyPr vert="horz" wrap="square" anchor="t" upright="1"/>
                            </wps:wsp>
                            <wps:wsp>
                              <wps:cNvPr id="176" name="文本框 189"/>
                              <wps:cNvSpPr txBox="1"/>
                              <wps:spPr>
                                <a:xfrm>
                                  <a:off x="629285" y="1530985"/>
                                  <a:ext cx="828040" cy="27559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triangle" w="med" len="med"/>
                                </a:ln>
                              </wps:spPr>
                              <wps:txbx>
                                <w:txbxContent>
                                  <w:p>
                                    <w:pPr>
                                      <w:ind w:left="0" w:leftChars="0" w:firstLine="0" w:firstLineChars="0"/>
                                      <w:rPr>
                                        <w:rFonts w:hint="eastAsia" w:eastAsia="宋体"/>
                                        <w:sz w:val="21"/>
                                        <w:szCs w:val="21"/>
                                        <w:lang w:eastAsia="zh-CN"/>
                                      </w:rPr>
                                    </w:pPr>
                                    <w:r>
                                      <w:rPr>
                                        <w:rFonts w:hint="eastAsia"/>
                                        <w:sz w:val="21"/>
                                        <w:szCs w:val="21"/>
                                        <w:lang w:eastAsia="zh-CN"/>
                                      </w:rPr>
                                      <w:t>包装、封箱</w:t>
                                    </w:r>
                                  </w:p>
                                </w:txbxContent>
                              </wps:txbx>
                              <wps:bodyPr vert="horz" wrap="square" anchor="t" upright="1"/>
                            </wps:wsp>
                            <wps:wsp>
                              <wps:cNvPr id="177" name="直线 191"/>
                              <wps:cNvCnPr/>
                              <wps:spPr>
                                <a:xfrm>
                                  <a:off x="3799205" y="571501"/>
                                  <a:ext cx="406400" cy="0"/>
                                </a:xfrm>
                                <a:prstGeom prst="line">
                                  <a:avLst/>
                                </a:prstGeom>
                                <a:ln w="6350" cap="flat" cmpd="sng">
                                  <a:solidFill>
                                    <a:srgbClr val="000000"/>
                                  </a:solidFill>
                                  <a:prstDash val="solid"/>
                                  <a:headEnd type="none" w="med" len="med"/>
                                  <a:tailEnd type="arrow" w="med" len="med"/>
                                </a:ln>
                              </wps:spPr>
                              <wps:bodyPr upright="1"/>
                            </wps:wsp>
                            <wps:wsp>
                              <wps:cNvPr id="178" name="直线 193"/>
                              <wps:cNvCnPr/>
                              <wps:spPr>
                                <a:xfrm>
                                  <a:off x="4590415" y="770891"/>
                                  <a:ext cx="3175" cy="729616"/>
                                </a:xfrm>
                                <a:prstGeom prst="line">
                                  <a:avLst/>
                                </a:prstGeom>
                                <a:ln w="6350" cap="flat" cmpd="sng">
                                  <a:solidFill>
                                    <a:srgbClr val="000000"/>
                                  </a:solidFill>
                                  <a:prstDash val="solid"/>
                                  <a:headEnd type="none" w="med" len="med"/>
                                  <a:tailEnd type="arrow" w="med" len="med"/>
                                </a:ln>
                              </wps:spPr>
                              <wps:bodyPr upright="1"/>
                            </wps:wsp>
                            <wps:wsp>
                              <wps:cNvPr id="179" name="直线 194"/>
                              <wps:cNvCnPr/>
                              <wps:spPr>
                                <a:xfrm flipH="1">
                                  <a:off x="3752850" y="1675131"/>
                                  <a:ext cx="440055" cy="635"/>
                                </a:xfrm>
                                <a:prstGeom prst="line">
                                  <a:avLst/>
                                </a:prstGeom>
                                <a:ln w="6350" cap="flat" cmpd="sng">
                                  <a:solidFill>
                                    <a:srgbClr val="000000"/>
                                  </a:solidFill>
                                  <a:prstDash val="solid"/>
                                  <a:headEnd type="none" w="med" len="med"/>
                                  <a:tailEnd type="arrow" w="med" len="med"/>
                                </a:ln>
                              </wps:spPr>
                              <wps:bodyPr upright="1"/>
                            </wps:wsp>
                            <wps:wsp>
                              <wps:cNvPr id="180" name="直线 195"/>
                              <wps:cNvCnPr/>
                              <wps:spPr>
                                <a:xfrm>
                                  <a:off x="2461260" y="567056"/>
                                  <a:ext cx="406400" cy="0"/>
                                </a:xfrm>
                                <a:prstGeom prst="line">
                                  <a:avLst/>
                                </a:prstGeom>
                                <a:ln w="6350" cap="flat" cmpd="sng">
                                  <a:solidFill>
                                    <a:srgbClr val="000000"/>
                                  </a:solidFill>
                                  <a:prstDash val="solid"/>
                                  <a:headEnd type="none" w="med" len="med"/>
                                  <a:tailEnd type="arrow" w="med" len="med"/>
                                </a:ln>
                              </wps:spPr>
                              <wps:bodyPr upright="1"/>
                            </wps:wsp>
                            <wps:wsp>
                              <wps:cNvPr id="181" name="直线 196"/>
                              <wps:cNvCnPr/>
                              <wps:spPr>
                                <a:xfrm flipH="1">
                                  <a:off x="3289300" y="762001"/>
                                  <a:ext cx="1270" cy="274955"/>
                                </a:xfrm>
                                <a:prstGeom prst="line">
                                  <a:avLst/>
                                </a:prstGeom>
                                <a:ln w="6350" cap="flat" cmpd="sng">
                                  <a:solidFill>
                                    <a:srgbClr val="000000"/>
                                  </a:solidFill>
                                  <a:prstDash val="dash"/>
                                  <a:headEnd type="none" w="med" len="med"/>
                                  <a:tailEnd type="arrow" w="med" len="med"/>
                                </a:ln>
                              </wps:spPr>
                              <wps:bodyPr upright="1"/>
                            </wps:wsp>
                            <wps:wsp>
                              <wps:cNvPr id="182" name="文本框 136"/>
                              <wps:cNvSpPr txBox="1"/>
                              <wps:spPr>
                                <a:xfrm>
                                  <a:off x="3058160" y="1015365"/>
                                  <a:ext cx="508000" cy="274955"/>
                                </a:xfrm>
                                <a:prstGeom prst="rect">
                                  <a:avLst/>
                                </a:prstGeom>
                                <a:noFill/>
                                <a:ln w="6350">
                                  <a:noFill/>
                                </a:ln>
                              </wps:spPr>
                              <wps:txbx>
                                <w:txbxContent>
                                  <w:p>
                                    <w:pPr>
                                      <w:ind w:firstLine="0" w:firstLineChars="0"/>
                                      <w:rPr>
                                        <w:rFonts w:hint="eastAsia"/>
                                        <w:sz w:val="21"/>
                                        <w:szCs w:val="21"/>
                                      </w:rPr>
                                    </w:pPr>
                                    <w:r>
                                      <w:rPr>
                                        <w:rFonts w:hint="eastAsia"/>
                                        <w:sz w:val="21"/>
                                        <w:szCs w:val="21"/>
                                      </w:rPr>
                                      <w:t>废水</w:t>
                                    </w:r>
                                  </w:p>
                                </w:txbxContent>
                              </wps:txbx>
                              <wps:bodyPr vert="horz" wrap="square" anchor="t" upright="1"/>
                            </wps:wsp>
                            <wps:wsp>
                              <wps:cNvPr id="183" name="文本框 230"/>
                              <wps:cNvSpPr txBox="1"/>
                              <wps:spPr>
                                <a:xfrm>
                                  <a:off x="350520" y="433706"/>
                                  <a:ext cx="758825" cy="27940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triangle" w="med" len="med"/>
                                </a:ln>
                              </wps:spPr>
                              <wps:txbx>
                                <w:txbxContent>
                                  <w:p>
                                    <w:pPr>
                                      <w:ind w:firstLine="0" w:firstLineChars="0"/>
                                      <w:rPr>
                                        <w:rFonts w:hint="eastAsia"/>
                                        <w:sz w:val="21"/>
                                        <w:szCs w:val="21"/>
                                      </w:rPr>
                                    </w:pPr>
                                    <w:r>
                                      <w:rPr>
                                        <w:rFonts w:hint="eastAsia"/>
                                        <w:sz w:val="21"/>
                                        <w:szCs w:val="21"/>
                                      </w:rPr>
                                      <w:t>原料收入</w:t>
                                    </w:r>
                                  </w:p>
                                </w:txbxContent>
                              </wps:txbx>
                              <wps:bodyPr vert="horz" wrap="square" anchor="t" upright="1"/>
                            </wps:wsp>
                            <wps:wsp>
                              <wps:cNvPr id="184" name="文本框 231"/>
                              <wps:cNvSpPr txBox="1"/>
                              <wps:spPr>
                                <a:xfrm>
                                  <a:off x="1549400" y="433706"/>
                                  <a:ext cx="919480" cy="27940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triangle" w="med" len="med"/>
                                </a:ln>
                              </wps:spPr>
                              <wps:txbx>
                                <w:txbxContent>
                                  <w:p>
                                    <w:pPr>
                                      <w:ind w:firstLine="0" w:firstLineChars="0"/>
                                      <w:rPr>
                                        <w:rFonts w:hint="eastAsia"/>
                                        <w:sz w:val="21"/>
                                        <w:szCs w:val="21"/>
                                      </w:rPr>
                                    </w:pPr>
                                    <w:r>
                                      <w:rPr>
                                        <w:rFonts w:hint="eastAsia"/>
                                        <w:sz w:val="21"/>
                                        <w:szCs w:val="21"/>
                                      </w:rPr>
                                      <w:t>鲜辣椒挑选</w:t>
                                    </w:r>
                                  </w:p>
                                </w:txbxContent>
                              </wps:txbx>
                              <wps:bodyPr vert="horz" wrap="square" anchor="t" upright="1"/>
                            </wps:wsp>
                            <wps:wsp>
                              <wps:cNvPr id="185" name="直线 232"/>
                              <wps:cNvCnPr>
                                <a:stCxn id="174" idx="1"/>
                              </wps:cNvCnPr>
                              <wps:spPr>
                                <a:xfrm flipH="1" flipV="1">
                                  <a:off x="2466340" y="1655445"/>
                                  <a:ext cx="485140" cy="5080"/>
                                </a:xfrm>
                                <a:prstGeom prst="line">
                                  <a:avLst/>
                                </a:prstGeom>
                                <a:ln w="6350" cap="flat" cmpd="sng">
                                  <a:solidFill>
                                    <a:srgbClr val="000000"/>
                                  </a:solidFill>
                                  <a:prstDash val="solid"/>
                                  <a:headEnd type="none" w="med" len="med"/>
                                  <a:tailEnd type="arrow" w="med" len="med"/>
                                </a:ln>
                              </wps:spPr>
                              <wps:bodyPr upright="1"/>
                            </wps:wsp>
                            <wps:wsp>
                              <wps:cNvPr id="186" name="文本框 136"/>
                              <wps:cNvSpPr txBox="1"/>
                              <wps:spPr>
                                <a:xfrm>
                                  <a:off x="1724660" y="1005206"/>
                                  <a:ext cx="508000" cy="266700"/>
                                </a:xfrm>
                                <a:prstGeom prst="rect">
                                  <a:avLst/>
                                </a:prstGeom>
                                <a:noFill/>
                                <a:ln w="6350">
                                  <a:noFill/>
                                </a:ln>
                              </wps:spPr>
                              <wps:txbx>
                                <w:txbxContent>
                                  <w:p>
                                    <w:pPr>
                                      <w:ind w:firstLine="0" w:firstLineChars="0"/>
                                      <w:rPr>
                                        <w:rFonts w:hint="eastAsia"/>
                                        <w:sz w:val="21"/>
                                        <w:szCs w:val="21"/>
                                      </w:rPr>
                                    </w:pPr>
                                    <w:r>
                                      <w:rPr>
                                        <w:rFonts w:hint="eastAsia"/>
                                        <w:sz w:val="21"/>
                                        <w:szCs w:val="21"/>
                                      </w:rPr>
                                      <w:t>固废</w:t>
                                    </w:r>
                                  </w:p>
                                </w:txbxContent>
                              </wps:txbx>
                              <wps:bodyPr vert="horz" wrap="square" anchor="t" upright="1"/>
                            </wps:wsp>
                            <wps:wsp>
                              <wps:cNvPr id="187" name="直线 234"/>
                              <wps:cNvCnPr/>
                              <wps:spPr>
                                <a:xfrm flipH="1">
                                  <a:off x="2000250" y="740411"/>
                                  <a:ext cx="0" cy="266700"/>
                                </a:xfrm>
                                <a:prstGeom prst="line">
                                  <a:avLst/>
                                </a:prstGeom>
                                <a:ln w="6350" cap="flat" cmpd="sng">
                                  <a:solidFill>
                                    <a:srgbClr val="000000"/>
                                  </a:solidFill>
                                  <a:prstDash val="dash"/>
                                  <a:headEnd type="none" w="med" len="med"/>
                                  <a:tailEnd type="arrow" w="med" len="med"/>
                                </a:ln>
                              </wps:spPr>
                              <wps:bodyPr upright="1"/>
                            </wps:wsp>
                            <wps:wsp>
                              <wps:cNvPr id="188" name="直线 196"/>
                              <wps:cNvCnPr/>
                              <wps:spPr>
                                <a:xfrm flipH="1">
                                  <a:off x="4625340" y="1863091"/>
                                  <a:ext cx="0" cy="266700"/>
                                </a:xfrm>
                                <a:prstGeom prst="line">
                                  <a:avLst/>
                                </a:prstGeom>
                                <a:ln w="6350" cap="flat" cmpd="sng">
                                  <a:solidFill>
                                    <a:srgbClr val="000000"/>
                                  </a:solidFill>
                                  <a:prstDash val="dash"/>
                                  <a:headEnd type="none" w="med" len="med"/>
                                  <a:tailEnd type="arrow" w="med" len="med"/>
                                </a:ln>
                              </wps:spPr>
                              <wps:bodyPr upright="1"/>
                            </wps:wsp>
                            <wps:wsp>
                              <wps:cNvPr id="189" name="文本框 136"/>
                              <wps:cNvSpPr txBox="1"/>
                              <wps:spPr>
                                <a:xfrm>
                                  <a:off x="4332605" y="2117726"/>
                                  <a:ext cx="508000" cy="266700"/>
                                </a:xfrm>
                                <a:prstGeom prst="rect">
                                  <a:avLst/>
                                </a:prstGeom>
                                <a:noFill/>
                                <a:ln w="6350">
                                  <a:noFill/>
                                </a:ln>
                              </wps:spPr>
                              <wps:txbx>
                                <w:txbxContent>
                                  <w:p>
                                    <w:pPr>
                                      <w:ind w:firstLine="0" w:firstLineChars="0"/>
                                      <w:rPr>
                                        <w:rFonts w:hint="eastAsia" w:eastAsia="宋体"/>
                                        <w:sz w:val="21"/>
                                        <w:szCs w:val="21"/>
                                        <w:lang w:eastAsia="zh-CN"/>
                                      </w:rPr>
                                    </w:pPr>
                                    <w:r>
                                      <w:rPr>
                                        <w:rFonts w:hint="eastAsia"/>
                                        <w:sz w:val="21"/>
                                        <w:szCs w:val="21"/>
                                        <w:lang w:eastAsia="zh-CN"/>
                                      </w:rPr>
                                      <w:t>异味</w:t>
                                    </w:r>
                                  </w:p>
                                </w:txbxContent>
                              </wps:txbx>
                              <wps:bodyPr vert="horz" wrap="square" anchor="t" upright="1"/>
                            </wps:wsp>
                            <wps:wsp>
                              <wps:cNvPr id="190" name="直线 196"/>
                              <wps:cNvCnPr/>
                              <wps:spPr>
                                <a:xfrm flipH="1">
                                  <a:off x="4362450" y="751205"/>
                                  <a:ext cx="0" cy="266700"/>
                                </a:xfrm>
                                <a:prstGeom prst="line">
                                  <a:avLst/>
                                </a:prstGeom>
                                <a:ln w="6350" cap="flat" cmpd="sng">
                                  <a:solidFill>
                                    <a:srgbClr val="000000"/>
                                  </a:solidFill>
                                  <a:prstDash val="dash"/>
                                  <a:headEnd type="none" w="med" len="med"/>
                                  <a:tailEnd type="arrow" w="med" len="med"/>
                                </a:ln>
                              </wps:spPr>
                              <wps:bodyPr upright="1"/>
                            </wps:wsp>
                            <wps:wsp>
                              <wps:cNvPr id="191" name="文本框 136"/>
                              <wps:cNvSpPr txBox="1"/>
                              <wps:spPr>
                                <a:xfrm>
                                  <a:off x="3825240" y="993775"/>
                                  <a:ext cx="897255" cy="266700"/>
                                </a:xfrm>
                                <a:prstGeom prst="rect">
                                  <a:avLst/>
                                </a:prstGeom>
                                <a:noFill/>
                                <a:ln w="6350">
                                  <a:noFill/>
                                </a:ln>
                              </wps:spPr>
                              <wps:txbx>
                                <w:txbxContent>
                                  <w:p>
                                    <w:pPr>
                                      <w:ind w:firstLine="0" w:firstLineChars="0"/>
                                      <w:rPr>
                                        <w:rFonts w:hint="eastAsia" w:eastAsia="宋体"/>
                                        <w:sz w:val="21"/>
                                        <w:szCs w:val="21"/>
                                        <w:lang w:eastAsia="zh-CN"/>
                                      </w:rPr>
                                    </w:pPr>
                                    <w:r>
                                      <w:rPr>
                                        <w:rFonts w:hint="eastAsia"/>
                                        <w:sz w:val="21"/>
                                        <w:szCs w:val="21"/>
                                        <w:lang w:eastAsia="zh-CN"/>
                                      </w:rPr>
                                      <w:t>异味、固废</w:t>
                                    </w:r>
                                  </w:p>
                                </w:txbxContent>
                              </wps:txbx>
                              <wps:bodyPr vert="horz" wrap="square" anchor="t" upright="1"/>
                            </wps:wsp>
                            <wps:wsp>
                              <wps:cNvPr id="192" name="直线 196"/>
                              <wps:cNvCnPr/>
                              <wps:spPr>
                                <a:xfrm flipH="1">
                                  <a:off x="3253105" y="1825626"/>
                                  <a:ext cx="0" cy="266700"/>
                                </a:xfrm>
                                <a:prstGeom prst="line">
                                  <a:avLst/>
                                </a:prstGeom>
                                <a:ln w="6350" cap="flat" cmpd="sng">
                                  <a:solidFill>
                                    <a:srgbClr val="000000"/>
                                  </a:solidFill>
                                  <a:prstDash val="dash"/>
                                  <a:headEnd type="none" w="med" len="med"/>
                                  <a:tailEnd type="arrow" w="med" len="med"/>
                                </a:ln>
                              </wps:spPr>
                              <wps:bodyPr upright="1"/>
                            </wps:wsp>
                            <wps:wsp>
                              <wps:cNvPr id="193" name="文本框 136"/>
                              <wps:cNvSpPr txBox="1"/>
                              <wps:spPr>
                                <a:xfrm>
                                  <a:off x="2833370" y="2044065"/>
                                  <a:ext cx="962025" cy="266700"/>
                                </a:xfrm>
                                <a:prstGeom prst="rect">
                                  <a:avLst/>
                                </a:prstGeom>
                                <a:noFill/>
                                <a:ln w="6350">
                                  <a:noFill/>
                                </a:ln>
                              </wps:spPr>
                              <wps:txbx>
                                <w:txbxContent>
                                  <w:p>
                                    <w:pPr>
                                      <w:ind w:firstLine="0" w:firstLineChars="0"/>
                                      <w:rPr>
                                        <w:rFonts w:hint="eastAsia" w:eastAsia="宋体"/>
                                        <w:sz w:val="21"/>
                                        <w:szCs w:val="21"/>
                                        <w:lang w:eastAsia="zh-CN"/>
                                      </w:rPr>
                                    </w:pPr>
                                    <w:r>
                                      <w:rPr>
                                        <w:rFonts w:hint="eastAsia"/>
                                        <w:sz w:val="21"/>
                                        <w:szCs w:val="21"/>
                                        <w:lang w:eastAsia="zh-CN"/>
                                      </w:rPr>
                                      <w:t>异味、废水</w:t>
                                    </w:r>
                                  </w:p>
                                </w:txbxContent>
                              </wps:txbx>
                              <wps:bodyPr vert="horz" wrap="square" anchor="t" upright="1"/>
                            </wps:wsp>
                            <wps:wsp>
                              <wps:cNvPr id="194" name="直线 234"/>
                              <wps:cNvCnPr/>
                              <wps:spPr>
                                <a:xfrm flipH="1">
                                  <a:off x="1005840" y="1819910"/>
                                  <a:ext cx="0" cy="266700"/>
                                </a:xfrm>
                                <a:prstGeom prst="line">
                                  <a:avLst/>
                                </a:prstGeom>
                                <a:ln w="6350" cap="flat" cmpd="sng">
                                  <a:solidFill>
                                    <a:srgbClr val="000000"/>
                                  </a:solidFill>
                                  <a:prstDash val="dash"/>
                                  <a:headEnd type="none" w="med" len="med"/>
                                  <a:tailEnd type="arrow" w="med" len="med"/>
                                </a:ln>
                              </wps:spPr>
                              <wps:bodyPr upright="1"/>
                            </wps:wsp>
                            <wps:wsp>
                              <wps:cNvPr id="195" name="文本框 136"/>
                              <wps:cNvSpPr txBox="1"/>
                              <wps:spPr>
                                <a:xfrm>
                                  <a:off x="804545" y="2011045"/>
                                  <a:ext cx="508000" cy="266700"/>
                                </a:xfrm>
                                <a:prstGeom prst="rect">
                                  <a:avLst/>
                                </a:prstGeom>
                                <a:noFill/>
                                <a:ln w="6350">
                                  <a:noFill/>
                                </a:ln>
                              </wps:spPr>
                              <wps:txbx>
                                <w:txbxContent>
                                  <w:p>
                                    <w:pPr>
                                      <w:ind w:firstLine="0" w:firstLineChars="0"/>
                                      <w:rPr>
                                        <w:rFonts w:hint="eastAsia"/>
                                        <w:sz w:val="21"/>
                                        <w:szCs w:val="21"/>
                                      </w:rPr>
                                    </w:pPr>
                                    <w:r>
                                      <w:rPr>
                                        <w:rFonts w:hint="eastAsia"/>
                                        <w:sz w:val="21"/>
                                        <w:szCs w:val="21"/>
                                      </w:rPr>
                                      <w:t>固废</w:t>
                                    </w:r>
                                  </w:p>
                                </w:txbxContent>
                              </wps:txbx>
                              <wps:bodyPr vert="horz" wrap="square" anchor="t" upright="1"/>
                            </wps:wsp>
                            <wps:wsp>
                              <wps:cNvPr id="93" name="直线 232"/>
                              <wps:cNvCnPr/>
                              <wps:spPr>
                                <a:xfrm flipH="1" flipV="1">
                                  <a:off x="1470660" y="1661795"/>
                                  <a:ext cx="485140" cy="5080"/>
                                </a:xfrm>
                                <a:prstGeom prst="line">
                                  <a:avLst/>
                                </a:prstGeom>
                                <a:ln w="6350" cap="flat" cmpd="sng">
                                  <a:solidFill>
                                    <a:srgbClr val="000000"/>
                                  </a:solidFill>
                                  <a:prstDash val="solid"/>
                                  <a:headEnd type="none" w="med" len="med"/>
                                  <a:tailEnd type="arrow" w="med" len="med"/>
                                </a:ln>
                              </wps:spPr>
                              <wps:bodyPr upright="1"/>
                            </wps:wsp>
                            <wps:wsp>
                              <wps:cNvPr id="94" name="文本框 189"/>
                              <wps:cNvSpPr txBox="1"/>
                              <wps:spPr>
                                <a:xfrm>
                                  <a:off x="1957070" y="1524000"/>
                                  <a:ext cx="553720" cy="27559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triangle" w="med" len="med"/>
                                </a:ln>
                              </wps:spPr>
                              <wps:txbx>
                                <w:txbxContent>
                                  <w:p>
                                    <w:pPr>
                                      <w:ind w:left="0" w:leftChars="0" w:firstLine="0" w:firstLineChars="0"/>
                                      <w:rPr>
                                        <w:rFonts w:hint="eastAsia" w:eastAsia="宋体"/>
                                        <w:sz w:val="21"/>
                                        <w:szCs w:val="21"/>
                                        <w:lang w:eastAsia="zh-CN"/>
                                      </w:rPr>
                                    </w:pPr>
                                    <w:r>
                                      <w:rPr>
                                        <w:rFonts w:hint="eastAsia"/>
                                        <w:sz w:val="21"/>
                                        <w:szCs w:val="21"/>
                                        <w:lang w:eastAsia="zh-CN"/>
                                      </w:rPr>
                                      <w:t>检品</w:t>
                                    </w:r>
                                  </w:p>
                                </w:txbxContent>
                              </wps:txbx>
                              <wps:bodyPr vert="horz" wrap="square" anchor="t" upright="1"/>
                            </wps:wsp>
                            <wps:wsp>
                              <wps:cNvPr id="95" name="直线 234"/>
                              <wps:cNvCnPr/>
                              <wps:spPr>
                                <a:xfrm flipH="1">
                                  <a:off x="2190750" y="1809115"/>
                                  <a:ext cx="0" cy="266700"/>
                                </a:xfrm>
                                <a:prstGeom prst="line">
                                  <a:avLst/>
                                </a:prstGeom>
                                <a:ln w="6350" cap="flat" cmpd="sng">
                                  <a:solidFill>
                                    <a:srgbClr val="000000"/>
                                  </a:solidFill>
                                  <a:prstDash val="dash"/>
                                  <a:headEnd type="none" w="med" len="med"/>
                                  <a:tailEnd type="arrow" w="med" len="med"/>
                                </a:ln>
                              </wps:spPr>
                              <wps:bodyPr upright="1"/>
                            </wps:wsp>
                            <wps:wsp>
                              <wps:cNvPr id="96" name="文本框 136"/>
                              <wps:cNvSpPr txBox="1"/>
                              <wps:spPr>
                                <a:xfrm>
                                  <a:off x="1979295" y="2011045"/>
                                  <a:ext cx="508000" cy="266700"/>
                                </a:xfrm>
                                <a:prstGeom prst="rect">
                                  <a:avLst/>
                                </a:prstGeom>
                                <a:noFill/>
                                <a:ln w="6350">
                                  <a:noFill/>
                                </a:ln>
                              </wps:spPr>
                              <wps:txbx>
                                <w:txbxContent>
                                  <w:p>
                                    <w:pPr>
                                      <w:ind w:firstLine="0" w:firstLineChars="0"/>
                                      <w:rPr>
                                        <w:rFonts w:hint="eastAsia"/>
                                        <w:sz w:val="21"/>
                                        <w:szCs w:val="21"/>
                                      </w:rPr>
                                    </w:pPr>
                                    <w:r>
                                      <w:rPr>
                                        <w:rFonts w:hint="eastAsia"/>
                                        <w:sz w:val="21"/>
                                        <w:szCs w:val="21"/>
                                      </w:rPr>
                                      <w:t>固废</w:t>
                                    </w:r>
                                  </w:p>
                                </w:txbxContent>
                              </wps:txbx>
                              <wps:bodyPr vert="horz" wrap="square" anchor="t" upright="1"/>
                            </wps:wsp>
                          </wpc:wpc>
                        </a:graphicData>
                      </a:graphic>
                    </wp:inline>
                  </w:drawing>
                </mc:Choice>
                <mc:Fallback>
                  <w:pict>
                    <v:group id="画布 181" o:spid="_x0000_s1026" o:spt="203" style="height:187.65pt;width:432pt;" coordsize="5486400,2383155" editas="canvas" o:gfxdata="UEsDBAoAAAAAAIdO4kAAAAAAAAAAAAAAAAAEAAAAZHJzL1BLAwQUAAAACACHTuJAWsmDaNYAAAAF&#10;AQAADwAAAGRycy9kb3ducmV2LnhtbE2PQUvDQBCF74L/YRnBi9hNrdYSs+mhIBYRiqn2PM2OSTA7&#10;m2a3Sf33jl708uDxhve+yZYn16qB+tB4NjCdJKCIS28brgy8bR+vF6BCRLbYeiYDXxRgmZ+fZZha&#10;P/IrDUWslJRwSNFAHWOXah3KmhyGie+IJfvwvcMotq+07XGUctfqmySZa4cNy0KNHa1qKj+LozMw&#10;lptht3150pur3drzYX1YFe/PxlxeTJMHUJFO8e8YfvAFHXJh2vsj26BaA/JI/FXJFvNbsXsDs/u7&#10;Geg80//p829QSwMEFAAAAAgAh07iQL79nI1GBwAAdkIAAA4AAABkcnMvZTJvRG9jLnhtbO1cy47j&#10;RBTdI/EPlvdMXGWXyxVNeiTmxQLBiOGxdjtOYsmxje3upNmOBD+A2MCGPUsWCBZ8DTO/wakq23Gc&#10;pLvjQdNpxr1IO36Uq27dcx/nVuXho/UyNi7DvIjSZGKSB5ZphEmQTqNkPjG/+vLZR55pFKWfTP04&#10;TcKJeRUW5qOzDz94uMrGIU0XaTwNcwONJMV4lU3MRVlm49GoCBbh0i8epFmY4OIszZd+ia/5fDTN&#10;/RVaX8YjalnuaJXm0yxPg7AocPaJvmieqfZnszAoP5/NirA04omJvpXqM1ef5/JzdPbQH89zP1tE&#10;QdUNv0cvln6U4KVNU0/80jcu8minqWUU5GmRzsoHQbocpbNZFIRqDBgNsTqjeZ6nF5kay3y8mmeN&#10;mCDajpx6Nxt8dvkiN6Ip5k64ppH4S0zSmx//+uePVwbxiJTPKpuPcdvzPHuZvcirE3P9TQ55PcuX&#10;8j8GY6yVZK8ayYbr0ghwkjme61iYgADXqO3ZhDEt+2CBCdp5Llg8veHJUf3ikexf051VBj0qNqIq&#10;3k5ULxd+FqoZKKQMalFxWovq9U8/vP7lt9e/fg9p2Vpa6k4pKqNcf5xi8JUUi3GBk3skRj3mcQ7h&#10;QDaOY3uuq0VTC084VHBWyc5jnCm1bQTgj7O8KJ+H6dKQBxMzh9YrZfQvPy1KTBhurW+pdHT6LIpj&#10;I0/Lb6JyoQYpp0xdLPCMPjCyFOLTp4t8fv44zo1LH0B6pv5kJ9HyvGjfTSz5p1q6/hH1ZPWqOEoM&#10;XxqMCo9lFIdfYBDVC3JfdVe+Jk6M1cR0bYjACHzYi1nslzhcZtDgIpnrF6dx1Dyx1QvVuVp6Rfs2&#10;KZ8nfrHQA1SX9CQsozLM0RF/vAj96dNkapRXGTCSwJyZsjPLcGoacQjrJ4/UnaUfxZs7yzzC4OID&#10;d0MOcQJBSsXV+iGPyvX5Gk3Jw/N0egVdgo3F1C7S/Du8FfYKw/32ws/Rqp8EOD0xIYeLLI/mC9yn&#10;VE61CTDodt4BKux9qFA4lwMBfo5BhUMtR1SoIMzmgqtB+eMaFty1uF2ZFNvCl3pia4NU6/wAiwEW&#10;dwkLZx8slI3vAQsqGHE87SwII5R1YeFZgEXtLQQTZIDF4C1O0VtAR3W42Y6huPSgPWABb2FzGWDK&#10;GMpmLrnGWVDhMke5JTjfwVkMMdQpxVBNEtZGheiJCpcKJBcKFAihLIFjFaDWIZRHPcupQijKGROD&#10;rxh8xSn6Cl77ijc///7mz78NIpqkGmnF46TiJeoUamPWK1IC6YOglkYCIiZmddyDY23oiRswgGRV&#10;MgL++EB2/e5T1L6JqZ/n6Wp/Drs/K61S0TvOMsEoVjRVrQtt4uVmXXBg5hyidQG0i6dVaZNX2qQm&#10;WzgiBaIC9cOBwqAOd6wOYkcdnJa3PKAOxiyOsk8kTyKR3BgJBm9ZpVYuZ8TuWglQmOAtFYkJDkq+&#10;ZlCMPezVSdgJmSN37ESbijqgGC11oI5LqKvVgbncYh1advAZ27znCfsMFDK6utDmXw7own4jQT1h&#10;V4kmd1GC6tgIQiVnqcoc3BG6ynHyRmIK5ltnBu9XLOHtq+PYbdU4hrG2LeaRymAQCwmX20m3mAVy&#10;7gjtuKmQk6SyjKMyulbUKU1Yc2U/KO9leQH1tR3CiKIA0I8wQgmJUW3cHRvUUce4c+Z5tHL1lAtZ&#10;u7zW2980VSgxDzU3fzzU3FqLG44q2h+oRHt7igtUx609WFTCHKXqmkXdRYUgQtUetHsbUDFUok+z&#10;Ei05z63Yn9q05SdkvCe9ZFE+Xid68QsHjqJpvVhDVc4rYkmXI9pLNzZxoTr6upNGIm9wbcmqohRB&#10;XMYcXWvYEAyOhxJeFQbIkOB6zzIQDHdLMHj7GPneMSLhUj0q5QCbQLuBx1aM6CLtvEE9bgo8mkhw&#10;a/HM/zZG7BLF1O7LBiG1s2jFBnEHjGEn0asATG8xRycC4fc2y9tljNsp3jHZv+NS1th2z0VJbdAK&#10;837WEbyGOG5VWnvbdeSQ4Ap1UYESwjntJJSDXb/VkucDaQ4K09sBnVytvEn8j4Kw7VKntutYQIVJ&#10;UwxKXRMf7PrWatb9BNJJMPywvTuEEOmNYBt8D63CdiFsjiLgll54gtO6+HMbpz8EZu0V86JhWpsK&#10;fl8A23DBpDK1BJPmdk3tgOB7g+A9lG5/BFPPlkyuSryxeBz1uQ6EBeo1Dal7i7h9gPAWhBuqsYJw&#10;/9wKu0SYV1MkHhHVIuUNRTJA+N5AuKHa/oswGssR5dJcSZ1hPxzBt20nPETRbxFFi8baNgDusqJV&#10;SH0E20kc1M5qQst1CRedKRvYzp0dYqcbU4vGxrfQjEx5k2odUxAngnG5LUsx4TK41mTmxswz7OuS&#10;RVhdTxrWHw/1pJOsJ8GkbbMP/SMfSoQlN/AqSHigD7EQdSvNrNFwi/B0oJXvcrvrZrt8y1T2Zh+I&#10;4AJb+96/yEdt38ePG+i95PqHGOSvJ7S/q+3Rm5+LOPs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tQkAAFtDb250ZW50X1R5cGVzXS54bWxQSwEC&#10;FAAKAAAAAACHTuJAAAAAAAAAAAAAAAAABgAAAAAAAAAAABAAAACXCAAAX3JlbHMvUEsBAhQAFAAA&#10;AAgAh07iQIoUZjzRAAAAlAEAAAsAAAAAAAAAAQAgAAAAuwgAAF9yZWxzLy5yZWxzUEsBAhQACgAA&#10;AAAAh07iQAAAAAAAAAAAAAAAAAQAAAAAAAAAAAAQAAAAAAAAAGRycy9QSwECFAAUAAAACACHTuJA&#10;WsmDaNYAAAAFAQAADwAAAAAAAAABACAAAAAiAAAAZHJzL2Rvd25yZXYueG1sUEsBAhQAFAAAAAgA&#10;h07iQL79nI1GBwAAdkIAAA4AAAAAAAAAAQAgAAAAJQEAAGRycy9lMm9Eb2MueG1sUEsFBgAAAAAG&#10;AAYAWQEAAN0KAAAAAA==&#10;">
                      <o:lock v:ext="edit" aspectratio="f"/>
                      <v:shape id="画布 181" o:spid="_x0000_s1026" style="position:absolute;left:0;top:0;height:2383155;width:5486400;" filled="f" stroked="f" coordsize="21600,21600" o:gfxdata="UEsDBAoAAAAAAIdO4kAAAAAAAAAAAAAAAAAEAAAAZHJzL1BLAwQUAAAACACHTuJAWsmDaNYAAAAF&#10;AQAADwAAAGRycy9kb3ducmV2LnhtbE2PQUvDQBCF74L/YRnBi9hNrdYSs+mhIBYRiqn2PM2OSTA7&#10;m2a3Sf33jl708uDxhve+yZYn16qB+tB4NjCdJKCIS28brgy8bR+vF6BCRLbYeiYDXxRgmZ+fZZha&#10;P/IrDUWslJRwSNFAHWOXah3KmhyGie+IJfvwvcMotq+07XGUctfqmySZa4cNy0KNHa1qKj+LozMw&#10;lptht3150pur3drzYX1YFe/PxlxeTJMHUJFO8e8YfvAFHXJh2vsj26BaA/JI/FXJFvNbsXsDs/u7&#10;Geg80//p829QSwMEFAAAAAgAh07iQIfII3gEBwAA+EEAAA4AAABkcnMvZTJvRG9jLnhtbO1cy5Kj&#10;NhTdpyr/QLHPGAkEyDXuqUpPJlmkkqlMHmu1jW2qMBBg2u58QPIH2SSb7LPMKpv8zcxv5EgIjLHd&#10;D6Zr2l2tXrgxEkKPe+7jXMnPX2xWiXUZFWWcpRObPHNsK0qn2SxOFxP7h+9ffRbaVlmJdCaSLI0m&#10;9lVU2i/OPv3k+TofRzRbZsksKiw0kpbjdT6xl1WVj0ejcrqMVqJ8luVRisJ5VqxEha/FYjQrxBqt&#10;r5IRdRx/tM6KWV5k06gscfdlXWifqfbn82hafTufl1FlJRMbfavUZ6E+L+Tn6Oy5GC8KkS/jqe6G&#10;GNCLlYhTvLRt6qWohPW2iPeaWsXTIiuzefVsmq1G2XweTyM1BoyGOL3RnIv0UpRqMFPMTtNBXN1j&#10;uxcL2e80exUnCWZjhNbH8p78v8b6RLI4Sa31xOaMMjXKbW1ZpB/Sldc5VrLM2zUtP6yvb5Yij9QU&#10;lOPpN5evCyueQdACalupWEGi3v3+27s//373168WCV25nrIDqPkmR91q83m2QfXmfombcjybebGS&#10;/7EAFsppyMIggHxcTWzPc0PfrwUj2lTWFOXcozxgtjVFOeoGTAnOaNtOXpTVl1G2suTFxC4gd2qi&#10;xOXXZSVnVYybKvK1ELiZnG+ryKqf4mqpBinFURWWeKa+sPIM01ffLovFxXlSWJcCovxK/clOouVF&#10;2a1NHPmnWrr+EfWkflUSp5aQkNWIqOIk+g6D0C/Q3ZWvqSXBdzEF1lQAsfNEVLhc5ViWMl3UL86S&#10;WA1QPrHTC9W5ZvbKbjU5Py9FuawHqIrqRVjFVVSgI2K8jMTsi3RmVVc5Fj6FQrGlWK6imW0lEfSP&#10;vFI1KxEn25pVEWNwyZHamActw+W4lg8pQdXmYoOm5OVFNruCLEHLYWmXWfEL3gqNgeH+/FYUaFWk&#10;U9ye2JiHt3kRL5aop0QOYFJgqNv5CKhwD6GCyTkZgAqPOh7XqCDMDXigBiXGDSwC3wlcKQeAhevg&#10;S7OwDbwamTewMLB4SFh4h2ChdPwAWFDOiBfWxoIwQlkfFqEDWDTWgjNODCyMtThFawEZ3fehguHW&#10;wg3geCgfymU+ucZYUO4zT5klGF9jLIwPdUo+lH8IFXwgKnzKETAoUMCFcjiulYPauFAhDR1Pu1A0&#10;YIwbW2FsxSnaiqBBxfs//nn/738W4W1QjWD7PH1d6CDjSIiN8IFTp0YCPCbm9MyD5/ietB4ylrgB&#10;AwhWJSMgxkei648fog4NTEVRZOvDMezhqFSHog8cZYLTq/2GVha6xMvNsuBBzXmklgXQLmEtStu4&#10;0iUN2RLAUyDKUT/uKBhxeGBx4Hvi4HWs5RFxsOZJnH8leRKJZM3DuQGDtdShlR8w4va1BHQEg+BI&#10;LQEOSr7GCMYB9uok9ISMkXt6oktFHRGMjjhQzyfUr8WB+YHDerSssRm7vOcJ24yQ7MlCl385IguH&#10;lQQNuasDzcBHEqinIwiVnKWi6gOPQ1s8BiUxA/MtOzqc5H6cvkR4KI/jdkXjLnkc12Eh0QqDOAi4&#10;/F64xRyQc3eQjpsSOW0ibCcxIpexLTkMykeZXkB+bY8wokgAaM//jkk3pJAYrZW754I66in3gIUh&#10;0o0ayFwGB9cC+aalMjk35SuZnFtne8GdsvFHMtHhgeQCrf3WAckFwjwl6jWLuo8KTrjKPdTmzaBC&#10;RgFSn5tM9GlloiXnueP7U5d27IT096SVLKvzTap3dABH8azZrKEy55pYqpPXXV5p6xeqqx97YSTi&#10;Bt+VrCqiROIz5tW5hi3B4IVI4Wk3QLoE11sWQzA8LMEQHmLkB/uI2DoE8dDCATaB9h2PHR/RR9h5&#10;g3jc5Hi0nuDT8BH7RDF1h7JBCO0cqtmgwANj2Av0NIDpLdboRCD8ZKO8fca4G+LdJfr3fMpa3R76&#10;SKkZqbAfaezfEsedPZyD9TpiSHCFdVKBEhIEtBdQGr1+q03HR8IcJKZ3HTrCB0PY9anX6HVsoMKi&#10;KearyYkbvb6zm/UwgXQSDD907x4hRAYj2AXfQ7XbzrkbIAm4IxchD2iT/LmN0TeOWXfHPG+Z1jZr&#10;OxTALkww0aqWYNH8vqo1CH40CD5A6Q5HMA1dyeSqwBubx5Gf60GYI1/Tkrq38NsNhHcg3FKNGsLD&#10;YyucEmFhQ5GEhOtNyluKxED40UC4pdruw43GdkS5NVdSZziRRvBt1wgbL/oDvGjeatsWwH1WVOfS&#10;7sB2Eg+5s4bQ8n0S8N6SGbZz74TY6frUvNXxHTSHQ7cfE84CeSxLMeHSua7JzK2aZzjXJZOwdT7J&#10;7D82+aSTPNkIlbbLPgz3fCjhjjzAqyARgj7ERtSdMLNBwy3cU0MrP+RxVxBQ98g+EB5wHO17ep6P&#10;OvGP0/71WfL6pxDk7xd0v+O6+4MNZ/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wkAAFtDb250ZW50X1R5cGVzXS54bWxQSwECFAAKAAAAAACH&#10;TuJAAAAAAAAAAAAAAAAABgAAAAAAAAAAABAAAABVCAAAX3JlbHMvUEsBAhQAFAAAAAgAh07iQIoU&#10;ZjzRAAAAlAEAAAsAAAAAAAAAAQAgAAAAeQgAAF9yZWxzLy5yZWxzUEsBAhQACgAAAAAAh07iQAAA&#10;AAAAAAAAAAAAAAQAAAAAAAAAAAAQAAAAAAAAAGRycy9QSwECFAAUAAAACACHTuJAWsmDaNYAAAAF&#10;AQAADwAAAAAAAAABACAAAAAiAAAAZHJzL2Rvd25yZXYueG1sUEsBAhQAFAAAAAgAh07iQIfII3gE&#10;BwAA+EEAAA4AAAAAAAAAAQAgAAAAJQEAAGRycy9lMm9Eb2MueG1sUEsFBgAAAAAGAAYAWQEAAJsK&#10;AAAAAA==&#10;">
                        <v:fill on="f" focussize="0,0"/>
                        <v:stroke on="f"/>
                        <v:imagedata o:title=""/>
                        <o:lock v:ext="edit" aspectratio="f"/>
                      </v:shape>
                      <v:shape id="文本框 183" o:spid="_x0000_s1026" o:spt="202" type="#_x0000_t202" style="position:absolute;left:2858770;top:443866;height:285750;width:942975;" fillcolor="#FFFFFF" filled="t" stroked="t" coordsize="21600,21600" o:gfxdata="UEsDBAoAAAAAAIdO4kAAAAAAAAAAAAAAAAAEAAAAZHJzL1BLAwQUAAAACACHTuJAnEODHtgAAAAF&#10;AQAADwAAAGRycy9kb3ducmV2LnhtbE2PQUvDQBCF74L/YRnBm93UahNiNj1YlKIUtRb0uMmOSXB3&#10;NmS3beyvd/SilwePN7z3TbEYnRV7HELnScF0koBAqr3pqFGwfb27yECEqMlo6wkVfGGARXl6Uujc&#10;+AO94H4TG8ElFHKtoI2xz6UMdYtOh4nvkTj78IPTke3QSDPoA5c7Ky+TZC6d7ogXWt3jbYv152bn&#10;FKTLt+24Xt5nx+P4/vj08Jza1apS6vxsmtyAiDjGv2P4wWd0KJmp8jsyQVgF/Ej8Vc6y+RXbSsEs&#10;vZ6BLAv5n778BlBLAwQUAAAACACHTuJAuYMSvVUCAACmBAAADgAAAGRycy9lMm9Eb2MueG1srVRL&#10;jtQwEN0jcQfLeyb9755o0iNBM2wQIAbE2u04iSX/sD3daQ4AN5gVG/aca87Bs9PzAQQLRBaO43p+&#10;VfWqKmfnvVZkJ3yQ1lR0fDKiRBhua2nair5/d/FkRUmIzNRMWSMqehCBnq8fPzrbu1JMbGdVLTwB&#10;iQnl3lW0i9GVRRF4JzQLJ9YJA2NjvWYRn74tas/2YNeqmIxGi2Jvfe285SIEnG4GI11n/qYRPL5u&#10;miAiURVFbDGvPq/btBbrM1a2nrlO8mMY7B+i0EwaOL2j2rDIyJWXv1Fpyb0Ntokn3OrCNo3kIueA&#10;bMajX7K57JgTOReIE9ydTOH/0fJXuzeeyBq1W04oMUyjSDfXX26+fr/59pmMV9Mk0d6FEshLB2zs&#10;n9oe8NvzgMOUed94nd7IicA+Wc1XyyUkP1R0NpuuFotBa9FHwmE/nU1Ol3NKOOzALue5FsU9j/Mh&#10;vhBWk7SpqEcps8Js9zJExAToLeQofH0hlSLexg8ydlm7VOFsDLgzbIizkG84Dr7dPlOe7Bi64yI/&#10;KUgwt+EhejxKT2b6+5V88+hKSUNYmoJjk0WpxFskcXTgWQ43uVGG7Cu6mEICwhmGoFEsYqsdyhJM&#10;Ozi2St7d+CmKHNyteuEhLOmzYaEbEsymoQhaRuERCCs7wernpibx4FB4gxmlKRgtakqUwEinXUZG&#10;JtU9MnqJ5NQf0NBBGQiZ+mboj7SL/bYHVdpubX1AL+HHgdJ21n+CVwwh0v14xTxYmeE4rih0uHJe&#10;th1wueUyJ4ZhKNMwuGnaHn5nz/e/l/U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nEODHtgAAAAF&#10;AQAADwAAAAAAAAABACAAAAAiAAAAZHJzL2Rvd25yZXYueG1sUEsBAhQAFAAAAAgAh07iQLmDEr1V&#10;AgAApgQAAA4AAAAAAAAAAQAgAAAAJwEAAGRycy9lMm9Eb2MueG1sUEsFBgAAAAAGAAYAWQEAAO4F&#10;AAAAAA==&#10;">
                        <v:fill type="gradient" on="t" color2="#FFFFFF" angle="90" focus="100%" focussize="0,0">
                          <o:fill type="gradientUnscaled" v:ext="backwardCompatible"/>
                        </v:fill>
                        <v:stroke weight="0.5pt" color="#000000" joinstyle="miter" endarrow="block"/>
                        <v:imagedata o:title=""/>
                        <o:lock v:ext="edit" aspectratio="f"/>
                        <v:textbox>
                          <w:txbxContent>
                            <w:p>
                              <w:pPr>
                                <w:ind w:firstLine="0" w:firstLineChars="0"/>
                                <w:rPr>
                                  <w:rFonts w:hint="eastAsia"/>
                                  <w:sz w:val="21"/>
                                  <w:szCs w:val="21"/>
                                </w:rPr>
                              </w:pPr>
                              <w:r>
                                <w:rPr>
                                  <w:rFonts w:hint="eastAsia"/>
                                  <w:sz w:val="21"/>
                                  <w:szCs w:val="21"/>
                                </w:rPr>
                                <w:t>清洗鲜辣椒</w:t>
                              </w:r>
                            </w:p>
                          </w:txbxContent>
                        </v:textbox>
                      </v:shape>
                      <v:shape id="文本框 185" o:spid="_x0000_s1026" o:spt="202" type="#_x0000_t202" style="position:absolute;left:4204970;top:1537971;height:306070;width:760730;" fillcolor="#FFFFFF" filled="t" stroked="t" coordsize="21600,21600" o:gfxdata="UEsDBAoAAAAAAIdO4kAAAAAAAAAAAAAAAAAEAAAAZHJzL1BLAwQUAAAACACHTuJAnEODHtgAAAAF&#10;AQAADwAAAGRycy9kb3ducmV2LnhtbE2PQUvDQBCF74L/YRnBm93UahNiNj1YlKIUtRb0uMmOSXB3&#10;NmS3beyvd/SilwePN7z3TbEYnRV7HELnScF0koBAqr3pqFGwfb27yECEqMlo6wkVfGGARXl6Uujc&#10;+AO94H4TG8ElFHKtoI2xz6UMdYtOh4nvkTj78IPTke3QSDPoA5c7Ky+TZC6d7ogXWt3jbYv152bn&#10;FKTLt+24Xt5nx+P4/vj08Jza1apS6vxsmtyAiDjGv2P4wWd0KJmp8jsyQVgF/Ej8Vc6y+RXbSsEs&#10;vZ6BLAv5n778BlBLAwQUAAAACACHTuJAksfRxlUCAACnBAAADgAAAGRycy9lMm9Eb2MueG1srVTN&#10;btQwEL4j8Q6W7zTZbttto2YrQSkXBIiCOM8mTmLJf9jubpYHgDfoiQt3nqvPwWdn+wMIDogcnIn9&#10;+ZuZb2ZyejZqxdbCB2lNzWd7JWfCNLaVpq/5+3cXT445C5FMS8oaUfOtCPxs+fjR6cZVYt8OVrXC&#10;M5CYUG1czYcYXVUUoRmEprBnnTA47KzXFPHp+6L1tAG7VsV+WR4VG+tb520jQsDu+XTIl5m/60QT&#10;X3ddEJGpmiO2mFef11Vai+UpVb0nN8hmFwb9QxSapIHTO6pzisSuvPyNSsvG22C7uNdYXdiuk43I&#10;OSCbWflLNpcDOZFzgTjB3ckU/h9t82r9xjPZonaLOWeGNIp0c/3l5uv3m2+f2ez4MEm0caEC8tIB&#10;G8endgT8dj9gM2U+dl6nN3JiOD/YLw9OFpB8C+zhfHGyyDeoEmNkDQCLo3Ixx3kDwLzERy5GcU/k&#10;fIgvhNUsGTX3qGWWmNYvQ0RQgN5Cdsq3F1Ip5m38IOOQxUslzocBdyaDOQv9pu3g+9Uz5dma0B4X&#10;+UlpgbkPD9GzMj2Z6e9X8s2dKyUNozQGuy6LUom3SGLnwFMON7lRhm1qfjQ/THIQpqBTFGFqh7oE&#10;00+OrZJ3N36KIgd3q154CEv6nFMYpgTz0dTxWkbhEQhVg6D2uWlZ3DpU3mBIeQpGi5YzJTDTycrI&#10;SFLdI6OXSE79AQ0dlIGQqXGmBklWHFcjqJK5su0WzYQ/B0o7WP8JXjGFSPfjFXmwkmmwXXPocOW8&#10;7AfgcgdlTkzDVKZpctO4PfzOnu//L8s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nEODHtgAAAAF&#10;AQAADwAAAAAAAAABACAAAAAiAAAAZHJzL2Rvd25yZXYueG1sUEsBAhQAFAAAAAgAh07iQJLH0cZV&#10;AgAApwQAAA4AAAAAAAAAAQAgAAAAJwEAAGRycy9lMm9Eb2MueG1sUEsFBgAAAAAGAAYAWQEAAO4F&#10;AAAAAA==&#10;">
                        <v:fill type="gradient" on="t" color2="#FFFFFF" angle="90" focus="100%" focussize="0,0">
                          <o:fill type="gradientUnscaled" v:ext="backwardCompatible"/>
                        </v:fill>
                        <v:stroke weight="0.5pt" color="#000000" joinstyle="miter" endarrow="block"/>
                        <v:imagedata o:title=""/>
                        <o:lock v:ext="edit" aspectratio="f"/>
                        <v:textbox>
                          <w:txbxContent>
                            <w:p>
                              <w:pPr>
                                <w:ind w:firstLine="0" w:firstLineChars="0"/>
                                <w:jc w:val="center"/>
                                <w:rPr>
                                  <w:rFonts w:hint="eastAsia"/>
                                  <w:sz w:val="21"/>
                                  <w:szCs w:val="21"/>
                                </w:rPr>
                              </w:pPr>
                              <w:r>
                                <w:rPr>
                                  <w:rFonts w:hint="eastAsia"/>
                                  <w:sz w:val="21"/>
                                  <w:szCs w:val="21"/>
                                </w:rPr>
                                <w:t>封盖腌制</w:t>
                              </w:r>
                            </w:p>
                          </w:txbxContent>
                        </v:textbox>
                      </v:shape>
                      <v:shape id="文本框 186" o:spid="_x0000_s1026" o:spt="202" type="#_x0000_t202" style="position:absolute;left:2951480;top:1512571;height:295910;width:800735;" fillcolor="#FFFFFF" filled="t" stroked="t" coordsize="21600,21600" o:gfxdata="UEsDBAoAAAAAAIdO4kAAAAAAAAAAAAAAAAAEAAAAZHJzL1BLAwQUAAAACACHTuJAnEODHtgAAAAF&#10;AQAADwAAAGRycy9kb3ducmV2LnhtbE2PQUvDQBCF74L/YRnBm93UahNiNj1YlKIUtRb0uMmOSXB3&#10;NmS3beyvd/SilwePN7z3TbEYnRV7HELnScF0koBAqr3pqFGwfb27yECEqMlo6wkVfGGARXl6Uujc&#10;+AO94H4TG8ElFHKtoI2xz6UMdYtOh4nvkTj78IPTke3QSDPoA5c7Ky+TZC6d7ogXWt3jbYv152bn&#10;FKTLt+24Xt5nx+P4/vj08Jza1apS6vxsmtyAiDjGv2P4wWd0KJmp8jsyQVgF/Ej8Vc6y+RXbSsEs&#10;vZ6BLAv5n778BlBLAwQUAAAACACHTuJA20VFkVcCAACnBAAADgAAAGRycy9lMm9Eb2MueG1srVTN&#10;btQwEL4j8Q6W7zTJtttuo2YrQSkXBIiCOHsdJ7HkP2x3N8sDwBv0xIU7z7XPwWdn+wMIDogcnIn9&#10;+ZuZb2Zydj5qRdbCB2lNQ6uDkhJhuG2l6Rv6/t3lkwUlITLTMmWNaOhWBHq+fPzobONqMbODVa3w&#10;BCQm1BvX0CFGVxdF4IPQLBxYJwwOO+s1i/j0fdF6tgG7VsWsLI+LjfWt85aLELB7MR3SZebvOsHj&#10;664LIhLVUMQW8+rzukprsTxjde+ZGyTfh8H+IQrNpIHTO6oLFhm59vI3Ki25t8F28YBbXdiuk1zk&#10;HJBNVf6SzdXAnMi5QJzg7mQK/4+Wv1q/8US2qN3JESWGaRRpd/Nl9/X77ttnUi2Ok0QbF2ogrxyw&#10;cXxqR8Bv9wM2U+Zj53V6IyeC89npvDpaQPItsPNqNj/JN1gtxkg4AIuyPDmcU8IBAPi0ysUo7omc&#10;D/GFsJoko6EetcwSs/XLEBEUoLeQvfLtpVSKeBs/yDhk8VKJ82HAnckgzkK/aTv4fvVMebJmaI/L&#10;/KS0wNyHh+iqTE9m+vuVfHPvSklDWBqDfZdFqcRbJLF34FkON7lRhmwaenw4h1ycYQo6xSJM7VCX&#10;YPrJsVXy7sZPUeTgbtULD2FJnwsWhinBfDR1vJZReATC6kGw9rlpSdw6VN5gSGkKRouWEiUw08nK&#10;yMikukdGL5Gc+gMaOigDIVPjTA2SrDiuRlAlc2XbLZoJfw6UdrD+E7xiCpHux2vmwcoMx3ZDocO1&#10;87IfgMsdlDkxDVOZpslN4/bwO3u+/78s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cQ4Me2AAA&#10;AAUBAAAPAAAAAAAAAAEAIAAAACIAAABkcnMvZG93bnJldi54bWxQSwECFAAUAAAACACHTuJA20VF&#10;kVcCAACnBAAADgAAAAAAAAABACAAAAAnAQAAZHJzL2Uyb0RvYy54bWxQSwUGAAAAAAYABgBZAQAA&#10;8AUAAAAA&#10;">
                        <v:fill type="gradient" on="t" color2="#FFFFFF" angle="90" focus="100%" focussize="0,0">
                          <o:fill type="gradientUnscaled" v:ext="backwardCompatible"/>
                        </v:fill>
                        <v:stroke weight="0.5pt" color="#000000" joinstyle="miter" endarrow="block"/>
                        <v:imagedata o:title=""/>
                        <o:lock v:ext="edit" aspectratio="f"/>
                        <v:textbox>
                          <w:txbxContent>
                            <w:p>
                              <w:pPr>
                                <w:ind w:firstLine="0" w:firstLineChars="0"/>
                                <w:rPr>
                                  <w:rFonts w:hint="eastAsia"/>
                                  <w:sz w:val="21"/>
                                  <w:szCs w:val="21"/>
                                </w:rPr>
                              </w:pPr>
                              <w:r>
                                <w:rPr>
                                  <w:rFonts w:hint="eastAsia"/>
                                  <w:sz w:val="21"/>
                                  <w:szCs w:val="21"/>
                                </w:rPr>
                                <w:t>取池罐装</w:t>
                              </w:r>
                            </w:p>
                            <w:p>
                              <w:pPr>
                                <w:ind w:firstLine="0" w:firstLineChars="0"/>
                                <w:rPr>
                                  <w:rFonts w:hint="eastAsia" w:eastAsia="宋体"/>
                                  <w:sz w:val="21"/>
                                  <w:szCs w:val="21"/>
                                  <w:lang w:eastAsia="zh-CN"/>
                                </w:rPr>
                              </w:pPr>
                            </w:p>
                          </w:txbxContent>
                        </v:textbox>
                      </v:shape>
                      <v:shape id="文本框 187" o:spid="_x0000_s1026" o:spt="202" type="#_x0000_t202" style="position:absolute;left:4203700;top:435611;height:296545;width:760730;" fillcolor="#FFFFFF" filled="t" stroked="t" coordsize="21600,21600" o:gfxdata="UEsDBAoAAAAAAIdO4kAAAAAAAAAAAAAAAAAEAAAAZHJzL1BLAwQUAAAACACHTuJAnEODHtgAAAAF&#10;AQAADwAAAGRycy9kb3ducmV2LnhtbE2PQUvDQBCF74L/YRnBm93UahNiNj1YlKIUtRb0uMmOSXB3&#10;NmS3beyvd/SilwePN7z3TbEYnRV7HELnScF0koBAqr3pqFGwfb27yECEqMlo6wkVfGGARXl6Uujc&#10;+AO94H4TG8ElFHKtoI2xz6UMdYtOh4nvkTj78IPTke3QSDPoA5c7Ky+TZC6d7ogXWt3jbYv152bn&#10;FKTLt+24Xt5nx+P4/vj08Jza1apS6vxsmtyAiDjGv2P4wWd0KJmp8jsyQVgF/Ej8Vc6y+RXbSsEs&#10;vZ6BLAv5n778BlBLAwQUAAAACACHTuJAgj5slVQCAACmBAAADgAAAGRycy9lMm9Eb2MueG1srVTN&#10;jtMwEL4j8Q6W7zRpu22XaNOVoJQLAsSCOLuJk1jyH7bbpjwAvAEnLtx5rj4Hn512dwHBAZGDM5kZ&#10;f/PNX66ueyXJjjsvjC7peJRTwnVlaqHbkr57u350SYkPTNdMGs1LeuCeXi8fPrja24JPTGdkzR0B&#10;iPbF3pa0C8EWWearjivmR8ZyDWNjnGIBn67Nasf2QFcym+T5PNsbV1tnKu49tKvBSJcJv2l4FV41&#10;jeeByJKCW0inS+cmntnyihWtY7YT1YkG+wcWigmNoLdQKxYY2TrxG5QSlTPeNGFUGZWZphEVTzkg&#10;m3H+SzY3HbM85YLieHtbJv//YKuXu9eOiBq9W8wo0UyhSccvn49fvx+/fSLjy0Us0d76Ap43Fr6h&#10;f2J6uJ/1HsqYed84Fd/IicB+McmnixwlP0CezubjdIEVvA+kgn0xzxdTmCvYJ4/ns4tZBMzucKzz&#10;4Tk3ikShpA6tTBVmuxc+DK5nl1Ph67WQkjgT3ovQpdrFDiejx51BINagfIPau3bzVDqyY5iOdXpO&#10;JFp/33ucxych/f0K6LfnUFJowuIWnIYsCMnfIImBOkYu0Y1hpCb7ks6ns1gOhiVoJAsQlUVbvG6H&#10;wEaK2xs/sUjkUhCE9/fdYn1WzHdDgskU82OFEoG7JHWc1c90TcLBovEaO0ojGcVrSiTHSkcpeQYm&#10;5J1ncALJyT94g4jU6Gacm2E+ohT6TQ+oKG5MfcAs4ceB1nbGfURULCHS/bBlDqhMV1CXFHXYWifa&#10;Dn5pghImliHNymlx47bd/06R734vyx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cQ4Me2AAAAAUB&#10;AAAPAAAAAAAAAAEAIAAAACIAAABkcnMvZG93bnJldi54bWxQSwECFAAUAAAACACHTuJAgj5slVQC&#10;AACmBAAADgAAAAAAAAABACAAAAAnAQAAZHJzL2Uyb0RvYy54bWxQSwUGAAAAAAYABgBZAQAA7QUA&#10;AAAA&#10;">
                        <v:fill type="gradient" on="t" color2="#FFFFFF" angle="90" focus="100%" focussize="0,0">
                          <o:fill type="gradientUnscaled" v:ext="backwardCompatible"/>
                        </v:fill>
                        <v:stroke weight="0.5pt" color="#000000" joinstyle="miter" endarrow="block"/>
                        <v:imagedata o:title=""/>
                        <o:lock v:ext="edit" aspectratio="f"/>
                        <v:textbox>
                          <w:txbxContent>
                            <w:p>
                              <w:pPr>
                                <w:ind w:firstLine="0" w:firstLineChars="0"/>
                                <w:rPr>
                                  <w:rFonts w:hint="eastAsia"/>
                                  <w:sz w:val="21"/>
                                  <w:szCs w:val="21"/>
                                </w:rPr>
                              </w:pPr>
                              <w:r>
                                <w:rPr>
                                  <w:rFonts w:hint="eastAsia"/>
                                  <w:sz w:val="21"/>
                                  <w:szCs w:val="21"/>
                                  <w:lang w:eastAsia="zh-CN"/>
                                </w:rPr>
                                <w:t>捣碎</w:t>
                              </w:r>
                              <w:r>
                                <w:rPr>
                                  <w:rFonts w:hint="eastAsia"/>
                                  <w:sz w:val="21"/>
                                  <w:szCs w:val="21"/>
                                </w:rPr>
                                <w:t>下池</w:t>
                              </w:r>
                            </w:p>
                          </w:txbxContent>
                        </v:textbox>
                      </v:shape>
                      <v:shape id="文本框 189" o:spid="_x0000_s1026" o:spt="202" type="#_x0000_t202" style="position:absolute;left:629285;top:1530985;height:275590;width:828040;" fillcolor="#FFFFFF" filled="t" stroked="t" coordsize="21600,21600" o:gfxdata="UEsDBAoAAAAAAIdO4kAAAAAAAAAAAAAAAAAEAAAAZHJzL1BLAwQUAAAACACHTuJAnEODHtgAAAAF&#10;AQAADwAAAGRycy9kb3ducmV2LnhtbE2PQUvDQBCF74L/YRnBm93UahNiNj1YlKIUtRb0uMmOSXB3&#10;NmS3beyvd/SilwePN7z3TbEYnRV7HELnScF0koBAqr3pqFGwfb27yECEqMlo6wkVfGGARXl6Uujc&#10;+AO94H4TG8ElFHKtoI2xz6UMdYtOh4nvkTj78IPTke3QSDPoA5c7Ky+TZC6d7ogXWt3jbYv152bn&#10;FKTLt+24Xt5nx+P4/vj08Jza1apS6vxsmtyAiDjGv2P4wWd0KJmp8jsyQVgF/Ej8Vc6y+RXbSsEs&#10;vZ6BLAv5n778BlBLAwQUAAAACACHTuJAYm+DLVMCAACmBAAADgAAAGRycy9lMm9Eb2MueG1srVTL&#10;rtMwEN0j8Q+W99ykvbS3rZpeCcplgwBxQazdxEks+YXttikfAH/Aig17vqvfwbHTFyBYILJwJvbx&#10;mZkzM5nfdkqSDXdeGF3QwVVOCdelqYRuCvru7d2jCSU+MF0xaTQv6I57ert4+GC+tTM+NK2RFXcE&#10;JNrPtragbQh2lmW+bLli/spYrnFYG6dYwKdrssqxLdiVzIZ5Ps62xlXWmZJ7j91lf0gXib+ueRle&#10;1bXngciCIraQVpfWVVyzxZzNGsdsK8pDGOwfolBMaDg9US1ZYGTtxG9USpTOeFOHq9KozNS1KHnK&#10;AdkM8l+yuW+Z5SkXiOPtSSb//2jLl5vXjogKtbsZU6KZQpH2Xz7vv37ff/tEBpNplGhr/QzIewts&#10;6J6YDvDjvsdmzLyrnYpv5ERwPh5Oh5MRJTtAR9f5FHbSmneBlDifDCf5Y1SkBGB4MxpNUy2yM491&#10;PjznRpFoFNShlElhtnnhA6gAPUIOwld3QkriTHgvQpu0ixVOhx53eoNYA/n6be+a1VPpyIahO+7S&#10;E4MEc+Mv0YM8Ponp71fSzYMrKTRhcQoOTRaE5G+QxMGBYync6EZqsoVg16MoB8MQ1JIFmMqiLF43&#10;vWMjxenGT1Gk4I7q+UtY1GfJfNsnmI76IigRuEvlaDmrnumKhJ1F4TVmlMZgFK8okRwjHa2EDEzI&#10;MzI4geTkH9DQQWoIGfum749ohW7VgSqaK1Pt0Ev4caC0rXEf4RVDiHQ/rJkDK9MltgsKHdbWiaYF&#10;LrVc4sQw9GXqBzdO2+V38nz+vSx+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xDgx7YAAAABQEA&#10;AA8AAAAAAAAAAQAgAAAAIgAAAGRycy9kb3ducmV2LnhtbFBLAQIUABQAAAAIAIdO4kBib4MtUwIA&#10;AKYEAAAOAAAAAAAAAAEAIAAAACcBAABkcnMvZTJvRG9jLnhtbFBLBQYAAAAABgAGAFkBAADsBQAA&#10;AAA=&#10;">
                        <v:fill type="gradient" on="t" color2="#FFFFFF" angle="90" focus="100%" focussize="0,0">
                          <o:fill type="gradientUnscaled" v:ext="backwardCompatible"/>
                        </v:fill>
                        <v:stroke weight="0.5pt" color="#000000" joinstyle="miter" endarrow="block"/>
                        <v:imagedata o:title=""/>
                        <o:lock v:ext="edit" aspectratio="f"/>
                        <v:textbox>
                          <w:txbxContent>
                            <w:p>
                              <w:pPr>
                                <w:ind w:left="0" w:leftChars="0" w:firstLine="0" w:firstLineChars="0"/>
                                <w:rPr>
                                  <w:rFonts w:hint="eastAsia" w:eastAsia="宋体"/>
                                  <w:sz w:val="21"/>
                                  <w:szCs w:val="21"/>
                                  <w:lang w:eastAsia="zh-CN"/>
                                </w:rPr>
                              </w:pPr>
                              <w:r>
                                <w:rPr>
                                  <w:rFonts w:hint="eastAsia"/>
                                  <w:sz w:val="21"/>
                                  <w:szCs w:val="21"/>
                                  <w:lang w:eastAsia="zh-CN"/>
                                </w:rPr>
                                <w:t>包装、封箱</w:t>
                              </w:r>
                            </w:p>
                          </w:txbxContent>
                        </v:textbox>
                      </v:shape>
                      <v:line id="直线 191" o:spid="_x0000_s1026" o:spt="20" style="position:absolute;left:3799205;top:571501;height:0;width:406400;" filled="f" stroked="t" coordsize="21600,21600" o:gfxdata="UEsDBAoAAAAAAIdO4kAAAAAAAAAAAAAAAAAEAAAAZHJzL1BLAwQUAAAACACHTuJAjLYvqtYAAAAF&#10;AQAADwAAAGRycy9kb3ducmV2LnhtbE2PwU7DMBBE70j8g7VI3KhdCqUNcXpA4oRa1BYhcXPibRw1&#10;Xkex26R/z8IFLiONZjXzNl+NvhVn7GMTSMN0okAgVcE2VGv42L/eLUDEZMiaNhBquGCEVXF9lZvM&#10;hoG2eN6lWnAJxcxocCl1mZSxcuhNnIQOibND6L1JbPta2t4MXO5bea/UXHrTEC840+GLw+q4O3kN&#10;+/XbV1iG9/KwrMbLcVAbt/7caH17M1XPIBKO6e8YfvAZHQpmKsOJbBStBn4k/Spni/kD21LD7Olx&#10;BrLI5X/64htQSwMEFAAAAAgAh07iQOEsaAHjAQAAnAMAAA4AAABkcnMvZTJvRG9jLnhtbK1TS27b&#10;MBDdF+gdCO5ryU5s14LlLOKmm6INkPYAY5KSCPCHIWPZZ+k1uuqmx8k1OqTduL9VUS2ooebxzbzH&#10;0frmYA3bK4zau5ZPJzVnygkvtetb/unj3avXnMUEToLxTrX8qCK/2bx8sR5Do2Z+8EYqZETiYjOG&#10;lg8phaaqohiUhTjxQTlKdh4tJNpiX0mEkditqWZ1vahGjzKgFypG+ro9Jfmm8HedEulD10WVmGk5&#10;9ZbKimXd5bXarKHpEcKgxbkN+IcuLGhHRZ+ptpCAPaL+g8pqgT76Lk2Et5XvOi1U0UBqpvVvah4G&#10;CKpoIXNieLYp/j9a8X5/j0xLurvlkjMHli7p6fOXp6/f2HQ1zf6MITYEu3X3eN7FcI9Z7KFDm98k&#10;gx1afrVcrWb1nLNjy+fL6bwux6FRh8QE5a/rxXVNlyAoX5yvLhQBY3qrvGU5aLnRLguHBvbvYqKy&#10;BP0ByZ+NY2PLF1fzTAc0N52BRKENpCS6vpyN3mh5p43JJyL2u1uDbA95EsqTxRHvL7BcZAtxOOFK&#10;6jQjgwL5xkmWjoEccjTMPLdgleTMKJr9HBEhNAm0uSAB0Y9/h1Jt46iFbPDJ0hztvDzSlTwG1P1A&#10;VhQTC4ZGoDR8Htc8Yz/vC9Plp9p8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y2L6rWAAAABQEA&#10;AA8AAAAAAAAAAQAgAAAAIgAAAGRycy9kb3ducmV2LnhtbFBLAQIUABQAAAAIAIdO4kDhLGgB4wEA&#10;AJwDAAAOAAAAAAAAAAEAIAAAACUBAABkcnMvZTJvRG9jLnhtbFBLBQYAAAAABgAGAFkBAAB6BQAA&#10;AAA=&#10;">
                        <v:fill on="f" focussize="0,0"/>
                        <v:stroke weight="0.5pt" color="#000000" joinstyle="round" endarrow="open"/>
                        <v:imagedata o:title=""/>
                        <o:lock v:ext="edit" aspectratio="f"/>
                      </v:line>
                      <v:line id="直线 193" o:spid="_x0000_s1026" o:spt="20" style="position:absolute;left:4590415;top:770891;height:729616;width:3175;" filled="f" stroked="t" coordsize="21600,21600" o:gfxdata="UEsDBAoAAAAAAIdO4kAAAAAAAAAAAAAAAAAEAAAAZHJzL1BLAwQUAAAACACHTuJAjLYvqtYAAAAF&#10;AQAADwAAAGRycy9kb3ducmV2LnhtbE2PwU7DMBBE70j8g7VI3KhdCqUNcXpA4oRa1BYhcXPibRw1&#10;Xkex26R/z8IFLiONZjXzNl+NvhVn7GMTSMN0okAgVcE2VGv42L/eLUDEZMiaNhBquGCEVXF9lZvM&#10;hoG2eN6lWnAJxcxocCl1mZSxcuhNnIQOibND6L1JbPta2t4MXO5bea/UXHrTEC840+GLw+q4O3kN&#10;+/XbV1iG9/KwrMbLcVAbt/7caH17M1XPIBKO6e8YfvAZHQpmKsOJbBStBn4k/Spni/kD21LD7Olx&#10;BrLI5X/64htQSwMEFAAAAAgAh07iQEWAdNbjAQAAnwMAAA4AAABkcnMvZTJvRG9jLnhtbK1TS27b&#10;MBDdF+gdCO5rSXZsx4LlLOKkm6I10PYAY5KSCPAHkrHss/QaXXXT4+QaHVJu3LRdBdGCGmoeH+e9&#10;Ga1vjlqRg/BBWtPQalJSIgyzXJquoV+/3L+7piREMByUNaKhJxHozebtm/XgajG1vVVceIIkJtSD&#10;a2gfo6uLIrBeaAgT64TBZGu9hohb3xXcw4DsWhXTslwUg/XcectECPh1OybpJvO3rWDxU9sGEYlq&#10;KNYW8+rzuk9rsVlD3XlwvWTnMuAFVWiQBi99otpCBPLg5T9UWjJvg23jhFld2LaVTGQNqKYq/1Lz&#10;uQcnshY0J7gnm8Lr0bKPh50nkmPvltgqAxqb9Pjt++OPn6RazZI/gws1wm7Nzp93we18EntsvU5v&#10;lEGODb2ar8qrak7JqaHLZXm9qkZ7xTEShvlZtcQkS9npalEtUra4sDgf4nthNUlBQ5U0STvUcPgQ&#10;4gj9DUmflSFDQxezObaVAY5OqyBiqB2KCabLZ4NVkt9LpdKJ4Lv9rfLkAGkY8nMu4RksXbKF0I+4&#10;nBp19AL4neEknhyaZHCeaSpBC06JEjj+KcJCoY4g1QUJ3tvh/1CUrwy6kDweXU3R3vITduXBedn1&#10;aEX2MWNwCrJn54lNY/bnPjNd/qvN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y2L6rWAAAABQEA&#10;AA8AAAAAAAAAAQAgAAAAIgAAAGRycy9kb3ducmV2LnhtbFBLAQIUABQAAAAIAIdO4kBFgHTW4wEA&#10;AJ8DAAAOAAAAAAAAAAEAIAAAACUBAABkcnMvZTJvRG9jLnhtbFBLBQYAAAAABgAGAFkBAAB6BQAA&#10;AAA=&#10;">
                        <v:fill on="f" focussize="0,0"/>
                        <v:stroke weight="0.5pt" color="#000000" joinstyle="round" endarrow="open"/>
                        <v:imagedata o:title=""/>
                        <o:lock v:ext="edit" aspectratio="f"/>
                      </v:line>
                      <v:line id="直线 194" o:spid="_x0000_s1026" o:spt="20" style="position:absolute;left:3752850;top:1675131;flip:x;height:635;width:440055;" filled="f" stroked="t" coordsize="21600,21600" o:gfxdata="UEsDBAoAAAAAAIdO4kAAAAAAAAAAAAAAAAAEAAAAZHJzL1BLAwQUAAAACACHTuJAVsSGgNcAAAAF&#10;AQAADwAAAGRycy9kb3ducmV2LnhtbE2PzU7DMBCE70i8g7VI3KgTUkoV4lQICQ5wQA0VPzcnXpII&#10;ex3Fbpu8PQsXuIw0mtXMt8VmclYccAy9JwXpIgGB1HjTU6tg93J/sQYRoiajrSdUMGOATXl6Uujc&#10;+CNt8VDFVnAJhVwr6GIccilD06HTYeEHJM4+/eh0ZDu20oz6yOXOysskWUmne+KFTg9412HzVe2d&#10;guX8StntXL0/Wt+lzw/T09vuo1bq/CxNbkBEnOLfMfzgMzqUzFT7PZkgrAJ+JP4qZ+vVkm2tILu+&#10;ykCWhfxPX34DUEsDBBQAAAAIAIdO4kCUHyA56QEAAKkDAAAOAAAAZHJzL2Uyb0RvYy54bWytU0tu&#10;2zAQ3RfoHQjua0m2ZSeC5Szipl0UrYG0BxhTpESAP5CMZZ+l1+iqmx4n1+iQcpP+VkW5IIacx8d5&#10;j8PNzUkrcuQ+SGtaWs1KSrhhtpOmb+mnj3evrigJEUwHyhre0jMP9Gb78sVmdA2f28GqjnuCJCY0&#10;o2vpEKNriiKwgWsIM+u4waSwXkPEpe+LzsOI7FoV87JcFaP1nfOW8RBwdzcl6TbzC8FZ/CBE4JGo&#10;lmJtMc8+z4c0F9sNNL0HN0h2KQP+oQoN0uClT1Q7iEAevPyDSkvmbbAizpjVhRVCMp41oJqq/E3N&#10;/QCOZy1oTnBPNoX/R8veH/eeyA7fbn1NiQGNj/T4+cvj12+kul4mf0YXGoTdmr2/rILb+yT2JLwm&#10;Qkn3Fo9n+SiInFq6WNfzqxr9PmNita6rRTU5zU+RMAQsl2VZ15QwBKwWdUoWE1/idT7EN9xqkoKW&#10;KmmSC9DA8V2IE/QHJG0rQ8ZMgxcywCYSCiKG2qGsYPp8NlgluzupVDoRfH+4VZ4cIbVFHpcSfoGl&#10;S3YQhgmXU5OMgUP32nQknh3aZbCzaSpB844SxfEjpAgLhSaCVM9I8N6Of4eifGXQheT25G+KDrY7&#10;4/s8OC/7Aa3INmYM9kP27NK7qeF+Xmem5x+2/Q5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WxIaA&#10;1wAAAAUBAAAPAAAAAAAAAAEAIAAAACIAAABkcnMvZG93bnJldi54bWxQSwECFAAUAAAACACHTuJA&#10;lB8gOekBAACpAwAADgAAAAAAAAABACAAAAAmAQAAZHJzL2Uyb0RvYy54bWxQSwUGAAAAAAYABgBZ&#10;AQAAgQUAAAAA&#10;">
                        <v:fill on="f" focussize="0,0"/>
                        <v:stroke weight="0.5pt" color="#000000" joinstyle="round" endarrow="open"/>
                        <v:imagedata o:title=""/>
                        <o:lock v:ext="edit" aspectratio="f"/>
                      </v:line>
                      <v:line id="直线 195" o:spid="_x0000_s1026" o:spt="20" style="position:absolute;left:2461260;top:567056;height:0;width:406400;" filled="f" stroked="t" coordsize="21600,21600" o:gfxdata="UEsDBAoAAAAAAIdO4kAAAAAAAAAAAAAAAAAEAAAAZHJzL1BLAwQUAAAACACHTuJAjLYvqtYAAAAF&#10;AQAADwAAAGRycy9kb3ducmV2LnhtbE2PwU7DMBBE70j8g7VI3KhdCqUNcXpA4oRa1BYhcXPibRw1&#10;Xkex26R/z8IFLiONZjXzNl+NvhVn7GMTSMN0okAgVcE2VGv42L/eLUDEZMiaNhBquGCEVXF9lZvM&#10;hoG2eN6lWnAJxcxocCl1mZSxcuhNnIQOibND6L1JbPta2t4MXO5bea/UXHrTEC840+GLw+q4O3kN&#10;+/XbV1iG9/KwrMbLcVAbt/7caH17M1XPIBKO6e8YfvAZHQpmKsOJbBStBn4k/Spni/kD21LD7Olx&#10;BrLI5X/64htQSwMEFAAAAAgAh07iQE2A0GjhAQAAnAMAAA4AAABkcnMvZTJvRG9jLnhtbK1TS5LT&#10;MBDdU8UdVNoTOyExgyvOLCYMGwqmauAAHUm2VaVftTRxchauwYoNx5lr0FLChN+Kwgu55W69fu+p&#10;vb4+WMP2CqP2ruPzWc2ZcsJL7YaOf/p4++KKs5jASTDeqY4fVeTXm+fP1lNo1cKP3kiFjEBcbKfQ&#10;8TGl0FZVFKOyEGc+KEfJ3qOFRFscKokwEbo11aKum2ryKAN6oWKkr9tTkm8Kft8rkT70fVSJmY4T&#10;t1RWLOsur9VmDe2AEEYtzjTgH1hY0I6aPkFtIQF7QP0HlNUCffR9mglvK9/3WqiigdTM69/U3I8Q&#10;VNFC5sTwZFP8f7Di/f4OmZZ0d1fkjwNLl/T4+cvj129s/nqV/ZlCbKnsxt3heRfDHWaxhx5tfpMM&#10;duj4YtnMFw2hHDu+al7Vq+ZkrzokJii/rJtlTWlB+eJ8dYEIGNNb5S3LQceNdlk4tLB/FxO1pdIf&#10;JfmzcWzqePNyleGA5qY3kCi0gZREN5Sz0Rstb7Ux+UTEYXdjkO0hT0J5MjvC/aUsN9lCHE91JXUS&#10;MSqQb5xk6RjIIUfDzDMFqyRnRtHs54gAoU2gzaUSEP3091LqbRxRyAafLM3RzssjXclDQD2MZMW8&#10;0MwZGoFC+DyuecZ+3heky0+1+Q5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Mti+q1gAAAAUBAAAP&#10;AAAAAAAAAAEAIAAAACIAAABkcnMvZG93bnJldi54bWxQSwECFAAUAAAACACHTuJATYDQaOEBAACc&#10;AwAADgAAAAAAAAABACAAAAAlAQAAZHJzL2Uyb0RvYy54bWxQSwUGAAAAAAYABgBZAQAAeAUAAAAA&#10;">
                        <v:fill on="f" focussize="0,0"/>
                        <v:stroke weight="0.5pt" color="#000000" joinstyle="round" endarrow="open"/>
                        <v:imagedata o:title=""/>
                        <o:lock v:ext="edit" aspectratio="f"/>
                      </v:line>
                      <v:line id="直线 196" o:spid="_x0000_s1026" o:spt="20" style="position:absolute;left:3289300;top:762001;flip:x;height:274955;width:1270;" filled="f" stroked="t" coordsize="21600,21600" o:gfxdata="UEsDBAoAAAAAAIdO4kAAAAAAAAAAAAAAAAAEAAAAZHJzL1BLAwQUAAAACACHTuJAAyRGiNMAAAAF&#10;AQAADwAAAGRycy9kb3ducmV2LnhtbE2PwW7CMAyG70i8Q2Sk3SAt3RgqTTlM3WnSJBi7h8ZrC4lT&#10;NYGyt5+3y7hY+vVbnz8X25uz4opD6DwpSBcJCKTam44aBYeP1/kaRIiajLaeUME3BtiW00mhc+NH&#10;2uF1HxvBEAq5VtDG2OdShrpFp8PC90jcffnB6chxaKQZ9MhwZ+UySVbS6Y74Qqt7fGmxPu8vTkGW&#10;fe6ytDvZaqzeQlUfzsv4Xin1MEuTDYiIt/i/DL/6rA4lOx39hUwQVgE/Ev8md+vVI8cjg5+fMpBl&#10;Ie/tyx9QSwMEFAAAAAgAh07iQFjpjojpAQAAqAMAAA4AAABkcnMvZTJvRG9jLnhtbK1TS44TMRDd&#10;I3EHy3vS6YT8WunMYsLAAkEk4AAVf7ot+Sfbk07OwjVYseE4cw3K7jDDb4XohVXuen6u96q8vTkb&#10;TU4iROVsS+vJlBJhmePKdi399PHuxZqSmMBy0M6Kll5EpDe758+2g2/EzPVOcxEIktjYDL6lfUq+&#10;qarIemEgTpwXFpPSBQMJt6GreIAB2Y2uZtPpshpc4D44JmLEv/sxSXeFX0rB0nspo0hEtxRrS2UN&#10;ZT3mtdptoekC+F6xaxnwD1UYUBYvfaTaQwJyH9QfVEax4KKTacKcqZyUiomiAdXU09/UfOjBi6IF&#10;zYn+0ab4/2jZu9MhEMWxd+uaEgsGm/Tw+cvD12+k3iyzP4OPDcJu7SFcd9EfQhZ7lsEQqZV/g8eL&#10;fBREzi2dz9ab+RT9vrR0tcQ+1aPR4pwIw3w9W2GSYXa2erlZLHK2Gvkyrw8xvRbOkBy0VCubXYAG&#10;Tm9jGqE/IPm3tmRo6XK+yJyAQyQ1JAyNR1nRduVsdFrxO6V1PhFDd7zVgZwgj0X5riX8AsuX7CH2&#10;I45jNMroBfBXlpN08eiWxcGmuQIjOCVa4DvIEdYJTQKln5AQghv+DkX12qIJ2ezR3hwdHb9ge+59&#10;UF2PThQbCwbHoVh2Hd08bz/vC9PTA9t9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MkRojTAAAA&#10;BQEAAA8AAAAAAAAAAQAgAAAAIgAAAGRycy9kb3ducmV2LnhtbFBLAQIUABQAAAAIAIdO4kBY6Y6I&#10;6QEAAKgDAAAOAAAAAAAAAAEAIAAAACIBAABkcnMvZTJvRG9jLnhtbFBLBQYAAAAABgAGAFkBAAB9&#10;BQAAAAA=&#10;">
                        <v:fill on="f" focussize="0,0"/>
                        <v:stroke weight="0.5pt" color="#000000" joinstyle="round" dashstyle="dash" endarrow="open"/>
                        <v:imagedata o:title=""/>
                        <o:lock v:ext="edit" aspectratio="f"/>
                      </v:line>
                      <v:shape id="文本框 136" o:spid="_x0000_s1026" o:spt="202" type="#_x0000_t202" style="position:absolute;left:3058160;top:1015365;height:274955;width:508000;" filled="f" stroked="f" coordsize="21600,21600" o:gfxdata="UEsDBAoAAAAAAIdO4kAAAAAAAAAAAAAAAAAEAAAAZHJzL1BLAwQUAAAACACHTuJAPWdG5tcAAAAF&#10;AQAADwAAAGRycy9kb3ducmV2LnhtbE2PT0vDQBDF74LfYRnBm920tTXEbIoEiiB6aO3F2yQ7TYLZ&#10;2Zjd/tFP7+hFLw8eb3jvN/nq7Hp1pDF0ng1MJwko4trbjhsDu9f1TQoqRGSLvWcy8EkBVsXlRY6Z&#10;9Sfe0HEbGyUlHDI00MY4ZFqHuiWHYeIHYsn2fnQYxY6NtiOepNz1epYkS+2wY1locaCypfp9e3AG&#10;nsr1C26qmUu/+vLxef8wfOzeFsZcX02Te1CRzvHvGH7wBR0KYar8gW1QvQF5JP6qZOnyVmxlYH63&#10;mIMucv2fvvgGUEsDBBQAAAAIAIdO4kBp/n55wAEAAD0DAAAOAAAAZHJzL2Uyb0RvYy54bWytUkuO&#10;EzEQ3SNxB8t70u5kusm04oyERsMGAdIwB3DcdtqSf2M76Q4HgBuwYsOec+UclJ1MBsEOsXG3q55f&#10;1XtVq5vJaLQXISpnKa5nBCNhueuV3VL88Onu1RKjmJjtmXZWUHwQEd+sX75Yjb4Tczc43YuAgMTG&#10;bvQUDyn5rqoiH4Rhcea8sJCULhiW4Bq2VR/YCOxGV3NC2mp0offBcREjRG9PSbwu/FIKnj5IGUVC&#10;mmLoLZUzlHOTz2q9Yt02MD8ofm6D/UMXhikLRS9UtywxtAvqLyqjeHDRyTTjzlROSsVF0QBqavKH&#10;mvuBeVG0gDnRX2yK/4+Wv99/DEj1MLvlHCPLDAzp+O3r8fvP448vqF602aLRxw6Q9x6waXrjJoA/&#10;xSMEs/JJBpO/oAlBfkGaZd2C5QfAkrpZtM3JbDElxAHQkCUhkOcAmL++um5Kvnom8iGmt8IZlH8o&#10;DjDLYjHbv4sJmgLoEyTXte5OaV3mqS0aKW4XDSkPLhl4oS08zHJObee/NG2ms8aN6w8gEfYZCg4u&#10;fMZohN2gOD7uWBAYMcshTHHCaOeD2g6AK04UTphRaeu8T3kJfr+Xys9bv/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PWdG5tcAAAAFAQAADwAAAAAAAAABACAAAAAiAAAAZHJzL2Rvd25yZXYueG1s&#10;UEsBAhQAFAAAAAgAh07iQGn+fnnAAQAAPQMAAA4AAAAAAAAAAQAgAAAAJgEAAGRycy9lMm9Eb2Mu&#10;eG1sUEsFBgAAAAAGAAYAWQEAAFgFAAAAAA==&#10;">
                        <v:fill on="f" focussize="0,0"/>
                        <v:stroke on="f" weight="0.5pt"/>
                        <v:imagedata o:title=""/>
                        <o:lock v:ext="edit" aspectratio="f"/>
                        <v:textbox>
                          <w:txbxContent>
                            <w:p>
                              <w:pPr>
                                <w:ind w:firstLine="0" w:firstLineChars="0"/>
                                <w:rPr>
                                  <w:rFonts w:hint="eastAsia"/>
                                  <w:sz w:val="21"/>
                                  <w:szCs w:val="21"/>
                                </w:rPr>
                              </w:pPr>
                              <w:r>
                                <w:rPr>
                                  <w:rFonts w:hint="eastAsia"/>
                                  <w:sz w:val="21"/>
                                  <w:szCs w:val="21"/>
                                </w:rPr>
                                <w:t>废水</w:t>
                              </w:r>
                            </w:p>
                          </w:txbxContent>
                        </v:textbox>
                      </v:shape>
                      <v:shape id="文本框 230" o:spid="_x0000_s1026" o:spt="202" type="#_x0000_t202" style="position:absolute;left:350520;top:433706;height:279400;width:758825;" fillcolor="#FFFFFF" filled="t" stroked="t" coordsize="21600,21600" o:gfxdata="UEsDBAoAAAAAAIdO4kAAAAAAAAAAAAAAAAAEAAAAZHJzL1BLAwQUAAAACACHTuJAnEODHtgAAAAF&#10;AQAADwAAAGRycy9kb3ducmV2LnhtbE2PQUvDQBCF74L/YRnBm93UahNiNj1YlKIUtRb0uMmOSXB3&#10;NmS3beyvd/SilwePN7z3TbEYnRV7HELnScF0koBAqr3pqFGwfb27yECEqMlo6wkVfGGARXl6Uujc&#10;+AO94H4TG8ElFHKtoI2xz6UMdYtOh4nvkTj78IPTke3QSDPoA5c7Ky+TZC6d7ogXWt3jbYv152bn&#10;FKTLt+24Xt5nx+P4/vj08Jza1apS6vxsmtyAiDjGv2P4wWd0KJmp8jsyQVgF/Ej8Vc6y+RXbSsEs&#10;vZ6BLAv5n778BlBLAwQUAAAACACHTuJAYbATkFUCAAClBAAADgAAAGRycy9lMm9Eb2MueG1srVTN&#10;btQwEL4j8Q6W7zTpbrddVs1WglIuCBAFcZ5NnMSS/7Dd3SwPAG/AiQt3nmufg8/OtltAcEDk4Ew8&#10;n7+Z+caT84tBK7YWPkhrKn58VHImTG0babqKv3t79WjOWYhkGlLWiIpvReAXy4cPzjduISa2t6oR&#10;noHEhMXGVbyP0S2KItS90BSOrBMGztZ6TRGfvisaTxuwa1VMyvK02FjfOG9rEQJ2L0cnX2b+thV1&#10;fNW2QUSmKo7cYl59XldpLZbntOg8uV7W+zToH7LQJA2C3lFdUiR24+VvVFrW3gbbxqPa6sK2raxF&#10;rgHVHJe/VHPdkxO5FogT3J1M4f/R1i/Xrz2TDXo3n3JmSKNJuy+fd1+/7759YpNplmjjwgLIawds&#10;HJ7YAfAkXdoP2EyVD63X6Y2aGPzTWTmbQPFtxU+m07PydJRaDJHVcJ/N5vPJjLMa/snZ45MyxykO&#10;NM6H+FxYzZJRcY9OZoFp/SJEhAb0FrLXvbmSSjFv43sZ+yxdanB2BpwZDeYs1Bu3g+9WT5Vna8Ll&#10;uMpPShLMXbiPPi7Tk5n+fiSf3IdS0jBKQ7C/Y1Eq8QZF7AN4yummMMqwTcVPIRjkIMxAqyjC1A5d&#10;CaYbA1sl7078lEVO7la9cB+W9Lmk0I8FZtfYBC2j8EiEFr2g5plpWNw69N1gRHlKRouGMyUw0cnK&#10;yEhSHZDRSxSn/oCGDspAyMP1SFYcVgOokrmyzRZXCf8NtLa3/iOiYgZR7ocb8mAlU2O74tDhxnnZ&#10;9cDlG5c5MQtjm8a5TcN2/ztHPvxdlj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nEODHtgAAAAF&#10;AQAADwAAAAAAAAABACAAAAAiAAAAZHJzL2Rvd25yZXYueG1sUEsBAhQAFAAAAAgAh07iQGGwE5BV&#10;AgAApQQAAA4AAAAAAAAAAQAgAAAAJwEAAGRycy9lMm9Eb2MueG1sUEsFBgAAAAAGAAYAWQEAAO4F&#10;AAAAAA==&#10;">
                        <v:fill type="gradient" on="t" color2="#FFFFFF" angle="90" focus="100%" focussize="0,0">
                          <o:fill type="gradientUnscaled" v:ext="backwardCompatible"/>
                        </v:fill>
                        <v:stroke weight="0.5pt" color="#000000" joinstyle="miter" endarrow="block"/>
                        <v:imagedata o:title=""/>
                        <o:lock v:ext="edit" aspectratio="f"/>
                        <v:textbox>
                          <w:txbxContent>
                            <w:p>
                              <w:pPr>
                                <w:ind w:firstLine="0" w:firstLineChars="0"/>
                                <w:rPr>
                                  <w:rFonts w:hint="eastAsia"/>
                                  <w:sz w:val="21"/>
                                  <w:szCs w:val="21"/>
                                </w:rPr>
                              </w:pPr>
                              <w:r>
                                <w:rPr>
                                  <w:rFonts w:hint="eastAsia"/>
                                  <w:sz w:val="21"/>
                                  <w:szCs w:val="21"/>
                                </w:rPr>
                                <w:t>原料收入</w:t>
                              </w:r>
                            </w:p>
                          </w:txbxContent>
                        </v:textbox>
                      </v:shape>
                      <v:shape id="文本框 231" o:spid="_x0000_s1026" o:spt="202" type="#_x0000_t202" style="position:absolute;left:1549400;top:433706;height:279400;width:919480;" fillcolor="#FFFFFF" filled="t" stroked="t" coordsize="21600,21600" o:gfxdata="UEsDBAoAAAAAAIdO4kAAAAAAAAAAAAAAAAAEAAAAZHJzL1BLAwQUAAAACACHTuJAnEODHtgAAAAF&#10;AQAADwAAAGRycy9kb3ducmV2LnhtbE2PQUvDQBCF74L/YRnBm93UahNiNj1YlKIUtRb0uMmOSXB3&#10;NmS3beyvd/SilwePN7z3TbEYnRV7HELnScF0koBAqr3pqFGwfb27yECEqMlo6wkVfGGARXl6Uujc&#10;+AO94H4TG8ElFHKtoI2xz6UMdYtOh4nvkTj78IPTke3QSDPoA5c7Ky+TZC6d7ogXWt3jbYv152bn&#10;FKTLt+24Xt5nx+P4/vj08Jza1apS6vxsmtyAiDjGv2P4wWd0KJmp8jsyQVgF/Ej8Vc6y+RXbSsEs&#10;vZ6BLAv5n778BlBLAwQUAAAACACHTuJAhRfG7lQCAACmBAAADgAAAGRycy9lMm9Eb2MueG1srVRL&#10;btRAEN0jcYdW74k9nySTUTyRIIQNAkRArGvstt1S/+juzHg4ANwgKzbsOVfOwev25AMIFggv2uWq&#10;1/V5VeXTs0ErthE+SGsqPjkoOROmto00XcXfv7t4suAsRDINKWtExXci8LPV40enW7cUU9tb1QjP&#10;4MSE5dZVvI/RLYsi1L3QFA6sEwbG1npNEZ++KxpPW3jXqpiW5VGxtb5x3tYiBGjPRyNfZf9tK+r4&#10;um2DiExVHLnFfPp8rtNZrE5p2Xlyvaz3adA/ZKFJGgS9c3VOkdiVl7+50rL2Ntg2HtRWF7ZtZS1y&#10;DahmUv5SzWVPTuRaQE5wdzSF/+e2frV545ls0LvFnDNDGk26uf5y8/X7zbfPbDqbJIq2LiyBvHTA&#10;xuGpHQC/1QcoU+VD63V6oyaW7Ifzk3kJyncVn89mx+XRyLUYIqthP5mczBcw17BPjzMUgYp7P86H&#10;+EJYzZJQcY9WZoZp8zLEEXoL2RPfXEilmLfxg4x95i51OBsD7owCcxb0jergu/Uz5dmGMB0X+UlJ&#10;IokuPERPyvRkT3+/km/uQylpGKUt2A9ZlEq8RRH7AJ5yuimMMmxb8aPZYaKDsAStoghRO7QlmG4M&#10;bJW8u/FTFjm5HAThw0NY4uecQj8WmE1jE7SMwiMRWvaCmuemYXHn0HiDHeUpGS0azpTASicpIyNJ&#10;dY+MXqI49Qc0ElEGRKa5GecjSXFYD3CVxLVtdpgl/DjQ2t76T4iKJUS5H6/IwyuZGuqKg4cr52XX&#10;A5dHLvvEMoxtGhc3bdvD7xz5/vey+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cQ4Me2AAAAAUB&#10;AAAPAAAAAAAAAAEAIAAAACIAAABkcnMvZG93bnJldi54bWxQSwECFAAUAAAACACHTuJAhRfG7lQC&#10;AACmBAAADgAAAAAAAAABACAAAAAnAQAAZHJzL2Uyb0RvYy54bWxQSwUGAAAAAAYABgBZAQAA7QUA&#10;AAAA&#10;">
                        <v:fill type="gradient" on="t" color2="#FFFFFF" angle="90" focus="100%" focussize="0,0">
                          <o:fill type="gradientUnscaled" v:ext="backwardCompatible"/>
                        </v:fill>
                        <v:stroke weight="0.5pt" color="#000000" joinstyle="miter" endarrow="block"/>
                        <v:imagedata o:title=""/>
                        <o:lock v:ext="edit" aspectratio="f"/>
                        <v:textbox>
                          <w:txbxContent>
                            <w:p>
                              <w:pPr>
                                <w:ind w:firstLine="0" w:firstLineChars="0"/>
                                <w:rPr>
                                  <w:rFonts w:hint="eastAsia"/>
                                  <w:sz w:val="21"/>
                                  <w:szCs w:val="21"/>
                                </w:rPr>
                              </w:pPr>
                              <w:r>
                                <w:rPr>
                                  <w:rFonts w:hint="eastAsia"/>
                                  <w:sz w:val="21"/>
                                  <w:szCs w:val="21"/>
                                </w:rPr>
                                <w:t>鲜辣椒挑选</w:t>
                              </w:r>
                            </w:p>
                          </w:txbxContent>
                        </v:textbox>
                      </v:shape>
                      <v:line id="直线 232" o:spid="_x0000_s1026" o:spt="20" style="position:absolute;left:2466340;top:1655445;flip:x y;height:5080;width:485140;" filled="f" stroked="t" coordsize="21600,21600" o:gfxdata="UEsDBAoAAAAAAIdO4kAAAAAAAAAAAAAAAAAEAAAAZHJzL1BLAwQUAAAACACHTuJA+zrtmtYAAAAF&#10;AQAADwAAAGRycy9kb3ducmV2LnhtbE2PzU7DMBCE70h9B2uRuCDqJG1DFeL0gECcoKKFAzc3XpKo&#10;8TqKnR/enoULXEYazWrm23w321aM2PvGkYJ4GYFAKp1pqFLwdny82YLwQZPRrSNU8IUedsXiIteZ&#10;cRO94ngIleAS8plWUIfQZVL6skar/dJ1SJx9ut7qwLavpOn1xOW2lUkUpdLqhnih1h3e11ieD4NV&#10;8DHE0/uwT56f0nEv4/nhOqH1i1JXl3F0ByLgHP6O4Qef0aFgppMbyHjRKuBHwq9ytk3XbE8KVreb&#10;Fcgil//pi29QSwMEFAAAAAgAh07iQHXeCl/7AQAA3AMAAA4AAABkcnMvZTJvRG9jLnhtbK1TS47b&#10;MAzdF+gdBO0b52O7gRFnFkmnXRTtANN2z9iyLUA/SJo4OUuv0VU3Pc5co6QcTKafVVEtBEp8fCIf&#10;qc3NSSt2FD5Ia2q+mM05E6axrTR9zT9/un215ixEMC0oa0TNzyLwm+3LF5vRVWJpB6ta4RmSmFCN&#10;ruZDjK7KstAMQkOYWScMOjvrNUQ8+j5rPYzIrlW2nM/LbLS+dd42IgS83U9Ovk38XSea+LHrgohM&#10;1Rxzi2n3aT/Qnm03UPUe3CCbSxrwD1lokAYffaLaQwT24OUfVFo23gbbxVljdWa7TjYi1YDVLOa/&#10;VXM/gBOpFhQnuCeZwv+jbT4c7zyTLfZuXXBmQGOTHr9+e/z+gy1XS9JndKFC2M7ceaowxN3JTBGv&#10;c47GCWMJl/0CpENwU8ip85p1Srp3BE3WF7KIDiVgyLDMy3KVY4fO6CiLIs+LqTfiFFmDgHxdLMjf&#10;IKCYr1PnMqiImmicD/GtsJqRUXMlDQkHFRzfh0jJXSF0rQwba16uCmIEnLtOQURTO1QimD7FBqtk&#10;eyuVoojg+8NOeXYEmqS0UtHoeQ6j5/cQhgmXXFMdg4D2jWlZPDtU2OBn4JSCFi1nSuDfIStNYwSp&#10;rkjw3o5/h2JNylx0n6Qm0Q+2PWNLH5yX/YBSXHuDI5SEuIw7zejzc2K6fsrt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s67ZrWAAAABQEAAA8AAAAAAAAAAQAgAAAAIgAAAGRycy9kb3ducmV2Lnht&#10;bFBLAQIUABQAAAAIAIdO4kB13gpf+wEAANwDAAAOAAAAAAAAAAEAIAAAACUBAABkcnMvZTJvRG9j&#10;LnhtbFBLBQYAAAAABgAGAFkBAACSBQAAAAA=&#10;">
                        <v:fill on="f" focussize="0,0"/>
                        <v:stroke weight="0.5pt" color="#000000" joinstyle="round" endarrow="open"/>
                        <v:imagedata o:title=""/>
                        <o:lock v:ext="edit" aspectratio="f"/>
                      </v:line>
                      <v:shape id="文本框 136" o:spid="_x0000_s1026" o:spt="202" type="#_x0000_t202" style="position:absolute;left:1724660;top:1005206;height:266700;width:508000;" filled="f" stroked="f" coordsize="21600,21600" o:gfxdata="UEsDBAoAAAAAAIdO4kAAAAAAAAAAAAAAAAAEAAAAZHJzL1BLAwQUAAAACACHTuJAPWdG5tcAAAAF&#10;AQAADwAAAGRycy9kb3ducmV2LnhtbE2PT0vDQBDF74LfYRnBm920tTXEbIoEiiB6aO3F2yQ7TYLZ&#10;2Zjd/tFP7+hFLw8eb3jvN/nq7Hp1pDF0ng1MJwko4trbjhsDu9f1TQoqRGSLvWcy8EkBVsXlRY6Z&#10;9Sfe0HEbGyUlHDI00MY4ZFqHuiWHYeIHYsn2fnQYxY6NtiOepNz1epYkS+2wY1locaCypfp9e3AG&#10;nsr1C26qmUu/+vLxef8wfOzeFsZcX02Te1CRzvHvGH7wBR0KYar8gW1QvQF5JP6qZOnyVmxlYH63&#10;mIMucv2fvvgGUEsDBBQAAAAIAIdO4kAxfnIFvQEAAD0DAAAOAAAAZHJzL2Uyb0RvYy54bWytUs2O&#10;0zAQviPxDpbvNG6WZquo6UpotVwQIC08gOvYjSX/MXablAeAN+DEhTvP1edg7Ha7iL2tuEzGM1++&#10;mW9mVjeTNWQvIWrvOjqfMUqkE77XbtvRz5/uXi0piYm7nhvvZEcPMtKb9csXqzG0svaDN70EgiQu&#10;tmPo6JBSaKsqikFaHmc+SIdJ5cHyhE/YVj3wEdmtqWrGmmr00AfwQsaI0dtTkq4Lv1JSpA9KRZmI&#10;6Sj2loqFYjfZVusVb7fAw6DFuQ3+jC4s1w6LXqhueeJkB/oJldUCfPQqzYS3lVdKC1k0oJo5+0fN&#10;/cCDLFpwODFcxhT/H614v/8IRPe4u2VDieMWl3T88f348/fx1zcyv2ryiMYQW0TeB8Sm6Y2fEP4Q&#10;jxjMyicFNn9RE8n56/p10+DID+gztqhZYeKtnBIRCFiwJWOYFwiom+YafaxUPRIFiOmt9JZkp6OA&#10;uywj5vt3MZ2gD5Bc1/k7bUzZp3Fk7GhztWDlh0sGyY3DGlnOqe3spWkznTVufH9AiXjPWHDw8JWS&#10;EW+jo/HLjoOkhDuB4Y4mSnYB9HZAXJlE4cQdFQXne8pH8Pe7VH68+v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WdG5tcAAAAFAQAADwAAAAAAAAABACAAAAAiAAAAZHJzL2Rvd25yZXYueG1sUEsB&#10;AhQAFAAAAAgAh07iQDF+cgW9AQAAPQMAAA4AAAAAAAAAAQAgAAAAJgEAAGRycy9lMm9Eb2MueG1s&#10;UEsFBgAAAAAGAAYAWQEAAFUFAAAAAA==&#10;">
                        <v:fill on="f" focussize="0,0"/>
                        <v:stroke on="f" weight="0.5pt"/>
                        <v:imagedata o:title=""/>
                        <o:lock v:ext="edit" aspectratio="f"/>
                        <v:textbox>
                          <w:txbxContent>
                            <w:p>
                              <w:pPr>
                                <w:ind w:firstLine="0" w:firstLineChars="0"/>
                                <w:rPr>
                                  <w:rFonts w:hint="eastAsia"/>
                                  <w:sz w:val="21"/>
                                  <w:szCs w:val="21"/>
                                </w:rPr>
                              </w:pPr>
                              <w:r>
                                <w:rPr>
                                  <w:rFonts w:hint="eastAsia"/>
                                  <w:sz w:val="21"/>
                                  <w:szCs w:val="21"/>
                                </w:rPr>
                                <w:t>固废</w:t>
                              </w:r>
                            </w:p>
                          </w:txbxContent>
                        </v:textbox>
                      </v:shape>
                      <v:line id="直线 234" o:spid="_x0000_s1026" o:spt="20" style="position:absolute;left:2000250;top:740411;flip:x;height:266700;width:0;" filled="f" stroked="t" coordsize="21600,21600" o:gfxdata="UEsDBAoAAAAAAIdO4kAAAAAAAAAAAAAAAAAEAAAAZHJzL1BLAwQUAAAACACHTuJAAyRGiNMAAAAF&#10;AQAADwAAAGRycy9kb3ducmV2LnhtbE2PwW7CMAyG70i8Q2Sk3SAt3RgqTTlM3WnSJBi7h8ZrC4lT&#10;NYGyt5+3y7hY+vVbnz8X25uz4opD6DwpSBcJCKTam44aBYeP1/kaRIiajLaeUME3BtiW00mhc+NH&#10;2uF1HxvBEAq5VtDG2OdShrpFp8PC90jcffnB6chxaKQZ9MhwZ+UySVbS6Y74Qqt7fGmxPu8vTkGW&#10;fe6ytDvZaqzeQlUfzsv4Xin1MEuTDYiIt/i/DL/6rA4lOx39hUwQVgE/Ev8md+vVI8cjg5+fMpBl&#10;Ie/tyx9QSwMEFAAAAAgAh07iQE84EwzpAQAApQMAAA4AAABkcnMvZTJvRG9jLnhtbK1TS44TMRDd&#10;I3EHy3vSnUxIRq10ZjFhYIEgEnCAiu3utuSfyp50chauwYoNx5lrUHaHGX4rRC+sclf5+b1X5c3N&#10;yRp2VBi1dy2fz2rOlBNeate3/NPHuxfXnMUEToLxTrX8rCK/2T5/thlDoxZ+8EYqZATiYjOGlg8p&#10;haaqohiUhTjzQTlKdh4tJNpiX0mEkdCtqRZ1vapGjzKgFypG+rubknxb8LtOifS+66JKzLScuKWy&#10;YlkPea22G2h6hDBocaEB/8DCgnZ06SPUDhKwe9R/QFkt0EffpZnwtvJdp4UqGkjNvP5NzYcBgipa&#10;yJwYHm2K/w9WvDvukWlJvbtec+bAUpMePn95+PqNLa6W2Z8xxIbKbt0eL7sY9pjFnjq0rDM6vKHj&#10;RT4JYqeWU2fqxUvy+9zy9bJezueT0eqUmKA8ZQSlFqvVui49qCawDBowptfKW5aDlhvtsgXQwPFt&#10;TESASn+U5N/GsbHlq6t8mwCaoM5AotAG0hRdX85Gb7S808bkExH7w61BdoQ8E+XL7Aj3l7J8yQ7i&#10;MNVJiiYNgwL5ykmWzoGscjTVPDOwSnJmFD2CHBEeNAm0eaoERD/+vZSuNo4YZKcnb3N08PJMvbkP&#10;qPuBnCgelhqahcL3Mrd52H7eF6Sn17X9D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MkRojTAAAA&#10;BQEAAA8AAAAAAAAAAQAgAAAAIgAAAGRycy9kb3ducmV2LnhtbFBLAQIUABQAAAAIAIdO4kBPOBMM&#10;6QEAAKUDAAAOAAAAAAAAAAEAIAAAACIBAABkcnMvZTJvRG9jLnhtbFBLBQYAAAAABgAGAFkBAAB9&#10;BQAAAAA=&#10;">
                        <v:fill on="f" focussize="0,0"/>
                        <v:stroke weight="0.5pt" color="#000000" joinstyle="round" dashstyle="dash" endarrow="open"/>
                        <v:imagedata o:title=""/>
                        <o:lock v:ext="edit" aspectratio="f"/>
                      </v:line>
                      <v:line id="直线 196" o:spid="_x0000_s1026" o:spt="20" style="position:absolute;left:4625340;top:1863091;flip:x;height:266700;width:0;" filled="f" stroked="t" coordsize="21600,21600" o:gfxdata="UEsDBAoAAAAAAIdO4kAAAAAAAAAAAAAAAAAEAAAAZHJzL1BLAwQUAAAACACHTuJAAyRGiNMAAAAF&#10;AQAADwAAAGRycy9kb3ducmV2LnhtbE2PwW7CMAyG70i8Q2Sk3SAt3RgqTTlM3WnSJBi7h8ZrC4lT&#10;NYGyt5+3y7hY+vVbnz8X25uz4opD6DwpSBcJCKTam44aBYeP1/kaRIiajLaeUME3BtiW00mhc+NH&#10;2uF1HxvBEAq5VtDG2OdShrpFp8PC90jcffnB6chxaKQZ9MhwZ+UySVbS6Y74Qqt7fGmxPu8vTkGW&#10;fe6ytDvZaqzeQlUfzsv4Xin1MEuTDYiIt/i/DL/6rA4lOx39hUwQVgE/Ev8md+vVI8cjg5+fMpBl&#10;Ie/tyx9QSwMEFAAAAAgAh07iQKgtghfqAQAApgMAAA4AAABkcnMvZTJvRG9jLnhtbK1TS27bMBDd&#10;F+gdCO5ryXaiJoLlLOKkXRStgSYHGPMjEeAPJGPZZ+k1uuqmx8k1OqTcJP2simpBDDWPj/PeDFdX&#10;B6PJXoSonO3ofFZTIixzXNm+o/d3t28uKIkJLAftrOjoUUR6tX79ajX6Vizc4DQXgSCJje3oOzqk&#10;5NuqimwQBuLMeWExKV0wkHAb+ooHGJHd6GpR1001usB9cEzEiH83U5KuC7+UgqVPUkaRiO4o1pbK&#10;Gsq6y2u1XkHbB/CDYqcy4B+qMKAsXvpEtYEE5CGoP6iMYsFFJ9OMOVM5KRUTRQOqmde/qfk8gBdF&#10;C5oT/ZNN8f/Rso/7bSCKY+8usFUWDDbp8cvXx2/fyfyyyf6MPrYIu7bbcNpFvw1Z7EEGQ6RW/j0e&#10;L/JREDl09KxZnC/P0O9j5m2W9eV8clocEmEIwBTD3KJp3talCdXElll9iOmdcIbkoKNa2ewBtLD/&#10;EBNWgNCfkPxbWzJ2tFmeZ07AEZIaEobGo6ho+3I2Oq34rdI6n4ih313rQPaQh6J8uTrk/QWWL9lA&#10;HCYcx2jSMAjgN5aTdPTolcWxprkCIzglWuAryBHyQZtA6WckhODGv0Pxam2xgmz1ZG6Odo4fsTkP&#10;Pqh+QCeKhwWDw1DqPQ1unraX+8L0/LzW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DJEaI0wAA&#10;AAUBAAAPAAAAAAAAAAEAIAAAACIAAABkcnMvZG93bnJldi54bWxQSwECFAAUAAAACACHTuJAqC2C&#10;F+oBAACmAwAADgAAAAAAAAABACAAAAAiAQAAZHJzL2Uyb0RvYy54bWxQSwUGAAAAAAYABgBZAQAA&#10;fgUAAAAA&#10;">
                        <v:fill on="f" focussize="0,0"/>
                        <v:stroke weight="0.5pt" color="#000000" joinstyle="round" dashstyle="dash" endarrow="open"/>
                        <v:imagedata o:title=""/>
                        <o:lock v:ext="edit" aspectratio="f"/>
                      </v:line>
                      <v:shape id="文本框 136" o:spid="_x0000_s1026" o:spt="202" type="#_x0000_t202" style="position:absolute;left:4332605;top:2117726;height:266700;width:508000;" filled="f" stroked="f" coordsize="21600,21600" o:gfxdata="UEsDBAoAAAAAAIdO4kAAAAAAAAAAAAAAAAAEAAAAZHJzL1BLAwQUAAAACACHTuJAPWdG5tcAAAAF&#10;AQAADwAAAGRycy9kb3ducmV2LnhtbE2PT0vDQBDF74LfYRnBm920tTXEbIoEiiB6aO3F2yQ7TYLZ&#10;2Zjd/tFP7+hFLw8eb3jvN/nq7Hp1pDF0ng1MJwko4trbjhsDu9f1TQoqRGSLvWcy8EkBVsXlRY6Z&#10;9Sfe0HEbGyUlHDI00MY4ZFqHuiWHYeIHYsn2fnQYxY6NtiOepNz1epYkS+2wY1locaCypfp9e3AG&#10;nsr1C26qmUu/+vLxef8wfOzeFsZcX02Te1CRzvHvGH7wBR0KYar8gW1QvQF5JP6qZOnyVmxlYH63&#10;mIMucv2fvvgGUEsDBBQAAAAIAIdO4kCZow7qvwEAAD0DAAAOAAAAZHJzL2Uyb0RvYy54bWytUkuO&#10;EzEQ3SNxB6v2pD8hndCKMxIaDRsESAMHcNzutCX/sJ10hwPADVixYc+5co4pO5kMgh1iU12uev2q&#10;XlWtbyatyEH4IK2hUM1KIMJw20mzo/Dp492LFZAQmemYskZQOIoAN5vnz9aja0VtB6s64QmSmNCO&#10;jsIQo2uLIvBBaBZm1gmDyd56zSI+/a7oPBuRXauiLsumGK3vnLdchIDR23MSNpm/7wWP7/s+iEgU&#10;BewtZuuz3SZbbNas3XnmBskvbbB/6EIzabDoleqWRUb2Xv5FpSX3Ntg+zrjVhe17yUXWgGqq8g81&#10;9wNzImvB4QR3HVP4f7T83eGDJ7LD3a1eATFM45JO37+dfvw6/fxKqnmTRjS60CLy3iE2Tq/thPDH&#10;eMBgUj71XqcvaiKYfzmf1025AHKkUFfVcllnJtaKKRKOgEW5KktcCU+Aplmij5WKJyLnQ3wjrCbJ&#10;oeBxl3nE7PA2xDP0EZLqGnsnlcr7VIaMFJr5osw/XDNIrgzWSHLObScvTtvponFruyNKxHvGgoP1&#10;X4CMeBsUwuc98wIIMxzDFCKQvfNyNyAuTyJz4o6ygss9pSP4/Z0rP1395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9Z0bm1wAAAAUBAAAPAAAAAAAAAAEAIAAAACIAAABkcnMvZG93bnJldi54bWxQ&#10;SwECFAAUAAAACACHTuJAmaMO6r8BAAA9AwAADgAAAAAAAAABACAAAAAmAQAAZHJzL2Uyb0RvYy54&#10;bWxQSwUGAAAAAAYABgBZAQAAVwUAAAAA&#10;">
                        <v:fill on="f" focussize="0,0"/>
                        <v:stroke on="f" weight="0.5pt"/>
                        <v:imagedata o:title=""/>
                        <o:lock v:ext="edit" aspectratio="f"/>
                        <v:textbox>
                          <w:txbxContent>
                            <w:p>
                              <w:pPr>
                                <w:ind w:firstLine="0" w:firstLineChars="0"/>
                                <w:rPr>
                                  <w:rFonts w:hint="eastAsia" w:eastAsia="宋体"/>
                                  <w:sz w:val="21"/>
                                  <w:szCs w:val="21"/>
                                  <w:lang w:eastAsia="zh-CN"/>
                                </w:rPr>
                              </w:pPr>
                              <w:r>
                                <w:rPr>
                                  <w:rFonts w:hint="eastAsia"/>
                                  <w:sz w:val="21"/>
                                  <w:szCs w:val="21"/>
                                  <w:lang w:eastAsia="zh-CN"/>
                                </w:rPr>
                                <w:t>异味</w:t>
                              </w:r>
                            </w:p>
                          </w:txbxContent>
                        </v:textbox>
                      </v:shape>
                      <v:line id="直线 196" o:spid="_x0000_s1026" o:spt="20" style="position:absolute;left:4362450;top:751205;flip:x;height:266700;width:0;" filled="f" stroked="t" coordsize="21600,21600" o:gfxdata="UEsDBAoAAAAAAIdO4kAAAAAAAAAAAAAAAAAEAAAAZHJzL1BLAwQUAAAACACHTuJAAyRGiNMAAAAF&#10;AQAADwAAAGRycy9kb3ducmV2LnhtbE2PwW7CMAyG70i8Q2Sk3SAt3RgqTTlM3WnSJBi7h8ZrC4lT&#10;NYGyt5+3y7hY+vVbnz8X25uz4opD6DwpSBcJCKTam44aBYeP1/kaRIiajLaeUME3BtiW00mhc+NH&#10;2uF1HxvBEAq5VtDG2OdShrpFp8PC90jcffnB6chxaKQZ9MhwZ+UySVbS6Y74Qqt7fGmxPu8vTkGW&#10;fe6ytDvZaqzeQlUfzsv4Xin1MEuTDYiIt/i/DL/6rA4lOx39hUwQVgE/Ev8md+vVI8cjg5+fMpBl&#10;Ie/tyx9QSwMEFAAAAAgAh07iQLzi5w3qAQAApQMAAA4AAABkcnMvZTJvRG9jLnhtbK1TS27bMBDd&#10;F+gdCO5rSU6sNILlLOKmXRStgbYHGPMjEeAPJGPZZ+k1uuqmx8k1OqTcpL9VUS2IoWb45r3H4frm&#10;aDQ5iBCVsz1tFjUlwjLHlR16+unj3YuXlMQEloN2VvT0JCK92Tx/tp58J5ZudJqLQBDExm7yPR1T&#10;8l1VRTYKA3HhvLCYlC4YSLgNQ8UDTIhudLWs67aaXOA+OCZixL/bOUk3BV9KwdJ7KaNIRPcUuaWy&#10;hrLu81pt1tANAfyo2JkG/AMLA8pi00eoLSQg90H9AWUUCy46mRbMmcpJqZgoGlBNU/+m5sMIXhQt&#10;aE70jzbF/wfL3h12gSiOd3eN/lgweEkPn788fP1Gmus2+zP52GHZrd2F8y76XchijzIYIrXyb/B4&#10;kY+CyLGnlxft8nKFeKeeXq2aZb2ajRbHRBjmMcMwtWzbq7rcQTWDZVAfYnotnCE56KlWNlsAHRze&#10;xoQEsPRHSf6tLZl62l7kbgxwgqSGhKHxqCnaoZyNTit+p7TOJ2IY9rc6kAPkmShfZoe4v5TlJluI&#10;41zHMZo1jAL4K8tJOnm0yuJU08zACE6JFvgIcoR40CVQ+qkSQnDT30uxtbbIIDs9e5ujveMnvJt7&#10;H9QwohNNYZkzOAuF73lu87D9vC9IT69r8x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DJEaI0wAA&#10;AAUBAAAPAAAAAAAAAAEAIAAAACIAAABkcnMvZG93bnJldi54bWxQSwECFAAUAAAACACHTuJAvOLn&#10;DeoBAAClAwAADgAAAAAAAAABACAAAAAiAQAAZHJzL2Uyb0RvYy54bWxQSwUGAAAAAAYABgBZAQAA&#10;fgUAAAAA&#10;">
                        <v:fill on="f" focussize="0,0"/>
                        <v:stroke weight="0.5pt" color="#000000" joinstyle="round" dashstyle="dash" endarrow="open"/>
                        <v:imagedata o:title=""/>
                        <o:lock v:ext="edit" aspectratio="f"/>
                      </v:line>
                      <v:shape id="文本框 136" o:spid="_x0000_s1026" o:spt="202" type="#_x0000_t202" style="position:absolute;left:3825240;top:993775;height:266700;width:897255;" filled="f" stroked="f" coordsize="21600,21600" o:gfxdata="UEsDBAoAAAAAAIdO4kAAAAAAAAAAAAAAAAAEAAAAZHJzL1BLAwQUAAAACACHTuJAPWdG5tcAAAAF&#10;AQAADwAAAGRycy9kb3ducmV2LnhtbE2PT0vDQBDF74LfYRnBm920tTXEbIoEiiB6aO3F2yQ7TYLZ&#10;2Zjd/tFP7+hFLw8eb3jvN/nq7Hp1pDF0ng1MJwko4trbjhsDu9f1TQoqRGSLvWcy8EkBVsXlRY6Z&#10;9Sfe0HEbGyUlHDI00MY4ZFqHuiWHYeIHYsn2fnQYxY6NtiOepNz1epYkS+2wY1locaCypfp9e3AG&#10;nsr1C26qmUu/+vLxef8wfOzeFsZcX02Te1CRzvHvGH7wBR0KYar8gW1QvQF5JP6qZOnyVmxlYH63&#10;mIMucv2fvvgGUEsDBBQAAAAIAIdO4kDgFmo8wgEAADwDAAAOAAAAZHJzL2Uyb0RvYy54bWytUktu&#10;2zAQ3RfIHYjZ15LlSrYF0wGKIN0UbYE0B6ApyiIgfkLSltwDtDfoqpvuey6fo0PacYJkV3TDz3ze&#10;zHszq+tR9WQvnJdGU5hOciBCc9NIvaVw//X27QKID0w3rDdaUDgID9frqzerwdaiMJ3pG+EIgmhf&#10;D5ZCF4Kts8zzTijmJ8YKjc7WOMUCft02axwbEF31WZHnVTYY11hnuPAerTcnJ6wTftsKHj63rReB&#10;9BSwt5BOl85NPLP1itVbx2wn+bkN9g9dKCY1Fr1A3bDAyM7JV1BKcme8acOEG5WZtpVcJA7IZpq/&#10;YHPXMSsSFxTH24tM/v/B8k/7L47IBme3nALRTOGQjj9/HH/9Of7+TqazKko0WF9j5J3F2DC+NyOG&#10;P9o9GiPzsXUq3siJoH+2KMriHUp+oLBczubz8qS1GAPh6F8s50VZAuHoL6pqnqdZZE841vnwQRhF&#10;4oOCw1Emhdn+ow/YE4Y+hsSy2tzKvk/j7DUZKFSzMk8JFw9m9BoTI5tT1/EVxs14prgxzQEZ4jpj&#10;wc64b0AGXA0K/mHHnADCNEczhQBkZ53cdhiXhEiYOKLU1nmd4g48/6fKT0u//g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9Z0bm1wAAAAUBAAAPAAAAAAAAAAEAIAAAACIAAABkcnMvZG93bnJldi54&#10;bWxQSwECFAAUAAAACACHTuJA4BZqPMIBAAA8AwAADgAAAAAAAAABACAAAAAmAQAAZHJzL2Uyb0Rv&#10;Yy54bWxQSwUGAAAAAAYABgBZAQAAWgUAAAAA&#10;">
                        <v:fill on="f" focussize="0,0"/>
                        <v:stroke on="f" weight="0.5pt"/>
                        <v:imagedata o:title=""/>
                        <o:lock v:ext="edit" aspectratio="f"/>
                        <v:textbox>
                          <w:txbxContent>
                            <w:p>
                              <w:pPr>
                                <w:ind w:firstLine="0" w:firstLineChars="0"/>
                                <w:rPr>
                                  <w:rFonts w:hint="eastAsia" w:eastAsia="宋体"/>
                                  <w:sz w:val="21"/>
                                  <w:szCs w:val="21"/>
                                  <w:lang w:eastAsia="zh-CN"/>
                                </w:rPr>
                              </w:pPr>
                              <w:r>
                                <w:rPr>
                                  <w:rFonts w:hint="eastAsia"/>
                                  <w:sz w:val="21"/>
                                  <w:szCs w:val="21"/>
                                  <w:lang w:eastAsia="zh-CN"/>
                                </w:rPr>
                                <w:t>异味、固废</w:t>
                              </w:r>
                            </w:p>
                          </w:txbxContent>
                        </v:textbox>
                      </v:shape>
                      <v:line id="直线 196" o:spid="_x0000_s1026" o:spt="20" style="position:absolute;left:3253105;top:1825626;flip:x;height:266700;width:0;" filled="f" stroked="t" coordsize="21600,21600" o:gfxdata="UEsDBAoAAAAAAIdO4kAAAAAAAAAAAAAAAAAEAAAAZHJzL1BLAwQUAAAACACHTuJAAyRGiNMAAAAF&#10;AQAADwAAAGRycy9kb3ducmV2LnhtbE2PwW7CMAyG70i8Q2Sk3SAt3RgqTTlM3WnSJBi7h8ZrC4lT&#10;NYGyt5+3y7hY+vVbnz8X25uz4opD6DwpSBcJCKTam44aBYeP1/kaRIiajLaeUME3BtiW00mhc+NH&#10;2uF1HxvBEAq5VtDG2OdShrpFp8PC90jcffnB6chxaKQZ9MhwZ+UySVbS6Y74Qqt7fGmxPu8vTkGW&#10;fe6ytDvZaqzeQlUfzsv4Xin1MEuTDYiIt/i/DL/6rA4lOx39hUwQVgE/Ev8md+vVI8cjg5+fMpBl&#10;Ie/tyx9QSwMEFAAAAAgAh07iQCPMNQTrAQAApgMAAA4AAABkcnMvZTJvRG9jLnhtbK1TS44TMRDd&#10;I3EHy3vSnY7SzLTSmcWEgQWCSMABKv50W/JPtiednIVrsGLDceYalN1hht8K0Qur3PX8XO9VeXNz&#10;MpocRYjK2Z4uFzUlwjLHlR16+unj3YsrSmICy0E7K3p6FpHebJ8/20y+E40bneYiECSxsZt8T8eU&#10;fFdVkY3CQFw4LywmpQsGEm7DUPEAE7IbXTV13VaTC9wHx0SM+Hc3J+m28EspWHovZRSJ6J5ibams&#10;oayHvFbbDXRDAD8qdikD/qEKA8ripY9UO0hA7oP6g8ooFlx0Mi2YM5WTUjFRNKCaZf2bmg8jeFG0&#10;oDnRP9oU/x8te3fcB6I49u66ocSCwSY9fP7y8PUbWV632Z/Jxw5ht3YfLrvo9yGLPclgiNTKv8Hj&#10;RT4KIqeerpr1almvKTlj4qpZt01hgk6cEmEIwFYwzDVt+7IuTahmtszqQ0yvhTMkBz3VymYPoIPj&#10;25iwAoT+gOTf2pKpp+1qnTkBR0hqSBgaj6KiHcrZ6LTid0rrfCKG4XCrAzlCHoryZZ3I+wssX7KD&#10;OM44jtE8LaMA/spyks4evbI41jRXYASnRAt8BTlCPugSKP2EhBDc9HcoXq0tVpCtns3N0cHxMzbn&#10;3gc1jOjEslSZMzgMpd7L4OZp+3lfmJ6e1/Y7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yRGiNMA&#10;AAAFAQAADwAAAAAAAAABACAAAAAiAAAAZHJzL2Rvd25yZXYueG1sUEsBAhQAFAAAAAgAh07iQCPM&#10;NQTrAQAApgMAAA4AAAAAAAAAAQAgAAAAIgEAAGRycy9lMm9Eb2MueG1sUEsFBgAAAAAGAAYAWQEA&#10;AH8FAAAAAA==&#10;">
                        <v:fill on="f" focussize="0,0"/>
                        <v:stroke weight="0.5pt" color="#000000" joinstyle="round" dashstyle="dash" endarrow="open"/>
                        <v:imagedata o:title=""/>
                        <o:lock v:ext="edit" aspectratio="f"/>
                      </v:line>
                      <v:shape id="文本框 136" o:spid="_x0000_s1026" o:spt="202" type="#_x0000_t202" style="position:absolute;left:2833370;top:2044065;height:266700;width:962025;" filled="f" stroked="f" coordsize="21600,21600" o:gfxdata="UEsDBAoAAAAAAIdO4kAAAAAAAAAAAAAAAAAEAAAAZHJzL1BLAwQUAAAACACHTuJAPWdG5tcAAAAF&#10;AQAADwAAAGRycy9kb3ducmV2LnhtbE2PT0vDQBDF74LfYRnBm920tTXEbIoEiiB6aO3F2yQ7TYLZ&#10;2Zjd/tFP7+hFLw8eb3jvN/nq7Hp1pDF0ng1MJwko4trbjhsDu9f1TQoqRGSLvWcy8EkBVsXlRY6Z&#10;9Sfe0HEbGyUlHDI00MY4ZFqHuiWHYeIHYsn2fnQYxY6NtiOepNz1epYkS+2wY1locaCypfp9e3AG&#10;nsr1C26qmUu/+vLxef8wfOzeFsZcX02Te1CRzvHvGH7wBR0KYar8gW1QvQF5JP6qZOnyVmxlYH63&#10;mIMucv2fvvgGUEsDBBQAAAAIAIdO4kBxkXeLwQEAAD0DAAAOAAAAZHJzL2Uyb0RvYy54bWytUktu&#10;2zAQ3RfoHQjua9FSrCSC6QBFkG6KtkDaA9AUaRHgryRtyT1Ae4Ouuum+5/I5MqQdp2h2QTcUNfP4&#10;Zt6bWd5MRqOdCFE5S/F8RjASlrte2Q3FXz7fvbnCKCZme6adFRTvRcQ3q9evlqPvRO0Gp3sREJDY&#10;2I2e4iEl31VV5IMwLM6cFxaS0gXDEvyGTdUHNgK70VVNSFuNLvQ+OC5ihOjtMYlXhV9KwdNHKaNI&#10;SFMMvaVyhnKu81mtlqzbBOYHxU9tsBd0YZiyUPRMdcsSQ9ugnlEZxYOLTqYZd6ZyUiouigZQMyf/&#10;qLkfmBdFC5gT/dmm+P9o+Yfdp4BUD7O7bjCyzMCQDj9/HH79Ofz+juZNmy0afewAee8Bm6a3bgL4&#10;YzxCMCufZDD5C5oQ5OurpmkuwfI93MnFBWkXR7PFlBAHwHVbk3qBEc+Atr0kZRjVE5EPMb0TzqB8&#10;oTjALIvFbPc+JmgKoI+QXNe6O6V1mae2aKS4bRakPDhn4IW28DDLObadb2laTyeNa9fvQSLsMxQc&#10;XPiG0Qi7QXH8umVBYMQshzDFCaOtD2ozAK44UThhRqWt0z7lJfj7v1R+2vrV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1nRubXAAAABQEAAA8AAAAAAAAAAQAgAAAAIgAAAGRycy9kb3ducmV2Lnht&#10;bFBLAQIUABQAAAAIAIdO4kBxkXeLwQEAAD0DAAAOAAAAAAAAAAEAIAAAACYBAABkcnMvZTJvRG9j&#10;LnhtbFBLBQYAAAAABgAGAFkBAABZBQAAAAA=&#10;">
                        <v:fill on="f" focussize="0,0"/>
                        <v:stroke on="f" weight="0.5pt"/>
                        <v:imagedata o:title=""/>
                        <o:lock v:ext="edit" aspectratio="f"/>
                        <v:textbox>
                          <w:txbxContent>
                            <w:p>
                              <w:pPr>
                                <w:ind w:firstLine="0" w:firstLineChars="0"/>
                                <w:rPr>
                                  <w:rFonts w:hint="eastAsia" w:eastAsia="宋体"/>
                                  <w:sz w:val="21"/>
                                  <w:szCs w:val="21"/>
                                  <w:lang w:eastAsia="zh-CN"/>
                                </w:rPr>
                              </w:pPr>
                              <w:r>
                                <w:rPr>
                                  <w:rFonts w:hint="eastAsia"/>
                                  <w:sz w:val="21"/>
                                  <w:szCs w:val="21"/>
                                  <w:lang w:eastAsia="zh-CN"/>
                                </w:rPr>
                                <w:t>异味、废水</w:t>
                              </w:r>
                            </w:p>
                          </w:txbxContent>
                        </v:textbox>
                      </v:shape>
                      <v:line id="直线 234" o:spid="_x0000_s1026" o:spt="20" style="position:absolute;left:1005840;top:1819910;flip:x;height:266700;width:0;" filled="f" stroked="t" coordsize="21600,21600" o:gfxdata="UEsDBAoAAAAAAIdO4kAAAAAAAAAAAAAAAAAEAAAAZHJzL1BLAwQUAAAACACHTuJAAyRGiNMAAAAF&#10;AQAADwAAAGRycy9kb3ducmV2LnhtbE2PwW7CMAyG70i8Q2Sk3SAt3RgqTTlM3WnSJBi7h8ZrC4lT&#10;NYGyt5+3y7hY+vVbnz8X25uz4opD6DwpSBcJCKTam44aBYeP1/kaRIiajLaeUME3BtiW00mhc+NH&#10;2uF1HxvBEAq5VtDG2OdShrpFp8PC90jcffnB6chxaKQZ9MhwZ+UySVbS6Y74Qqt7fGmxPu8vTkGW&#10;fe6ytDvZaqzeQlUfzsv4Xin1MEuTDYiIt/i/DL/6rA4lOx39hUwQVgE/Ev8md+vVI8cjg5+fMpBl&#10;Ie/tyx9QSwMEFAAAAAgAh07iQJKGu9HpAQAApgMAAA4AAABkcnMvZTJvRG9jLnhtbK1TS44TMRDd&#10;I3EHy3vS3ZlMSFrpzGLCwAJBJOAAFX+6Lfkn25NOzsI1WLHhOHMNyu4ww2+F6IVV1fX8XO+5vLk5&#10;GU2OIkTlbEebWU2JsMxxZfuOfvp492JFSUxgOWhnRUfPItKb7fNnm9G3Yu4Gp7kIBElsbEff0SEl&#10;31ZVZIMwEGfOC4tF6YKBhGnoKx5gRHajq3ldL6vRBe6DYyJG/LubinRb+KUULL2XMopEdEext1TW&#10;UNZDXqvtBto+gB8Uu7QB/9CFAWXx0EeqHSQg90H9QWUUCy46mWbMmcpJqZgoGlBNU/+m5sMAXhQt&#10;aE70jzbF/0fL3h33gSiOd7deUGLB4CU9fP7y8PUbmV8tsj+jjy3Cbu0+XLLo9yGLPclgiNTKv8Ht&#10;RT4KIidM6vp6tUC/zxivmvW6uTgtTokwBGCJYW2+XL6sS6ma2DKrDzG9Fs6QHHRUK5s9gBaOb2PC&#10;DhD6A5J/a0vGji6vrjMn4AhJDQlD41FUtH3ZG51W/E5pnXfE0B9udSBHyENRvqwTeX+B5UN2EIcJ&#10;xzGapmUQwF9ZTtLZo1cWx5rmDozglGiBryBHyAdtAqWfkBCCG/8OxaO1xQ6y1ZO5OTo4fsbLufdB&#10;9QM60ZQucwWHofR7Gdw8bT/nhenpeW2/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MkRojTAAAA&#10;BQEAAA8AAAAAAAAAAQAgAAAAIgAAAGRycy9kb3ducmV2LnhtbFBLAQIUABQAAAAIAIdO4kCShrvR&#10;6QEAAKYDAAAOAAAAAAAAAAEAIAAAACIBAABkcnMvZTJvRG9jLnhtbFBLBQYAAAAABgAGAFkBAAB9&#10;BQAAAAA=&#10;">
                        <v:fill on="f" focussize="0,0"/>
                        <v:stroke weight="0.5pt" color="#000000" joinstyle="round" dashstyle="dash" endarrow="open"/>
                        <v:imagedata o:title=""/>
                        <o:lock v:ext="edit" aspectratio="f"/>
                      </v:line>
                      <v:shape id="文本框 136" o:spid="_x0000_s1026" o:spt="202" type="#_x0000_t202" style="position:absolute;left:804545;top:2011045;height:266700;width:508000;" filled="f" stroked="f" coordsize="21600,21600" o:gfxdata="UEsDBAoAAAAAAIdO4kAAAAAAAAAAAAAAAAAEAAAAZHJzL1BLAwQUAAAACACHTuJAPWdG5tcAAAAF&#10;AQAADwAAAGRycy9kb3ducmV2LnhtbE2PT0vDQBDF74LfYRnBm920tTXEbIoEiiB6aO3F2yQ7TYLZ&#10;2Zjd/tFP7+hFLw8eb3jvN/nq7Hp1pDF0ng1MJwko4trbjhsDu9f1TQoqRGSLvWcy8EkBVsXlRY6Z&#10;9Sfe0HEbGyUlHDI00MY4ZFqHuiWHYeIHYsn2fnQYxY6NtiOepNz1epYkS+2wY1locaCypfp9e3AG&#10;nsr1C26qmUu/+vLxef8wfOzeFsZcX02Te1CRzvHvGH7wBR0KYar8gW1QvQF5JP6qZOnyVmxlYH63&#10;mIMucv2fvvgGUEsDBBQAAAAIAIdO4kDQRiVcvQEAADwDAAAOAAAAZHJzL2Uyb0RvYy54bWytUktu&#10;GzEM3RfIHQTt6xkn8dQdWA5QBOmmaAukPYCskTwC9Asle8Y9QHuDrrrpvufyOULJjlMkuyAbjki+&#10;eeQjubgarSFbCVF7x+h0UlMinfCddmtGv3+7eTunJCbuOm68k4zuZKRXy7M3iyG08tz33nQSCJK4&#10;2A6B0T6l0FZVFL20PE58kA6TyoPlCV1YVx3wAdmtqc7ruqkGD10AL2SMGL0+JOmy8CslRfqiVJSJ&#10;GEaxt1QsFLvKtloueLsGHnotjm3wF3RhuXZY9ER1zRMnG9DPqKwW4KNXaSK8rbxSWsiiAdVM6ydq&#10;bnseZNGCw4nhNKb4erTi8/YrEN3h7t7PKHHc4pL2v3/t//zb//1JphdNHtEQYovI24DYNH7wI8If&#10;4hGDWfmowOYvaiKYn9eXs0tk3DGKyqboHWYtx0QE5mf1vK5xIyIDmuYdvrFQ9cgTIKaP0luSH4wC&#10;rrJMmG8/xXSAPkByWedvtDFlncaRgdHmYlaXH04ZJDcOa2Q1h67zK42r8Shx5bsdKsRzxoK9hx+U&#10;DHgajMa7DQdJCXcCw4wmSjYB9LpHXBlE4cQVFQXHc8o38L9fKj8e/fI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WdG5tcAAAAFAQAADwAAAAAAAAABACAAAAAiAAAAZHJzL2Rvd25yZXYueG1sUEsB&#10;AhQAFAAAAAgAh07iQNBGJVy9AQAAPAMAAA4AAAAAAAAAAQAgAAAAJgEAAGRycy9lMm9Eb2MueG1s&#10;UEsFBgAAAAAGAAYAWQEAAFUFAAAAAA==&#10;">
                        <v:fill on="f" focussize="0,0"/>
                        <v:stroke on="f" weight="0.5pt"/>
                        <v:imagedata o:title=""/>
                        <o:lock v:ext="edit" aspectratio="f"/>
                        <v:textbox>
                          <w:txbxContent>
                            <w:p>
                              <w:pPr>
                                <w:ind w:firstLine="0" w:firstLineChars="0"/>
                                <w:rPr>
                                  <w:rFonts w:hint="eastAsia"/>
                                  <w:sz w:val="21"/>
                                  <w:szCs w:val="21"/>
                                </w:rPr>
                              </w:pPr>
                              <w:r>
                                <w:rPr>
                                  <w:rFonts w:hint="eastAsia"/>
                                  <w:sz w:val="21"/>
                                  <w:szCs w:val="21"/>
                                </w:rPr>
                                <w:t>固废</w:t>
                              </w:r>
                            </w:p>
                          </w:txbxContent>
                        </v:textbox>
                      </v:shape>
                      <v:line id="直线 232" o:spid="_x0000_s1026" o:spt="20" style="position:absolute;left:1470660;top:1661795;flip:x y;height:5080;width:485140;" filled="f" stroked="t" coordsize="21600,21600" o:gfxdata="UEsDBAoAAAAAAIdO4kAAAAAAAAAAAAAAAAAEAAAAZHJzL1BLAwQUAAAACACHTuJA+zrtmtYAAAAF&#10;AQAADwAAAGRycy9kb3ducmV2LnhtbE2PzU7DMBCE70h9B2uRuCDqJG1DFeL0gECcoKKFAzc3XpKo&#10;8TqKnR/enoULXEYazWrm23w321aM2PvGkYJ4GYFAKp1pqFLwdny82YLwQZPRrSNU8IUedsXiIteZ&#10;cRO94ngIleAS8plWUIfQZVL6skar/dJ1SJx9ut7qwLavpOn1xOW2lUkUpdLqhnih1h3e11ieD4NV&#10;8DHE0/uwT56f0nEv4/nhOqH1i1JXl3F0ByLgHP6O4Qef0aFgppMbyHjRKuBHwq9ytk3XbE8KVreb&#10;Fcgil//pi29QSwMEFAAAAAgAh07iQMS/DNvwAQAAswMAAA4AAABkcnMvZTJvRG9jLnhtbK1TO47b&#10;MBDtA+QOBPtYkj9ar2B5i3U2KYLEQD79WCQlAvyB5Fr2WXKNVGlynL1GhpSzm18VRAUxo3l8fPM4&#10;3NyctCJH7oO0pqXVrKSEm84yafqWfvxw92JNSYhgGChreEvPPNCb7fNnm9E1fG4Hqxj3BElMaEbX&#10;0iFG1xRF6AauIcys4waLwnoNEVPfF8zDiOxaFfOyrIvReua87XgI+Hc3Fek28wvBu/hOiMAjUS1F&#10;bTGvPq+HtBbbDTS9BzfI7iID/kGFBmnw0EeqHUQg917+QaVl522wIs46qwsrhOx47gG7qcrfunk/&#10;gOO5FzQnuEebwv+j7d4e955I1tLrBSUGNN7Rw+cvD1+/kflinuwZXWgQdWv2/pIFt/ep15Pwmggl&#10;3Wu8eZqjTylKNeyMnDBZXpV1jcafMa7r6up6NVnOT5F0CFiuV9US6x0CVuU6X0gxUSca50N8xa0m&#10;KWipkib5AQ0c34SIchD6A5J+K0PGltaLVWIEHCehIGKoHTYYTJ/3Bqsku5NKpR3B94db5ckR0oDk&#10;LwlE3l9g6ZAdhGHC5dLUx8CBvTSMxLND5wzOOE0SNGeUKI5PIkVICE0EqZ6Q4L0d/w7Fs5VBCcn4&#10;yeoUHSw7403dOy/7Aa2ossxUwcnIgi9TnEbv5zwzPb217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7Ou2a1gAAAAUBAAAPAAAAAAAAAAEAIAAAACIAAABkcnMvZG93bnJldi54bWxQSwECFAAUAAAA&#10;CACHTuJAxL8M2/ABAACzAwAADgAAAAAAAAABACAAAAAlAQAAZHJzL2Uyb0RvYy54bWxQSwUGAAAA&#10;AAYABgBZAQAAhwUAAAAA&#10;">
                        <v:fill on="f" focussize="0,0"/>
                        <v:stroke weight="0.5pt" color="#000000" joinstyle="round" endarrow="open"/>
                        <v:imagedata o:title=""/>
                        <o:lock v:ext="edit" aspectratio="f"/>
                      </v:line>
                      <v:shape id="文本框 189" o:spid="_x0000_s1026" o:spt="202" type="#_x0000_t202" style="position:absolute;left:1957070;top:1524000;height:275590;width:553720;" fillcolor="#FFFFFF" filled="t" stroked="t" coordsize="21600,21600" o:gfxdata="UEsDBAoAAAAAAIdO4kAAAAAAAAAAAAAAAAAEAAAAZHJzL1BLAwQUAAAACACHTuJAnEODHtgAAAAF&#10;AQAADwAAAGRycy9kb3ducmV2LnhtbE2PQUvDQBCF74L/YRnBm93UahNiNj1YlKIUtRb0uMmOSXB3&#10;NmS3beyvd/SilwePN7z3TbEYnRV7HELnScF0koBAqr3pqFGwfb27yECEqMlo6wkVfGGARXl6Uujc&#10;+AO94H4TG8ElFHKtoI2xz6UMdYtOh4nvkTj78IPTke3QSDPoA5c7Ky+TZC6d7ogXWt3jbYv152bn&#10;FKTLt+24Xt5nx+P4/vj08Jza1apS6vxsmtyAiDjGv2P4wWd0KJmp8jsyQVgF/Ej8Vc6y+RXbSsEs&#10;vZ6BLAv5n778BlBLAwQUAAAACACHTuJAStggO1UCAACmBAAADgAAAGRycy9lMm9Eb2MueG1srVTN&#10;jtMwEL4j8Q6W72zS7ma7rTZdCZZyQYBYEGc3cRJL/sN225QHgDfYExfuPFefg89OfxYQHBA9pBPP&#10;55n5vpnJ9U2vJFlz54XRJR2d5ZRwXZla6Lak798tnlxR4gPTNZNG85Juuac388ePrjd2xsemM7Lm&#10;jiCI9rONLWkXgp1lma86rpg/M5ZrOBvjFAt4dW1WO7ZBdCWzcZ5fZhvjautMxb3H6e3gpPMUv2l4&#10;FV43jeeByJKitpCeLj2X8ZnNr9msdcx2otqXwf6hCsWERtJjqFsWGFk58VsoJSpnvGnCWWVUZppG&#10;VDxxAJtR/gubu45ZnrhAHG+PMvn/F7Z6tX7jiKhLOr2gRDOFHu3uv+y+ft99+0xGV9Oo0Mb6GYB3&#10;FtDQPzU9On049ziMxPvGqfgPSiT6p8Ukn0DxLexifJHne615H0gFQFGcT8bwVwCMJ0UxTf7sFMg6&#10;H15wo0g0SurQyqQwW7/0AUUBeoDsha8XQkriTPggQpe0ix1OTo87g0GsgXzDsXft8pl0ZM0wHYv0&#10;i7QQufUP0SNUj/rj0d+vpJv7VFJowuIW7IkHIflbkNgncCyVG2NKTTYlvTwvohwMS9BIFmAqi7Z4&#10;3Q6JjRTHGz9VkYo7qOcfwqI+t8x3A8HkGgZeicAdCmGzjrP6ua5J2Fp0XmNHaSxG8ZoSybHS0UrI&#10;wIQ8IYMTICf/gIYOUkPIODjDgEQr9MseoaK5NPUWw4QPB1rbGfcJWbGEoPtxxRyiMl3huKTQYWWd&#10;aDvg0sylmFiGoU3D4sZte/ieMp8+L/M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nEODHtgAAAAF&#10;AQAADwAAAAAAAAABACAAAAAiAAAAZHJzL2Rvd25yZXYueG1sUEsBAhQAFAAAAAgAh07iQErYIDtV&#10;AgAApgQAAA4AAAAAAAAAAQAgAAAAJwEAAGRycy9lMm9Eb2MueG1sUEsFBgAAAAAGAAYAWQEAAO4F&#10;AAAAAA==&#10;">
                        <v:fill type="gradient" on="t" color2="#FFFFFF" angle="90" focus="100%" focussize="0,0">
                          <o:fill type="gradientUnscaled" v:ext="backwardCompatible"/>
                        </v:fill>
                        <v:stroke weight="0.5pt" color="#000000" joinstyle="miter" endarrow="block"/>
                        <v:imagedata o:title=""/>
                        <o:lock v:ext="edit" aspectratio="f"/>
                        <v:textbox>
                          <w:txbxContent>
                            <w:p>
                              <w:pPr>
                                <w:ind w:left="0" w:leftChars="0" w:firstLine="0" w:firstLineChars="0"/>
                                <w:rPr>
                                  <w:rFonts w:hint="eastAsia" w:eastAsia="宋体"/>
                                  <w:sz w:val="21"/>
                                  <w:szCs w:val="21"/>
                                  <w:lang w:eastAsia="zh-CN"/>
                                </w:rPr>
                              </w:pPr>
                              <w:r>
                                <w:rPr>
                                  <w:rFonts w:hint="eastAsia"/>
                                  <w:sz w:val="21"/>
                                  <w:szCs w:val="21"/>
                                  <w:lang w:eastAsia="zh-CN"/>
                                </w:rPr>
                                <w:t>检品</w:t>
                              </w:r>
                            </w:p>
                          </w:txbxContent>
                        </v:textbox>
                      </v:shape>
                      <v:line id="直线 234" o:spid="_x0000_s1026" o:spt="20" style="position:absolute;left:2190750;top:1809115;flip:x;height:266700;width:0;" filled="f" stroked="t" coordsize="21600,21600" o:gfxdata="UEsDBAoAAAAAAIdO4kAAAAAAAAAAAAAAAAAEAAAAZHJzL1BLAwQUAAAACACHTuJAAyRGiNMAAAAF&#10;AQAADwAAAGRycy9kb3ducmV2LnhtbE2PwW7CMAyG70i8Q2Sk3SAt3RgqTTlM3WnSJBi7h8ZrC4lT&#10;NYGyt5+3y7hY+vVbnz8X25uz4opD6DwpSBcJCKTam44aBYeP1/kaRIiajLaeUME3BtiW00mhc+NH&#10;2uF1HxvBEAq5VtDG2OdShrpFp8PC90jcffnB6chxaKQZ9MhwZ+UySVbS6Y74Qqt7fGmxPu8vTkGW&#10;fe6ytDvZaqzeQlUfzsv4Xin1MEuTDYiIt/i/DL/6rA4lOx39hUwQVgE/Ev8md+vVI8cjg5+fMpBl&#10;Ie/tyx9QSwMEFAAAAAgAh07iQIXwVkTrAQAApQMAAA4AAABkcnMvZTJvRG9jLnhtbK1TS44TMRDd&#10;I3EHy3vS3RmSmbTSmcWEgQWCSMABKv50W/JPtiednIVrsGLDceYalN1hhhlYIXphlbvKr957Lq+v&#10;j0aTgwhROdvRZlZTIixzXNm+o18+3766oiQmsBy0s6KjJxHp9ebli/XoWzF3g9NcBIIgNraj7+iQ&#10;km+rKrJBGIgz54XFpHTBQMJt6CseYER0o6t5XS+r0QXug2MiRvy7nZJ0U/ClFCx9lDKKRHRHkVsq&#10;ayjrPq/VZg1tH8APip1pwD+wMKAsNn2A2kICchfUH1BGseCik2nGnKmclIqJogHVNPUzNZ8G8KJo&#10;QXOif7Ap/j9Y9uGwC0Txjq4WlFgweEf3X7/df/9B5hevsz2jjy1W3dhdOO+i34Ws9SiDIVIr/w5v&#10;vqhHPeTY0Xmzqi8XaPcJE1f1qmkWk9HimAjDAkwxzM2Xy8u63EE1oWVUH2J6K5whOeioVjZbAC0c&#10;3seEDLD0V0n+rS0ZO7q8yO0Y4ARJDQlD41FTtH05G51W/FZpnU/E0O9vdCAHyDNRvswOcZ+U5SZb&#10;iMNUxzGaNAwC+BvLSTp59MriVNPMwAhOiRb4CHKEeNAmUPqxEkJw499LsbW2yCBbPZmbo73jJ7yb&#10;Ox9UP6ATTWGZMzgLhe95bvOw/b4vSI+va/M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yRGiNMA&#10;AAAFAQAADwAAAAAAAAABACAAAAAiAAAAZHJzL2Rvd25yZXYueG1sUEsBAhQAFAAAAAgAh07iQIXw&#10;VkTrAQAApQMAAA4AAAAAAAAAAQAgAAAAIgEAAGRycy9lMm9Eb2MueG1sUEsFBgAAAAAGAAYAWQEA&#10;AH8FAAAAAA==&#10;">
                        <v:fill on="f" focussize="0,0"/>
                        <v:stroke weight="0.5pt" color="#000000" joinstyle="round" dashstyle="dash" endarrow="open"/>
                        <v:imagedata o:title=""/>
                        <o:lock v:ext="edit" aspectratio="f"/>
                      </v:line>
                      <v:shape id="文本框 136" o:spid="_x0000_s1026" o:spt="202" type="#_x0000_t202" style="position:absolute;left:1979295;top:2011045;height:266700;width:508000;" filled="f" stroked="f" coordsize="21600,21600" o:gfxdata="UEsDBAoAAAAAAIdO4kAAAAAAAAAAAAAAAAAEAAAAZHJzL1BLAwQUAAAACACHTuJAPWdG5tcAAAAF&#10;AQAADwAAAGRycy9kb3ducmV2LnhtbE2PT0vDQBDF74LfYRnBm920tTXEbIoEiiB6aO3F2yQ7TYLZ&#10;2Zjd/tFP7+hFLw8eb3jvN/nq7Hp1pDF0ng1MJwko4trbjhsDu9f1TQoqRGSLvWcy8EkBVsXlRY6Z&#10;9Sfe0HEbGyUlHDI00MY4ZFqHuiWHYeIHYsn2fnQYxY6NtiOepNz1epYkS+2wY1locaCypfp9e3AG&#10;nsr1C26qmUu/+vLxef8wfOzeFsZcX02Te1CRzvHvGH7wBR0KYar8gW1QvQF5JP6qZOnyVmxlYH63&#10;mIMucv2fvvgGUEsDBBQAAAAIAIdO4kAwnBhgvwEAADwDAAAOAAAAZHJzL2Uyb0RvYy54bWytUs1u&#10;EzEQviPxDtbcyTop2TarOJVQVS4IkEofwPF6s5b8h+1kNzwAvAEnLtx5rjwHYydNK7hVvcyOZ779&#10;Zr6ZWV6PRpOdDFE5y2A6oUCkFa5VdsPg/svtmysgMXHbcu2sZLCXEa5Xr18tB9/ImeudbmUgSGJj&#10;M3gGfUq+qaooeml4nDgvLSY7FwxP+Aybqg18QHajqxmldTW40PrghIwRozfHJKwKf9dJkT51XZSJ&#10;aAbYWyo2FLvOtlotebMJ3PdKnNrgz+jCcGWx6JnqhidOtkH9R2WUCC66Lk2EM5XrOiVk0YBqpvQf&#10;NXc997JoweFEfx5TfDla8XH3ORDVMljUQCw3uKPDzx+HX38Ov7+T6UWdJzT42CDwziM0je/ciJt+&#10;iEcMZuFjF0z+oiSS84vLxWwxB7JngMqm9O38OGs5JiIQMKdXlOJGRAbU9SX6WKl6JPIhpvfSGZId&#10;BgFXWSbMdx9iOkIfILmudbdK67JObcnAoL6Y0/LDOYPk2mKNLOfYdvbSuB5PGteu3aNEPGcs2Lvw&#10;DciAp8Egft3yIIFwKzDMIAHZ+qA2PeLKJAonrqgoOJ1TvoGn71L58ehX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9Z0bm1wAAAAUBAAAPAAAAAAAAAAEAIAAAACIAAABkcnMvZG93bnJldi54bWxQ&#10;SwECFAAUAAAACACHTuJAMJwYYL8BAAA8AwAADgAAAAAAAAABACAAAAAmAQAAZHJzL2Uyb0RvYy54&#10;bWxQSwUGAAAAAAYABgBZAQAAVwUAAAAA&#10;">
                        <v:fill on="f" focussize="0,0"/>
                        <v:stroke on="f" weight="0.5pt"/>
                        <v:imagedata o:title=""/>
                        <o:lock v:ext="edit" aspectratio="f"/>
                        <v:textbox>
                          <w:txbxContent>
                            <w:p>
                              <w:pPr>
                                <w:ind w:firstLine="0" w:firstLineChars="0"/>
                                <w:rPr>
                                  <w:rFonts w:hint="eastAsia"/>
                                  <w:sz w:val="21"/>
                                  <w:szCs w:val="21"/>
                                </w:rPr>
                              </w:pPr>
                              <w:r>
                                <w:rPr>
                                  <w:rFonts w:hint="eastAsia"/>
                                  <w:sz w:val="21"/>
                                  <w:szCs w:val="21"/>
                                </w:rPr>
                                <w:t>固废</w:t>
                              </w:r>
                            </w:p>
                          </w:txbxContent>
                        </v:textbox>
                      </v:shape>
                      <w10:wrap type="none"/>
                      <w10:anchorlock/>
                    </v:group>
                  </w:pict>
                </mc:Fallback>
              </mc:AlternateContent>
            </w:r>
          </w:p>
          <w:p>
            <w:pPr>
              <w:ind w:firstLine="422"/>
              <w:jc w:val="center"/>
              <w:rPr>
                <w:rFonts w:hint="default" w:ascii="Times New Roman" w:hAnsi="Times New Roman" w:cs="Times New Roman"/>
                <w:color w:val="FF0000"/>
                <w:sz w:val="24"/>
                <w:szCs w:val="24"/>
                <w:u w:val="none"/>
              </w:rPr>
            </w:pPr>
            <w:r>
              <w:rPr>
                <w:rFonts w:hint="default" w:ascii="Times New Roman" w:hAnsi="Times New Roman" w:cs="Times New Roman"/>
                <w:b/>
                <w:color w:val="000000"/>
                <w:sz w:val="21"/>
                <w:szCs w:val="21"/>
                <w:u w:val="none"/>
              </w:rPr>
              <w:t>图5-2  辣椒酱生产工艺图</w:t>
            </w:r>
          </w:p>
          <w:p>
            <w:pPr>
              <w:numPr>
                <w:ilvl w:val="0"/>
                <w:numId w:val="6"/>
              </w:num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辣椒酱</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项目收购新鲜辣椒，经人工挑选后（</w:t>
            </w:r>
            <w:r>
              <w:rPr>
                <w:rFonts w:hint="eastAsia" w:ascii="Times New Roman" w:hAnsi="Times New Roman" w:cs="Times New Roman"/>
                <w:color w:val="000000"/>
                <w:sz w:val="24"/>
                <w:szCs w:val="24"/>
                <w:u w:val="none"/>
                <w:lang w:eastAsia="zh-CN"/>
              </w:rPr>
              <w:t>筛除</w:t>
            </w:r>
            <w:r>
              <w:rPr>
                <w:rFonts w:hint="default" w:ascii="Times New Roman" w:hAnsi="Times New Roman" w:cs="Times New Roman"/>
                <w:color w:val="000000"/>
                <w:sz w:val="24"/>
                <w:szCs w:val="24"/>
                <w:u w:val="none"/>
              </w:rPr>
              <w:t>不合格的原料）后于清洗车间</w:t>
            </w:r>
            <w:r>
              <w:rPr>
                <w:rFonts w:hint="eastAsia" w:ascii="Times New Roman" w:hAnsi="Times New Roman" w:cs="Times New Roman"/>
                <w:color w:val="000000"/>
                <w:sz w:val="24"/>
                <w:szCs w:val="24"/>
                <w:u w:val="none"/>
                <w:lang w:eastAsia="zh-CN"/>
              </w:rPr>
              <w:t>对原料</w:t>
            </w:r>
            <w:r>
              <w:rPr>
                <w:rFonts w:hint="default" w:ascii="Times New Roman" w:hAnsi="Times New Roman" w:cs="Times New Roman"/>
                <w:color w:val="000000"/>
                <w:sz w:val="24"/>
                <w:szCs w:val="24"/>
                <w:u w:val="none"/>
              </w:rPr>
              <w:t>清洗，清洗后再</w:t>
            </w:r>
            <w:r>
              <w:rPr>
                <w:rFonts w:hint="eastAsia" w:ascii="Times New Roman" w:hAnsi="Times New Roman" w:cs="Times New Roman"/>
                <w:color w:val="000000"/>
                <w:sz w:val="24"/>
                <w:szCs w:val="24"/>
                <w:u w:val="none"/>
                <w:lang w:eastAsia="zh-CN"/>
              </w:rPr>
              <w:t>对原料辣椒进行去头捣碎</w:t>
            </w:r>
            <w:r>
              <w:rPr>
                <w:rFonts w:hint="default" w:ascii="Times New Roman" w:hAnsi="Times New Roman" w:cs="Times New Roman"/>
                <w:color w:val="000000"/>
                <w:sz w:val="24"/>
                <w:szCs w:val="24"/>
                <w:u w:val="none"/>
              </w:rPr>
              <w:t>，</w:t>
            </w:r>
            <w:r>
              <w:rPr>
                <w:rFonts w:hint="eastAsia" w:ascii="Times New Roman" w:hAnsi="Times New Roman" w:cs="Times New Roman"/>
                <w:color w:val="000000"/>
                <w:sz w:val="24"/>
                <w:szCs w:val="24"/>
                <w:u w:val="none"/>
                <w:lang w:eastAsia="zh-CN"/>
              </w:rPr>
              <w:t>将捣碎后的辣椒下池腌制，并将辣椒、食盐、食品防腐剂</w:t>
            </w:r>
            <w:r>
              <w:rPr>
                <w:rFonts w:hint="default" w:ascii="Times New Roman" w:hAnsi="Times New Roman" w:cs="Times New Roman"/>
                <w:color w:val="000000"/>
                <w:sz w:val="24"/>
                <w:szCs w:val="24"/>
                <w:u w:val="none"/>
              </w:rPr>
              <w:t>按</w:t>
            </w:r>
            <w:r>
              <w:rPr>
                <w:rFonts w:hint="default" w:ascii="Times New Roman" w:hAnsi="Times New Roman" w:cs="Times New Roman"/>
                <w:color w:val="000000"/>
                <w:sz w:val="24"/>
                <w:szCs w:val="24"/>
                <w:u w:val="none"/>
                <w:lang w:val="en-US" w:eastAsia="zh-CN"/>
              </w:rPr>
              <w:t>10:1：0.01</w:t>
            </w:r>
            <w:r>
              <w:rPr>
                <w:rFonts w:hint="eastAsia" w:ascii="Times New Roman" w:hAnsi="Times New Roman" w:cs="Times New Roman"/>
                <w:color w:val="000000"/>
                <w:sz w:val="24"/>
                <w:szCs w:val="24"/>
                <w:u w:val="none"/>
                <w:lang w:val="en-US" w:eastAsia="zh-CN"/>
              </w:rPr>
              <w:t>的</w:t>
            </w:r>
            <w:r>
              <w:rPr>
                <w:rFonts w:hint="default" w:ascii="Times New Roman" w:hAnsi="Times New Roman" w:cs="Times New Roman"/>
                <w:color w:val="000000"/>
                <w:sz w:val="24"/>
                <w:szCs w:val="24"/>
                <w:u w:val="none"/>
              </w:rPr>
              <w:t>比例进行调配，</w:t>
            </w:r>
            <w:r>
              <w:rPr>
                <w:rFonts w:hint="eastAsia" w:ascii="Times New Roman" w:hAnsi="Times New Roman" w:cs="Times New Roman"/>
                <w:color w:val="000000"/>
                <w:sz w:val="24"/>
                <w:szCs w:val="24"/>
                <w:u w:val="none"/>
                <w:lang w:eastAsia="zh-CN"/>
              </w:rPr>
              <w:t>调配好后将</w:t>
            </w:r>
            <w:r>
              <w:rPr>
                <w:rFonts w:hint="default" w:ascii="Times New Roman" w:hAnsi="Times New Roman" w:cs="Times New Roman"/>
                <w:color w:val="000000"/>
                <w:sz w:val="24"/>
                <w:szCs w:val="24"/>
                <w:u w:val="none"/>
              </w:rPr>
              <w:t>腌制池封盖腌制。</w:t>
            </w:r>
            <w:r>
              <w:rPr>
                <w:rFonts w:hint="default" w:ascii="Times New Roman" w:hAnsi="Times New Roman" w:cs="Times New Roman"/>
                <w:color w:val="000000"/>
                <w:sz w:val="24"/>
                <w:szCs w:val="24"/>
                <w:u w:val="none"/>
                <w:lang w:eastAsia="zh-CN"/>
              </w:rPr>
              <w:t>辣椒粉碎下池阶段会产生</w:t>
            </w:r>
            <w:r>
              <w:rPr>
                <w:rFonts w:hint="eastAsia" w:ascii="Times New Roman" w:hAnsi="Times New Roman" w:cs="Times New Roman"/>
                <w:color w:val="000000"/>
                <w:sz w:val="24"/>
                <w:szCs w:val="24"/>
                <w:u w:val="none"/>
                <w:lang w:eastAsia="zh-CN"/>
              </w:rPr>
              <w:t>一定异味</w:t>
            </w:r>
            <w:r>
              <w:rPr>
                <w:rFonts w:hint="default" w:ascii="Times New Roman" w:hAnsi="Times New Roman" w:cs="Times New Roman"/>
                <w:color w:val="000000"/>
                <w:sz w:val="24"/>
                <w:szCs w:val="24"/>
                <w:u w:val="none"/>
                <w:lang w:eastAsia="zh-CN"/>
              </w:rPr>
              <w:t>，气味主要来源为辣椒的主要成分—辣椒素。</w:t>
            </w:r>
            <w:r>
              <w:rPr>
                <w:rFonts w:hint="default" w:ascii="Times New Roman" w:hAnsi="Times New Roman" w:cs="Times New Roman"/>
                <w:color w:val="000000"/>
                <w:sz w:val="24"/>
                <w:szCs w:val="24"/>
                <w:u w:val="none"/>
              </w:rPr>
              <w:t>腌制</w:t>
            </w:r>
            <w:r>
              <w:rPr>
                <w:rFonts w:hint="eastAsia" w:cs="Times New Roman"/>
                <w:color w:val="000000"/>
                <w:sz w:val="24"/>
                <w:szCs w:val="24"/>
                <w:u w:val="none"/>
                <w:lang w:eastAsia="zh-CN"/>
              </w:rPr>
              <w:t>约</w:t>
            </w:r>
            <w:r>
              <w:rPr>
                <w:rFonts w:hint="eastAsia" w:ascii="Times New Roman" w:hAnsi="Times New Roman" w:cs="Times New Roman"/>
                <w:color w:val="000000"/>
                <w:sz w:val="24"/>
                <w:szCs w:val="24"/>
                <w:u w:val="none"/>
                <w:lang w:val="en-US" w:eastAsia="zh-CN"/>
              </w:rPr>
              <w:t>1</w:t>
            </w:r>
            <w:r>
              <w:rPr>
                <w:rFonts w:hint="default" w:ascii="Times New Roman" w:hAnsi="Times New Roman" w:cs="Times New Roman"/>
                <w:color w:val="000000"/>
                <w:sz w:val="24"/>
                <w:szCs w:val="24"/>
                <w:u w:val="none"/>
              </w:rPr>
              <w:t>个月后将腌制辣椒从腌制池中取出，拌匀后定量罐装，封盖包装后出售。</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①挑选：人工挑选原料中的杂质和不合格原料</w:t>
            </w:r>
            <w:r>
              <w:rPr>
                <w:rFonts w:hint="eastAsia" w:ascii="Times New Roman" w:hAnsi="Times New Roman" w:cs="Times New Roman"/>
                <w:color w:val="000000"/>
                <w:sz w:val="24"/>
                <w:szCs w:val="24"/>
                <w:u w:val="none"/>
                <w:lang w:eastAsia="zh-CN"/>
              </w:rPr>
              <w:t>，</w:t>
            </w:r>
            <w:r>
              <w:rPr>
                <w:rFonts w:hint="eastAsia" w:ascii="Times New Roman" w:hAnsi="Times New Roman" w:cs="Times New Roman"/>
                <w:color w:val="000000"/>
                <w:sz w:val="24"/>
                <w:szCs w:val="24"/>
                <w:u w:val="none"/>
                <w:lang w:val="en-US" w:eastAsia="zh-CN"/>
              </w:rPr>
              <w:t>则在原料挑选阶段产生固废为不合格原料</w:t>
            </w:r>
            <w:r>
              <w:rPr>
                <w:rFonts w:hint="default" w:ascii="Times New Roman" w:hAnsi="Times New Roman" w:cs="Times New Roman"/>
                <w:color w:val="000000"/>
                <w:sz w:val="24"/>
                <w:szCs w:val="24"/>
                <w:u w:val="none"/>
              </w:rPr>
              <w:t>；</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②清洗：将</w:t>
            </w:r>
            <w:r>
              <w:rPr>
                <w:rFonts w:hint="eastAsia" w:ascii="Times New Roman" w:hAnsi="Times New Roman" w:cs="Times New Roman"/>
                <w:color w:val="000000"/>
                <w:sz w:val="24"/>
                <w:szCs w:val="24"/>
                <w:u w:val="none"/>
                <w:lang w:eastAsia="zh-CN"/>
              </w:rPr>
              <w:t>挑选后的鲜辣椒</w:t>
            </w:r>
            <w:r>
              <w:rPr>
                <w:rFonts w:hint="default" w:ascii="Times New Roman" w:hAnsi="Times New Roman" w:cs="Times New Roman"/>
                <w:color w:val="000000"/>
                <w:sz w:val="24"/>
                <w:szCs w:val="24"/>
                <w:u w:val="none"/>
              </w:rPr>
              <w:t>用清水清洗浮灰和污渍，清洗过程不添加清洗剂</w:t>
            </w:r>
            <w:r>
              <w:rPr>
                <w:rFonts w:hint="eastAsia" w:ascii="Times New Roman" w:hAnsi="Times New Roman" w:cs="Times New Roman"/>
                <w:color w:val="000000"/>
                <w:sz w:val="24"/>
                <w:szCs w:val="24"/>
                <w:u w:val="none"/>
                <w:lang w:eastAsia="zh-CN"/>
              </w:rPr>
              <w:t>，清洗阶段会产生原料清洗废水</w:t>
            </w:r>
            <w:r>
              <w:rPr>
                <w:rFonts w:hint="default" w:ascii="Times New Roman" w:hAnsi="Times New Roman" w:cs="Times New Roman"/>
                <w:color w:val="000000"/>
                <w:sz w:val="24"/>
                <w:szCs w:val="24"/>
                <w:u w:val="none"/>
              </w:rPr>
              <w:t>；</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③</w:t>
            </w:r>
            <w:r>
              <w:rPr>
                <w:rFonts w:hint="eastAsia" w:ascii="Times New Roman" w:hAnsi="Times New Roman" w:cs="Times New Roman"/>
                <w:color w:val="000000"/>
                <w:sz w:val="24"/>
                <w:szCs w:val="24"/>
                <w:u w:val="none"/>
                <w:lang w:eastAsia="zh-CN"/>
              </w:rPr>
              <w:t>捣碎下池</w:t>
            </w:r>
            <w:r>
              <w:rPr>
                <w:rFonts w:hint="default" w:ascii="Times New Roman" w:hAnsi="Times New Roman" w:cs="Times New Roman"/>
                <w:color w:val="000000"/>
                <w:sz w:val="24"/>
                <w:szCs w:val="24"/>
                <w:u w:val="none"/>
              </w:rPr>
              <w:t>：</w:t>
            </w:r>
            <w:r>
              <w:rPr>
                <w:rFonts w:hint="eastAsia" w:ascii="Times New Roman" w:hAnsi="Times New Roman" w:cs="Times New Roman"/>
                <w:color w:val="000000"/>
                <w:sz w:val="24"/>
                <w:szCs w:val="24"/>
                <w:u w:val="none"/>
                <w:lang w:eastAsia="zh-CN"/>
              </w:rPr>
              <w:t>经过清洗的</w:t>
            </w:r>
            <w:r>
              <w:rPr>
                <w:rFonts w:hint="default" w:ascii="Times New Roman" w:hAnsi="Times New Roman" w:cs="Times New Roman"/>
                <w:color w:val="000000"/>
                <w:sz w:val="24"/>
                <w:szCs w:val="24"/>
                <w:u w:val="none"/>
              </w:rPr>
              <w:t>原料</w:t>
            </w:r>
            <w:r>
              <w:rPr>
                <w:rFonts w:hint="eastAsia" w:ascii="Times New Roman" w:hAnsi="Times New Roman" w:cs="Times New Roman"/>
                <w:color w:val="000000"/>
                <w:sz w:val="24"/>
                <w:szCs w:val="24"/>
                <w:u w:val="none"/>
                <w:lang w:eastAsia="zh-CN"/>
              </w:rPr>
              <w:t>需要进一步去头、捣碎下池，该工序会</w:t>
            </w:r>
            <w:r>
              <w:rPr>
                <w:rFonts w:hint="eastAsia" w:cs="Times New Roman"/>
                <w:color w:val="000000"/>
                <w:sz w:val="24"/>
                <w:szCs w:val="24"/>
                <w:u w:val="none"/>
                <w:lang w:eastAsia="zh-CN"/>
              </w:rPr>
              <w:t>对辣椒去头</w:t>
            </w:r>
            <w:r>
              <w:rPr>
                <w:rFonts w:hint="eastAsia" w:ascii="Times New Roman" w:hAnsi="Times New Roman" w:cs="Times New Roman"/>
                <w:color w:val="000000"/>
                <w:sz w:val="24"/>
                <w:szCs w:val="24"/>
                <w:u w:val="none"/>
                <w:lang w:eastAsia="zh-CN"/>
              </w:rPr>
              <w:t>产生一定量的固废归入不合格原料中，同时有异味产生，</w:t>
            </w:r>
            <w:r>
              <w:rPr>
                <w:rFonts w:hint="default" w:ascii="Times New Roman" w:hAnsi="Times New Roman" w:cs="Times New Roman"/>
                <w:color w:val="000000"/>
                <w:sz w:val="24"/>
                <w:szCs w:val="24"/>
                <w:u w:val="none"/>
                <w:lang w:eastAsia="zh-CN"/>
              </w:rPr>
              <w:t>气味主要来源为辣椒的主要成分—辣椒素</w:t>
            </w:r>
            <w:r>
              <w:rPr>
                <w:rFonts w:hint="default" w:ascii="Times New Roman" w:hAnsi="Times New Roman" w:cs="Times New Roman"/>
                <w:color w:val="000000"/>
                <w:sz w:val="24"/>
                <w:szCs w:val="24"/>
                <w:u w:val="none"/>
              </w:rPr>
              <w:t>；</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④</w:t>
            </w:r>
            <w:r>
              <w:rPr>
                <w:rFonts w:hint="eastAsia" w:ascii="Times New Roman" w:hAnsi="Times New Roman" w:cs="Times New Roman"/>
                <w:color w:val="000000"/>
                <w:sz w:val="24"/>
                <w:szCs w:val="24"/>
                <w:u w:val="none"/>
                <w:lang w:eastAsia="zh-CN"/>
              </w:rPr>
              <w:t>封盖</w:t>
            </w:r>
            <w:r>
              <w:rPr>
                <w:rFonts w:hint="default" w:ascii="Times New Roman" w:hAnsi="Times New Roman" w:cs="Times New Roman"/>
                <w:color w:val="000000"/>
                <w:sz w:val="24"/>
                <w:szCs w:val="24"/>
                <w:u w:val="none"/>
              </w:rPr>
              <w:t>腌制：利用食盐的保藏作用，将</w:t>
            </w:r>
            <w:r>
              <w:rPr>
                <w:rFonts w:hint="eastAsia" w:ascii="Times New Roman" w:hAnsi="Times New Roman" w:cs="Times New Roman"/>
                <w:color w:val="000000"/>
                <w:sz w:val="24"/>
                <w:szCs w:val="24"/>
                <w:u w:val="none"/>
                <w:lang w:eastAsia="zh-CN"/>
              </w:rPr>
              <w:t>捣碎后辣椒和食盐</w:t>
            </w:r>
            <w:r>
              <w:rPr>
                <w:rFonts w:hint="eastAsia" w:cs="Times New Roman"/>
                <w:color w:val="000000"/>
                <w:sz w:val="24"/>
                <w:szCs w:val="24"/>
                <w:u w:val="none"/>
                <w:lang w:eastAsia="zh-CN"/>
              </w:rPr>
              <w:t>和</w:t>
            </w:r>
            <w:r>
              <w:rPr>
                <w:rFonts w:hint="eastAsia" w:ascii="Times New Roman" w:hAnsi="Times New Roman" w:cs="Times New Roman"/>
                <w:color w:val="000000"/>
                <w:sz w:val="24"/>
                <w:szCs w:val="24"/>
                <w:u w:val="none"/>
                <w:lang w:eastAsia="zh-CN"/>
              </w:rPr>
              <w:t>食品防腐剂</w:t>
            </w:r>
            <w:r>
              <w:rPr>
                <w:rFonts w:hint="eastAsia" w:cs="Times New Roman"/>
                <w:color w:val="000000"/>
                <w:sz w:val="24"/>
                <w:szCs w:val="24"/>
                <w:u w:val="none"/>
                <w:lang w:eastAsia="zh-CN"/>
              </w:rPr>
              <w:t>等少量辅料</w:t>
            </w:r>
            <w:r>
              <w:rPr>
                <w:rFonts w:hint="eastAsia" w:ascii="Times New Roman" w:hAnsi="Times New Roman" w:cs="Times New Roman"/>
                <w:color w:val="000000"/>
                <w:sz w:val="24"/>
                <w:szCs w:val="24"/>
                <w:u w:val="none"/>
                <w:lang w:eastAsia="zh-CN"/>
              </w:rPr>
              <w:t>按</w:t>
            </w:r>
            <w:r>
              <w:rPr>
                <w:rFonts w:hint="default" w:ascii="Times New Roman" w:hAnsi="Times New Roman" w:cs="Times New Roman"/>
                <w:color w:val="000000"/>
                <w:sz w:val="24"/>
                <w:szCs w:val="24"/>
                <w:u w:val="none"/>
                <w:lang w:val="en-US" w:eastAsia="zh-CN"/>
              </w:rPr>
              <w:t>10:1：0.01</w:t>
            </w:r>
            <w:r>
              <w:rPr>
                <w:rFonts w:hint="eastAsia" w:ascii="Times New Roman" w:hAnsi="Times New Roman" w:cs="Times New Roman"/>
                <w:color w:val="000000"/>
                <w:sz w:val="24"/>
                <w:szCs w:val="24"/>
                <w:u w:val="none"/>
                <w:lang w:val="en-US" w:eastAsia="zh-CN"/>
              </w:rPr>
              <w:t>的</w:t>
            </w:r>
            <w:r>
              <w:rPr>
                <w:rFonts w:hint="default" w:ascii="Times New Roman" w:hAnsi="Times New Roman" w:cs="Times New Roman"/>
                <w:color w:val="000000"/>
                <w:sz w:val="24"/>
                <w:szCs w:val="24"/>
                <w:u w:val="none"/>
              </w:rPr>
              <w:t>比例进行调配</w:t>
            </w:r>
            <w:r>
              <w:rPr>
                <w:rFonts w:hint="eastAsia" w:ascii="Times New Roman" w:hAnsi="Times New Roman" w:cs="Times New Roman"/>
                <w:color w:val="000000"/>
                <w:sz w:val="24"/>
                <w:szCs w:val="24"/>
                <w:u w:val="none"/>
                <w:lang w:eastAsia="zh-CN"/>
              </w:rPr>
              <w:t>，调配好后</w:t>
            </w:r>
            <w:r>
              <w:rPr>
                <w:rFonts w:hint="default" w:ascii="Times New Roman" w:hAnsi="Times New Roman" w:cs="Times New Roman"/>
                <w:color w:val="000000"/>
                <w:sz w:val="24"/>
                <w:szCs w:val="24"/>
                <w:u w:val="none"/>
              </w:rPr>
              <w:t>放入腌制池</w:t>
            </w:r>
            <w:r>
              <w:rPr>
                <w:rFonts w:hint="eastAsia" w:ascii="Times New Roman" w:hAnsi="Times New Roman" w:cs="Times New Roman"/>
                <w:color w:val="000000"/>
                <w:sz w:val="24"/>
                <w:szCs w:val="24"/>
                <w:u w:val="none"/>
                <w:lang w:eastAsia="zh-CN"/>
              </w:rPr>
              <w:t>封盖</w:t>
            </w:r>
            <w:r>
              <w:rPr>
                <w:rFonts w:hint="default" w:ascii="Times New Roman" w:hAnsi="Times New Roman" w:cs="Times New Roman"/>
                <w:color w:val="000000"/>
                <w:sz w:val="24"/>
                <w:szCs w:val="24"/>
                <w:u w:val="none"/>
              </w:rPr>
              <w:t>腌制</w:t>
            </w:r>
            <w:r>
              <w:rPr>
                <w:rFonts w:hint="eastAsia" w:ascii="Times New Roman" w:hAnsi="Times New Roman" w:cs="Times New Roman"/>
                <w:color w:val="000000"/>
                <w:sz w:val="24"/>
                <w:szCs w:val="24"/>
                <w:u w:val="none"/>
                <w:lang w:val="en-US" w:eastAsia="zh-CN"/>
              </w:rPr>
              <w:t>1</w:t>
            </w:r>
            <w:r>
              <w:rPr>
                <w:rFonts w:hint="default" w:ascii="Times New Roman" w:hAnsi="Times New Roman" w:cs="Times New Roman"/>
                <w:color w:val="000000"/>
                <w:sz w:val="24"/>
                <w:szCs w:val="24"/>
                <w:u w:val="none"/>
              </w:rPr>
              <w:t>个月</w:t>
            </w:r>
            <w:r>
              <w:rPr>
                <w:rFonts w:hint="eastAsia" w:ascii="Times New Roman" w:hAnsi="Times New Roman" w:cs="Times New Roman"/>
                <w:color w:val="000000"/>
                <w:sz w:val="24"/>
                <w:szCs w:val="24"/>
                <w:u w:val="none"/>
                <w:lang w:eastAsia="zh-CN"/>
              </w:rPr>
              <w:t>，腌制阶段有异味产生</w:t>
            </w:r>
            <w:r>
              <w:rPr>
                <w:rFonts w:hint="default" w:ascii="Times New Roman" w:hAnsi="Times New Roman" w:cs="Times New Roman"/>
                <w:color w:val="000000"/>
                <w:sz w:val="24"/>
                <w:szCs w:val="24"/>
                <w:u w:val="none"/>
              </w:rPr>
              <w:t>；</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⑤取池</w:t>
            </w:r>
            <w:r>
              <w:rPr>
                <w:rFonts w:hint="eastAsia" w:ascii="Times New Roman" w:hAnsi="Times New Roman" w:cs="Times New Roman"/>
                <w:color w:val="000000"/>
                <w:sz w:val="24"/>
                <w:szCs w:val="24"/>
                <w:u w:val="none"/>
                <w:lang w:eastAsia="zh-CN"/>
              </w:rPr>
              <w:t>罐装</w:t>
            </w:r>
            <w:r>
              <w:rPr>
                <w:rFonts w:hint="default" w:ascii="Times New Roman" w:hAnsi="Times New Roman" w:cs="Times New Roman"/>
                <w:color w:val="000000"/>
                <w:sz w:val="24"/>
                <w:szCs w:val="24"/>
                <w:u w:val="none"/>
              </w:rPr>
              <w:t>：腌制</w:t>
            </w:r>
            <w:r>
              <w:rPr>
                <w:rFonts w:hint="eastAsia" w:ascii="Times New Roman" w:hAnsi="Times New Roman" w:cs="Times New Roman"/>
                <w:color w:val="000000"/>
                <w:sz w:val="24"/>
                <w:szCs w:val="24"/>
                <w:u w:val="none"/>
                <w:lang w:val="en-US" w:eastAsia="zh-CN"/>
              </w:rPr>
              <w:t>1</w:t>
            </w:r>
            <w:r>
              <w:rPr>
                <w:rFonts w:hint="default" w:ascii="Times New Roman" w:hAnsi="Times New Roman" w:cs="Times New Roman"/>
                <w:color w:val="000000"/>
                <w:sz w:val="24"/>
                <w:szCs w:val="24"/>
                <w:u w:val="none"/>
              </w:rPr>
              <w:t>个月后，将腌制完成的辣椒</w:t>
            </w:r>
            <w:r>
              <w:rPr>
                <w:rFonts w:hint="eastAsia" w:ascii="Times New Roman" w:hAnsi="Times New Roman" w:cs="Times New Roman"/>
                <w:color w:val="000000"/>
                <w:sz w:val="24"/>
                <w:szCs w:val="24"/>
                <w:u w:val="none"/>
                <w:lang w:eastAsia="zh-CN"/>
              </w:rPr>
              <w:t>酱</w:t>
            </w:r>
            <w:r>
              <w:rPr>
                <w:rFonts w:hint="default" w:ascii="Times New Roman" w:hAnsi="Times New Roman" w:cs="Times New Roman"/>
                <w:color w:val="000000"/>
                <w:sz w:val="24"/>
                <w:szCs w:val="24"/>
                <w:u w:val="none"/>
              </w:rPr>
              <w:t>从腌制池中取出</w:t>
            </w:r>
            <w:r>
              <w:rPr>
                <w:rFonts w:hint="eastAsia" w:ascii="Times New Roman" w:hAnsi="Times New Roman" w:cs="Times New Roman"/>
                <w:color w:val="000000"/>
                <w:sz w:val="24"/>
                <w:szCs w:val="24"/>
                <w:u w:val="none"/>
                <w:lang w:eastAsia="zh-CN"/>
              </w:rPr>
              <w:t>罐装，</w:t>
            </w:r>
            <w:r>
              <w:rPr>
                <w:rFonts w:hint="eastAsia" w:cs="Times New Roman"/>
                <w:color w:val="000000"/>
                <w:sz w:val="24"/>
                <w:szCs w:val="24"/>
                <w:u w:val="none"/>
                <w:lang w:eastAsia="zh-CN"/>
              </w:rPr>
              <w:t>在取池罐装过程中有异味产生。</w:t>
            </w:r>
            <w:r>
              <w:rPr>
                <w:rFonts w:hint="eastAsia" w:ascii="Times New Roman" w:hAnsi="Times New Roman" w:cs="Times New Roman"/>
                <w:color w:val="000000"/>
                <w:sz w:val="24"/>
                <w:szCs w:val="24"/>
                <w:u w:val="none"/>
                <w:lang w:eastAsia="zh-CN"/>
              </w:rPr>
              <w:t>辣椒酱腌制过程会出水大约</w:t>
            </w:r>
            <w:r>
              <w:rPr>
                <w:rFonts w:hint="eastAsia" w:ascii="Times New Roman" w:hAnsi="Times New Roman" w:cs="Times New Roman"/>
                <w:color w:val="000000"/>
                <w:sz w:val="24"/>
                <w:szCs w:val="24"/>
                <w:u w:val="none"/>
                <w:lang w:val="en-US" w:eastAsia="zh-CN"/>
              </w:rPr>
              <w:t>15%，</w:t>
            </w:r>
            <w:r>
              <w:rPr>
                <w:rFonts w:hint="eastAsia" w:cs="Times New Roman"/>
                <w:color w:val="000000"/>
                <w:sz w:val="24"/>
                <w:szCs w:val="24"/>
                <w:u w:val="none"/>
                <w:lang w:val="en-US" w:eastAsia="zh-CN"/>
              </w:rPr>
              <w:t>取池</w:t>
            </w:r>
            <w:r>
              <w:rPr>
                <w:rFonts w:hint="eastAsia" w:ascii="Times New Roman" w:hAnsi="Times New Roman" w:cs="Times New Roman"/>
                <w:color w:val="000000"/>
                <w:sz w:val="24"/>
                <w:szCs w:val="24"/>
                <w:u w:val="none"/>
                <w:lang w:val="en-US" w:eastAsia="zh-CN"/>
              </w:rPr>
              <w:t>罐装阶段产品</w:t>
            </w:r>
            <w:r>
              <w:rPr>
                <w:rFonts w:hint="eastAsia" w:ascii="Times New Roman" w:hAnsi="Times New Roman" w:cs="Times New Roman"/>
                <w:color w:val="000000"/>
                <w:sz w:val="24"/>
                <w:szCs w:val="24"/>
                <w:u w:val="none"/>
                <w:lang w:eastAsia="zh-CN"/>
              </w:rPr>
              <w:t>会带走一部分辣椒腌制阶段出水约</w:t>
            </w:r>
            <w:r>
              <w:rPr>
                <w:rFonts w:hint="eastAsia" w:ascii="Times New Roman" w:hAnsi="Times New Roman" w:cs="Times New Roman"/>
                <w:color w:val="000000"/>
                <w:sz w:val="24"/>
                <w:szCs w:val="24"/>
                <w:u w:val="none"/>
                <w:lang w:val="en-US" w:eastAsia="zh-CN"/>
              </w:rPr>
              <w:t>10%</w:t>
            </w:r>
            <w:r>
              <w:rPr>
                <w:rFonts w:hint="eastAsia" w:ascii="Times New Roman" w:hAnsi="Times New Roman" w:cs="Times New Roman"/>
                <w:color w:val="000000"/>
                <w:sz w:val="24"/>
                <w:szCs w:val="24"/>
                <w:u w:val="none"/>
                <w:lang w:eastAsia="zh-CN"/>
              </w:rPr>
              <w:t>，但仍产生</w:t>
            </w:r>
            <w:r>
              <w:rPr>
                <w:rFonts w:hint="eastAsia" w:ascii="Times New Roman" w:hAnsi="Times New Roman" w:cs="Times New Roman"/>
                <w:color w:val="000000"/>
                <w:sz w:val="24"/>
                <w:szCs w:val="24"/>
                <w:u w:val="none"/>
                <w:lang w:val="en-US" w:eastAsia="zh-CN"/>
              </w:rPr>
              <w:t>5%左右的腌制出水</w:t>
            </w:r>
            <w:r>
              <w:rPr>
                <w:rFonts w:hint="eastAsia" w:cs="Times New Roman"/>
                <w:color w:val="000000"/>
                <w:sz w:val="24"/>
                <w:szCs w:val="24"/>
                <w:u w:val="none"/>
                <w:lang w:val="en-US" w:eastAsia="zh-CN"/>
              </w:rPr>
              <w:t>约为206.8</w:t>
            </w:r>
            <w:r>
              <w:rPr>
                <w:rFonts w:hint="default" w:ascii="Times New Roman" w:hAnsi="Times New Roman" w:cs="Times New Roman"/>
                <w:b w:val="0"/>
                <w:bCs w:val="0"/>
                <w:color w:val="000000"/>
                <w:sz w:val="24"/>
                <w:szCs w:val="24"/>
                <w:u w:val="none"/>
              </w:rPr>
              <w:t>m</w:t>
            </w:r>
            <w:r>
              <w:rPr>
                <w:rFonts w:hint="default" w:ascii="Times New Roman" w:hAnsi="Times New Roman" w:cs="Times New Roman"/>
                <w:b w:val="0"/>
                <w:bCs w:val="0"/>
                <w:color w:val="000000"/>
                <w:sz w:val="24"/>
                <w:szCs w:val="24"/>
                <w:u w:val="none"/>
                <w:vertAlign w:val="superscript"/>
              </w:rPr>
              <w:t>3</w:t>
            </w:r>
            <w:r>
              <w:rPr>
                <w:rFonts w:hint="default" w:ascii="Times New Roman" w:hAnsi="Times New Roman" w:cs="Times New Roman"/>
                <w:b w:val="0"/>
                <w:bCs w:val="0"/>
                <w:color w:val="000000"/>
                <w:sz w:val="24"/>
                <w:szCs w:val="24"/>
                <w:u w:val="none"/>
              </w:rPr>
              <w:t>/a</w:t>
            </w:r>
            <w:r>
              <w:rPr>
                <w:rFonts w:hint="eastAsia" w:cs="Times New Roman"/>
                <w:color w:val="000000"/>
                <w:sz w:val="24"/>
                <w:szCs w:val="24"/>
                <w:u w:val="none"/>
                <w:lang w:val="en-US" w:eastAsia="zh-CN"/>
              </w:rPr>
              <w:t>作为</w:t>
            </w:r>
            <w:r>
              <w:rPr>
                <w:rFonts w:hint="eastAsia" w:ascii="Times New Roman" w:hAnsi="Times New Roman" w:cs="Times New Roman"/>
                <w:color w:val="000000"/>
                <w:sz w:val="24"/>
                <w:szCs w:val="24"/>
                <w:u w:val="none"/>
                <w:lang w:val="en-US" w:eastAsia="zh-CN"/>
              </w:rPr>
              <w:t>废水</w:t>
            </w:r>
            <w:r>
              <w:rPr>
                <w:rFonts w:hint="eastAsia" w:cs="Times New Roman"/>
                <w:color w:val="000000"/>
                <w:sz w:val="24"/>
                <w:szCs w:val="24"/>
                <w:u w:val="none"/>
                <w:lang w:val="en-US" w:eastAsia="zh-CN"/>
              </w:rPr>
              <w:t>排放</w:t>
            </w:r>
            <w:r>
              <w:rPr>
                <w:rFonts w:hint="eastAsia" w:ascii="Times New Roman" w:hAnsi="Times New Roman" w:cs="Times New Roman"/>
                <w:color w:val="000000"/>
                <w:sz w:val="24"/>
                <w:szCs w:val="24"/>
                <w:u w:val="none"/>
                <w:lang w:val="en-US" w:eastAsia="zh-CN"/>
              </w:rPr>
              <w:t>，同时取池后需对腌制池进行冲洗，会产生一定量冲洗废水</w:t>
            </w:r>
            <w:r>
              <w:rPr>
                <w:rFonts w:hint="default" w:ascii="Times New Roman" w:hAnsi="Times New Roman" w:cs="Times New Roman"/>
                <w:color w:val="000000"/>
                <w:sz w:val="24"/>
                <w:szCs w:val="24"/>
                <w:u w:val="none"/>
              </w:rPr>
              <w:t>；</w:t>
            </w:r>
          </w:p>
          <w:p>
            <w:pPr>
              <w:ind w:firstLine="480"/>
              <w:rPr>
                <w:rFonts w:hint="eastAsia" w:cs="Times New Roman"/>
                <w:color w:val="000000"/>
                <w:sz w:val="24"/>
                <w:szCs w:val="24"/>
                <w:u w:val="none"/>
                <w:lang w:eastAsia="zh-CN"/>
              </w:rPr>
            </w:pPr>
            <w:r>
              <w:rPr>
                <w:rFonts w:hint="default" w:ascii="Times New Roman" w:hAnsi="Times New Roman" w:cs="Times New Roman"/>
                <w:color w:val="000000"/>
                <w:sz w:val="24"/>
                <w:szCs w:val="24"/>
                <w:u w:val="none"/>
              </w:rPr>
              <w:t>⑥</w:t>
            </w:r>
            <w:r>
              <w:rPr>
                <w:rFonts w:hint="eastAsia" w:cs="Times New Roman"/>
                <w:color w:val="000000"/>
                <w:sz w:val="24"/>
                <w:szCs w:val="24"/>
                <w:u w:val="none"/>
                <w:lang w:eastAsia="zh-CN"/>
              </w:rPr>
              <w:t>检品：对取池罐装好的辣椒酱进行检品工序，在罐装过程会剔除少量固废为不合格产品，</w:t>
            </w:r>
            <w:r>
              <w:rPr>
                <w:rFonts w:hint="eastAsia" w:ascii="Times New Roman" w:hAnsi="Times New Roman" w:cs="Times New Roman"/>
                <w:color w:val="000000"/>
                <w:sz w:val="24"/>
                <w:szCs w:val="24"/>
                <w:u w:val="none"/>
                <w:lang w:eastAsia="zh-CN"/>
              </w:rPr>
              <w:t>按照业主提供资料，这部分不合格</w:t>
            </w:r>
            <w:r>
              <w:rPr>
                <w:rFonts w:hint="eastAsia" w:cs="Times New Roman"/>
                <w:color w:val="000000"/>
                <w:sz w:val="24"/>
                <w:szCs w:val="24"/>
                <w:u w:val="none"/>
                <w:lang w:eastAsia="zh-CN"/>
              </w:rPr>
              <w:t>产品桶挑选阶段筛除的不合格原料共计约占原料的</w:t>
            </w:r>
            <w:r>
              <w:rPr>
                <w:rFonts w:hint="eastAsia" w:ascii="Times New Roman" w:hAnsi="Times New Roman" w:cs="Times New Roman"/>
                <w:color w:val="000000"/>
                <w:sz w:val="24"/>
                <w:szCs w:val="24"/>
                <w:u w:val="none"/>
                <w:lang w:val="en-US" w:eastAsia="zh-CN"/>
              </w:rPr>
              <w:t>10%</w:t>
            </w:r>
            <w:r>
              <w:rPr>
                <w:rFonts w:hint="eastAsia" w:cs="Times New Roman"/>
                <w:color w:val="000000"/>
                <w:sz w:val="24"/>
                <w:szCs w:val="24"/>
                <w:u w:val="none"/>
                <w:lang w:val="en-US" w:eastAsia="zh-CN"/>
              </w:rPr>
              <w:t>。</w:t>
            </w:r>
          </w:p>
          <w:p>
            <w:pPr>
              <w:ind w:firstLine="480"/>
              <w:rPr>
                <w:rFonts w:hint="default" w:ascii="Times New Roman" w:hAnsi="Times New Roman" w:cs="Times New Roman"/>
                <w:color w:val="000000"/>
                <w:sz w:val="24"/>
                <w:szCs w:val="24"/>
                <w:u w:val="none"/>
              </w:rPr>
            </w:pPr>
            <w:r>
              <w:rPr>
                <w:rFonts w:hint="eastAsia" w:ascii="Times New Roman" w:hAnsi="Times New Roman" w:cs="Times New Roman"/>
                <w:color w:val="000000"/>
                <w:sz w:val="24"/>
                <w:szCs w:val="24"/>
                <w:u w:val="none"/>
                <w:lang w:eastAsia="zh-CN"/>
              </w:rPr>
              <w:t>⑦包装、封箱</w:t>
            </w:r>
            <w:r>
              <w:rPr>
                <w:rFonts w:hint="default" w:ascii="Times New Roman" w:hAnsi="Times New Roman" w:cs="Times New Roman"/>
                <w:color w:val="000000"/>
                <w:sz w:val="24"/>
                <w:szCs w:val="24"/>
                <w:u w:val="none"/>
              </w:rPr>
              <w:t>：</w:t>
            </w:r>
            <w:r>
              <w:rPr>
                <w:rFonts w:hint="eastAsia" w:ascii="Times New Roman" w:hAnsi="Times New Roman" w:cs="Times New Roman"/>
                <w:color w:val="000000"/>
                <w:sz w:val="24"/>
                <w:szCs w:val="24"/>
                <w:u w:val="none"/>
                <w:lang w:eastAsia="zh-CN"/>
              </w:rPr>
              <w:t>将罐装好的辣椒酱包装封箱，该阶段产生少量废包装材料</w:t>
            </w:r>
            <w:r>
              <w:rPr>
                <w:rFonts w:hint="default" w:ascii="Times New Roman" w:hAnsi="Times New Roman" w:cs="Times New Roman"/>
                <w:color w:val="000000"/>
                <w:sz w:val="24"/>
                <w:szCs w:val="24"/>
                <w:u w:val="none"/>
              </w:rPr>
              <w:t>。</w:t>
            </w:r>
          </w:p>
          <w:p>
            <w:pPr>
              <w:ind w:firstLine="482"/>
              <w:rPr>
                <w:rFonts w:hint="default" w:ascii="Times New Roman" w:hAnsi="Times New Roman" w:cs="Times New Roman"/>
                <w:b/>
                <w:color w:val="000000"/>
                <w:sz w:val="24"/>
                <w:szCs w:val="24"/>
                <w:u w:val="none"/>
              </w:rPr>
            </w:pPr>
            <w:r>
              <w:rPr>
                <w:rFonts w:hint="default" w:ascii="Times New Roman" w:hAnsi="Times New Roman" w:cs="Times New Roman"/>
                <w:b/>
                <w:color w:val="000000"/>
                <w:sz w:val="24"/>
                <w:szCs w:val="24"/>
                <w:u w:val="none"/>
              </w:rPr>
              <w:t>3、盐渍生姜生产工艺</w:t>
            </w:r>
          </w:p>
          <w:p>
            <w:pPr>
              <w:spacing w:line="240" w:lineRule="auto"/>
              <w:ind w:firstLine="0" w:firstLineChars="0"/>
              <w:rPr>
                <w:rFonts w:hint="default" w:ascii="Times New Roman" w:hAnsi="Times New Roman" w:cs="Times New Roman"/>
                <w:color w:val="FF0000"/>
                <w:sz w:val="24"/>
                <w:szCs w:val="24"/>
                <w:u w:val="none"/>
              </w:rPr>
            </w:pPr>
            <w:r>
              <w:rPr>
                <w:sz w:val="24"/>
                <w:u w:val="none"/>
              </w:rPr>
              <mc:AlternateContent>
                <mc:Choice Requires="wps">
                  <w:drawing>
                    <wp:anchor distT="0" distB="0" distL="114300" distR="114300" simplePos="0" relativeHeight="251698176" behindDoc="0" locked="0" layoutInCell="1" allowOverlap="1">
                      <wp:simplePos x="0" y="0"/>
                      <wp:positionH relativeFrom="column">
                        <wp:posOffset>4339590</wp:posOffset>
                      </wp:positionH>
                      <wp:positionV relativeFrom="paragraph">
                        <wp:posOffset>2366010</wp:posOffset>
                      </wp:positionV>
                      <wp:extent cx="10160" cy="473710"/>
                      <wp:effectExtent l="46990" t="0" r="57150" b="2540"/>
                      <wp:wrapNone/>
                      <wp:docPr id="90" name="直接箭头连接符 90"/>
                      <wp:cNvGraphicFramePr/>
                      <a:graphic xmlns:a="http://schemas.openxmlformats.org/drawingml/2006/main">
                        <a:graphicData uri="http://schemas.microsoft.com/office/word/2010/wordprocessingShape">
                          <wps:wsp>
                            <wps:cNvCnPr/>
                            <wps:spPr>
                              <a:xfrm flipH="1">
                                <a:off x="5415280" y="3286760"/>
                                <a:ext cx="10160" cy="4737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41.7pt;margin-top:186.3pt;height:37.3pt;width:0.8pt;z-index:251698176;mso-width-relative:page;mso-height-relative:page;" filled="f" stroked="t" coordsize="21600,21600" o:gfxdata="UEsDBAoAAAAAAIdO4kAAAAAAAAAAAAAAAAAEAAAAZHJzL1BLAwQUAAAACACHTuJAmIvPPNoAAAAL&#10;AQAADwAAAGRycy9kb3ducmV2LnhtbE2PMU/DMBCFdyT+g3VIbNRumqZRyKUDiAkWClLVzY1NnBLb&#10;wXab8O85JhhP9+m979Xb2Q7sokPsvUNYLgQw7VqvetchvL893ZXAYpJOycE7jfCtI2yb66taVspP&#10;7lVfdqljFOJiJRFMSmPFeWyNtjIu/Kgd/T58sDLRGTqugpwo3A48E6LgVvaOGowc9YPR7efubBH2&#10;L+Kwnn0wp8NXbp77x25/shPi7c1S3ANLek5/MPzqkzo05HT0Z6ciGxCKcpUTirDaZAUwIopyTeuO&#10;CHm+yYA3Nf+/ofkBUEsDBBQAAAAIAIdO4kB/0aHL9QEAAJQDAAAOAAAAZHJzL2Uyb0RvYy54bWyt&#10;U82O0zAQviPxDpbvNE132y5V0z20LBwQVAIeYOrYiSXHtsamaV+CF0DiBJyA0955Glgeg7FTlr8b&#10;IgdrxuP5Zr5vJsvLQ2fYXmLQzla8HI05k1a4Wtum4i+eX9274CxEsDUYZ2XFjzLwy9XdO8veL+TE&#10;tc7UEhmB2LDofcXbGP2iKIJoZQdh5Ly0FFQOO4jkYlPUCD2hd6aYjMezondYe3RChkC3myHIVxlf&#10;KSniU6WCjMxUnHqL+cR87tJZrJawaBB8q8WpDfiHLjrQloreQm0gAnuJ+i+oTgt0wak4Eq4rnFJa&#10;yMyB2JTjP9g8a8HLzIXECf5WpvD/YMWT/RaZrit+n+Sx0NGMbl5ff3317ubTxy9vr799fpPsD+8Z&#10;xUms3ocF5aztFk9e8FtMzA8KO6aM9o9oD7IWxI4dKj49L6eTC0I/VvxscjGbz06yy0Nkgh6U45Ku&#10;mKD4+fxsXuZwMSAmZI8hPpSuY8moeIgIumnj2llL83U4VIP94xCpJ0r8kZCSrbvSxuQxG8t64jmd&#10;TKkY0LIpA5HMzhP9YBvOwDS0xSJi7j84o+uUnXACNru1QbaHtEn5S3pQtd+epdIbCO3wLoeGHYug&#10;zQNbs3j0JDEguv6UbyzBJF0HJZO1c/UxC5zvafS50GlN02796ufsnz/T6j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Yi8882gAAAAsBAAAPAAAAAAAAAAEAIAAAACIAAABkcnMvZG93bnJldi54bWxQ&#10;SwECFAAUAAAACACHTuJAf9Ghy/UBAACUAwAADgAAAAAAAAABACAAAAApAQAAZHJzL2Uyb0RvYy54&#10;bWxQSwUGAAAAAAYABgBZAQAAkAUAAAAA&#10;">
                      <v:fill on="f" focussize="0,0"/>
                      <v:stroke color="#000000 [3213]" joinstyle="round" endarrow="open"/>
                      <v:imagedata o:title=""/>
                      <o:lock v:ext="edit" aspectratio="f"/>
                    </v:shape>
                  </w:pict>
                </mc:Fallback>
              </mc:AlternateContent>
            </w:r>
            <w:r>
              <w:rPr>
                <w:sz w:val="24"/>
                <w:u w:val="none"/>
              </w:rPr>
              <mc:AlternateContent>
                <mc:Choice Requires="wps">
                  <w:drawing>
                    <wp:anchor distT="0" distB="0" distL="114300" distR="114300" simplePos="0" relativeHeight="251697152" behindDoc="0" locked="0" layoutInCell="1" allowOverlap="1">
                      <wp:simplePos x="0" y="0"/>
                      <wp:positionH relativeFrom="column">
                        <wp:posOffset>3196590</wp:posOffset>
                      </wp:positionH>
                      <wp:positionV relativeFrom="paragraph">
                        <wp:posOffset>2366010</wp:posOffset>
                      </wp:positionV>
                      <wp:extent cx="1143000" cy="0"/>
                      <wp:effectExtent l="0" t="0" r="0" b="0"/>
                      <wp:wrapNone/>
                      <wp:docPr id="89" name="直接连接符 89"/>
                      <wp:cNvGraphicFramePr/>
                      <a:graphic xmlns:a="http://schemas.openxmlformats.org/drawingml/2006/main">
                        <a:graphicData uri="http://schemas.microsoft.com/office/word/2010/wordprocessingShape">
                          <wps:wsp>
                            <wps:cNvCnPr/>
                            <wps:spPr>
                              <a:xfrm>
                                <a:off x="4262120" y="3286760"/>
                                <a:ext cx="1143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1.7pt;margin-top:186.3pt;height:0pt;width:90pt;z-index:251697152;mso-width-relative:page;mso-height-relative:page;" filled="f" stroked="t" coordsize="21600,21600" o:gfxdata="UEsDBAoAAAAAAIdO4kAAAAAAAAAAAAAAAAAEAAAAZHJzL1BLAwQUAAAACACHTuJAkHhS1dcAAAAL&#10;AQAADwAAAGRycy9kb3ducmV2LnhtbE2PTU/DMAyG75P4D5EncZlYshbKVJruAPTGhQHi6jWmrdY4&#10;XZN9wK8nk5DY0a8fvX5crE62FwcafedYw2KuQBDXznTcaHh/q26WIHxANtg7Jg3f5GFVXk0KzI07&#10;8isd1qERsYR9jhraEIZcSl+3ZNHP3UAcd19utBjiODbSjHiM5baXiVKZtNhxvNDiQI8t1dv13mrw&#10;1Qftqp9ZPVOfaeMo2T29PKPW19OFegAR6BT+YTjrR3Uoo9PG7dl40Wu4U+ltRDWk90kGIhLZ8pxs&#10;/hJZFvLyh/IXUEsDBBQAAAAIAIdO4kA0ju1tzAEAAFoDAAAOAAAAZHJzL2Uyb0RvYy54bWytU0uO&#10;EzEQ3SNxB8t70p2emZBpxZnFRMMGQSSYAzhuu9uSf3KZdHIJLoDEDlYs2XMbhmNQdnpm+OwQvai2&#10;Xc+v/J7Lq6uDNWQvI2jvGJ3PakqkE77Trmf09u3NsyUlkLjruPFOMnqUQK/WT5+sxtDKxg/edDIS&#10;JHHQjoHRIaXQVhWIQVoOMx+kw6Ty0fKE09hXXeQjsltTNXW9qEYfuxC9kAC4ujkl6brwKyVFeq0U&#10;yEQMo3i2VGIscZdjtV7xto88DFpMx+D/cArLtcOiD1Qbnjh5F/VfVFaL6MGrNBPeVl4pLWTRgGrm&#10;9R9q3gw8yKIFzYHwYBP8P1rxar+NRHeMLi8pcdziHd19+Pr9/acf3z5ivPvymWAGbRoDtIi+dts4&#10;zSBsY9Z8UNHmP6ohB0bPm0Uzb9DsI6NnzXLxfDHZLA+JCATM5+dndY0AgYiSqx5JQoT0QnpL8oBR&#10;o112gLd8/xISFkboPSQvO3+jjSm3aBwZGb28aC6QmWMvKcMTDm1AdeB6SrjpsUlFioURvNFd3p15&#10;IPa7axPJnudGKV8WjdV+g+XSGw7DCVdSE8w4RGePTq7k0c53x2JWWccLLHxTs+UO+XVedj8+if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kHhS1dcAAAALAQAADwAAAAAAAAABACAAAAAiAAAAZHJz&#10;L2Rvd25yZXYueG1sUEsBAhQAFAAAAAgAh07iQDSO7W3MAQAAWgMAAA4AAAAAAAAAAQAgAAAAJgEA&#10;AGRycy9lMm9Eb2MueG1sUEsFBgAAAAAGAAYAWQEAAGQFAAAAAA==&#10;">
                      <v:fill on="f" focussize="0,0"/>
                      <v:stroke color="#000000 [3213]" joinstyle="round"/>
                      <v:imagedata o:title=""/>
                      <o:lock v:ext="edit" aspectratio="f"/>
                    </v:line>
                  </w:pict>
                </mc:Fallback>
              </mc:AlternateContent>
            </w:r>
            <w:r>
              <w:rPr>
                <w:rFonts w:hint="default" w:ascii="Times New Roman" w:hAnsi="Times New Roman" w:cs="Times New Roman"/>
                <w:sz w:val="24"/>
                <w:u w:val="none"/>
              </w:rPr>
              <mc:AlternateContent>
                <mc:Choice Requires="wps">
                  <w:drawing>
                    <wp:anchor distT="0" distB="0" distL="114300" distR="114300" simplePos="0" relativeHeight="251671552" behindDoc="0" locked="0" layoutInCell="1" allowOverlap="1">
                      <wp:simplePos x="0" y="0"/>
                      <wp:positionH relativeFrom="column">
                        <wp:posOffset>3513455</wp:posOffset>
                      </wp:positionH>
                      <wp:positionV relativeFrom="paragraph">
                        <wp:posOffset>3008630</wp:posOffset>
                      </wp:positionV>
                      <wp:extent cx="396875" cy="2540"/>
                      <wp:effectExtent l="0" t="46990" r="3175" b="64770"/>
                      <wp:wrapNone/>
                      <wp:docPr id="205" name="直线 214"/>
                      <wp:cNvGraphicFramePr/>
                      <a:graphic xmlns:a="http://schemas.openxmlformats.org/drawingml/2006/main">
                        <a:graphicData uri="http://schemas.microsoft.com/office/word/2010/wordprocessingShape">
                          <wps:wsp>
                            <wps:cNvCnPr/>
                            <wps:spPr>
                              <a:xfrm flipH="1">
                                <a:off x="0" y="0"/>
                                <a:ext cx="396875" cy="2540"/>
                              </a:xfrm>
                              <a:prstGeom prst="line">
                                <a:avLst/>
                              </a:prstGeom>
                              <a:ln w="6350" cap="flat" cmpd="sng">
                                <a:solidFill>
                                  <a:srgbClr val="000000"/>
                                </a:solidFill>
                                <a:prstDash val="solid"/>
                                <a:headEnd type="none" w="med" len="med"/>
                                <a:tailEnd type="arrow" w="med" len="med"/>
                              </a:ln>
                            </wps:spPr>
                            <wps:bodyPr upright="1"/>
                          </wps:wsp>
                        </a:graphicData>
                      </a:graphic>
                    </wp:anchor>
                  </w:drawing>
                </mc:Choice>
                <mc:Fallback>
                  <w:pict>
                    <v:line id="直线 214" o:spid="_x0000_s1026" o:spt="20" style="position:absolute;left:0pt;flip:x;margin-left:276.65pt;margin-top:236.9pt;height:0.2pt;width:31.25pt;z-index:251671552;mso-width-relative:page;mso-height-relative:page;" filled="f" stroked="t" coordsize="21600,21600" o:gfxdata="UEsDBAoAAAAAAIdO4kAAAAAAAAAAAAAAAAAEAAAAZHJzL1BLAwQUAAAACACHTuJALqABttsAAAAL&#10;AQAADwAAAGRycy9kb3ducmV2LnhtbE2PwU7DMBBE70j8g7VI3KiTpilViFMhJDjAAREqCjcnNnGE&#10;vY5it03+nu0Jbrs7o9k35XZylh31GHqPAtJFAkxj61WPnYDd++PNBliIEpW0HrWAWQfYVpcXpSyU&#10;P+GbPtaxYxSCoZACTIxDwXlojXYyLPygkbRvPzoZaR07rkZ5onBn+TJJ1tzJHumDkYN+MLr9qQ9O&#10;wGr+wOx+rj+frTfp69P0st99NUJcX6XJHbCop/hnhjM+oUNFTI0/oArMCsjzLCMrhd1m1IEc6zSn&#10;oTlfVkvgVcn/d6h+AVBLAwQUAAAACACHTuJAPM6jzuIBAACeAwAADgAAAGRycy9lMm9Eb2MueG1s&#10;rVNLjhMxEN0jcQfLe9JJZjIMrXRmMWFggSDSwAEq/nRb8k9lTzo5C9dgxYbjzDUoOyHDb4XohWW7&#10;yq/qvXq9vNk7y3YKkwm+47PJlDPlRZDG9x3/9PHuxTVnKYOXYINXHT+oxG9Wz58tx9iqeRiClQoZ&#10;gfjUjrHjQ86xbZokBuUgTUJUnoI6oINMR+wbiTASurPNfDq9asaAMmIQKiW6XR+DfFXxtVYif9A6&#10;qcxsx6m3XFes67aszWoJbY8QByNObcA/dOHAeCp6hlpDBvaA5g8oZwSGFHSeiOCaoLURqnIgNrPp&#10;b2zuB4iqciFxUjzLlP4frHi/2yAzsuPz6YIzD46G9Pj5y+PXb2w+uyz6jDG1lHbrN3g6pbjBQnav&#10;0TFtTXxLo6/0iRDbV3UPZ3XVPjNBlxevrq5fUg1BofnismrfHEEKWMSU36jgWNl03BpfqEMLu3cp&#10;U2FK/ZFSrq1nY8evLhY0VQHkHG0h09ZF4pJ8X9+mYI28M9aWFwn77a1FtoPihfoVeoT7S1opsoY0&#10;HPNq6OiSQYF87SXLh0gaebIzLy04JTmzitxfdgQIbQZjnzIBMYx/T6Xa1lMLReKjqGW3DfJAQ3mI&#10;aPqBpJjVNkuETFAbPhm2uOznc0V6+q1W3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uoAG22wAA&#10;AAsBAAAPAAAAAAAAAAEAIAAAACIAAABkcnMvZG93bnJldi54bWxQSwECFAAUAAAACACHTuJAPM6j&#10;zuIBAACeAwAADgAAAAAAAAABACAAAAAqAQAAZHJzL2Uyb0RvYy54bWxQSwUGAAAAAAYABgBZAQAA&#10;fgUAAAAA&#10;">
                      <v:fill on="f" focussize="0,0"/>
                      <v:stroke weight="0.5pt" color="#000000" joinstyle="round" endarrow="open"/>
                      <v:imagedata o:title=""/>
                      <o:lock v:ext="edit" aspectratio="f"/>
                    </v:line>
                  </w:pict>
                </mc:Fallback>
              </mc:AlternateContent>
            </w:r>
            <w:r>
              <w:rPr>
                <w:rFonts w:hint="default" w:ascii="Times New Roman" w:hAnsi="Times New Roman" w:cs="Times New Roman"/>
                <w:sz w:val="24"/>
                <w:u w:val="none"/>
              </w:rPr>
              <mc:AlternateContent>
                <mc:Choice Requires="wps">
                  <w:drawing>
                    <wp:anchor distT="0" distB="0" distL="114300" distR="114300" simplePos="0" relativeHeight="251677696" behindDoc="0" locked="0" layoutInCell="1" allowOverlap="1">
                      <wp:simplePos x="0" y="0"/>
                      <wp:positionH relativeFrom="column">
                        <wp:posOffset>2694940</wp:posOffset>
                      </wp:positionH>
                      <wp:positionV relativeFrom="paragraph">
                        <wp:posOffset>4352290</wp:posOffset>
                      </wp:positionV>
                      <wp:extent cx="635" cy="256540"/>
                      <wp:effectExtent l="48895" t="0" r="64770" b="10160"/>
                      <wp:wrapNone/>
                      <wp:docPr id="211" name="直线 208"/>
                      <wp:cNvGraphicFramePr/>
                      <a:graphic xmlns:a="http://schemas.openxmlformats.org/drawingml/2006/main">
                        <a:graphicData uri="http://schemas.microsoft.com/office/word/2010/wordprocessingShape">
                          <wps:wsp>
                            <wps:cNvCnPr/>
                            <wps:spPr>
                              <a:xfrm>
                                <a:off x="0" y="0"/>
                                <a:ext cx="635" cy="256540"/>
                              </a:xfrm>
                              <a:prstGeom prst="line">
                                <a:avLst/>
                              </a:prstGeom>
                              <a:ln w="6350" cap="flat" cmpd="sng">
                                <a:solidFill>
                                  <a:srgbClr val="000000"/>
                                </a:solidFill>
                                <a:prstDash val="solid"/>
                                <a:headEnd type="none" w="med" len="med"/>
                                <a:tailEnd type="arrow" w="med" len="med"/>
                              </a:ln>
                            </wps:spPr>
                            <wps:bodyPr upright="1"/>
                          </wps:wsp>
                        </a:graphicData>
                      </a:graphic>
                    </wp:anchor>
                  </w:drawing>
                </mc:Choice>
                <mc:Fallback>
                  <w:pict>
                    <v:line id="直线 208" o:spid="_x0000_s1026" o:spt="20" style="position:absolute;left:0pt;margin-left:212.2pt;margin-top:342.7pt;height:20.2pt;width:0.05pt;z-index:251677696;mso-width-relative:page;mso-height-relative:page;" filled="f" stroked="t" coordsize="21600,21600" o:gfxdata="UEsDBAoAAAAAAIdO4kAAAAAAAAAAAAAAAAAEAAAAZHJzL1BLAwQUAAAACACHTuJAqZ4UxtoAAAAL&#10;AQAADwAAAGRycy9kb3ducmV2LnhtbE2PPU/DMBCGdyT+g3VIbNRulJQ0xOmAxIRaRIuQ2JzYjaPG&#10;5yh2m/Tfc0x0u49H7z1XbmbXs4sZQ+dRwnIhgBlsvO6wlfB1eHvKgYWoUKveo5FwNQE21f1dqQrt&#10;J/w0l31sGYVgKJQEG+NQcB4aa5wKCz8YpN3Rj05FaseW61FNFO56ngix4k51SBesGsyrNc1pf3YS&#10;Dtv3H7/2H/Vx3czX0yR2dvu9k/LxYSlegEUzx38Y/vRJHSpyqv0ZdWC9hDRJU0IlrPKMCiJokgGr&#10;JTwnWQ68KvntD9UvUEsDBBQAAAAIAIdO4kCLBo+W1gEAAJMDAAAOAAAAZHJzL2Uyb0RvYy54bWyt&#10;U82OEzEMviPxDlHudDoDrVajTvewZbkgqAQ8gJtkZiLlT0620z4Lr8GJC4+zr4GTlhZ2OSF6SB3b&#10;+ezvs2d1e7CG7RVG7V3H69mcM+WEl9oNHf/y+f7VDWcxgZNgvFMdP6rIb9cvX6ym0KrGj95IhYxA&#10;XGyn0PExpdBWVRSjshBnPihHwd6jhURXHCqJMBG6NVUzny+ryaMM6IWKkbybU5CvC37fK5E+9n1U&#10;iZmOU2+pnFjOXT6r9QraASGMWpzbgH/owoJ2VPQCtYEE7AH1MyirBfro+zQT3la+77VQhQOxqedP&#10;2HwaIajChcSJ4SJT/H+w4sN+i0zLjjd1zZkDS0N6/Prt8fsP1sxvsj5TiC2l3bktnm8xbDGTPfRo&#10;8z/RYIei6fGiqTokJsi5fL3gTJC/WSwXb4rg1fVlwJjeKW9ZNjputMt8oYX9+5ioGqX+Sslu49hU&#10;IGmUAmhdegOJTBuIQHRDeRu90fJeG5NfRBx2dwbZHvIClF/mRLh/pOUiG4jjKa+ETqsxKpBvnWTp&#10;GEgYRzvMcwtWSc6MopXPFgFCm0CbayYg+unvqVTbOGoh63pSMls7L480iYeAehhJirq0mSM0+dLw&#10;eUvzav1+L0jXb2n9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meFMbaAAAACwEAAA8AAAAAAAAA&#10;AQAgAAAAIgAAAGRycy9kb3ducmV2LnhtbFBLAQIUABQAAAAIAIdO4kCLBo+W1gEAAJMDAAAOAAAA&#10;AAAAAAEAIAAAACkBAABkcnMvZTJvRG9jLnhtbFBLBQYAAAAABgAGAFkBAABxBQAAAAA=&#10;">
                      <v:fill on="f" focussize="0,0"/>
                      <v:stroke weight="0.5pt" color="#000000" joinstyle="round" endarrow="open"/>
                      <v:imagedata o:title=""/>
                      <o:lock v:ext="edit" aspectratio="f"/>
                    </v:line>
                  </w:pict>
                </mc:Fallback>
              </mc:AlternateContent>
            </w:r>
            <w:r>
              <w:rPr>
                <w:rFonts w:hint="default" w:ascii="Times New Roman" w:hAnsi="Times New Roman" w:cs="Times New Roman"/>
                <w:sz w:val="24"/>
                <w:u w:val="none"/>
              </w:rPr>
              <mc:AlternateContent>
                <mc:Choice Requires="wps">
                  <w:drawing>
                    <wp:anchor distT="0" distB="0" distL="114300" distR="114300" simplePos="0" relativeHeight="251665408" behindDoc="0" locked="0" layoutInCell="1" allowOverlap="1">
                      <wp:simplePos x="0" y="0"/>
                      <wp:positionH relativeFrom="column">
                        <wp:posOffset>2672715</wp:posOffset>
                      </wp:positionH>
                      <wp:positionV relativeFrom="paragraph">
                        <wp:posOffset>3810000</wp:posOffset>
                      </wp:positionV>
                      <wp:extent cx="635" cy="256540"/>
                      <wp:effectExtent l="48895" t="0" r="64770" b="10160"/>
                      <wp:wrapNone/>
                      <wp:docPr id="199" name="直线 208"/>
                      <wp:cNvGraphicFramePr/>
                      <a:graphic xmlns:a="http://schemas.openxmlformats.org/drawingml/2006/main">
                        <a:graphicData uri="http://schemas.microsoft.com/office/word/2010/wordprocessingShape">
                          <wps:wsp>
                            <wps:cNvCnPr/>
                            <wps:spPr>
                              <a:xfrm>
                                <a:off x="0" y="0"/>
                                <a:ext cx="635" cy="256540"/>
                              </a:xfrm>
                              <a:prstGeom prst="line">
                                <a:avLst/>
                              </a:prstGeom>
                              <a:ln w="6350" cap="flat" cmpd="sng">
                                <a:solidFill>
                                  <a:srgbClr val="000000"/>
                                </a:solidFill>
                                <a:prstDash val="solid"/>
                                <a:headEnd type="none" w="med" len="med"/>
                                <a:tailEnd type="arrow" w="med" len="med"/>
                              </a:ln>
                            </wps:spPr>
                            <wps:bodyPr upright="1"/>
                          </wps:wsp>
                        </a:graphicData>
                      </a:graphic>
                    </wp:anchor>
                  </w:drawing>
                </mc:Choice>
                <mc:Fallback>
                  <w:pict>
                    <v:line id="直线 208" o:spid="_x0000_s1026" o:spt="20" style="position:absolute;left:0pt;margin-left:210.45pt;margin-top:300pt;height:20.2pt;width:0.05pt;z-index:251665408;mso-width-relative:page;mso-height-relative:page;" filled="f" stroked="t" coordsize="21600,21600" o:gfxdata="UEsDBAoAAAAAAIdO4kAAAAAAAAAAAAAAAAAEAAAAZHJzL1BLAwQUAAAACACHTuJAh4RcE9kAAAAL&#10;AQAADwAAAGRycy9kb3ducmV2LnhtbE2PQU/DMAyF70j8h8hI3FjSqppoaboDEie0IbYJiVvaeG21&#10;xqmabO3+PeYEN9vv6fl75WZxg7jiFHpPGpKVAoHUeNtTq+F4eHt6BhGiIWsGT6jhhgE21f1daQrr&#10;Z/rE6z62gkMoFEZDF+NYSBmaDp0JKz8isXbykzOR16mVdjIzh7tBpkqtpTM98YfOjPjaYXPeX5yG&#10;w/b92+f+oz7lzXI7z2rXbb92Wj8+JOoFRMQl/pnhF5/RoWKm2l/IBjFoyFKVs1XDWikuxY4sTXio&#10;+ZKpDGRVyv8dqh9QSwMEFAAAAAgAh07iQAe0lbLVAQAAkwMAAA4AAABkcnMvZTJvRG9jLnhtbK1T&#10;S44TMRDdI3EHy3vSSSDRTCudWUwYNggiAQeo+NNtyT+VPenkLFyDFRuOM9eg7ISE3wqRhVOuKr+q&#10;96p6dXdwlu0VJhN8x2eTKWfKiyCN7zv+6ePDixvOUgYvwQavOn5Uid+tnz9bjbFV8zAEKxUyAvGp&#10;HWPHh5xj2zRJDMpBmoSoPAV1QAeZrtg3EmEkdGeb+XS6bMaAMmIQKiXybk5Bvq74WiuR32udVGa2&#10;49RbrifWc1fOZr2CtkeIgxHnNuAfunBgPBW9QG0gA3tE8weUMwJDCjpPRHBN0NoIVTkQm9n0NzYf&#10;BoiqciFxUrzIlP4frHi33yIzkmZ3e8uZB0dDevr85enrNzaf3hR9xphaSrv3WzzfUtxiIXvQ6Mo/&#10;0WCHqunxoqk6ZCbIuXy54EyQf75YLl5VwZvry4gpv1HBsWJ03Bpf+EIL+7cpUzVK/ZFS3NazsULS&#10;KAXQumgLmUwXiUDyfX2bgjXywVhbXiTsd/cW2R7KAtRf4US4v6SVIhtIwymvhk6rMSiQr71k+RhJ&#10;GE87zEsLTknOrKKVLxYBQpvB2GsmIIbx76lU23pqoeh6UrJYuyCPNInHiKYfSIpZbbNEaPK14fOW&#10;ltX6+V6Rrt/S+j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HhFwT2QAAAAsBAAAPAAAAAAAAAAEA&#10;IAAAACIAAABkcnMvZG93bnJldi54bWxQSwECFAAUAAAACACHTuJAB7SVstUBAACTAwAADgAAAAAA&#10;AAABACAAAAAoAQAAZHJzL2Uyb0RvYy54bWxQSwUGAAAAAAYABgBZAQAAbwUAAAAA&#10;">
                      <v:fill on="f" focussize="0,0"/>
                      <v:stroke weight="0.5pt" color="#000000" joinstyle="round" endarrow="open"/>
                      <v:imagedata o:title=""/>
                      <o:lock v:ext="edit" aspectratio="f"/>
                    </v:line>
                  </w:pict>
                </mc:Fallback>
              </mc:AlternateContent>
            </w:r>
            <w:r>
              <w:rPr>
                <w:rFonts w:hint="default" w:ascii="Times New Roman" w:hAnsi="Times New Roman" w:cs="Times New Roman"/>
                <w:sz w:val="24"/>
                <w:u w:val="none"/>
              </w:rPr>
              <mc:AlternateContent>
                <mc:Choice Requires="wps">
                  <w:drawing>
                    <wp:anchor distT="0" distB="0" distL="114300" distR="114300" simplePos="0" relativeHeight="251666432" behindDoc="0" locked="0" layoutInCell="1" allowOverlap="1">
                      <wp:simplePos x="0" y="0"/>
                      <wp:positionH relativeFrom="column">
                        <wp:posOffset>2650490</wp:posOffset>
                      </wp:positionH>
                      <wp:positionV relativeFrom="paragraph">
                        <wp:posOffset>3166745</wp:posOffset>
                      </wp:positionV>
                      <wp:extent cx="635" cy="360045"/>
                      <wp:effectExtent l="48895" t="0" r="64770" b="1905"/>
                      <wp:wrapNone/>
                      <wp:docPr id="200" name="直线 209"/>
                      <wp:cNvGraphicFramePr/>
                      <a:graphic xmlns:a="http://schemas.openxmlformats.org/drawingml/2006/main">
                        <a:graphicData uri="http://schemas.microsoft.com/office/word/2010/wordprocessingShape">
                          <wps:wsp>
                            <wps:cNvCnPr/>
                            <wps:spPr>
                              <a:xfrm>
                                <a:off x="0" y="0"/>
                                <a:ext cx="635" cy="360045"/>
                              </a:xfrm>
                              <a:prstGeom prst="line">
                                <a:avLst/>
                              </a:prstGeom>
                              <a:ln w="6350" cap="flat" cmpd="sng">
                                <a:solidFill>
                                  <a:srgbClr val="000000"/>
                                </a:solidFill>
                                <a:prstDash val="solid"/>
                                <a:headEnd type="none" w="med" len="med"/>
                                <a:tailEnd type="arrow" w="med" len="med"/>
                              </a:ln>
                            </wps:spPr>
                            <wps:bodyPr upright="1"/>
                          </wps:wsp>
                        </a:graphicData>
                      </a:graphic>
                    </wp:anchor>
                  </w:drawing>
                </mc:Choice>
                <mc:Fallback>
                  <w:pict>
                    <v:line id="直线 209" o:spid="_x0000_s1026" o:spt="20" style="position:absolute;left:0pt;margin-left:208.7pt;margin-top:249.35pt;height:28.35pt;width:0.05pt;z-index:251666432;mso-width-relative:page;mso-height-relative:page;" filled="f" stroked="t" coordsize="21600,21600" o:gfxdata="UEsDBAoAAAAAAIdO4kAAAAAAAAAAAAAAAAAEAAAAZHJzL1BLAwQUAAAACACHTuJAkEvTjdoAAAAL&#10;AQAADwAAAGRycy9kb3ducmV2LnhtbE2PPU/DMBCGdyT+g3WV2KgdlNAmjdMBiQm1iBYhsTnxNY4a&#10;21HsNum/55hgu49H7z1XbmfbsyuOofNOQrIUwNA1XneulfB5fH1cAwtROa1671DCDQNsq/u7UhXa&#10;T+4Dr4fYMgpxoVASTIxDwXloDFoVln5AR7uTH62K1I4t16OaKNz2/EmIZ25V5+iCUQO+GGzOh4uV&#10;cNy9ffvcv9envJlv50nsze5rL+XDIhEbYBHn+AfDrz6pQ0VOtb84HVgvIU1WKaFU5OsVMCJokgGr&#10;JWRZlgKvSv7/h+oHUEsDBBQAAAAIAIdO4kDVnUYm0gEAAJMDAAAOAAAAZHJzL2Uyb0RvYy54bWyt&#10;U0uOEzEQ3SNxB8t70p0ME0ErnVlMGDYIRmI4QMWfbkv+qexJJ2fhGqzYcJy5BmUnJPxWiF64y1XP&#10;r+s9V69u9s6yncJkgu/5fNZyprwI0vih558e7l684ixl8BJs8KrnB5X4zfr5s9UUO7UIY7BSISMS&#10;n7op9nzMOXZNk8SoHKRZiMpTUQd0kGmLQyMRJmJ3tlm07bKZAsqIQaiUKLs5Fvm68mutRP6gdVKZ&#10;2Z5Tb7muWNdtWZv1CroBIY5GnNqAf+jCgfH00TPVBjKwRzR/UDkjMKSg80wE1wStjVBVA6mZt7+p&#10;+ThCVFULmZPi2ab0/2jF+909MiN7Tm5y5sHRJT19/vL09RtbtK+LP1NMHcFu/T2edineYxG71+jK&#10;m2SwffX0cPZU7TMTlFxeXXMmKH+1bNuX14WwuZyMmPJbFRwrQc+t8UUvdLB7l/IR+gNS0tazqVJS&#10;qwJoXLSFTKGLJCD5oZ5NwRp5Z6wtJxIO21uLbAdlAOpzauEXWPnIBtJ4xNVSgUE3KpBvvGT5EMkY&#10;TzPMSwtOSc6sopEvUUVmMPaCBMQw/R1K8q0nF4qvRydLtA3yQDfxGNEMI1kxr22WCt189ew0pWW0&#10;ft5Xpsu/tP4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kEvTjdoAAAALAQAADwAAAAAAAAABACAA&#10;AAAiAAAAZHJzL2Rvd25yZXYueG1sUEsBAhQAFAAAAAgAh07iQNWdRibSAQAAkwMAAA4AAAAAAAAA&#10;AQAgAAAAKQEAAGRycy9lMm9Eb2MueG1sUEsFBgAAAAAGAAYAWQEAAG0FAAAAAA==&#10;">
                      <v:fill on="f" focussize="0,0"/>
                      <v:stroke weight="0.5pt" color="#000000" joinstyle="round" endarrow="open"/>
                      <v:imagedata o:title=""/>
                      <o:lock v:ext="edit" aspectratio="f"/>
                    </v:line>
                  </w:pict>
                </mc:Fallback>
              </mc:AlternateContent>
            </w:r>
            <w:r>
              <w:rPr>
                <w:rFonts w:hint="default" w:ascii="Times New Roman" w:hAnsi="Times New Roman" w:cs="Times New Roman"/>
                <w:sz w:val="24"/>
                <w:u w:val="none"/>
              </w:rPr>
              <mc:AlternateContent>
                <mc:Choice Requires="wps">
                  <w:drawing>
                    <wp:anchor distT="0" distB="0" distL="114300" distR="114300" simplePos="0" relativeHeight="251667456" behindDoc="0" locked="0" layoutInCell="1" allowOverlap="1">
                      <wp:simplePos x="0" y="0"/>
                      <wp:positionH relativeFrom="column">
                        <wp:posOffset>2641600</wp:posOffset>
                      </wp:positionH>
                      <wp:positionV relativeFrom="paragraph">
                        <wp:posOffset>2508885</wp:posOffset>
                      </wp:positionV>
                      <wp:extent cx="635" cy="360045"/>
                      <wp:effectExtent l="48895" t="0" r="64770" b="1905"/>
                      <wp:wrapNone/>
                      <wp:docPr id="201" name="直线 210"/>
                      <wp:cNvGraphicFramePr/>
                      <a:graphic xmlns:a="http://schemas.openxmlformats.org/drawingml/2006/main">
                        <a:graphicData uri="http://schemas.microsoft.com/office/word/2010/wordprocessingShape">
                          <wps:wsp>
                            <wps:cNvCnPr/>
                            <wps:spPr>
                              <a:xfrm>
                                <a:off x="0" y="0"/>
                                <a:ext cx="635" cy="360045"/>
                              </a:xfrm>
                              <a:prstGeom prst="line">
                                <a:avLst/>
                              </a:prstGeom>
                              <a:ln w="6350" cap="flat" cmpd="sng">
                                <a:solidFill>
                                  <a:srgbClr val="000000"/>
                                </a:solidFill>
                                <a:prstDash val="solid"/>
                                <a:headEnd type="none" w="med" len="med"/>
                                <a:tailEnd type="arrow" w="med" len="med"/>
                              </a:ln>
                            </wps:spPr>
                            <wps:bodyPr upright="1"/>
                          </wps:wsp>
                        </a:graphicData>
                      </a:graphic>
                    </wp:anchor>
                  </w:drawing>
                </mc:Choice>
                <mc:Fallback>
                  <w:pict>
                    <v:line id="直线 210" o:spid="_x0000_s1026" o:spt="20" style="position:absolute;left:0pt;margin-left:208pt;margin-top:197.55pt;height:28.35pt;width:0.05pt;z-index:251667456;mso-width-relative:page;mso-height-relative:page;" filled="f" stroked="t" coordsize="21600,21600" o:gfxdata="UEsDBAoAAAAAAIdO4kAAAAAAAAAAAAAAAAAEAAAAZHJzL1BLAwQUAAAACACHTuJA/u2HM9oAAAAL&#10;AQAADwAAAGRycy9kb3ducmV2LnhtbE2PwU7DMBBE70j8g7VI3KhtoFWTxukBiRNqES1C6s2Jt3HU&#10;2I5it0n/nuVEb7O7o9k3xXpyHbvgENvgFciZAIa+Dqb1jYLv/fvTElhM2hvdBY8KrhhhXd7fFTo3&#10;YfRfeNmlhlGIj7lWYFPqc85jbdHpOAs9erodw+B0onFouBn0SOGu489CLLjTracPVvf4ZrE+7c5O&#10;wX7zcQhZ+KyOWT1dT6PY2s3PVqnHBylWwBJO6d8Mf/iEDiUxVeHsTWSdgle5oC5JwUs2l8DIQRsS&#10;FYm5XAIvC37bofwFUEsDBBQAAAAIAIdO4kDjfZ4/0AEAAJMDAAAOAAAAZHJzL2Uyb0RvYy54bWyt&#10;U0uOEzEQ3SNxB8t70p0ME6FWOrOYMGwQRAIOUPGn25J/KnvSyVm4Bis2HGeuQdkJCb8VIgunXC4/&#10;13v1enV3cJbtFSYTfM/ns5Yz5UWQxg89//Tx4cUrzlIGL8EGr3p+VInfrZ8/W02xU4swBisVMgLx&#10;qZtiz8ecY9c0SYzKQZqFqDwd6oAOMm1xaCTCROjONou2XTZTQBkxCJUSZTenQ76u+Forkd9rnVRm&#10;tufUW64r1nVX1ma9gm5AiKMR5zbgH7pwYDw9eoHaQAb2iOYPKGcEhhR0nongmqC1EapyIDbz9jc2&#10;H0aIqnIhcVK8yJT+H6x4t98iM7Ln9D5nHhwN6enzl6ev39hiXvWZYuqo7N5vkdQquxS3WMgeNLry&#10;TzTYoWp6vGiqDpkJSi5vbjkTlL9Ztu3L2yJ4c70ZMeU3KjhWgp5b4wtf6GD/NuVT6Y+SkraeTRWS&#10;RimA7KItZApdJALJD/VuCtbIB2NtuZFw2N1bZHsoBqi/cwu/lJVHNpDGU109OlljVCBfe8nyMZIw&#10;njzMSwtOSc6sIsuXqJoog7HXSkAM099Lib71pMJVyRLtgjzSJB4jmmEkKea1zXJCk6+anV1arPXz&#10;viJdv6X1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7thzPaAAAACwEAAA8AAAAAAAAAAQAgAAAA&#10;IgAAAGRycy9kb3ducmV2LnhtbFBLAQIUABQAAAAIAIdO4kDjfZ4/0AEAAJMDAAAOAAAAAAAAAAEA&#10;IAAAACkBAABkcnMvZTJvRG9jLnhtbFBLBQYAAAAABgAGAFkBAABrBQAAAAA=&#10;">
                      <v:fill on="f" focussize="0,0"/>
                      <v:stroke weight="0.5pt" color="#000000" joinstyle="round" endarrow="open"/>
                      <v:imagedata o:title=""/>
                      <o:lock v:ext="edit" aspectratio="f"/>
                    </v:line>
                  </w:pict>
                </mc:Fallback>
              </mc:AlternateContent>
            </w:r>
            <w:r>
              <w:rPr>
                <w:rFonts w:hint="default" w:ascii="Times New Roman" w:hAnsi="Times New Roman" w:cs="Times New Roman"/>
                <w:sz w:val="24"/>
                <w:u w:val="none"/>
              </w:rPr>
              <mc:AlternateContent>
                <mc:Choice Requires="wps">
                  <w:drawing>
                    <wp:anchor distT="0" distB="0" distL="114300" distR="114300" simplePos="0" relativeHeight="251668480" behindDoc="0" locked="0" layoutInCell="1" allowOverlap="1">
                      <wp:simplePos x="0" y="0"/>
                      <wp:positionH relativeFrom="column">
                        <wp:posOffset>2621280</wp:posOffset>
                      </wp:positionH>
                      <wp:positionV relativeFrom="paragraph">
                        <wp:posOffset>1845310</wp:posOffset>
                      </wp:positionV>
                      <wp:extent cx="635" cy="360045"/>
                      <wp:effectExtent l="48895" t="0" r="64770" b="1905"/>
                      <wp:wrapNone/>
                      <wp:docPr id="202" name="直线 211"/>
                      <wp:cNvGraphicFramePr/>
                      <a:graphic xmlns:a="http://schemas.openxmlformats.org/drawingml/2006/main">
                        <a:graphicData uri="http://schemas.microsoft.com/office/word/2010/wordprocessingShape">
                          <wps:wsp>
                            <wps:cNvCnPr/>
                            <wps:spPr>
                              <a:xfrm>
                                <a:off x="0" y="0"/>
                                <a:ext cx="635" cy="360045"/>
                              </a:xfrm>
                              <a:prstGeom prst="line">
                                <a:avLst/>
                              </a:prstGeom>
                              <a:ln w="6350" cap="flat" cmpd="sng">
                                <a:solidFill>
                                  <a:srgbClr val="000000"/>
                                </a:solidFill>
                                <a:prstDash val="solid"/>
                                <a:headEnd type="none" w="med" len="med"/>
                                <a:tailEnd type="arrow" w="med" len="med"/>
                              </a:ln>
                            </wps:spPr>
                            <wps:bodyPr upright="1"/>
                          </wps:wsp>
                        </a:graphicData>
                      </a:graphic>
                    </wp:anchor>
                  </w:drawing>
                </mc:Choice>
                <mc:Fallback>
                  <w:pict>
                    <v:line id="直线 211" o:spid="_x0000_s1026" o:spt="20" style="position:absolute;left:0pt;margin-left:206.4pt;margin-top:145.3pt;height:28.35pt;width:0.05pt;z-index:251668480;mso-width-relative:page;mso-height-relative:page;" filled="f" stroked="t" coordsize="21600,21600" o:gfxdata="UEsDBAoAAAAAAIdO4kAAAAAAAAAAAAAAAAAEAAAAZHJzL1BLAwQUAAAACACHTuJAHtzkxtoAAAAL&#10;AQAADwAAAGRycy9kb3ducmV2LnhtbE2PwU7DMBBE70j8g7VI3KidtCokZNMDEifUIlqExM2Jt0nU&#10;eB3FbpP+PeYEx50dzbwpNrPtxYVG3zlGSBYKBHHtTMcNwufh9eEJhA+aje4dE8KVPGzK25tC58ZN&#10;/EGXfWhEDGGfa4Q2hCGX0tctWe0XbiCOv6MbrQ7xHBtpRj3FcNvLVKm1tLrj2NDqgV5aqk/7s0U4&#10;bN++Xebeq2NWz9fTpHbt9muHeH+XqGcQgebwZ4Zf/IgOZWSq3JmNFz3CKkkjekBIM7UGER1RyUBU&#10;CMvV4xJkWcj/G8ofUEsDBBQAAAAIAIdO4kBqjOIT0QEAAJMDAAAOAAAAZHJzL2Uyb0RvYy54bWyt&#10;U0uOEzEQ3SNxB8t70p0ME6FWOrOYMGwQRAIOUPGn25J/KnvSyVm4Bis2HGeuQdkJCb8Vohfucvn5&#10;db1X1au7g7NsrzCZ4Hs+n7WcKS+CNH7o+aePDy9ecZYyeAk2eNXzo0r8bv382WqKnVqEMVipkBGJ&#10;T90Uez7mHLumSWJUDtIsROXpUAd0kGmLQyMRJmJ3tlm07bKZAsqIQaiUKLs5HfJ15ddaifxe66Qy&#10;sz2n2nJdsa67sjbrFXQDQhyNOJcB/1CFA+PpoxeqDWRgj2j+oHJGYEhB55kIrglaG6GqBlIzb39T&#10;82GEqKoWMifFi03p/9GKd/stMiN7vmgXnHlw1KSnz1+evn5ji/m8+DPF1BHs3m/xvEtxi0XsQaMr&#10;b5LBDtXT48VTdchMUHJ5c8uZoPzNsm1f3hbC5nozYspvVHCsBD23xhe90MH+bcon6A9ISVvPpkpJ&#10;rRRA46ItZApdJAHJD/VuCtbIB2NtuZFw2N1bZHsoA1Cfcwm/wMpHNpDGE64eFRh0owL52kuWj5GM&#10;8TTDvJTglOTMKhr5ElVkBmOvSEAM09+hJN96cqH4enKyRLsgj9SJx4hmGMmKan3FUOerZ+cpLaP1&#10;874yXf+l9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e3OTG2gAAAAsBAAAPAAAAAAAAAAEAIAAA&#10;ACIAAABkcnMvZG93bnJldi54bWxQSwECFAAUAAAACACHTuJAaoziE9EBAACTAwAADgAAAAAAAAAB&#10;ACAAAAApAQAAZHJzL2Uyb0RvYy54bWxQSwUGAAAAAAYABgBZAQAAbAUAAAAA&#10;">
                      <v:fill on="f" focussize="0,0"/>
                      <v:stroke weight="0.5pt" color="#000000" joinstyle="round" endarrow="open"/>
                      <v:imagedata o:title=""/>
                      <o:lock v:ext="edit" aspectratio="f"/>
                    </v:line>
                  </w:pict>
                </mc:Fallback>
              </mc:AlternateContent>
            </w:r>
            <w:r>
              <w:rPr>
                <w:rFonts w:hint="default" w:ascii="Times New Roman" w:hAnsi="Times New Roman" w:cs="Times New Roman"/>
                <w:sz w:val="24"/>
                <w:u w:val="none"/>
              </w:rPr>
              <mc:AlternateContent>
                <mc:Choice Requires="wps">
                  <w:drawing>
                    <wp:anchor distT="0" distB="0" distL="114300" distR="114300" simplePos="0" relativeHeight="251669504" behindDoc="0" locked="0" layoutInCell="1" allowOverlap="1">
                      <wp:simplePos x="0" y="0"/>
                      <wp:positionH relativeFrom="column">
                        <wp:posOffset>2610485</wp:posOffset>
                      </wp:positionH>
                      <wp:positionV relativeFrom="paragraph">
                        <wp:posOffset>1075055</wp:posOffset>
                      </wp:positionV>
                      <wp:extent cx="635" cy="307975"/>
                      <wp:effectExtent l="48895" t="0" r="64770" b="15875"/>
                      <wp:wrapNone/>
                      <wp:docPr id="203" name="直线 212"/>
                      <wp:cNvGraphicFramePr/>
                      <a:graphic xmlns:a="http://schemas.openxmlformats.org/drawingml/2006/main">
                        <a:graphicData uri="http://schemas.microsoft.com/office/word/2010/wordprocessingShape">
                          <wps:wsp>
                            <wps:cNvCnPr/>
                            <wps:spPr>
                              <a:xfrm>
                                <a:off x="0" y="0"/>
                                <a:ext cx="635" cy="307975"/>
                              </a:xfrm>
                              <a:prstGeom prst="line">
                                <a:avLst/>
                              </a:prstGeom>
                              <a:ln w="6350" cap="flat" cmpd="sng">
                                <a:solidFill>
                                  <a:srgbClr val="000000"/>
                                </a:solidFill>
                                <a:prstDash val="solid"/>
                                <a:headEnd type="none" w="med" len="med"/>
                                <a:tailEnd type="arrow" w="med" len="med"/>
                              </a:ln>
                            </wps:spPr>
                            <wps:bodyPr upright="1"/>
                          </wps:wsp>
                        </a:graphicData>
                      </a:graphic>
                    </wp:anchor>
                  </w:drawing>
                </mc:Choice>
                <mc:Fallback>
                  <w:pict>
                    <v:line id="直线 212" o:spid="_x0000_s1026" o:spt="20" style="position:absolute;left:0pt;margin-left:205.55pt;margin-top:84.65pt;height:24.25pt;width:0.05pt;z-index:251669504;mso-width-relative:page;mso-height-relative:page;" filled="f" stroked="t" coordsize="21600,21600" o:gfxdata="UEsDBAoAAAAAAIdO4kAAAAAAAAAAAAAAAAAEAAAAZHJzL1BLAwQUAAAACACHTuJAm+NuBdkAAAAL&#10;AQAADwAAAGRycy9kb3ducmV2LnhtbE2PwU7DMAyG70i8Q2QkbixJQWMtTXdA4oQ2xIaQuKWN11Rr&#10;kqrJ1u7tMSd2tP9Pvz+X69n17Ixj7IJXIBcCGPommM63Cr72bw8rYDFpb3QfPCq4YIR1dXtT6sKE&#10;yX/ieZdaRiU+FlqBTWkoOI+NRafjIgzoKTuE0elE49hyM+qJyl3PMyGW3OnO0wWrB3y12Bx3J6dg&#10;v3n/CXn4qA95M1+Ok9jazfdWqfs7KV6AJZzTPwx/+qQOFTnV4eRNZL2CJykloRQs80dgRNAmA1Yr&#10;yOTzCnhV8usfql9QSwMEFAAAAAgAh07iQOBqmr7UAQAAkwMAAA4AAABkcnMvZTJvRG9jLnhtbK1T&#10;S27bMBDdF+gdCO5ryTKStILlLOKmm6I10PYAY5KSCPCHIWPZZ+k1uuqmx8k1OqQdu5+simpBDYeP&#10;T/PejJa3e2vYTmHU3nV8Pqs5U054qd3Q8S+f71+95iwmcBKMd6rjBxX57erli+UUWtX40RupkBGJ&#10;i+0UOj6mFNqqimJUFuLMB+XosPdoIdEWh0oiTMRuTdXU9XU1eZQBvVAxUnZ9POSrwt/3SqSPfR9V&#10;YqbjVFsqK5Z1m9dqtYR2QAijFqcy4B+qsKAdffRMtYYE7AH1X1RWC/TR92kmvK1832uhigZSM6//&#10;UPNphKCKFjInhrNN8f/Rig+7DTItO97UC84cWGrS49dvj99/sGbeZH+mEFuC3bkNnnYxbDCL3fdo&#10;85tksH3x9HD2VO0TE5S8XlxxJii/qG/e3FxlwupyM2BM75S3LAcdN9plvdDC7n1MR+gTJKeNY1Oh&#10;pFYKoHHpDSQKbSAB0Q3lbvRGy3ttTL4RcdjeGWQ7yANQnlMJv8HyR9YQxyOuHGUYtKMC+dZJlg6B&#10;jHE0wzyXYJXkzCga+RwVZAJtLkhA9NPzUJJvHLmQfT06maOtlwfqxENAPYxkxbyUmU+o88Wz05Tm&#10;0fp1X5gu/9Lq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vjbgXZAAAACwEAAA8AAAAAAAAAAQAg&#10;AAAAIgAAAGRycy9kb3ducmV2LnhtbFBLAQIUABQAAAAIAIdO4kDgapq+1AEAAJMDAAAOAAAAAAAA&#10;AAEAIAAAACgBAABkcnMvZTJvRG9jLnhtbFBLBQYAAAAABgAGAFkBAABuBQAAAAA=&#10;">
                      <v:fill on="f" focussize="0,0"/>
                      <v:stroke weight="0.5pt" color="#000000" joinstyle="round" endarrow="open"/>
                      <v:imagedata o:title=""/>
                      <o:lock v:ext="edit" aspectratio="f"/>
                    </v:line>
                  </w:pict>
                </mc:Fallback>
              </mc:AlternateContent>
            </w:r>
            <w:r>
              <w:rPr>
                <w:rFonts w:hint="default" w:ascii="Times New Roman" w:hAnsi="Times New Roman" w:cs="Times New Roman"/>
                <w:sz w:val="24"/>
                <w:u w:val="none"/>
              </w:rPr>
              <mc:AlternateContent>
                <mc:Choice Requires="wps">
                  <w:drawing>
                    <wp:anchor distT="0" distB="0" distL="114300" distR="114300" simplePos="0" relativeHeight="251670528" behindDoc="0" locked="0" layoutInCell="1" allowOverlap="1">
                      <wp:simplePos x="0" y="0"/>
                      <wp:positionH relativeFrom="column">
                        <wp:posOffset>2635885</wp:posOffset>
                      </wp:positionH>
                      <wp:positionV relativeFrom="paragraph">
                        <wp:posOffset>444500</wp:posOffset>
                      </wp:positionV>
                      <wp:extent cx="635" cy="360045"/>
                      <wp:effectExtent l="48895" t="0" r="64770" b="1905"/>
                      <wp:wrapNone/>
                      <wp:docPr id="204" name="直线 213"/>
                      <wp:cNvGraphicFramePr/>
                      <a:graphic xmlns:a="http://schemas.openxmlformats.org/drawingml/2006/main">
                        <a:graphicData uri="http://schemas.microsoft.com/office/word/2010/wordprocessingShape">
                          <wps:wsp>
                            <wps:cNvCnPr/>
                            <wps:spPr>
                              <a:xfrm>
                                <a:off x="0" y="0"/>
                                <a:ext cx="635" cy="360045"/>
                              </a:xfrm>
                              <a:prstGeom prst="line">
                                <a:avLst/>
                              </a:prstGeom>
                              <a:ln w="6350" cap="flat" cmpd="sng">
                                <a:solidFill>
                                  <a:srgbClr val="000000"/>
                                </a:solidFill>
                                <a:prstDash val="solid"/>
                                <a:headEnd type="none" w="med" len="med"/>
                                <a:tailEnd type="arrow" w="med" len="med"/>
                              </a:ln>
                            </wps:spPr>
                            <wps:bodyPr upright="1"/>
                          </wps:wsp>
                        </a:graphicData>
                      </a:graphic>
                    </wp:anchor>
                  </w:drawing>
                </mc:Choice>
                <mc:Fallback>
                  <w:pict>
                    <v:line id="直线 213" o:spid="_x0000_s1026" o:spt="20" style="position:absolute;left:0pt;margin-left:207.55pt;margin-top:35pt;height:28.35pt;width:0.05pt;z-index:251670528;mso-width-relative:page;mso-height-relative:page;" filled="f" stroked="t" coordsize="21600,21600" o:gfxdata="UEsDBAoAAAAAAIdO4kAAAAAAAAAAAAAAAAAEAAAAZHJzL1BLAwQUAAAACACHTuJAkX/tM9kAAAAK&#10;AQAADwAAAGRycy9kb3ducmV2LnhtbE2PwU7DMAyG70i8Q+RJ3FjSCjbWNd0BiRPaEBtC4pY2Xlut&#10;caomW7u3x5zY0fan39+fbybXiQsOofWkIZkrEEiVty3VGr4Ob48vIEI0ZE3nCTVcMcCmuL/LTWb9&#10;SJ942cdacAiFzGhoYuwzKUPVoDNh7nskvh394EzkcailHczI4a6TqVIL6UxL/KExPb42WJ32Z6fh&#10;sH3/8Sv/UR5X1XQ9jWrXbL93Wj/MErUGEXGK/zD86bM6FOxU+jPZIDoNT8lzwqiGpeJODPAiBVEy&#10;mS6WIItc3lYofgFQSwMEFAAAAAgAh07iQHhvG0vUAQAAkwMAAA4AAABkcnMvZTJvRG9jLnhtbK1T&#10;S27bMBDdF8gdCO5ryXZiFILlLOImm6I10OYAY5KSCPCHIWPZZ+k1uuqmx8k1OqQdO/2simpBDYeP&#10;T/PejJa3e2vYTmHU3rV8Oqk5U054qV3f8scv92/fcRYTOAnGO9Xyg4r8dnX1ZjmGRs384I1UyIjE&#10;xWYMLR9SCk1VRTEoC3Hig3J02Hm0kGiLfSURRmK3pprV9aIaPcqAXqgYKbs+HvJV4e86JdKnrosq&#10;MdNyqi2VFcu6zWu1WkLTI4RBi1MZ8A9VWNCOPnqmWkMC9oT6DyqrBfrouzQR3la+67RQRQOpmda/&#10;qfk8QFBFC5kTw9mm+P9oxcfdBpmWLZ/V15w5sNSk56/fnr//YLPpPPszhtgQ7M5t8LSLYYNZ7L5D&#10;m98kg+2Lp4ezp2qfmKDkYn7DmaD8fFHX1zeZsLrcDBjTg/KW5aDlRrusFxrYfYjpCH2B5LRxbCyU&#10;1EoBNC6dgUShDSQgur7cjd5oea+NyTci9ts7g2wHeQDKcyrhF1j+yBricMSVowyDZlAg3zvJ0iGQ&#10;MY5mmOcSrJKcGUUjn6OCTKDNBQmIfvw7lOQbRy5kX49O5mjr5YE68RRQ9wNZMS1l5hPqfPHsNKV5&#10;tF7vC9PlX1r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F/7TPZAAAACgEAAA8AAAAAAAAAAQAg&#10;AAAAIgAAAGRycy9kb3ducmV2LnhtbFBLAQIUABQAAAAIAIdO4kB4bxtL1AEAAJMDAAAOAAAAAAAA&#10;AAEAIAAAACgBAABkcnMvZTJvRG9jLnhtbFBLBQYAAAAABgAGAFkBAABuBQAAAAA=&#10;">
                      <v:fill on="f" focussize="0,0"/>
                      <v:stroke weight="0.5pt" color="#000000" joinstyle="round" endarrow="open"/>
                      <v:imagedata o:title=""/>
                      <o:lock v:ext="edit" aspectratio="f"/>
                    </v:line>
                  </w:pict>
                </mc:Fallback>
              </mc:AlternateContent>
            </w:r>
            <w:r>
              <w:rPr>
                <w:rFonts w:hint="default" w:ascii="Times New Roman" w:hAnsi="Times New Roman" w:cs="Times New Roman"/>
                <w:sz w:val="24"/>
                <w:u w:val="none"/>
              </w:rPr>
              <mc:AlternateContent>
                <mc:Choice Requires="wpc">
                  <w:drawing>
                    <wp:inline distT="0" distB="0" distL="114300" distR="114300">
                      <wp:extent cx="5486400" cy="5061585"/>
                      <wp:effectExtent l="0" t="0" r="0" b="0"/>
                      <wp:docPr id="171" name="画布 199"/>
                      <wp:cNvGraphicFramePr/>
                      <a:graphic xmlns:a="http://schemas.openxmlformats.org/drawingml/2006/main">
                        <a:graphicData uri="http://schemas.microsoft.com/office/word/2010/wordprocessingCanvas">
                          <wpc:wpc>
                            <wpc:bg>
                              <a:noFill/>
                            </wpc:bg>
                            <wpc:whole>
                              <a:ln w="9525">
                                <a:noFill/>
                              </a:ln>
                            </wpc:whole>
                            <wps:wsp>
                              <wps:cNvPr id="151" name="文本框 200"/>
                              <wps:cNvSpPr txBox="1"/>
                              <wps:spPr>
                                <a:xfrm>
                                  <a:off x="2116455" y="158750"/>
                                  <a:ext cx="939800" cy="27940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triangle" w="med" len="med"/>
                                </a:ln>
                              </wps:spPr>
                              <wps:txbx>
                                <w:txbxContent>
                                  <w:p>
                                    <w:pPr>
                                      <w:ind w:firstLine="0" w:firstLineChars="0"/>
                                      <w:jc w:val="center"/>
                                      <w:rPr>
                                        <w:rFonts w:hint="eastAsia"/>
                                        <w:sz w:val="21"/>
                                        <w:szCs w:val="21"/>
                                      </w:rPr>
                                    </w:pPr>
                                    <w:r>
                                      <w:rPr>
                                        <w:rFonts w:hint="eastAsia"/>
                                        <w:sz w:val="21"/>
                                        <w:szCs w:val="21"/>
                                      </w:rPr>
                                      <w:t>原辅料验收</w:t>
                                    </w:r>
                                  </w:p>
                                </w:txbxContent>
                              </wps:txbx>
                              <wps:bodyPr vert="horz" wrap="square" anchor="t" upright="1"/>
                            </wps:wsp>
                            <wps:wsp>
                              <wps:cNvPr id="152" name="文本框 201"/>
                              <wps:cNvSpPr txBox="1"/>
                              <wps:spPr>
                                <a:xfrm>
                                  <a:off x="2020570" y="4058285"/>
                                  <a:ext cx="1288415" cy="27940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triangle" w="med" len="med"/>
                                </a:ln>
                              </wps:spPr>
                              <wps:txbx>
                                <w:txbxContent>
                                  <w:p>
                                    <w:pPr>
                                      <w:ind w:firstLine="0" w:firstLineChars="0"/>
                                      <w:jc w:val="center"/>
                                      <w:rPr>
                                        <w:rFonts w:hint="eastAsia"/>
                                        <w:sz w:val="21"/>
                                        <w:szCs w:val="21"/>
                                      </w:rPr>
                                    </w:pPr>
                                    <w:r>
                                      <w:rPr>
                                        <w:rFonts w:hint="eastAsia"/>
                                        <w:sz w:val="21"/>
                                        <w:szCs w:val="21"/>
                                      </w:rPr>
                                      <w:t>金属探测CCP2</w:t>
                                    </w:r>
                                  </w:p>
                                </w:txbxContent>
                              </wps:txbx>
                              <wps:bodyPr vert="horz" wrap="square" anchor="t" upright="1"/>
                            </wps:wsp>
                            <wps:wsp>
                              <wps:cNvPr id="154" name="文本框 203"/>
                              <wps:cNvSpPr txBox="1"/>
                              <wps:spPr>
                                <a:xfrm>
                                  <a:off x="1858645" y="2865121"/>
                                  <a:ext cx="1667510" cy="27940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triangle" w="med" len="med"/>
                                </a:ln>
                              </wps:spPr>
                              <wps:txbx>
                                <w:txbxContent>
                                  <w:p>
                                    <w:pPr>
                                      <w:ind w:firstLine="0" w:firstLineChars="0"/>
                                      <w:jc w:val="center"/>
                                      <w:rPr>
                                        <w:rFonts w:hint="eastAsia"/>
                                        <w:sz w:val="21"/>
                                        <w:szCs w:val="21"/>
                                      </w:rPr>
                                    </w:pPr>
                                    <w:r>
                                      <w:rPr>
                                        <w:rFonts w:hint="eastAsia"/>
                                        <w:sz w:val="21"/>
                                        <w:szCs w:val="21"/>
                                        <w:lang w:eastAsia="zh-CN"/>
                                      </w:rPr>
                                      <w:t>取池</w:t>
                                    </w:r>
                                    <w:r>
                                      <w:rPr>
                                        <w:rFonts w:hint="eastAsia"/>
                                        <w:sz w:val="21"/>
                                        <w:szCs w:val="21"/>
                                      </w:rPr>
                                      <w:t>计量装袋、</w:t>
                                    </w:r>
                                    <w:r>
                                      <w:rPr>
                                        <w:rFonts w:hint="eastAsia"/>
                                        <w:sz w:val="21"/>
                                        <w:szCs w:val="21"/>
                                        <w:lang w:eastAsia="zh-CN"/>
                                      </w:rPr>
                                      <w:t>汤液填充</w:t>
                                    </w:r>
                                    <w:r>
                                      <w:rPr>
                                        <w:rFonts w:hint="eastAsia"/>
                                        <w:sz w:val="21"/>
                                        <w:szCs w:val="21"/>
                                      </w:rPr>
                                      <w:t>填充</w:t>
                                    </w:r>
                                  </w:p>
                                </w:txbxContent>
                              </wps:txbx>
                              <wps:bodyPr vert="horz" wrap="square" anchor="t" upright="1"/>
                            </wps:wsp>
                            <wps:wsp>
                              <wps:cNvPr id="155" name="文本框 204"/>
                              <wps:cNvSpPr txBox="1"/>
                              <wps:spPr>
                                <a:xfrm>
                                  <a:off x="3914775" y="2832735"/>
                                  <a:ext cx="1056005" cy="321945"/>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triangle" w="med" len="med"/>
                                </a:ln>
                              </wps:spPr>
                              <wps:txbx>
                                <w:txbxContent>
                                  <w:p>
                                    <w:pPr>
                                      <w:pStyle w:val="2"/>
                                      <w:spacing w:line="240" w:lineRule="auto"/>
                                      <w:ind w:left="0" w:leftChars="0" w:firstLine="0" w:firstLineChars="0"/>
                                      <w:jc w:val="center"/>
                                      <w:rPr>
                                        <w:rFonts w:hint="eastAsia"/>
                                      </w:rPr>
                                    </w:pPr>
                                    <w:r>
                                      <w:rPr>
                                        <w:rFonts w:hint="eastAsia"/>
                                        <w:szCs w:val="21"/>
                                      </w:rPr>
                                      <w:t>配置汤液</w:t>
                                    </w:r>
                                  </w:p>
                                </w:txbxContent>
                              </wps:txbx>
                              <wps:bodyPr vert="horz" wrap="square" anchor="t" upright="1"/>
                            </wps:wsp>
                            <wps:wsp>
                              <wps:cNvPr id="156" name="文本框 205"/>
                              <wps:cNvSpPr txBox="1"/>
                              <wps:spPr>
                                <a:xfrm>
                                  <a:off x="2028825" y="1382396"/>
                                  <a:ext cx="1435100" cy="459105"/>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triangle" w="med" len="med"/>
                                </a:ln>
                              </wps:spPr>
                              <wps:txbx>
                                <w:txbxContent>
                                  <w:p>
                                    <w:pPr>
                                      <w:spacing w:line="240" w:lineRule="auto"/>
                                      <w:ind w:firstLine="0" w:firstLineChars="0"/>
                                      <w:jc w:val="center"/>
                                      <w:rPr>
                                        <w:rFonts w:hint="eastAsia"/>
                                        <w:sz w:val="21"/>
                                        <w:szCs w:val="21"/>
                                      </w:rPr>
                                    </w:pPr>
                                    <w:r>
                                      <w:rPr>
                                        <w:rFonts w:hint="eastAsia"/>
                                        <w:sz w:val="21"/>
                                        <w:szCs w:val="21"/>
                                      </w:rPr>
                                      <w:t>原料预处理</w:t>
                                    </w:r>
                                  </w:p>
                                  <w:p>
                                    <w:pPr>
                                      <w:pStyle w:val="2"/>
                                      <w:spacing w:line="240" w:lineRule="auto"/>
                                      <w:ind w:left="0" w:leftChars="0" w:firstLine="0" w:firstLineChars="0"/>
                                      <w:jc w:val="center"/>
                                      <w:rPr>
                                        <w:rFonts w:hint="eastAsia"/>
                                      </w:rPr>
                                    </w:pPr>
                                    <w:r>
                                      <w:rPr>
                                        <w:rFonts w:hint="eastAsia"/>
                                      </w:rPr>
                                      <w:t>（生姜挑选、切</w:t>
                                    </w:r>
                                    <w:r>
                                      <w:rPr>
                                        <w:rFonts w:hint="eastAsia"/>
                                        <w:lang w:eastAsia="zh-CN"/>
                                      </w:rPr>
                                      <w:t>片</w:t>
                                    </w:r>
                                    <w:r>
                                      <w:rPr>
                                        <w:rFonts w:hint="eastAsia"/>
                                      </w:rPr>
                                      <w:t>）</w:t>
                                    </w:r>
                                  </w:p>
                                </w:txbxContent>
                              </wps:txbx>
                              <wps:bodyPr vert="horz" wrap="square" anchor="t" upright="1"/>
                            </wps:wsp>
                            <wps:wsp>
                              <wps:cNvPr id="157" name="文本框 206"/>
                              <wps:cNvSpPr txBox="1"/>
                              <wps:spPr>
                                <a:xfrm>
                                  <a:off x="2084705" y="803910"/>
                                  <a:ext cx="1045210" cy="27940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triangle" w="med" len="med"/>
                                </a:ln>
                              </wps:spPr>
                              <wps:txbx>
                                <w:txbxContent>
                                  <w:p>
                                    <w:pPr>
                                      <w:ind w:firstLine="0" w:firstLineChars="0"/>
                                      <w:jc w:val="center"/>
                                      <w:rPr>
                                        <w:rFonts w:hint="eastAsia"/>
                                        <w:sz w:val="21"/>
                                        <w:szCs w:val="21"/>
                                      </w:rPr>
                                    </w:pPr>
                                    <w:r>
                                      <w:rPr>
                                        <w:rFonts w:hint="eastAsia"/>
                                        <w:sz w:val="21"/>
                                        <w:szCs w:val="21"/>
                                      </w:rPr>
                                      <w:t>原料生姜清洗</w:t>
                                    </w:r>
                                  </w:p>
                                </w:txbxContent>
                              </wps:txbx>
                              <wps:bodyPr vert="horz" wrap="square" anchor="t" upright="1"/>
                            </wps:wsp>
                            <wps:wsp>
                              <wps:cNvPr id="159" name="文本框 207"/>
                              <wps:cNvSpPr txBox="1"/>
                              <wps:spPr>
                                <a:xfrm>
                                  <a:off x="2280285" y="4609465"/>
                                  <a:ext cx="939800" cy="27940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triangle" w="med" len="med"/>
                                </a:ln>
                              </wps:spPr>
                              <wps:txbx>
                                <w:txbxContent>
                                  <w:p>
                                    <w:pPr>
                                      <w:ind w:firstLine="0" w:firstLineChars="0"/>
                                      <w:jc w:val="center"/>
                                      <w:rPr>
                                        <w:rFonts w:hint="eastAsia"/>
                                        <w:sz w:val="21"/>
                                        <w:szCs w:val="21"/>
                                      </w:rPr>
                                    </w:pPr>
                                    <w:r>
                                      <w:rPr>
                                        <w:rFonts w:hint="eastAsia"/>
                                        <w:sz w:val="21"/>
                                        <w:szCs w:val="21"/>
                                      </w:rPr>
                                      <w:t>外包装</w:t>
                                    </w:r>
                                  </w:p>
                                </w:txbxContent>
                              </wps:txbx>
                              <wps:bodyPr vert="horz" wrap="square" anchor="t" upright="1"/>
                            </wps:wsp>
                            <wps:wsp>
                              <wps:cNvPr id="160" name="直线 219"/>
                              <wps:cNvCnPr/>
                              <wps:spPr>
                                <a:xfrm flipH="1">
                                  <a:off x="1565275" y="941706"/>
                                  <a:ext cx="487680" cy="1905"/>
                                </a:xfrm>
                                <a:prstGeom prst="line">
                                  <a:avLst/>
                                </a:prstGeom>
                                <a:ln w="6350" cap="flat" cmpd="sng">
                                  <a:solidFill>
                                    <a:srgbClr val="000000"/>
                                  </a:solidFill>
                                  <a:prstDash val="dash"/>
                                  <a:headEnd type="none" w="med" len="med"/>
                                  <a:tailEnd type="arrow" w="med" len="med"/>
                                </a:ln>
                              </wps:spPr>
                              <wps:bodyPr upright="1"/>
                            </wps:wsp>
                            <wps:wsp>
                              <wps:cNvPr id="161" name="文本框 136"/>
                              <wps:cNvSpPr txBox="1"/>
                              <wps:spPr>
                                <a:xfrm>
                                  <a:off x="1036320" y="803910"/>
                                  <a:ext cx="487045" cy="266700"/>
                                </a:xfrm>
                                <a:prstGeom prst="rect">
                                  <a:avLst/>
                                </a:prstGeom>
                                <a:noFill/>
                                <a:ln w="6350">
                                  <a:noFill/>
                                </a:ln>
                              </wps:spPr>
                              <wps:txbx>
                                <w:txbxContent>
                                  <w:p>
                                    <w:pPr>
                                      <w:ind w:firstLine="0" w:firstLineChars="0"/>
                                      <w:rPr>
                                        <w:rFonts w:hint="eastAsia"/>
                                        <w:sz w:val="21"/>
                                        <w:szCs w:val="21"/>
                                      </w:rPr>
                                    </w:pPr>
                                    <w:r>
                                      <w:rPr>
                                        <w:rFonts w:hint="eastAsia"/>
                                        <w:sz w:val="21"/>
                                        <w:szCs w:val="21"/>
                                      </w:rPr>
                                      <w:t>废水</w:t>
                                    </w:r>
                                  </w:p>
                                </w:txbxContent>
                              </wps:txbx>
                              <wps:bodyPr vert="horz" wrap="square" anchor="t" upright="1"/>
                            </wps:wsp>
                            <wps:wsp>
                              <wps:cNvPr id="162" name="直线 221"/>
                              <wps:cNvCnPr/>
                              <wps:spPr>
                                <a:xfrm flipH="1">
                                  <a:off x="1558290" y="1619251"/>
                                  <a:ext cx="482600" cy="0"/>
                                </a:xfrm>
                                <a:prstGeom prst="line">
                                  <a:avLst/>
                                </a:prstGeom>
                                <a:ln w="6350" cap="flat" cmpd="sng">
                                  <a:solidFill>
                                    <a:srgbClr val="000000"/>
                                  </a:solidFill>
                                  <a:prstDash val="dash"/>
                                  <a:headEnd type="none" w="med" len="med"/>
                                  <a:tailEnd type="arrow" w="med" len="med"/>
                                </a:ln>
                              </wps:spPr>
                              <wps:bodyPr upright="1"/>
                            </wps:wsp>
                            <wps:wsp>
                              <wps:cNvPr id="163" name="直线 225"/>
                              <wps:cNvCnPr/>
                              <wps:spPr>
                                <a:xfrm flipH="1">
                                  <a:off x="1748790" y="3649346"/>
                                  <a:ext cx="482600" cy="0"/>
                                </a:xfrm>
                                <a:prstGeom prst="line">
                                  <a:avLst/>
                                </a:prstGeom>
                                <a:ln w="6350" cap="flat" cmpd="sng">
                                  <a:solidFill>
                                    <a:srgbClr val="000000"/>
                                  </a:solidFill>
                                  <a:prstDash val="dash"/>
                                  <a:headEnd type="none" w="med" len="med"/>
                                  <a:tailEnd type="arrow" w="med" len="med"/>
                                </a:ln>
                              </wps:spPr>
                              <wps:bodyPr upright="1"/>
                            </wps:wsp>
                            <wps:wsp>
                              <wps:cNvPr id="164" name="文本框 136"/>
                              <wps:cNvSpPr txBox="1"/>
                              <wps:spPr>
                                <a:xfrm>
                                  <a:off x="701675" y="1478280"/>
                                  <a:ext cx="866140" cy="266700"/>
                                </a:xfrm>
                                <a:prstGeom prst="rect">
                                  <a:avLst/>
                                </a:prstGeom>
                                <a:noFill/>
                                <a:ln w="6350">
                                  <a:noFill/>
                                </a:ln>
                              </wps:spPr>
                              <wps:txbx>
                                <w:txbxContent>
                                  <w:p>
                                    <w:pPr>
                                      <w:ind w:firstLine="0" w:firstLineChars="0"/>
                                      <w:rPr>
                                        <w:rFonts w:hint="eastAsia" w:eastAsia="宋体"/>
                                        <w:sz w:val="21"/>
                                        <w:szCs w:val="21"/>
                                        <w:lang w:eastAsia="zh-CN"/>
                                      </w:rPr>
                                    </w:pPr>
                                    <w:r>
                                      <w:rPr>
                                        <w:rFonts w:hint="eastAsia"/>
                                        <w:sz w:val="21"/>
                                        <w:szCs w:val="21"/>
                                      </w:rPr>
                                      <w:t>固废</w:t>
                                    </w:r>
                                    <w:r>
                                      <w:rPr>
                                        <w:rFonts w:hint="eastAsia"/>
                                        <w:sz w:val="21"/>
                                        <w:szCs w:val="21"/>
                                        <w:lang w:eastAsia="zh-CN"/>
                                      </w:rPr>
                                      <w:t>、噪声</w:t>
                                    </w:r>
                                  </w:p>
                                </w:txbxContent>
                              </wps:txbx>
                              <wps:bodyPr vert="horz" wrap="square" anchor="t" upright="1"/>
                            </wps:wsp>
                            <wps:wsp>
                              <wps:cNvPr id="165" name="文本框 136"/>
                              <wps:cNvSpPr txBox="1"/>
                              <wps:spPr>
                                <a:xfrm>
                                  <a:off x="1247775" y="3510281"/>
                                  <a:ext cx="508000" cy="266700"/>
                                </a:xfrm>
                                <a:prstGeom prst="rect">
                                  <a:avLst/>
                                </a:prstGeom>
                                <a:noFill/>
                                <a:ln w="6350">
                                  <a:noFill/>
                                </a:ln>
                              </wps:spPr>
                              <wps:txbx>
                                <w:txbxContent>
                                  <w:p>
                                    <w:pPr>
                                      <w:ind w:firstLine="0" w:firstLineChars="0"/>
                                      <w:rPr>
                                        <w:rFonts w:hint="eastAsia" w:eastAsia="宋体"/>
                                        <w:sz w:val="21"/>
                                        <w:szCs w:val="21"/>
                                        <w:lang w:eastAsia="zh-CN"/>
                                      </w:rPr>
                                    </w:pPr>
                                    <w:r>
                                      <w:rPr>
                                        <w:rFonts w:hint="eastAsia"/>
                                        <w:sz w:val="21"/>
                                        <w:szCs w:val="21"/>
                                        <w:lang w:eastAsia="zh-CN"/>
                                      </w:rPr>
                                      <w:t>固废</w:t>
                                    </w:r>
                                  </w:p>
                                </w:txbxContent>
                              </wps:txbx>
                              <wps:bodyPr vert="horz" wrap="square" anchor="t" upright="1"/>
                            </wps:wsp>
                            <wps:wsp>
                              <wps:cNvPr id="166" name="文本框 203"/>
                              <wps:cNvSpPr txBox="1"/>
                              <wps:spPr>
                                <a:xfrm>
                                  <a:off x="2171700" y="2206625"/>
                                  <a:ext cx="1017905" cy="314325"/>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triangle" w="med" len="med"/>
                                </a:ln>
                              </wps:spPr>
                              <wps:txbx>
                                <w:txbxContent>
                                  <w:p>
                                    <w:pPr>
                                      <w:ind w:firstLine="0" w:firstLineChars="0"/>
                                      <w:jc w:val="center"/>
                                      <w:rPr>
                                        <w:rFonts w:hint="eastAsia" w:eastAsia="宋体"/>
                                        <w:sz w:val="21"/>
                                        <w:szCs w:val="21"/>
                                        <w:lang w:eastAsia="zh-CN"/>
                                      </w:rPr>
                                    </w:pPr>
                                    <w:r>
                                      <w:rPr>
                                        <w:rFonts w:hint="eastAsia"/>
                                        <w:sz w:val="21"/>
                                        <w:szCs w:val="21"/>
                                        <w:lang w:eastAsia="zh-CN"/>
                                      </w:rPr>
                                      <w:t>生姜盐渍腌制</w:t>
                                    </w:r>
                                  </w:p>
                                </w:txbxContent>
                              </wps:txbx>
                              <wps:bodyPr vert="horz" wrap="square" anchor="t" upright="1"/>
                            </wps:wsp>
                            <wps:wsp>
                              <wps:cNvPr id="167" name="直线 221"/>
                              <wps:cNvCnPr/>
                              <wps:spPr>
                                <a:xfrm flipH="1">
                                  <a:off x="1351280" y="2978151"/>
                                  <a:ext cx="482600" cy="0"/>
                                </a:xfrm>
                                <a:prstGeom prst="line">
                                  <a:avLst/>
                                </a:prstGeom>
                                <a:ln w="6350" cap="flat" cmpd="sng">
                                  <a:solidFill>
                                    <a:srgbClr val="000000"/>
                                  </a:solidFill>
                                  <a:prstDash val="dash"/>
                                  <a:headEnd type="none" w="med" len="med"/>
                                  <a:tailEnd type="arrow" w="med" len="med"/>
                                </a:ln>
                              </wps:spPr>
                              <wps:bodyPr upright="1"/>
                            </wps:wsp>
                            <wps:wsp>
                              <wps:cNvPr id="168" name="文本框 136"/>
                              <wps:cNvSpPr txBox="1"/>
                              <wps:spPr>
                                <a:xfrm>
                                  <a:off x="523240" y="2850515"/>
                                  <a:ext cx="842645" cy="266700"/>
                                </a:xfrm>
                                <a:prstGeom prst="rect">
                                  <a:avLst/>
                                </a:prstGeom>
                                <a:noFill/>
                                <a:ln w="6350">
                                  <a:noFill/>
                                </a:ln>
                              </wps:spPr>
                              <wps:txbx>
                                <w:txbxContent>
                                  <w:p>
                                    <w:pPr>
                                      <w:ind w:firstLine="0" w:firstLineChars="0"/>
                                      <w:rPr>
                                        <w:rFonts w:hint="eastAsia" w:eastAsia="宋体"/>
                                        <w:sz w:val="21"/>
                                        <w:szCs w:val="21"/>
                                        <w:lang w:eastAsia="zh-CN"/>
                                      </w:rPr>
                                    </w:pPr>
                                    <w:r>
                                      <w:rPr>
                                        <w:rFonts w:hint="eastAsia"/>
                                        <w:sz w:val="21"/>
                                        <w:szCs w:val="21"/>
                                      </w:rPr>
                                      <w:t>废水</w:t>
                                    </w:r>
                                    <w:r>
                                      <w:rPr>
                                        <w:rFonts w:hint="eastAsia"/>
                                        <w:sz w:val="21"/>
                                        <w:szCs w:val="21"/>
                                        <w:lang w:eastAsia="zh-CN"/>
                                      </w:rPr>
                                      <w:t>、固废</w:t>
                                    </w:r>
                                  </w:p>
                                </w:txbxContent>
                              </wps:txbx>
                              <wps:bodyPr vert="horz" wrap="square" anchor="t" upright="1"/>
                            </wps:wsp>
                            <wps:wsp>
                              <wps:cNvPr id="169" name="直线 221"/>
                              <wps:cNvCnPr/>
                              <wps:spPr>
                                <a:xfrm flipH="1">
                                  <a:off x="1756410" y="4772661"/>
                                  <a:ext cx="482600" cy="0"/>
                                </a:xfrm>
                                <a:prstGeom prst="line">
                                  <a:avLst/>
                                </a:prstGeom>
                                <a:ln w="6350" cap="flat" cmpd="sng">
                                  <a:solidFill>
                                    <a:srgbClr val="000000"/>
                                  </a:solidFill>
                                  <a:prstDash val="dash"/>
                                  <a:headEnd type="none" w="med" len="med"/>
                                  <a:tailEnd type="arrow" w="med" len="med"/>
                                </a:ln>
                              </wps:spPr>
                              <wps:bodyPr upright="1"/>
                            </wps:wsp>
                            <wps:wsp>
                              <wps:cNvPr id="170" name="文本框 136"/>
                              <wps:cNvSpPr txBox="1"/>
                              <wps:spPr>
                                <a:xfrm>
                                  <a:off x="1269365" y="4646296"/>
                                  <a:ext cx="508000" cy="266700"/>
                                </a:xfrm>
                                <a:prstGeom prst="rect">
                                  <a:avLst/>
                                </a:prstGeom>
                                <a:noFill/>
                                <a:ln w="6350">
                                  <a:noFill/>
                                </a:ln>
                              </wps:spPr>
                              <wps:txbx>
                                <w:txbxContent>
                                  <w:p>
                                    <w:pPr>
                                      <w:ind w:firstLine="0" w:firstLineChars="0"/>
                                      <w:rPr>
                                        <w:rFonts w:hint="eastAsia" w:eastAsia="宋体"/>
                                        <w:sz w:val="21"/>
                                        <w:szCs w:val="21"/>
                                        <w:lang w:eastAsia="zh-CN"/>
                                      </w:rPr>
                                    </w:pPr>
                                    <w:r>
                                      <w:rPr>
                                        <w:rFonts w:hint="eastAsia"/>
                                        <w:sz w:val="21"/>
                                        <w:szCs w:val="21"/>
                                        <w:lang w:eastAsia="zh-CN"/>
                                      </w:rPr>
                                      <w:t>固废</w:t>
                                    </w:r>
                                  </w:p>
                                </w:txbxContent>
                              </wps:txbx>
                              <wps:bodyPr vert="horz" wrap="square" anchor="t" upright="1"/>
                            </wps:wsp>
                            <wps:wsp>
                              <wps:cNvPr id="91" name="直线 221"/>
                              <wps:cNvCnPr/>
                              <wps:spPr>
                                <a:xfrm flipH="1">
                                  <a:off x="1692910" y="2359660"/>
                                  <a:ext cx="482600" cy="0"/>
                                </a:xfrm>
                                <a:prstGeom prst="line">
                                  <a:avLst/>
                                </a:prstGeom>
                                <a:ln w="6350" cap="flat" cmpd="sng">
                                  <a:solidFill>
                                    <a:srgbClr val="000000"/>
                                  </a:solidFill>
                                  <a:prstDash val="dash"/>
                                  <a:headEnd type="none" w="med" len="med"/>
                                  <a:tailEnd type="arrow" w="med" len="med"/>
                                </a:ln>
                              </wps:spPr>
                              <wps:bodyPr upright="1"/>
                            </wps:wsp>
                            <wps:wsp>
                              <wps:cNvPr id="92" name="文本框 136"/>
                              <wps:cNvSpPr txBox="1"/>
                              <wps:spPr>
                                <a:xfrm>
                                  <a:off x="1195705" y="2233295"/>
                                  <a:ext cx="487045" cy="266700"/>
                                </a:xfrm>
                                <a:prstGeom prst="rect">
                                  <a:avLst/>
                                </a:prstGeom>
                                <a:noFill/>
                                <a:ln w="6350">
                                  <a:noFill/>
                                </a:ln>
                              </wps:spPr>
                              <wps:txbx>
                                <w:txbxContent>
                                  <w:p>
                                    <w:pPr>
                                      <w:ind w:firstLine="0" w:firstLineChars="0"/>
                                      <w:rPr>
                                        <w:rFonts w:hint="eastAsia" w:eastAsia="宋体"/>
                                        <w:sz w:val="21"/>
                                        <w:szCs w:val="21"/>
                                        <w:lang w:eastAsia="zh-CN"/>
                                      </w:rPr>
                                    </w:pPr>
                                    <w:r>
                                      <w:rPr>
                                        <w:rFonts w:hint="eastAsia"/>
                                        <w:sz w:val="21"/>
                                        <w:szCs w:val="21"/>
                                        <w:lang w:eastAsia="zh-CN"/>
                                      </w:rPr>
                                      <w:t>异味</w:t>
                                    </w:r>
                                  </w:p>
                                </w:txbxContent>
                              </wps:txbx>
                              <wps:bodyPr vert="horz" wrap="square" anchor="t" upright="1"/>
                            </wps:wsp>
                            <wps:wsp>
                              <wps:cNvPr id="97" name="文本框 207"/>
                              <wps:cNvSpPr txBox="1"/>
                              <wps:spPr>
                                <a:xfrm>
                                  <a:off x="2285365" y="3512185"/>
                                  <a:ext cx="802640" cy="27940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triangle" w="med" len="med"/>
                                </a:ln>
                              </wps:spPr>
                              <wps:txbx>
                                <w:txbxContent>
                                  <w:p>
                                    <w:pPr>
                                      <w:ind w:firstLine="0" w:firstLineChars="0"/>
                                      <w:jc w:val="center"/>
                                      <w:rPr>
                                        <w:rFonts w:hint="eastAsia" w:eastAsia="宋体"/>
                                        <w:sz w:val="21"/>
                                        <w:szCs w:val="21"/>
                                        <w:lang w:eastAsia="zh-CN"/>
                                      </w:rPr>
                                    </w:pPr>
                                    <w:r>
                                      <w:rPr>
                                        <w:rFonts w:hint="eastAsia"/>
                                        <w:sz w:val="21"/>
                                        <w:szCs w:val="21"/>
                                        <w:lang w:eastAsia="zh-CN"/>
                                      </w:rPr>
                                      <w:t>检品</w:t>
                                    </w:r>
                                  </w:p>
                                </w:txbxContent>
                              </wps:txbx>
                              <wps:bodyPr vert="horz" wrap="square" anchor="t" upright="1"/>
                            </wps:wsp>
                            <wps:wsp>
                              <wps:cNvPr id="54" name="文本框 136"/>
                              <wps:cNvSpPr txBox="1"/>
                              <wps:spPr>
                                <a:xfrm>
                                  <a:off x="3471545" y="2127250"/>
                                  <a:ext cx="592455" cy="266700"/>
                                </a:xfrm>
                                <a:prstGeom prst="rect">
                                  <a:avLst/>
                                </a:prstGeom>
                                <a:noFill/>
                                <a:ln w="6350">
                                  <a:noFill/>
                                </a:ln>
                              </wps:spPr>
                              <wps:txbx>
                                <w:txbxContent>
                                  <w:p>
                                    <w:pPr>
                                      <w:ind w:firstLine="0" w:firstLineChars="0"/>
                                      <w:rPr>
                                        <w:rFonts w:hint="eastAsia" w:eastAsia="宋体"/>
                                        <w:sz w:val="21"/>
                                        <w:szCs w:val="21"/>
                                        <w:lang w:eastAsia="zh-CN"/>
                                      </w:rPr>
                                    </w:pPr>
                                    <w:r>
                                      <w:rPr>
                                        <w:rFonts w:hint="eastAsia"/>
                                        <w:sz w:val="21"/>
                                        <w:szCs w:val="21"/>
                                        <w:lang w:eastAsia="zh-CN"/>
                                      </w:rPr>
                                      <w:t>腌制水</w:t>
                                    </w:r>
                                  </w:p>
                                </w:txbxContent>
                              </wps:txbx>
                              <wps:bodyPr vert="horz" wrap="square" anchor="t" upright="1"/>
                            </wps:wsp>
                          </wpc:wpc>
                        </a:graphicData>
                      </a:graphic>
                    </wp:inline>
                  </w:drawing>
                </mc:Choice>
                <mc:Fallback>
                  <w:pict>
                    <v:group id="画布 199" o:spid="_x0000_s1026" o:spt="203" style="height:398.55pt;width:432pt;" coordsize="5486400,5061585" editas="canvas" o:gfxdata="UEsDBAoAAAAAAIdO4kAAAAAAAAAAAAAAAAAEAAAAZHJzL1BLAwQUAAAACACHTuJAlyaXWdcAAAAF&#10;AQAADwAAAGRycy9kb3ducmV2LnhtbE2PzWrDMBCE74W8g9hCL6WRXUp+XMs5BEJDKYQ4Tc6KtbVN&#10;rZVjKXb69t32klwGhllmvk0XF9uIHjtfO1IQjyMQSIUzNZUKPnerpxkIHzQZ3ThCBT/oYZGN7lKd&#10;GDfQFvs8lIJLyCdaQRVCm0jpiwqt9mPXInH25TqrA9uulKbTA5fbRj5H0URaXRMvVLrFZYXFd362&#10;CoZi0x92H29y83hYOzqtT8t8/67Uw30cvYIIeAnXY/jDZ3TImOnozmS8aBTwI+FfOZtNXtgeFUzn&#10;0xhklspb+uwXUEsDBBQAAAAIAIdO4kBTNQ0cGwYAANI2AAAOAAAAZHJzL2Uyb0RvYy54bWztW8uO&#10;5DQU3SPxD1H2TMVO7CSlqR6JebFAMGJArN2pVFWkvHDSXdVskYYfQGxgw54lCwQLvoaZ3+DYeXRV&#10;Os3QqdFMDXIvqvNwHPvee66vz725/2CXpdZlLKukyBc2uefYVpxHxTLJ1wv7qy+ffBTYVlWLfCnS&#10;Io8X9lVc2Q/OPvzg/racx7TYFOkylhY6yav5tlzYm7ou57NZFW3iTFT3ijLOcXNVyEzUOJXr2VKK&#10;LXrP0hl1HD7bFnJZyiKKqwpXHzU37TPd/2oVR/Xnq1UV11a6sDG2Wv9K/Xuufmdn98V8LUW5SaJ2&#10;GGLCKDKR5Hhp39UjUQvrQiY3usqSSBZVsarvRUU2K1arJIr1HDAb4gxm81QWF6Wey3q+XZe9mCDa&#10;gZwmdxt9dvlMWskSuvOJbeUig5Je/fDn379/Z5EwVPLZlus5mj2V5fPymWwvrJszNeXdSmbqPyZj&#10;7bRkr3rJxrvainCReQH3HCggwj3mcMIC1sg+2kBBN56LNo9f8+Sse/FMja8fzraEHVXXoqqOE9Xz&#10;jShjrYFKyaATFetF9fLH71/+/OvLX15YsMZGWrqlEpVV7z4uMHnSXa9wcURilBDuMWZbkA0E47PW&#10;LDvhhW4YdLKjfqjkCC30AhDzUlb107jILHWwsCWsXhujuPy0qpumXZPWRpdPkjS1ZFF/ndQbPUml&#10;Mn2zwjPNgVUWEF9zuZLr84eptC4FgPRE/7WDWFf7rYmj/nRP//4Ihr/uXpUmuSWUw2gnXidp/AUm&#10;0Qwd6NTDVa9Jc2u7sLkLEVmRgL9YpaLGYVbCgqt83by4SJP+iYNR6MF10qv2myn5PBLVppmgvqXm&#10;J+ZZUsdSH21isXycL636qgRGcrgzWw0mi5e2lcbwfupIt6xFkl63rGWCyaW3tIYc0hzaVIbb2Ic6&#10;qnfnO3SlDs+L5RVsCT4Wqt0U8lu8Ff4K0/3mQkj0KvIIlxc25HBRymS9QTttcrpPgKHp5y2ggnYO&#10;ZB8VvfUDP3dChUMd5kPPQIXnsIB2HqODBaFB4BHARvkUgwuDi5PFhTeGC1f5CgXwO+KCBAxrKcxe&#10;WX3AGaEaYWLe44Jzn5F2rTW4MLg4WVzAiJuAc3+98Cbiwg2J5/sdLlzqu22E2ePCYdxx2vXCpSQE&#10;iABBE0eZOOrE4ig+hgttrBPWC+ogTqINLogbUDfkTZTa48JzsVy064XHQgKMGFyY/cXp7S/8MVxo&#10;a56Ei8Dz1XKAOCpwsHoMdt3E8Rg1YVRqtt2nvu0Ox2DhTwyjKA2wYDSw8LgTenwQRhk2queWDBt1&#10;wmwUR0TT0tk//fbqj78sRPx7mHiYt1x2R7s1fLK1SpPyE0WgKb/XUtqEcUbbrUXoEd8ZRFBe4POg&#10;DaBI+LrwCWynopTF/BZ69i1Z1RJsZxMITiU2hZTFdpwDHWc1Wyrz3bKUfIS7J+7UKII4LncpdH9L&#10;FAHTQBzRcpQgZo7l7vNCMfcIzw+4cHXa3xmX/XvJKPOeUX7VYrghu9pw724YBoUcNooinIQUORwt&#10;xm4b5AUU9ECjqS5F0KW2uuxJm2AxCH6neQbuDj07trfQ5RSr8AHQ1ipc7oWud8O1G6vYy22N+5bT&#10;8OsjLPt0v+47BCy6duugFZF8GuwOA86J13oLavy6qsIYq2C4JX+OPcUN5ne6rggF8dsqS1FZNBi4&#10;duYgf26U9bpyk9uUNUpHTk1fUdSZqChIp6+ow3nju/fSVw6BR25DJpd4btPA0PSGpj8tmp73dOTx&#10;wSncllpiNChCPyAmOF3Y7+n2EgWPw6Tm9KWNUZeqMEPn+pnDUO5ysGkJPKprAXQJjAlD7hqG9Mzp&#10;8Qj2GfdUtgCaQjSCkHAQg5jt5UGR3AlvJFTN2ZtDMKE8dFW8qwyDe5wO068mOP1PtdDjwWnYk3nH&#10;I5iHVCUBta91WchBIB/4WoPg9wTBYc8aXtcVTV+CCQlRhtoAmFLXpeFgDTYU7zEA7oPoa11R54jk&#10;JeucrQqpUSt5iGHkNvEdgikZPkwfmFL6EyulZ2+Uy3Q9n7CuYphQnw4/MGEh1d+f/N92EfrTIHw4&#10;pYs824+81JdZ++f604vrT9HO/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LCAAAW0NvbnRlbnRfVHlwZXNdLnhtbFBLAQIUAAoAAAAAAIdO4kAA&#10;AAAAAAAAAAAAAAAGAAAAAAAAAAAAEAAAAG0HAABfcmVscy9QSwECFAAUAAAACACHTuJAihRmPNEA&#10;AACUAQAACwAAAAAAAAABACAAAACRBwAAX3JlbHMvLnJlbHNQSwECFAAKAAAAAACHTuJAAAAAAAAA&#10;AAAAAAAABAAAAAAAAAAAABAAAAAAAAAAZHJzL1BLAQIUABQAAAAIAIdO4kCXJpdZ1wAAAAUBAAAP&#10;AAAAAAAAAAEAIAAAACIAAABkcnMvZG93bnJldi54bWxQSwECFAAUAAAACACHTuJAUzUNHBsGAADS&#10;NgAADgAAAAAAAAABACAAAAAmAQAAZHJzL2Uyb0RvYy54bWxQSwUGAAAAAAYABgBZAQAAswkAAAAA&#10;">
                      <o:lock v:ext="edit" aspectratio="f"/>
                      <v:shape id="画布 199" o:spid="_x0000_s1026" style="position:absolute;left:0;top:0;height:5061585;width:5486400;" filled="f" stroked="f" coordsize="21600,21600" o:gfxdata="UEsDBAoAAAAAAIdO4kAAAAAAAAAAAAAAAAAEAAAAZHJzL1BLAwQUAAAACACHTuJAlyaXWdcAAAAF&#10;AQAADwAAAGRycy9kb3ducmV2LnhtbE2PzWrDMBCE74W8g9hCL6WRXUp+XMs5BEJDKYQ4Tc6KtbVN&#10;rZVjKXb69t32klwGhllmvk0XF9uIHjtfO1IQjyMQSIUzNZUKPnerpxkIHzQZ3ThCBT/oYZGN7lKd&#10;GDfQFvs8lIJLyCdaQRVCm0jpiwqt9mPXInH25TqrA9uulKbTA5fbRj5H0URaXRMvVLrFZYXFd362&#10;CoZi0x92H29y83hYOzqtT8t8/67Uw30cvYIIeAnXY/jDZ3TImOnozmS8aBTwI+FfOZtNXtgeFUzn&#10;0xhklspb+uwXUEsDBBQAAAAIAIdO4kDFoGyC4wUAAFQ2AAAOAAAAZHJzL2Uyb0RvYy54bWztW82S&#10;4zQQvlPFO7h8Z2PJkmynNrNVzLJwoGCLheKscZzEVf5D9k4yPAC8ARe4cOfIiQtvM/safJIdT8bj&#10;YRlnaydLKYfEsWT9dX/drU/tp892eeZcJqpOy2Lhkiee6yRFXC7TYr1wv/v2xSeh69SNLJYyK4tk&#10;4V4ltfvs7OOPnm6reULLTZktE+WgkaKeb6uFu2maaj6b1fEmyWX9pKySAoWrUuWywV+1ni2V3KL1&#10;PJtRzxOzbamWlSrjpK5x93lb6J6Z9lerJG6+Xq3qpHGyhYuxNeZbme8L/T07eyrnayWrTRp3w5AT&#10;RpHLtECnfVPPZSOd1yq901Sexqqsy1XzJC7zWblapXFi5oDZEG8wm3NZXMraTCbG6uwHiKt32O7F&#10;Wo+7KF+kWYbVmKH1ub6nf7eQT6KLs8LZLtyIU25meVNbF3UPdZW3FSRZV71M6+PG+mojq8QsQT2P&#10;v7p8qZx0CUXjxHUKmUOjrn/5+fq3P65//8mBPmh56gGg5qsKdZvdp+UO1ff3a9zU89mtVK5/IQAH&#10;5ZQQwTh3nSvddBjwTjGSXePEKI/8KETjToxyGkSs7Wh2006l6ubzpMwdfbFwFfTOLJS8/LJu9KrK&#10;+b6K7hYKt9Tr7aiy+T5tNmaSWh1NYY1n2gunKrF87e1arS/OM+VcSqjyC/PRs0LL6/qwNvH0x7T0&#10;74+YJ7uusrRwpIZsN/EmzZJvMImug264uptWE4SPJXJiCcSuMtngMq8glrpYtx2XWWomqJ+4NQoz&#10;ONMJuq8Pq+n1eS7rTTtBU9SiM0+bRGEgcr5J5PKzYuk0VxUEX8CguFot82TpOlkC+6OvTM1GptlN&#10;zUalmFx2T20MpNPhet7qh9agZnexQ1P68qJcXkGXYOUg2k2pfkSvsBiY7g+vpUKrsohxe+FiHV5X&#10;Kl1vUM+oHMBkwNC28x5QQcdQ0Wv/Q1HhUY8HkDO0nnk8pCFvV3cPC0LDkBHAxuLC4uKkccHGcOFr&#10;bZ7gLUjIQ7gLgwsaCk6oQZic97gQIuDE+gvrL07dX0CJ70ZRbCIu/IiwINjjwqeBP/QXHhee1/kL&#10;n5IIIAIE4YD38dg+SLJxlI2jHjOOEmO4MMo6wV9QD3ESdk5md+GH1I/EII5iPtxF5y8YjwgwYnFh&#10;9xent78IxnBhtHkSLkIWaHeA/UXowXsMdt3EY5zaMCqzYdSph1HRGCyCiWEUpSEcRgsLJryIiUEY&#10;ZdmonluybNQJs1ECEU27u3jz659v/vrbQcR/gInz4qXqNuCHtKyzytLqC02gabvXEbSEC067rUXE&#10;SOANIigWBiLsAigSvS18AtupKWU5v4eefU9atQTbqddjOrEplSq34xzoOKvZUZmPy1KKEe6e+FOj&#10;COL5wqeQ/T1RBFQDcUTHUYKYOZa7788+bnHhWop9yfjaf5CMsugZ5T2GW7KrC/cehmFQyFErKCJI&#10;RHGGY7R/T5uxkIIeaCW1PyK4hxiwCH7UcwbhDy07tredLcchw4O0IgBAO63wBYt8dse0W604ONsa&#10;ty2nYddHWPbpdj3wCFj0ljRhAQ6fBrvDUAjCOmtBrV3XeRBjOQT3nJ9jT3GH+Z0uK0JB/HbC0lQW&#10;DQemnXs4P7fCelvCx33CGqUjpx5fURIggG79MKWeEK3tPji+8ggschcy+YT5bQVL09t0h9NKdxA9&#10;HXl8cAqzpV2M3kXQKAh1gpENTj/M7SVSDoeHmtNdG6c+1WGG1ouQexzpLrf0ImTU5AKYFBgbhjw0&#10;DOmZ0+MRHHDB9GkBJIVoBCGhRbD7YRJEOufs3SGYUBH5Ot7ViiGYoMPjVxuc/qds5PHgNOrJvOMR&#10;LCKqDwGNrfV5JEAg37K1liC6leZ6ulRA1LOGN9nZ010wIRHSUFsAU+r7NBr4YEvxHgPgPoi+kRX1&#10;jji85Htjq0Nq5ErexjDONkVP29hU+oVrU+lPMZWev1Mu02cB4fuMYUIDOnzBhEfUvH/yf9tFmLeJ&#10;8CZR+55K+5qVfjfq8D+uD18GO/s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wgAAFtDb250ZW50X1R5cGVzXS54bWxQSwECFAAKAAAAAACHTuJA&#10;AAAAAAAAAAAAAAAABgAAAAAAAAAAABAAAAA1BwAAX3JlbHMvUEsBAhQAFAAAAAgAh07iQIoUZjzR&#10;AAAAlAEAAAsAAAAAAAAAAQAgAAAAWQcAAF9yZWxzLy5yZWxzUEsBAhQACgAAAAAAh07iQAAAAAAA&#10;AAAAAAAAAAQAAAAAAAAAAAAQAAAAAAAAAGRycy9QSwECFAAUAAAACACHTuJAlyaXWdcAAAAFAQAA&#10;DwAAAAAAAAABACAAAAAiAAAAZHJzL2Rvd25yZXYueG1sUEsBAhQAFAAAAAgAh07iQMWgbILjBQAA&#10;VDYAAA4AAAAAAAAAAQAgAAAAJgEAAGRycy9lMm9Eb2MueG1sUEsFBgAAAAAGAAYAWQEAAHsJAAAA&#10;AA==&#10;">
                        <v:fill on="f" focussize="0,0"/>
                        <v:stroke on="f"/>
                        <v:imagedata o:title=""/>
                        <o:lock v:ext="edit" aspectratio="f"/>
                      </v:shape>
                      <v:shape id="文本框 200" o:spid="_x0000_s1026" o:spt="202" type="#_x0000_t202" style="position:absolute;left:2116455;top:158750;height:279400;width:939800;" fillcolor="#FFFFFF" filled="t" stroked="t" coordsize="21600,21600" o:gfxdata="UEsDBAoAAAAAAIdO4kAAAAAAAAAAAAAAAAAEAAAAZHJzL1BLAwQUAAAACACHTuJAUayXL9cAAAAF&#10;AQAADwAAAGRycy9kb3ducmV2LnhtbE2PwUrDQBCG74LvsIzgzW4i0sSYTQ8WpShSrQU9brJjEtyd&#10;DdltG/v0jl70MvDzD998Uy4mZ8Uex9B7UpDOEhBIjTc9tQq2r3cXOYgQNRltPaGCLwywqE5PSl0Y&#10;f6AX3G9iKxhCodAKuhiHQsrQdOh0mPkBibsPPzodOY6tNKM+MNxZeZkkc+l0T3yh0wPedth8bnZO&#10;QbZ8205Py/v8eJzeH9cPz5ldrWqlzs/S5AZExCn+LcOPPqtDxU6135EJwirgR+Lv5C6fX3GsGXyd&#10;pSCrUv63r74BUEsDBBQAAAAIAIdO4kDC2v2oVAIAAKYEAAAOAAAAZHJzL2Uyb0RvYy54bWytVEtu&#10;FDEQ3SNxB8t70jOTTD6j9ESCEDYIEAGxrnG7uy35h+3M9HAAuEFWbNhzrpyDZ/fkAwgWiF643a7y&#10;q3qvqvr0bDCarWWIytmaT/cmnEkrXKNsV/P37y6eHHMWE9mGtLOy5lsZ+dny8aPTjV/ImeudbmRg&#10;ALFxsfE171Pyi6qKopeG4p7z0sLYumAo4TN0VRNoA3Sjq9lkclhtXGh8cELGiNPz0ciXBb9tpUiv&#10;2zbKxHTNkVsqayjrKq/V8pQWXSDfK7FLg/4hC0PKIugd1DklYldB/QZllAguujbtCWcq17ZKyMIB&#10;bKaTX9hc9uRl4QJxor+TKf4/WPFq/SYw1aB28ylnlgyKdHP95ebr95tvnxkkzhJtfFzA89LDNw1P&#10;3QD32/OIw8x8aIPJb3BisM+m08OD+ZyzbYY+PprvtJZDYgL2k/2TY4AzAfvs6ORgDFTd4/gQ0wvp&#10;DMubmgeUsihM65cxISe43rrshG8ulNYsuPRBpb5olytcjBF3xg3zDvKNxzF0q2c6sDWhOy7Kk1kB&#10;uYsPvaeT/BSkv18pN3ehtLKM8hTsiCel5VuQ2AUIVNLNYbRlm5of7kMiJghD0GpK2BqPskTbjYGd&#10;Vnc3fsqiJFeCIHx86Jb1OafYjwSLaWx4o5IMSIQWvaTmuW1Y2noU3mJGeU7GyIYzLTHSeVc8Eyl9&#10;75mCAjn9B28koi2EzH0z9kfepWE1ACpvV67Zopfw40Bpexc+ISqGEHQ/XlEAKlmB45pDhysfVNfD&#10;r7RcwcQwjGUaBzdP28PvEvn+97L8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Gsly/XAAAABQEA&#10;AA8AAAAAAAAAAQAgAAAAIgAAAGRycy9kb3ducmV2LnhtbFBLAQIUABQAAAAIAIdO4kDC2v2oVAIA&#10;AKYEAAAOAAAAAAAAAAEAIAAAACYBAABkcnMvZTJvRG9jLnhtbFBLBQYAAAAABgAGAFkBAADsBQAA&#10;AAA=&#10;">
                        <v:fill type="gradient" on="t" color2="#FFFFFF" angle="90" focus="100%" focussize="0,0">
                          <o:fill type="gradientUnscaled" v:ext="backwardCompatible"/>
                        </v:fill>
                        <v:stroke weight="0.5pt" color="#000000" joinstyle="miter" endarrow="block"/>
                        <v:imagedata o:title=""/>
                        <o:lock v:ext="edit" aspectratio="f"/>
                        <v:textbox>
                          <w:txbxContent>
                            <w:p>
                              <w:pPr>
                                <w:ind w:firstLine="0" w:firstLineChars="0"/>
                                <w:jc w:val="center"/>
                                <w:rPr>
                                  <w:rFonts w:hint="eastAsia"/>
                                  <w:sz w:val="21"/>
                                  <w:szCs w:val="21"/>
                                </w:rPr>
                              </w:pPr>
                              <w:r>
                                <w:rPr>
                                  <w:rFonts w:hint="eastAsia"/>
                                  <w:sz w:val="21"/>
                                  <w:szCs w:val="21"/>
                                </w:rPr>
                                <w:t>原辅料验收</w:t>
                              </w:r>
                            </w:p>
                          </w:txbxContent>
                        </v:textbox>
                      </v:shape>
                      <v:shape id="文本框 201" o:spid="_x0000_s1026" o:spt="202" type="#_x0000_t202" style="position:absolute;left:2020570;top:4058285;height:279400;width:1288415;" fillcolor="#FFFFFF" filled="t" stroked="t" coordsize="21600,21600" o:gfxdata="UEsDBAoAAAAAAIdO4kAAAAAAAAAAAAAAAAAEAAAAZHJzL1BLAwQUAAAACACHTuJAUayXL9cAAAAF&#10;AQAADwAAAGRycy9kb3ducmV2LnhtbE2PwUrDQBCG74LvsIzgzW4i0sSYTQ8WpShSrQU9brJjEtyd&#10;DdltG/v0jl70MvDzD998Uy4mZ8Uex9B7UpDOEhBIjTc9tQq2r3cXOYgQNRltPaGCLwywqE5PSl0Y&#10;f6AX3G9iKxhCodAKuhiHQsrQdOh0mPkBibsPPzodOY6tNKM+MNxZeZkkc+l0T3yh0wPedth8bnZO&#10;QbZ8205Py/v8eJzeH9cPz5ldrWqlzs/S5AZExCn+LcOPPqtDxU6135EJwirgR+Lv5C6fX3GsGXyd&#10;pSCrUv63r74BUEsDBBQAAAAIAIdO4kC0MHchVwIAAKgEAAAOAAAAZHJzL2Uyb0RvYy54bWytVM2O&#10;0zAQviPxDpbvNGlod0u16UpQygUBYkGcXcdJLPkP29umPAC8wZ64cOe59jn47HR/AMEBkYMzsT9/&#10;M/PNTM7OB63ITvggranpdFJSIgy3jTRdTd+/2zxaUBIiMw1T1oiaHkSg56uHD872bikq21vVCE9A&#10;YsJy72rax+iWRRF4LzQLE+uEwWFrvWYRn74rGs/2YNeqqMrypNhb3zhvuQgBu+vxkK4yf9sKHl+3&#10;bRCRqJoitphXn9dtWovVGVt2nrle8mMY7B+i0EwaOL2lWrPIyKWXv1Fpyb0Nto0TbnVh21ZykXNA&#10;NtPyl2wueuZEzgXiBHcrU/h/tPzV7o0nskHt5hUlhmkU6frqy/XX79ffPhMElSTau7AE8sIBG4en&#10;dgD8Zj9gM2U+tF6nN3IiOK/KqpyfQvJDTWflfFEt5qPYYoiEJ4JqsZhN55RwIKrTJ7MyV6O4Y3I+&#10;xBfCapKMmnoUM2vMdi9DRFSA3kCO0jcbqRTxNn6Qsc/qpRrnw4A7o0GchYDjdvDd9pnyZMfQH5v8&#10;pCjB3IX76GmZnsz09yv55tGVkoawNAfHNotSibdI4ujAsxxucqMM2df05PEcenGGMWgVizC1Q2GC&#10;6UbHVsnbGz9FkYO7US/chyV91iz0Y4L5aKyCllF4BMKWvWDNc9OQeHAovcGU0hSMFg0lSmCok5WR&#10;kUl1h4xeIjn1BzR0UAZCps4ZOyRZcdgOoErm1jYHdBN+HShtb/0neMUYIt2Pl8yDlRmO7ZpCh0vn&#10;ZdcDl5suc2IcxjKNo5vm7f539nz3g1n9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Gsly/XAAAA&#10;BQEAAA8AAAAAAAAAAQAgAAAAIgAAAGRycy9kb3ducmV2LnhtbFBLAQIUABQAAAAIAIdO4kC0MHch&#10;VwIAAKgEAAAOAAAAAAAAAAEAIAAAACYBAABkcnMvZTJvRG9jLnhtbFBLBQYAAAAABgAGAFkBAADv&#10;BQAAAAA=&#10;">
                        <v:fill type="gradient" on="t" color2="#FFFFFF" angle="90" focus="100%" focussize="0,0">
                          <o:fill type="gradientUnscaled" v:ext="backwardCompatible"/>
                        </v:fill>
                        <v:stroke weight="0.5pt" color="#000000" joinstyle="miter" endarrow="block"/>
                        <v:imagedata o:title=""/>
                        <o:lock v:ext="edit" aspectratio="f"/>
                        <v:textbox>
                          <w:txbxContent>
                            <w:p>
                              <w:pPr>
                                <w:ind w:firstLine="0" w:firstLineChars="0"/>
                                <w:jc w:val="center"/>
                                <w:rPr>
                                  <w:rFonts w:hint="eastAsia"/>
                                  <w:sz w:val="21"/>
                                  <w:szCs w:val="21"/>
                                </w:rPr>
                              </w:pPr>
                              <w:r>
                                <w:rPr>
                                  <w:rFonts w:hint="eastAsia"/>
                                  <w:sz w:val="21"/>
                                  <w:szCs w:val="21"/>
                                </w:rPr>
                                <w:t>金属探测CCP2</w:t>
                              </w:r>
                            </w:p>
                          </w:txbxContent>
                        </v:textbox>
                      </v:shape>
                      <v:shape id="文本框 203" o:spid="_x0000_s1026" o:spt="202" type="#_x0000_t202" style="position:absolute;left:1858645;top:2865121;height:279400;width:1667510;" fillcolor="#FFFFFF" filled="t" stroked="t" coordsize="21600,21600" o:gfxdata="UEsDBAoAAAAAAIdO4kAAAAAAAAAAAAAAAAAEAAAAZHJzL1BLAwQUAAAACACHTuJAUayXL9cAAAAF&#10;AQAADwAAAGRycy9kb3ducmV2LnhtbE2PwUrDQBCG74LvsIzgzW4i0sSYTQ8WpShSrQU9brJjEtyd&#10;DdltG/v0jl70MvDzD998Uy4mZ8Uex9B7UpDOEhBIjTc9tQq2r3cXOYgQNRltPaGCLwywqE5PSl0Y&#10;f6AX3G9iKxhCodAKuhiHQsrQdOh0mPkBibsPPzodOY6tNKM+MNxZeZkkc+l0T3yh0wPedth8bnZO&#10;QbZ8205Py/v8eJzeH9cPz5ldrWqlzs/S5AZExCn+LcOPPqtDxU6135EJwirgR+Lv5C6fX3GsGXyd&#10;pSCrUv63r74BUEsDBBQAAAAIAIdO4kBfyow8VgIAAKgEAAAOAAAAZHJzL2Uyb0RvYy54bWytVMuu&#10;0zAQ3SPxD5b3NGlv01uipleCUjYIEBfEepo4iSW/sN0m5QPgD1ixYc939TsYO30BggUiC2diH5+Z&#10;OTOTxV0vBdkx67hWBR2PUkqYKnXFVVPQd2/Xj+aUOA+qAqEVK+ieOXq3fPhg0ZmcTXSrRcUsQRLl&#10;8s4UtPXe5EniypZJcCNtmMLDWlsJHj9tk1QWOmSXIpmk6SzptK2M1SVzDndXwyFdRv66ZqV/VdeO&#10;eSIKirH5uNq4bsKaLBeQNxZMy8tjGPAPUUjgCp2eqVbggWwt/41K8tJqp2s/KrVMdF3zksUcMJtx&#10;+ks29y0YFnNBcZw5y+T+H235cvfaEl5h7bIpJQokFunw5fPh6/fDt09kkt4EiTrjckTeG8T6/onu&#10;EX7ad7gZMu9rK8MbcyLhfJ7NZ9OMkn1BJ/NZNp7EG5Cz3pMyAGaz22yMNSkD4vbxNI3VSC5Mxjr/&#10;nGlJglFQi8WMGsPuhfMYFUJPkKP01ZoLQaz277lvo3qhxvHQ4Z3BIEajgMO2s83mqbBkB9gf6/iE&#10;vJC5cdfocRqeyPT3K/Hm0ZXgikCYg2ObeS7YG0zi6MBCDDe4EYp0BZ3dZEEOwDGoBXg0pcHCONUM&#10;jrXg5xs/RRGDO6nnrmFBnxW4dkgwHg0tL7lnFgOBvGVQPVMV8XuDpVc4pTQEI1lFiWA41MGKSA9c&#10;XJDeckxO/AGNOgiFQobOGTokWL7f9EgVzI2u9thN+OvA0rbafkSvOIaY7octWGQFVeJ2QVGHrbG8&#10;aREXWyhy4jgMZRpGN8zb9Xf0fPnBLH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UayXL9cAAAAF&#10;AQAADwAAAAAAAAABACAAAAAiAAAAZHJzL2Rvd25yZXYueG1sUEsBAhQAFAAAAAgAh07iQF/KjDxW&#10;AgAAqAQAAA4AAAAAAAAAAQAgAAAAJgEAAGRycy9lMm9Eb2MueG1sUEsFBgAAAAAGAAYAWQEAAO4F&#10;AAAAAA==&#10;">
                        <v:fill type="gradient" on="t" color2="#FFFFFF" angle="90" focus="100%" focussize="0,0">
                          <o:fill type="gradientUnscaled" v:ext="backwardCompatible"/>
                        </v:fill>
                        <v:stroke weight="0.5pt" color="#000000" joinstyle="miter" endarrow="block"/>
                        <v:imagedata o:title=""/>
                        <o:lock v:ext="edit" aspectratio="f"/>
                        <v:textbox>
                          <w:txbxContent>
                            <w:p>
                              <w:pPr>
                                <w:ind w:firstLine="0" w:firstLineChars="0"/>
                                <w:jc w:val="center"/>
                                <w:rPr>
                                  <w:rFonts w:hint="eastAsia"/>
                                  <w:sz w:val="21"/>
                                  <w:szCs w:val="21"/>
                                </w:rPr>
                              </w:pPr>
                              <w:r>
                                <w:rPr>
                                  <w:rFonts w:hint="eastAsia"/>
                                  <w:sz w:val="21"/>
                                  <w:szCs w:val="21"/>
                                  <w:lang w:eastAsia="zh-CN"/>
                                </w:rPr>
                                <w:t>取池</w:t>
                              </w:r>
                              <w:r>
                                <w:rPr>
                                  <w:rFonts w:hint="eastAsia"/>
                                  <w:sz w:val="21"/>
                                  <w:szCs w:val="21"/>
                                </w:rPr>
                                <w:t>计量装袋、</w:t>
                              </w:r>
                              <w:r>
                                <w:rPr>
                                  <w:rFonts w:hint="eastAsia"/>
                                  <w:sz w:val="21"/>
                                  <w:szCs w:val="21"/>
                                  <w:lang w:eastAsia="zh-CN"/>
                                </w:rPr>
                                <w:t>汤液填充</w:t>
                              </w:r>
                              <w:r>
                                <w:rPr>
                                  <w:rFonts w:hint="eastAsia"/>
                                  <w:sz w:val="21"/>
                                  <w:szCs w:val="21"/>
                                </w:rPr>
                                <w:t>填充</w:t>
                              </w:r>
                            </w:p>
                          </w:txbxContent>
                        </v:textbox>
                      </v:shape>
                      <v:shape id="文本框 204" o:spid="_x0000_s1026" o:spt="202" type="#_x0000_t202" style="position:absolute;left:3914775;top:2832735;height:321945;width:1056005;" fillcolor="#FFFFFF" filled="t" stroked="t" coordsize="21600,21600" o:gfxdata="UEsDBAoAAAAAAIdO4kAAAAAAAAAAAAAAAAAEAAAAZHJzL1BLAwQUAAAACACHTuJAUayXL9cAAAAF&#10;AQAADwAAAGRycy9kb3ducmV2LnhtbE2PwUrDQBCG74LvsIzgzW4i0sSYTQ8WpShSrQU9brJjEtyd&#10;DdltG/v0jl70MvDzD998Uy4mZ8Uex9B7UpDOEhBIjTc9tQq2r3cXOYgQNRltPaGCLwywqE5PSl0Y&#10;f6AX3G9iKxhCodAKuhiHQsrQdOh0mPkBibsPPzodOY6tNKM+MNxZeZkkc+l0T3yh0wPedth8bnZO&#10;QbZ8205Py/v8eJzeH9cPz5ldrWqlzs/S5AZExCn+LcOPPqtDxU6135EJwirgR+Lv5C6fX3GsGXyd&#10;pSCrUv63r74BUEsDBBQAAAAIAIdO4kCjVJnMWAIAAKgEAAAOAAAAZHJzL2Uyb0RvYy54bWytVMtu&#10;EzEU3SPxD5b3dCZJk7ZRJ5WglA0CREGsHY9nxpJf2E4y4QPgD7piw57vyndw7EmTAoIFYhaeO/bx&#10;uee+5vKq14qshQ/SmoqOTkpKhOG2lqat6Pt3N0/OKQmRmZopa0RFtyLQq8XjR5cbNxdj21lVC09A&#10;YsJ84yraxejmRRF4JzQLJ9YJg8PGes0iPn1b1J5twK5VMS7LWbGxvnbechECdq+HQ7rI/E0jeHzd&#10;NEFEoioKbTGvPq/LtBaLSzZvPXOd5HsZ7B9UaCYNnB6orllkZOXlb1Racm+DbeIJt7qwTSO5yDEg&#10;mlH5SzS3HXMix4LkBHdIU/h/tPzV+o0nskbtplNKDNMo0u7uy+7r9923z2RcnqYUbVyYA3nrgI39&#10;U9sDfr8fsJki7xuv0xsxEZxPLkanZ2eg3FZ0fD4Zn02mQ7JFHwlPBOV0VpYAcCAm49HFaQYURybn&#10;Q3whrCbJqKhHMXOO2fpliFAF6D1kn/r6RipFvI0fZOxy9lKN82HAncEgziKBw3bw7fKZ8mTN0B83&#10;+UkqwdyGh+hRmZ7M9Pcr+ebelZKGsDQH+zaLUom3CGLvwLMsN7lRhmwqOptM0aKcYQwaxSJM7VCY&#10;YNrBsVXycOMnFVlcdgL34SEs5eeahW4IMB8NVdAyCg8hbN4JVj83NYlbh9IbTClNYrSoKVECQ52s&#10;jIxMqiMyeong1B/QEKIMEpk6Z+iQZMV+2YMqmUtbb9FN+HWgtJ31n+AVY4hwP66YByszHNsVRR5W&#10;zsu2Ay43XebEOAxlGkY3zdvD7+z5+INZ/A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RrJcv1wAA&#10;AAUBAAAPAAAAAAAAAAEAIAAAACIAAABkcnMvZG93bnJldi54bWxQSwECFAAUAAAACACHTuJAo1SZ&#10;zFgCAACoBAAADgAAAAAAAAABACAAAAAmAQAAZHJzL2Uyb0RvYy54bWxQSwUGAAAAAAYABgBZAQAA&#10;8AUAAAAA&#10;">
                        <v:fill type="gradient" on="t" color2="#FFFFFF" angle="90" focus="100%" focussize="0,0">
                          <o:fill type="gradientUnscaled" v:ext="backwardCompatible"/>
                        </v:fill>
                        <v:stroke weight="0.5pt" color="#000000" joinstyle="miter" endarrow="block"/>
                        <v:imagedata o:title=""/>
                        <o:lock v:ext="edit" aspectratio="f"/>
                        <v:textbox>
                          <w:txbxContent>
                            <w:p>
                              <w:pPr>
                                <w:pStyle w:val="2"/>
                                <w:spacing w:line="240" w:lineRule="auto"/>
                                <w:ind w:left="0" w:leftChars="0" w:firstLine="0" w:firstLineChars="0"/>
                                <w:jc w:val="center"/>
                                <w:rPr>
                                  <w:rFonts w:hint="eastAsia"/>
                                </w:rPr>
                              </w:pPr>
                              <w:r>
                                <w:rPr>
                                  <w:rFonts w:hint="eastAsia"/>
                                  <w:szCs w:val="21"/>
                                </w:rPr>
                                <w:t>配置汤液</w:t>
                              </w:r>
                            </w:p>
                          </w:txbxContent>
                        </v:textbox>
                      </v:shape>
                      <v:shape id="文本框 205" o:spid="_x0000_s1026" o:spt="202" type="#_x0000_t202" style="position:absolute;left:2028825;top:1382396;height:459105;width:1435100;" fillcolor="#FFFFFF" filled="t" stroked="t" coordsize="21600,21600" o:gfxdata="UEsDBAoAAAAAAIdO4kAAAAAAAAAAAAAAAAAEAAAAZHJzL1BLAwQUAAAACACHTuJAUayXL9cAAAAF&#10;AQAADwAAAGRycy9kb3ducmV2LnhtbE2PwUrDQBCG74LvsIzgzW4i0sSYTQ8WpShSrQU9brJjEtyd&#10;DdltG/v0jl70MvDzD998Uy4mZ8Uex9B7UpDOEhBIjTc9tQq2r3cXOYgQNRltPaGCLwywqE5PSl0Y&#10;f6AX3G9iKxhCodAKuhiHQsrQdOh0mPkBibsPPzodOY6tNKM+MNxZeZkkc+l0T3yh0wPedth8bnZO&#10;QbZ8205Py/v8eJzeH9cPz5ldrWqlzs/S5AZExCn+LcOPPqtDxU6135EJwirgR+Lv5C6fX3GsGXyd&#10;pSCrUv63r74BUEsDBBQAAAAIAIdO4kDAe3HZVgIAAKgEAAAOAAAAZHJzL2Uyb0RvYy54bWytVMuO&#10;0zAU3SPxD5b3TNJ0WnWiSUeCUjYIEANi7SZOYskvbLdN+QD4A1azYc93zXdw7HQ6AwgWiCycG/v4&#10;3HNfubwalCQ77rwwuqKTs5wSrmvTCN1V9P279ZMFJT4w3TBpNK/ogXt6tXz86HJvS16Y3siGOwIS&#10;7cu9rWgfgi2zzNc9V8yfGcs1DlvjFAv4dF3WOLYHu5JZkefzbG9cY52puffYXY2HdJn425bX4XXb&#10;eh6IrCi0hbS6tG7imi0vWdk5ZntRH2Wwf1ChmNBweqJascDI1onfqJSonfGmDWe1UZlpW1HzFAOi&#10;meS/RHPdM8tTLEiOt6c0+f9HW7/avXFENKjdbE6JZgpFuv365fbm++23z6TIZzFFe+tLIK8tsGF4&#10;agbA7/Y9NmPkQ+tUfCMmgvMiLxaLYkbJAdjpophezMdk8yGQOhKcT2eTHDWpgTifXUxGV9k9k3U+&#10;vOBGkWhU1KGYKcds99IHqAL0DnJMfbMWUhJnwgcR+pS9WON06HFnNIg1SOC47V23eSYd2TH0xzo9&#10;USWYO/8QDaF4EtPfr6SbR1dSaMLiHBzbLAjJ3yKIowPHktzoRmqyr+h8OovpYBiDVrIAU1kUxutu&#10;dGykON34SUUSl5zAvX8Ii/lZMd+PAaajsQpKBO4ghJU9Z81z3ZBwsCi9xpTSKEbxhhLJMdTRSsjA&#10;hLxHBicQnPwDGkKkRiJj54wdEq0wbAZQRXNjmgO6Cb8OlLY37hO8YgwR7sctc2BlusZ2RZGHrXWi&#10;64FLTZc4MQ5jmcbRjfP28Dt5vv/BLH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UayXL9cAAAAF&#10;AQAADwAAAAAAAAABACAAAAAiAAAAZHJzL2Rvd25yZXYueG1sUEsBAhQAFAAAAAgAh07iQMB7cdlW&#10;AgAAqAQAAA4AAAAAAAAAAQAgAAAAJgEAAGRycy9lMm9Eb2MueG1sUEsFBgAAAAAGAAYAWQEAAO4F&#10;AAAAAA==&#10;">
                        <v:fill type="gradient" on="t" color2="#FFFFFF" angle="90" focus="100%" focussize="0,0">
                          <o:fill type="gradientUnscaled" v:ext="backwardCompatible"/>
                        </v:fill>
                        <v:stroke weight="0.5pt" color="#000000" joinstyle="miter" endarrow="block"/>
                        <v:imagedata o:title=""/>
                        <o:lock v:ext="edit" aspectratio="f"/>
                        <v:textbox>
                          <w:txbxContent>
                            <w:p>
                              <w:pPr>
                                <w:spacing w:line="240" w:lineRule="auto"/>
                                <w:ind w:firstLine="0" w:firstLineChars="0"/>
                                <w:jc w:val="center"/>
                                <w:rPr>
                                  <w:rFonts w:hint="eastAsia"/>
                                  <w:sz w:val="21"/>
                                  <w:szCs w:val="21"/>
                                </w:rPr>
                              </w:pPr>
                              <w:r>
                                <w:rPr>
                                  <w:rFonts w:hint="eastAsia"/>
                                  <w:sz w:val="21"/>
                                  <w:szCs w:val="21"/>
                                </w:rPr>
                                <w:t>原料预处理</w:t>
                              </w:r>
                            </w:p>
                            <w:p>
                              <w:pPr>
                                <w:pStyle w:val="2"/>
                                <w:spacing w:line="240" w:lineRule="auto"/>
                                <w:ind w:left="0" w:leftChars="0" w:firstLine="0" w:firstLineChars="0"/>
                                <w:jc w:val="center"/>
                                <w:rPr>
                                  <w:rFonts w:hint="eastAsia"/>
                                </w:rPr>
                              </w:pPr>
                              <w:r>
                                <w:rPr>
                                  <w:rFonts w:hint="eastAsia"/>
                                </w:rPr>
                                <w:t>（生姜挑选、切</w:t>
                              </w:r>
                              <w:r>
                                <w:rPr>
                                  <w:rFonts w:hint="eastAsia"/>
                                  <w:lang w:eastAsia="zh-CN"/>
                                </w:rPr>
                                <w:t>片</w:t>
                              </w:r>
                              <w:r>
                                <w:rPr>
                                  <w:rFonts w:hint="eastAsia"/>
                                </w:rPr>
                                <w:t>）</w:t>
                              </w:r>
                            </w:p>
                          </w:txbxContent>
                        </v:textbox>
                      </v:shape>
                      <v:shape id="文本框 206" o:spid="_x0000_s1026" o:spt="202" type="#_x0000_t202" style="position:absolute;left:2084705;top:803910;height:279400;width:1045210;" fillcolor="#FFFFFF" filled="t" stroked="t" coordsize="21600,21600" o:gfxdata="UEsDBAoAAAAAAIdO4kAAAAAAAAAAAAAAAAAEAAAAZHJzL1BLAwQUAAAACACHTuJAUayXL9cAAAAF&#10;AQAADwAAAGRycy9kb3ducmV2LnhtbE2PwUrDQBCG74LvsIzgzW4i0sSYTQ8WpShSrQU9brJjEtyd&#10;DdltG/v0jl70MvDzD998Uy4mZ8Uex9B7UpDOEhBIjTc9tQq2r3cXOYgQNRltPaGCLwywqE5PSl0Y&#10;f6AX3G9iKxhCodAKuhiHQsrQdOh0mPkBibsPPzodOY6tNKM+MNxZeZkkc+l0T3yh0wPedth8bnZO&#10;QbZ8205Py/v8eJzeH9cPz5ldrWqlzs/S5AZExCn+LcOPPqtDxU6135EJwirgR+Lv5C6fX3GsGXyd&#10;pSCrUv63r74BUEsDBBQAAAAIAIdO4kBo7LNTVgIAAKcEAAAOAAAAZHJzL2Uyb0RvYy54bWytVM1u&#10;1DAQviPxDpbvNNlttz+rZitBKRcEiII4zyZOYsl/2O5ulgeAN+iJC3eeq8/BZ2fbXUBwQOTgOOPP&#10;M/N9M5Pzi0ErthI+SGsqPjkoOROmto00XcXfv7t6cspZiGQaUtaIim9E4BeLx4/O124upra3qhGe&#10;wYkJ87WreB+jmxdFqHuhKRxYJwwOW+s1RXz6rmg8reFdq2JalsfF2vrGeVuLEGC9HA/5IvtvW1HH&#10;120bRGSq4sgt5tXndZnWYnFO886T62W9TYP+IQtN0iDog6tLisRuvPzNlZa1t8G28aC2urBtK2uR&#10;OYDNpPyFzXVPTmQuECe4B5nC/3Nbv1q98Uw2qN3shDNDGkW6u/1y9/X73bfPbFoeJ4nWLsyBvHbA&#10;xuGpHQC/twcYE/Oh9Tq9wYnhfFqeHp2UM842FT8tD88mW63FEFmd7pdHsymMrAZgenJ2VGZAsXPk&#10;fIgvhNUsbSruUcssMa1ehoikAL2HbJVvrqRSzNv4QcY+i5dKnA8D7owb5iz0G83Bd8tnyrMVoT2u&#10;8pNowXMX9tGTMj3Z09+v5JvbUEoaRmkMtsyjVOItSGwDeMrppjDKsHXFjw9nSQ7CFLSKIrbaoS7B&#10;dGNgq+TDjZ+yyMndqxf2YUmfSwr9SDAfjR2vZRQeidC8F9Q8Nw2LG4fKGwwpT8lo0XCmBGY67TIy&#10;klQ7ZPQS5NQf0NBBGQiZGmdskLSLw3KAq7Rd2maDZsKfA6Xtrf+EqJhC0P14Qx5eydQwVxw63Dgv&#10;ux643HPZJ6ZhLNM4uWnc9r9z5N3/ZfE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UayXL9cAAAAF&#10;AQAADwAAAAAAAAABACAAAAAiAAAAZHJzL2Rvd25yZXYueG1sUEsBAhQAFAAAAAgAh07iQGjss1NW&#10;AgAApwQAAA4AAAAAAAAAAQAgAAAAJgEAAGRycy9lMm9Eb2MueG1sUEsFBgAAAAAGAAYAWQEAAO4F&#10;AAAAAA==&#10;">
                        <v:fill type="gradient" on="t" color2="#FFFFFF" angle="90" focus="100%" focussize="0,0">
                          <o:fill type="gradientUnscaled" v:ext="backwardCompatible"/>
                        </v:fill>
                        <v:stroke weight="0.5pt" color="#000000" joinstyle="miter" endarrow="block"/>
                        <v:imagedata o:title=""/>
                        <o:lock v:ext="edit" aspectratio="f"/>
                        <v:textbox>
                          <w:txbxContent>
                            <w:p>
                              <w:pPr>
                                <w:ind w:firstLine="0" w:firstLineChars="0"/>
                                <w:jc w:val="center"/>
                                <w:rPr>
                                  <w:rFonts w:hint="eastAsia"/>
                                  <w:sz w:val="21"/>
                                  <w:szCs w:val="21"/>
                                </w:rPr>
                              </w:pPr>
                              <w:r>
                                <w:rPr>
                                  <w:rFonts w:hint="eastAsia"/>
                                  <w:sz w:val="21"/>
                                  <w:szCs w:val="21"/>
                                </w:rPr>
                                <w:t>原料生姜清洗</w:t>
                              </w:r>
                            </w:p>
                          </w:txbxContent>
                        </v:textbox>
                      </v:shape>
                      <v:shape id="文本框 207" o:spid="_x0000_s1026" o:spt="202" type="#_x0000_t202" style="position:absolute;left:2280285;top:4609465;height:279400;width:939800;" fillcolor="#FFFFFF" filled="t" stroked="t" coordsize="21600,21600" o:gfxdata="UEsDBAoAAAAAAIdO4kAAAAAAAAAAAAAAAAAEAAAAZHJzL1BLAwQUAAAACACHTuJAUayXL9cAAAAF&#10;AQAADwAAAGRycy9kb3ducmV2LnhtbE2PwUrDQBCG74LvsIzgzW4i0sSYTQ8WpShSrQU9brJjEtyd&#10;DdltG/v0jl70MvDzD998Uy4mZ8Uex9B7UpDOEhBIjTc9tQq2r3cXOYgQNRltPaGCLwywqE5PSl0Y&#10;f6AX3G9iKxhCodAKuhiHQsrQdOh0mPkBibsPPzodOY6tNKM+MNxZeZkkc+l0T3yh0wPedth8bnZO&#10;QbZ8205Py/v8eJzeH9cPz5ldrWqlzs/S5AZExCn+LcOPPqtDxU6135EJwirgR+Lv5C6fX3GsGXyd&#10;pSCrUv63r74BUEsDBBQAAAAIAIdO4kDnBOezVwIAAKcEAAAOAAAAZHJzL2Uyb0RvYy54bWytVM2O&#10;0zAQviPxDpbvNNnstttWm64EZbkgQCyIs5s4iSX/YXvblAeAN9gTF+48V5+Dz05/FhAcEDk4E/vz&#10;NzPfzOTquleSrLnzwuiSno1ySriuTC10W9L3726eTCnxgemaSaN5Sbfc0+vF40dXGzvnhemMrLkj&#10;INF+vrEl7UKw8yzzVccV8yNjucZhY5xiAZ+uzWrHNmBXMivyfJJtjKutMxX3HrvL4ZAuEn/T8Cq8&#10;bhrPA5ElRWwhrS6tq7hmiys2bx2znaj2YbB/iEIxoeH0SLVkgZE7J36jUqJyxpsmjCqjMtM0ouIp&#10;B2Rzlv+SzW3HLE+5QBxvjzL5/0dbvVq/cUTUqN14RolmCkXa3X/Zff2++/aZFPlllGhj/RzIWwts&#10;6J+aHvDDvsdmzLxvnIpv5ERwXhTTvJiOKdmW9GKSzy4m40Fs3gdSATA7n01zlKQCoLicXcCGp+xE&#10;ZJ0PL7hRJBoldahlkpitX/owQA+QvfL1jZCSOBM+iNAl8WKJ06HHncEg1kC/Ydu7dvVMOrJmaI+b&#10;9OyDaP1D9Fken8T09ysIvz24kkITFsdg32VBSP4WSQyho+dSuNGN1GRT0sn5OMrBMAWNZAGmsqiL&#10;1+3g2EhxvPFTFCm4g3r+ISzqs2S+GxJMR0MRlAjcIRA27zirn+uahK1F5TWGlMZgFK8pkRwzHa2E&#10;DEzIEzI4geTkH9DQQWpUMzbO0CDRCv2qB1U0V6beopnw50BpO+M+wSumEOl+vGMOrExX2C4pdLiz&#10;TrQdcKnnEiemIfXKfnLjuD38Tp5P/5fF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Gsly/XAAAA&#10;BQEAAA8AAAAAAAAAAQAgAAAAIgAAAGRycy9kb3ducmV2LnhtbFBLAQIUABQAAAAIAIdO4kDnBOez&#10;VwIAAKcEAAAOAAAAAAAAAAEAIAAAACYBAABkcnMvZTJvRG9jLnhtbFBLBQYAAAAABgAGAFkBAADv&#10;BQAAAAA=&#10;">
                        <v:fill type="gradient" on="t" color2="#FFFFFF" angle="90" focus="100%" focussize="0,0">
                          <o:fill type="gradientUnscaled" v:ext="backwardCompatible"/>
                        </v:fill>
                        <v:stroke weight="0.5pt" color="#000000" joinstyle="miter" endarrow="block"/>
                        <v:imagedata o:title=""/>
                        <o:lock v:ext="edit" aspectratio="f"/>
                        <v:textbox>
                          <w:txbxContent>
                            <w:p>
                              <w:pPr>
                                <w:ind w:firstLine="0" w:firstLineChars="0"/>
                                <w:jc w:val="center"/>
                                <w:rPr>
                                  <w:rFonts w:hint="eastAsia"/>
                                  <w:sz w:val="21"/>
                                  <w:szCs w:val="21"/>
                                </w:rPr>
                              </w:pPr>
                              <w:r>
                                <w:rPr>
                                  <w:rFonts w:hint="eastAsia"/>
                                  <w:sz w:val="21"/>
                                  <w:szCs w:val="21"/>
                                </w:rPr>
                                <w:t>外包装</w:t>
                              </w:r>
                            </w:p>
                          </w:txbxContent>
                        </v:textbox>
                      </v:shape>
                      <v:line id="直线 219" o:spid="_x0000_s1026" o:spt="20" style="position:absolute;left:1565275;top:941706;flip:x;height:1905;width:487680;" filled="f" stroked="t" coordsize="21600,21600" o:gfxdata="UEsDBAoAAAAAAIdO4kAAAAAAAAAAAAAAAAAEAAAAZHJzL1BLAwQUAAAACACHTuJAzstSudQAAAAF&#10;AQAADwAAAGRycy9kb3ducmV2LnhtbE2PwW7CMBBE75X6D9ZW6q04IQhoiMOhSk+VKkHp3cRLkmKv&#10;o9gQ+vdduNDLSKNZzbwt1hdnxRmH0HlSkE4SEEi1Nx01CnZf7y9LECFqMtp6QgW/GGBdPj4UOjd+&#10;pA2et7ERXEIh1wraGPtcylC36HSY+B6Js4MfnI5sh0aaQY9c7qycJslcOt0RL7S6x7cW6+P25BRk&#10;2fcmS7sfW43VR6jq3XEaPyulnp/SZAUi4iXej+GKz+hQMtPen8gEYRXwI/GmnC3nM7Z7BYvXRQqy&#10;LOR/+vIPUEsDBBQAAAAIAIdO4kAQZE9o6wEAAKgDAAAOAAAAZHJzL2Uyb0RvYy54bWytU0uS0zAQ&#10;3VPFHVTaE9th4iSuOLOYMLCgIFXAATr62KrSryRNnJyFa7Biw3HmGrTsMMMMrCi8UHW7n576PbU2&#10;1yejyVGEqJxtaTUrKRGWOa5s19Ivn29frSiJCSwH7axo6VlEer19+WIz+EbMXe80F4EgiY3N4Fva&#10;p+SbooisFwbizHlhsShdMJAwDV3BAwzIbnQxL8u6GFzgPjgmYsS/u6lItyO/lIKlj1JGkYhuKfaW&#10;xjWM6yGvxXYDTRfA94pd2oB/6MKAsnjoA9UOEpC7oP6gMooFF51MM+ZM4aRUTIwaUE1VPlPzqQcv&#10;Ri1oTvQPNsX/R8s+HPeBKI53V6M/Fgxe0v3Xb/fff5B5tc7+DD42CLux+3DJot+HLPYkgyFSK/8O&#10;t4/yURA5YbKoF/PlgpJzS9dX1bKsJ6PFKRGG9avVsl7hcQzr1bpc5Gox8WVeH2J6K5whOWipVja7&#10;AA0c38c0QX9B8m9tydDS+vUiMwIOkdSQMDQeZUXbjXuj04rfKq3zjhi6w40O5Ah5LMbv0sITWD5k&#10;B7GfcByjSUYvgL+xnKSzR7csDjbNHRjBKdEC30GOsE9oEij9iIQQ3PB3KKrXFk3IZk/25ujg+Bmv&#10;584H1fXoRDV2mSs4DqNll9HN8/Z7PjI9PrDt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7LUrnU&#10;AAAABQEAAA8AAAAAAAAAAQAgAAAAIgAAAGRycy9kb3ducmV2LnhtbFBLAQIUABQAAAAIAIdO4kAQ&#10;ZE9o6wEAAKgDAAAOAAAAAAAAAAEAIAAAACMBAABkcnMvZTJvRG9jLnhtbFBLBQYAAAAABgAGAFkB&#10;AACABQAAAAA=&#10;">
                        <v:fill on="f" focussize="0,0"/>
                        <v:stroke weight="0.5pt" color="#000000" joinstyle="round" dashstyle="dash" endarrow="open"/>
                        <v:imagedata o:title=""/>
                        <o:lock v:ext="edit" aspectratio="f"/>
                      </v:line>
                      <v:shape id="文本框 136" o:spid="_x0000_s1026" o:spt="202" type="#_x0000_t202" style="position:absolute;left:1036320;top:803910;height:266700;width:487045;" filled="f" stroked="f" coordsize="21600,21600" o:gfxdata="UEsDBAoAAAAAAIdO4kAAAAAAAAAAAAAAAAAEAAAAZHJzL1BLAwQUAAAACACHTuJA8IhS19cAAAAF&#10;AQAADwAAAGRycy9kb3ducmV2LnhtbE2PzU7DMBCE70i8g7VI3KiTCto0jVOhSBUSgkNLL9w2sZtE&#10;2OsQuz/w9Cy9wGWk0axmvi1WZ2fF0Yyh96QgnSQgDDVe99Qq2L2t7zIQISJptJ6Mgi8TYFVeXxWY&#10;a3+ijTluYyu4hEKOCroYh1zK0HTGYZj4wRBnez86jGzHVuoRT1zurJwmyUw67IkXOhxM1ZnmY3tw&#10;Cp6r9Stu6qnLvm319LJ/HD537w9K3d6kyRJENOf4dwy/+IwOJTPV/kA6CKuAH4kX5Syb3bOtFcwX&#10;8xRkWcj/9OUPUEsDBBQAAAAIAIdO4kC2i/lGwAEAADwDAAAOAAAAZHJzL2Uyb0RvYy54bWytUktu&#10;2zAQ3RfoHYjZ15KsRHEF0wGCIN0UbYG0B6Ap0iIgfkrSltwDtDfoqpvuey6fo0PGcYJkF2RDifOG&#10;b+a9meXlpAeyEz4oayhUsxKIMNx2ymwofPt6824BJERmOjZYIyjsRYDL1ds3y9G1Ym57O3TCEyQx&#10;oR0dhT5G1xZF4L3QLMysEwZBab1mEa9+U3Sejciuh2Jelk0xWt85b7kIAaPXdyCsMr+UgsfPUgYR&#10;yUABe4v59Plcp7NYLVm78cz1ih/bYC/oQjNlsOiJ6ppFRrZePaPSinsbrIwzbnVhpVRcZA2opiqf&#10;qLntmRNZC5oT3Mmm8Hq0/NPuiyeqw9k1FRDDNA7p8PvX4c+/w9+fpKqbZNHoQouZtw5z43RlJ0y/&#10;jwcMJuWT9Dp9URNJeFk39Rwt31NYlPX76ui1mCLhiJ8tLsqzcyAc8XnTXJQZLx54nA/xg7CapB8K&#10;HkeZHWa7jyFiT5h6n5LKGnujhiGPczBkpNDU52V+cELwxWDwYVJz13X6i9N6Okpc226PCnGdsWBv&#10;/Q8gI64GhfB9y7wAwgzHMIUIZOu82vSYl43InDii3NZxndIOPL7nyg9Lv/o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8IhS19cAAAAFAQAADwAAAAAAAAABACAAAAAiAAAAZHJzL2Rvd25yZXYueG1s&#10;UEsBAhQAFAAAAAgAh07iQLaL+UbAAQAAPAMAAA4AAAAAAAAAAQAgAAAAJgEAAGRycy9lMm9Eb2Mu&#10;eG1sUEsFBgAAAAAGAAYAWQEAAFgFAAAAAA==&#10;">
                        <v:fill on="f" focussize="0,0"/>
                        <v:stroke on="f" weight="0.5pt"/>
                        <v:imagedata o:title=""/>
                        <o:lock v:ext="edit" aspectratio="f"/>
                        <v:textbox>
                          <w:txbxContent>
                            <w:p>
                              <w:pPr>
                                <w:ind w:firstLine="0" w:firstLineChars="0"/>
                                <w:rPr>
                                  <w:rFonts w:hint="eastAsia"/>
                                  <w:sz w:val="21"/>
                                  <w:szCs w:val="21"/>
                                </w:rPr>
                              </w:pPr>
                              <w:r>
                                <w:rPr>
                                  <w:rFonts w:hint="eastAsia"/>
                                  <w:sz w:val="21"/>
                                  <w:szCs w:val="21"/>
                                </w:rPr>
                                <w:t>废水</w:t>
                              </w:r>
                            </w:p>
                          </w:txbxContent>
                        </v:textbox>
                      </v:shape>
                      <v:line id="直线 221" o:spid="_x0000_s1026" o:spt="20" style="position:absolute;left:1558290;top:1619251;flip:x;height:0;width:482600;" filled="f" stroked="t" coordsize="21600,21600" o:gfxdata="UEsDBAoAAAAAAIdO4kAAAAAAAAAAAAAAAAAEAAAAZHJzL1BLAwQUAAAACACHTuJAzstSudQAAAAF&#10;AQAADwAAAGRycy9kb3ducmV2LnhtbE2PwW7CMBBE75X6D9ZW6q04IQhoiMOhSk+VKkHp3cRLkmKv&#10;o9gQ+vdduNDLSKNZzbwt1hdnxRmH0HlSkE4SEEi1Nx01CnZf7y9LECFqMtp6QgW/GGBdPj4UOjd+&#10;pA2et7ERXEIh1wraGPtcylC36HSY+B6Js4MfnI5sh0aaQY9c7qycJslcOt0RL7S6x7cW6+P25BRk&#10;2fcmS7sfW43VR6jq3XEaPyulnp/SZAUi4iXej+GKz+hQMtPen8gEYRXwI/GmnC3nM7Z7BYvXRQqy&#10;LOR/+vIPUEsDBBQAAAAIAIdO4kAzDtiK6AEAAKYDAAAOAAAAZHJzL2Uyb0RvYy54bWytU0uOEzEQ&#10;3SNxB8t70klDokwrnVlMGFggiDRwgErb7rbkn8qedHIWrsGKDceZa1B2hxl+K0QvrKr283O9V+XN&#10;9ckadpQYtXctX8zmnEnXeaFd3/JPH29frDmLCZwA451s+VlGfr19/mwzhkbWfvBGSGRE4mIzhpYP&#10;KYWmqmI3SAtx5oN0tKk8WkiUYl8JhJHYranq+XxVjR5FQN/JGOnvbtrk28KvlOzSB6WiTMy0nGpL&#10;ZcWyHvJabTfQ9Ahh0N2lDPiHKixoR5c+Uu0gAbtH/QeV1R366FWadd5WXindyaKB1Czmv6m5GyDI&#10;ooXMieHRpvj/aLv3xz0yLah3q5ozB5aa9PD5y8PXb6yuF9mfMcSGYDduj5cshj1msSeFlimjw1s6&#10;XuSTIHaiZLlc11fk9znzLq7qZWGCRp4S6wjwal2v5rTfEaA0oZrYMmvAmN5Ib1kOWm60yx5AA8d3&#10;MVEFBP0Byb+NY2PLVy+XmQ5ohJSBRKENJCq6vpyN3mhxq43JJyL2hxuD7Ah5KMqXdRLvL7B8yQ7i&#10;MOEERdO0DBLEaydYOgfyytFY81yBlYIzI+kV5Ij4oEmgzRMSEP34dyhdbRxVkK2ezM3RwYszNec+&#10;oO4HcqJ4WDA0DKXey+Dmafs5L0xPz2v7H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7LUrnUAAAA&#10;BQEAAA8AAAAAAAAAAQAgAAAAIgAAAGRycy9kb3ducmV2LnhtbFBLAQIUABQAAAAIAIdO4kAzDtiK&#10;6AEAAKYDAAAOAAAAAAAAAAEAIAAAACMBAABkcnMvZTJvRG9jLnhtbFBLBQYAAAAABgAGAFkBAAB9&#10;BQAAAAA=&#10;">
                        <v:fill on="f" focussize="0,0"/>
                        <v:stroke weight="0.5pt" color="#000000" joinstyle="round" dashstyle="dash" endarrow="open"/>
                        <v:imagedata o:title=""/>
                        <o:lock v:ext="edit" aspectratio="f"/>
                      </v:line>
                      <v:line id="直线 225" o:spid="_x0000_s1026" o:spt="20" style="position:absolute;left:1748790;top:3649346;flip:x;height:0;width:482600;" filled="f" stroked="t" coordsize="21600,21600" o:gfxdata="UEsDBAoAAAAAAIdO4kAAAAAAAAAAAAAAAAAEAAAAZHJzL1BLAwQUAAAACACHTuJAzstSudQAAAAF&#10;AQAADwAAAGRycy9kb3ducmV2LnhtbE2PwW7CMBBE75X6D9ZW6q04IQhoiMOhSk+VKkHp3cRLkmKv&#10;o9gQ+vdduNDLSKNZzbwt1hdnxRmH0HlSkE4SEEi1Nx01CnZf7y9LECFqMtp6QgW/GGBdPj4UOjd+&#10;pA2et7ERXEIh1wraGPtcylC36HSY+B6Js4MfnI5sh0aaQY9c7qycJslcOt0RL7S6x7cW6+P25BRk&#10;2fcmS7sfW43VR6jq3XEaPyulnp/SZAUi4iXej+GKz+hQMtPen8gEYRXwI/GmnC3nM7Z7BYvXRQqy&#10;LOR/+vIPUEsDBBQAAAAIAIdO4kDJBJP36wEAAKYDAAAOAAAAZHJzL2Uyb0RvYy54bWytU8tuEzEU&#10;3SPxD5b3ZPLqNB1l0kVDYYEgUuEDbvyYseSXbDeTfAu/wYoNn9Pf4NoTWmhZIWZhXY+Pj885vl5f&#10;H40mBxGicrals8mUEmGZ48p2Lf3y+fbNipKYwHLQzoqWnkSk15vXr9aDb8Tc9U5zEQiS2NgMvqV9&#10;Sr6pqsh6YSBOnBcWF6ULBhJOQ1fxAAOyG13Np9O6GlzgPjgmYsS/23GRbgq/lIKlT1JGkYhuKWpL&#10;ZQxl3Oex2qyh6QL4XrGzDPgHFQaUxUMfqbaQgNwH9YLKKBZcdDJNmDOVk1IxUTygm9n0mZu7Hrwo&#10;XjCc6B9jiv+Pln087AJRHO+uXlBiweAlPXz99vD9B5nPL3I+g48Nwm7sLpxn0e9CNnuUwRCplX+P&#10;24t9NESOOLlcri6vMO9TSxf18mqxrMekxTERhoDlal5PcZ0hoFxCNbJlVh9ieiecIbloqVY2ZwAN&#10;HD7EhAoQ+guSf2tLhpbWi4tMB9hCUkPC0ng0FW1X9kanFb9VWucdMXT7Gx3IAXJTlC+rQ94/YPmQ&#10;LcR+xHGsRg+9AP7WcpJOHrOy2NY0KzCCU6IFvoJcIR80CZR+QkIIbvg7FI/WFhXkqMdwc7V3/ISX&#10;c++D6npMYlZU5hVshqL33Li5236fF6an57X5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7LUrnU&#10;AAAABQEAAA8AAAAAAAAAAQAgAAAAIgAAAGRycy9kb3ducmV2LnhtbFBLAQIUABQAAAAIAIdO4kDJ&#10;BJP36wEAAKYDAAAOAAAAAAAAAAEAIAAAACMBAABkcnMvZTJvRG9jLnhtbFBLBQYAAAAABgAGAFkB&#10;AACABQAAAAA=&#10;">
                        <v:fill on="f" focussize="0,0"/>
                        <v:stroke weight="0.5pt" color="#000000" joinstyle="round" dashstyle="dash" endarrow="open"/>
                        <v:imagedata o:title=""/>
                        <o:lock v:ext="edit" aspectratio="f"/>
                      </v:line>
                      <v:shape id="文本框 136" o:spid="_x0000_s1026" o:spt="202" type="#_x0000_t202" style="position:absolute;left:701675;top:1478280;height:266700;width:866140;" filled="f" stroked="f" coordsize="21600,21600" o:gfxdata="UEsDBAoAAAAAAIdO4kAAAAAAAAAAAAAAAAAEAAAAZHJzL1BLAwQUAAAACACHTuJA8IhS19cAAAAF&#10;AQAADwAAAGRycy9kb3ducmV2LnhtbE2PzU7DMBCE70i8g7VI3KiTCto0jVOhSBUSgkNLL9w2sZtE&#10;2OsQuz/w9Cy9wGWk0axmvi1WZ2fF0Yyh96QgnSQgDDVe99Qq2L2t7zIQISJptJ6Mgi8TYFVeXxWY&#10;a3+ijTluYyu4hEKOCroYh1zK0HTGYZj4wRBnez86jGzHVuoRT1zurJwmyUw67IkXOhxM1ZnmY3tw&#10;Cp6r9Stu6qnLvm319LJ/HD537w9K3d6kyRJENOf4dwy/+IwOJTPV/kA6CKuAH4kX5Syb3bOtFcwX&#10;8xRkWcj/9OUPUEsDBBQAAAAIAIdO4kAYdGqFvwEAADwDAAAOAAAAZHJzL2Uyb0RvYy54bWytUkuO&#10;EzEQ3SNxB8t70t2ZjBO10hkJjYYNAqSBAzhuO23JP8pOusMB4Aas2LDnXDnHlD2ZDIIdYuNP1atX&#10;9apqfTNZQw4Sovauo82spkQ64Xvtdh399PHu1YqSmLjrufFOdvQoI73ZvHyxHkMr537wppdAkMTF&#10;dgwdHVIKbVVFMUjL48wH6dCpPFie8Au7qgc+Irs11byuWTV66AN4IWNE6+2jk24Kv1JSpPdKRZmI&#10;6SjWlsoJ5dzms9qsebsDHgYtzmXwf6jCcu0w6YXqlidO9qD/orJagI9epZnwtvJKaSGLBlTT1H+o&#10;uR94kEULNieGS5vi/6MV7w4fgOgeZ8cWlDhucUin799OP36dfn4lzRXLLRpDbBF5HxCbptd+QviT&#10;PaIxK58U2HyjJoL+Zd2w5TUlR4Qulqv56txrOSUi0L9irFngRAQC5owt6+KvnnkCxPRGekvyo6OA&#10;oywd5oe3MWFNCH2C5LTO32ljyjiNI2NH2dV1XQIuHowwDgOzmseq8ytN2+kscev7IyrEdcaEg4cv&#10;lIy4Gh2Nn/ccJCXcCTR3NFGyD6B3A+JKIwonjqiUdV6nvAO//0vm56XfPA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wiFLX1wAAAAUBAAAPAAAAAAAAAAEAIAAAACIAAABkcnMvZG93bnJldi54bWxQ&#10;SwECFAAUAAAACACHTuJAGHRqhb8BAAA8AwAADgAAAAAAAAABACAAAAAmAQAAZHJzL2Uyb0RvYy54&#10;bWxQSwUGAAAAAAYABgBZAQAAVwUAAAAA&#10;">
                        <v:fill on="f" focussize="0,0"/>
                        <v:stroke on="f" weight="0.5pt"/>
                        <v:imagedata o:title=""/>
                        <o:lock v:ext="edit" aspectratio="f"/>
                        <v:textbox>
                          <w:txbxContent>
                            <w:p>
                              <w:pPr>
                                <w:ind w:firstLine="0" w:firstLineChars="0"/>
                                <w:rPr>
                                  <w:rFonts w:hint="eastAsia" w:eastAsia="宋体"/>
                                  <w:sz w:val="21"/>
                                  <w:szCs w:val="21"/>
                                  <w:lang w:eastAsia="zh-CN"/>
                                </w:rPr>
                              </w:pPr>
                              <w:r>
                                <w:rPr>
                                  <w:rFonts w:hint="eastAsia"/>
                                  <w:sz w:val="21"/>
                                  <w:szCs w:val="21"/>
                                </w:rPr>
                                <w:t>固废</w:t>
                              </w:r>
                              <w:r>
                                <w:rPr>
                                  <w:rFonts w:hint="eastAsia"/>
                                  <w:sz w:val="21"/>
                                  <w:szCs w:val="21"/>
                                  <w:lang w:eastAsia="zh-CN"/>
                                </w:rPr>
                                <w:t>、噪声</w:t>
                              </w:r>
                            </w:p>
                          </w:txbxContent>
                        </v:textbox>
                      </v:shape>
                      <v:shape id="文本框 136" o:spid="_x0000_s1026" o:spt="202" type="#_x0000_t202" style="position:absolute;left:1247775;top:3510281;height:266700;width:508000;" filled="f" stroked="f" coordsize="21600,21600" o:gfxdata="UEsDBAoAAAAAAIdO4kAAAAAAAAAAAAAAAAAEAAAAZHJzL1BLAwQUAAAACACHTuJA8IhS19cAAAAF&#10;AQAADwAAAGRycy9kb3ducmV2LnhtbE2PzU7DMBCE70i8g7VI3KiTCto0jVOhSBUSgkNLL9w2sZtE&#10;2OsQuz/w9Cy9wGWk0axmvi1WZ2fF0Yyh96QgnSQgDDVe99Qq2L2t7zIQISJptJ6Mgi8TYFVeXxWY&#10;a3+ijTluYyu4hEKOCroYh1zK0HTGYZj4wRBnez86jGzHVuoRT1zurJwmyUw67IkXOhxM1ZnmY3tw&#10;Cp6r9Stu6qnLvm319LJ/HD537w9K3d6kyRJENOf4dwy/+IwOJTPV/kA6CKuAH4kX5Syb3bOtFcwX&#10;8xRkWcj/9OUPUEsDBBQAAAAIAIdO4kDb3FcSvwEAAD0DAAAOAAAAZHJzL2Uyb0RvYy54bWytUs1u&#10;EzEQviP1HSzfyTobsolWcSpVVXtBgFR4AMdrZy35D9vJbngAeANOXLjzXHkOxk6aInqrehnbM5+/&#10;mW9mVtej0WgvQlTOUjydEIyE5a5Tdkvxl893b5cYxcRsx7SzguKDiPh6ffVmNfhW1K53uhMBAYmN&#10;7eAp7lPybVVF3gvD4sR5YSEoXTAswTNsqy6wAdiNrmpCmmpwofPBcREjeG9PQbwu/FIKnj5KGUVC&#10;mmKoLRUbit1kW61XrN0G5nvFz2WwF1RhmLKQ9EJ1yxJDu6CeURnFg4tOpgl3pnJSKi6KBlAzJf+p&#10;eeiZF0ULNCf6S5vi69HyD/tPAakOZtfMMbLMwJCOP38cf/05/v6OprMmt2jwsQXkgwdsGm/cCPBH&#10;fwRnVj7KYPIJmlCO1+8WiwVQHiiezaekXpYfrBVjQhwAc7IkBEbCAVA3zQLukKl6IvIhpnvhDMoX&#10;igPMsrSY7d/HdII+QnJe6+6U1mWe2qKB4mY2J+XDJQLk2kKOLOdUdr6lcTOeNW5cdwCJsM+QsHfh&#10;G0YD7AbF8euOBYERsxzcFCeMdj6obQ+4oqtwwoyKgvM+5SX4910yP239+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wiFLX1wAAAAUBAAAPAAAAAAAAAAEAIAAAACIAAABkcnMvZG93bnJldi54bWxQ&#10;SwECFAAUAAAACACHTuJA29xXEr8BAAA9AwAADgAAAAAAAAABACAAAAAmAQAAZHJzL2Uyb0RvYy54&#10;bWxQSwUGAAAAAAYABgBZAQAAVwUAAAAA&#10;">
                        <v:fill on="f" focussize="0,0"/>
                        <v:stroke on="f" weight="0.5pt"/>
                        <v:imagedata o:title=""/>
                        <o:lock v:ext="edit" aspectratio="f"/>
                        <v:textbox>
                          <w:txbxContent>
                            <w:p>
                              <w:pPr>
                                <w:ind w:firstLine="0" w:firstLineChars="0"/>
                                <w:rPr>
                                  <w:rFonts w:hint="eastAsia" w:eastAsia="宋体"/>
                                  <w:sz w:val="21"/>
                                  <w:szCs w:val="21"/>
                                  <w:lang w:eastAsia="zh-CN"/>
                                </w:rPr>
                              </w:pPr>
                              <w:r>
                                <w:rPr>
                                  <w:rFonts w:hint="eastAsia"/>
                                  <w:sz w:val="21"/>
                                  <w:szCs w:val="21"/>
                                  <w:lang w:eastAsia="zh-CN"/>
                                </w:rPr>
                                <w:t>固废</w:t>
                              </w:r>
                            </w:p>
                          </w:txbxContent>
                        </v:textbox>
                      </v:shape>
                      <v:shape id="文本框 203" o:spid="_x0000_s1026" o:spt="202" type="#_x0000_t202" style="position:absolute;left:2171700;top:2206625;height:314325;width:1017905;" fillcolor="#FFFFFF" filled="t" stroked="t" coordsize="21600,21600" o:gfxdata="UEsDBAoAAAAAAIdO4kAAAAAAAAAAAAAAAAAEAAAAZHJzL1BLAwQUAAAACACHTuJAUayXL9cAAAAF&#10;AQAADwAAAGRycy9kb3ducmV2LnhtbE2PwUrDQBCG74LvsIzgzW4i0sSYTQ8WpShSrQU9brJjEtyd&#10;DdltG/v0jl70MvDzD998Uy4mZ8Uex9B7UpDOEhBIjTc9tQq2r3cXOYgQNRltPaGCLwywqE5PSl0Y&#10;f6AX3G9iKxhCodAKuhiHQsrQdOh0mPkBibsPPzodOY6tNKM+MNxZeZkkc+l0T3yh0wPedth8bnZO&#10;QbZ8205Py/v8eJzeH9cPz5ldrWqlzs/S5AZExCn+LcOPPqtDxU6135EJwirgR+Lv5C6fX3GsGXyd&#10;pSCrUv63r74BUEsDBBQAAAAIAIdO4kArmOLmVgIAAKgEAAAOAAAAZHJzL2Uyb0RvYy54bWytVM2O&#10;0zAQviPxDpbvbJKWbaHadCVYlgsCxII4u46TWPIfttumPAC8AScu3HmuPgefne62gOCAyMGZ2J+/&#10;mflmJheXg1ZkI3yQ1tS0OispEYbbRpqupu/eXj94REmIzDRMWSNquhOBXi7v37vYuoWY2N6qRngC&#10;EhMWW1fTPka3KIrAe6FZOLNOGBy21msW8em7ovFsC3atiklZzoqt9Y3zlosQsHs1HtJl5m9bweOr&#10;tg0iElVTxBbz6vO6SmuxvGCLzjPXS34Ig/1DFJpJA6d3VFcsMrL28jcqLbm3wbbxjFtd2LaVXOQc&#10;kE1V/pLNTc+cyLlAnODuZAr/j5a/3Lz2RDao3WxGiWEaRdp/+bz/+n3/7ROZlNMk0daFBZA3Dtg4&#10;PLED4Lf7AZsp86H1Or2RE8H5pJpX8xKS72BPytlscj6KLYZIeCIoq/nj8pwSDsS0ejgdAcWRyfkQ&#10;nwurSTJq6lHMrDHbvAgRUQF6CzlI31xLpYi38b2MfVYv1TgfBtwZDeIsBBy3g+9WT5UnG4b+uM5P&#10;ihLMXThFV2V6MtPfr+SbB1dKGsLSHBzaLEol3iCJgwPPcrjJjTJkW9PZ9Bx6cYYxaBWLMLVDYYLp&#10;RsdWybsbP0WRg8tO4D6cwpI+Vyz0Y4L5aKyCllF4BMIWvWDNM9OQuHMovcGU0hSMFg0lSmCok5WR&#10;kUl1REYvkZz6AxqBKAMhU+eMHZKsOKwGUCVzZZsdugm/DpS2t/4jvGIMke6HNfNgZYZju6bQYe28&#10;7HrgctNlTozDWKZxdNO8nX5nz8cfzPI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UayXL9cAAAAF&#10;AQAADwAAAAAAAAABACAAAAAiAAAAZHJzL2Rvd25yZXYueG1sUEsBAhQAFAAAAAgAh07iQCuY4uZW&#10;AgAAqAQAAA4AAAAAAAAAAQAgAAAAJgEAAGRycy9lMm9Eb2MueG1sUEsFBgAAAAAGAAYAWQEAAO4F&#10;AAAAAA==&#10;">
                        <v:fill type="gradient" on="t" color2="#FFFFFF" angle="90" focus="100%" focussize="0,0">
                          <o:fill type="gradientUnscaled" v:ext="backwardCompatible"/>
                        </v:fill>
                        <v:stroke weight="0.5pt" color="#000000" joinstyle="miter" endarrow="block"/>
                        <v:imagedata o:title=""/>
                        <o:lock v:ext="edit" aspectratio="f"/>
                        <v:textbox>
                          <w:txbxContent>
                            <w:p>
                              <w:pPr>
                                <w:ind w:firstLine="0" w:firstLineChars="0"/>
                                <w:jc w:val="center"/>
                                <w:rPr>
                                  <w:rFonts w:hint="eastAsia" w:eastAsia="宋体"/>
                                  <w:sz w:val="21"/>
                                  <w:szCs w:val="21"/>
                                  <w:lang w:eastAsia="zh-CN"/>
                                </w:rPr>
                              </w:pPr>
                              <w:r>
                                <w:rPr>
                                  <w:rFonts w:hint="eastAsia"/>
                                  <w:sz w:val="21"/>
                                  <w:szCs w:val="21"/>
                                  <w:lang w:eastAsia="zh-CN"/>
                                </w:rPr>
                                <w:t>生姜盐渍腌制</w:t>
                              </w:r>
                            </w:p>
                          </w:txbxContent>
                        </v:textbox>
                      </v:shape>
                      <v:line id="直线 221" o:spid="_x0000_s1026" o:spt="20" style="position:absolute;left:1351280;top:2978151;flip:x;height:0;width:482600;" filled="f" stroked="t" coordsize="21600,21600" o:gfxdata="UEsDBAoAAAAAAIdO4kAAAAAAAAAAAAAAAAAEAAAAZHJzL1BLAwQUAAAACACHTuJAzstSudQAAAAF&#10;AQAADwAAAGRycy9kb3ducmV2LnhtbE2PwW7CMBBE75X6D9ZW6q04IQhoiMOhSk+VKkHp3cRLkmKv&#10;o9gQ+vdduNDLSKNZzbwt1hdnxRmH0HlSkE4SEEi1Nx01CnZf7y9LECFqMtp6QgW/GGBdPj4UOjd+&#10;pA2et7ERXEIh1wraGPtcylC36HSY+B6Js4MfnI5sh0aaQY9c7qycJslcOt0RL7S6x7cW6+P25BRk&#10;2fcmS7sfW43VR6jq3XEaPyulnp/SZAUi4iXej+GKz+hQMtPen8gEYRXwI/GmnC3nM7Z7BYvXRQqy&#10;LOR/+vIPUEsDBBQAAAAIAIdO4kCAjZP66wEAAKYDAAAOAAAAZHJzL2Uyb0RvYy54bWytU0uOEzEQ&#10;3SNxB8t70ukekgmtdGYxYWCBINLAASr+dFvyT7YnnZyFa7Biw3HmGpTdYQZmWCF6YVW1n5/rvSqv&#10;r45Gk4MIUTnb0Xo2p0RY5riyfUe/fL55taIkJrActLOioycR6dXm5Yv16FvRuMFpLgJBEhvb0Xd0&#10;SMm3VRXZIAzEmfPC4qZ0wUDCNPQVDzAiu9FVM58vq9EF7oNjIkb8u5026abwSylY+iRlFInojmJt&#10;qayhrPu8Vps1tH0APyh2LgP+oQoDyuKlD1RbSEDugnpGZRQLLjqZZsyZykmpmCgaUE09f6LmdgAv&#10;ihY0J/oHm+L/o2UfD7tAFMfeLS8psWCwSfdfv91//0Gaps7+jD62CLu2u3DOot+FLPYogyFSK/8e&#10;jxf5KIgcMblY1M0K/T51tHlzuaoXhQlacUyEIeD1qlnOcZ8hoDShmtgyqw8xvRPOkBx0VCubPYAW&#10;Dh9iwgoQ+guSf2tLxo4uLxaZDnCEpIaEofEoKtq+nI1OK36jtM4nYuj31zqQA+ShKF/Wibx/wPIl&#10;W4jDhOMYTdMyCOBvLSfp5NEri2NNcwVGcEq0wFeQI+SDNoHSj0gIwY1/h+LV2mIF2erJ3BztHT9h&#10;c+58UP2AThQPCwaHodR7Htw8bb/nhenxeW1+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7LUrnU&#10;AAAABQEAAA8AAAAAAAAAAQAgAAAAIgAAAGRycy9kb3ducmV2LnhtbFBLAQIUABQAAAAIAIdO4kCA&#10;jZP66wEAAKYDAAAOAAAAAAAAAAEAIAAAACMBAABkcnMvZTJvRG9jLnhtbFBLBQYAAAAABgAGAFkB&#10;AACABQAAAAA=&#10;">
                        <v:fill on="f" focussize="0,0"/>
                        <v:stroke weight="0.5pt" color="#000000" joinstyle="round" dashstyle="dash" endarrow="open"/>
                        <v:imagedata o:title=""/>
                        <o:lock v:ext="edit" aspectratio="f"/>
                      </v:line>
                      <v:shape id="文本框 136" o:spid="_x0000_s1026" o:spt="202" type="#_x0000_t202" style="position:absolute;left:523240;top:2850515;height:266700;width:842645;" filled="f" stroked="f" coordsize="21600,21600" o:gfxdata="UEsDBAoAAAAAAIdO4kAAAAAAAAAAAAAAAAAEAAAAZHJzL1BLAwQUAAAACACHTuJA8IhS19cAAAAF&#10;AQAADwAAAGRycy9kb3ducmV2LnhtbE2PzU7DMBCE70i8g7VI3KiTCto0jVOhSBUSgkNLL9w2sZtE&#10;2OsQuz/w9Cy9wGWk0axmvi1WZ2fF0Yyh96QgnSQgDDVe99Qq2L2t7zIQISJptJ6Mgi8TYFVeXxWY&#10;a3+ijTluYyu4hEKOCroYh1zK0HTGYZj4wRBnez86jGzHVuoRT1zurJwmyUw67IkXOhxM1ZnmY3tw&#10;Cp6r9Stu6qnLvm319LJ/HD537w9K3d6kyRJENOf4dwy/+IwOJTPV/kA6CKuAH4kX5Syb3bOtFcwX&#10;8xRkWcj/9OUPUEsDBBQAAAAIAIdO4kBiup7ZwAEAADwDAAAOAAAAZHJzL2Uyb0RvYy54bWytUs2O&#10;0zAQviPxDpbvNGnahCqquxJaLRcESAsP4DpOY8l/jN0m5QHgDThx4c5z9TkYu90uYm8rLk48M/5m&#10;vu+b9c1kNDlICMpZRuezkhJpheuU3TH6+dPdqxUlIXLbce2sZPQoA73ZvHyxHn0rKzc43UkgCGJD&#10;O3pGhxh9WxRBDNLwMHNeWkz2DgyPeIVd0QEfEd3ooirLphgddB6ckCFg9PacpJuM3/dSxA99H2Qk&#10;mlGcLeYT8rlNZ7FZ83YH3A9KXMbgz5jCcGWx6RXqlkdO9qCeQBklwAXXx5lwpnB9r4TMHJDNvPyH&#10;zf3AvcxcUJzgrzKF/wcr3h8+AlEdetegVZYbNOn04/vp5+/Tr29kvmiSRKMPLVbee6yN0xs3YflD&#10;PGAwMZ96MOmLnAjm62pRLVHxI6PVqi7reX3WWk6RCMyvllWzrCkRqaBpXpfZi+IRx0OIb6UzJP0w&#10;CmhlVpgf3oWIM2HpQ0lqa92d0jrbqS0ZGW0WdZkfXDP4Qlt8mNicp05/cdpOF4pb1x2RIa4zNhwc&#10;fKVkxNVgNHzZc5CUcCswzGikZO9B7Qasy0JkTLQoj3VZp7QDf99z58el3/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8IhS19cAAAAFAQAADwAAAAAAAAABACAAAAAiAAAAZHJzL2Rvd25yZXYueG1s&#10;UEsBAhQAFAAAAAgAh07iQGK6ntnAAQAAPAMAAA4AAAAAAAAAAQAgAAAAJgEAAGRycy9lMm9Eb2Mu&#10;eG1sUEsFBgAAAAAGAAYAWQEAAFgFAAAAAA==&#10;">
                        <v:fill on="f" focussize="0,0"/>
                        <v:stroke on="f" weight="0.5pt"/>
                        <v:imagedata o:title=""/>
                        <o:lock v:ext="edit" aspectratio="f"/>
                        <v:textbox>
                          <w:txbxContent>
                            <w:p>
                              <w:pPr>
                                <w:ind w:firstLine="0" w:firstLineChars="0"/>
                                <w:rPr>
                                  <w:rFonts w:hint="eastAsia" w:eastAsia="宋体"/>
                                  <w:sz w:val="21"/>
                                  <w:szCs w:val="21"/>
                                  <w:lang w:eastAsia="zh-CN"/>
                                </w:rPr>
                              </w:pPr>
                              <w:r>
                                <w:rPr>
                                  <w:rFonts w:hint="eastAsia"/>
                                  <w:sz w:val="21"/>
                                  <w:szCs w:val="21"/>
                                </w:rPr>
                                <w:t>废水</w:t>
                              </w:r>
                              <w:r>
                                <w:rPr>
                                  <w:rFonts w:hint="eastAsia"/>
                                  <w:sz w:val="21"/>
                                  <w:szCs w:val="21"/>
                                  <w:lang w:eastAsia="zh-CN"/>
                                </w:rPr>
                                <w:t>、固废</w:t>
                              </w:r>
                            </w:p>
                          </w:txbxContent>
                        </v:textbox>
                      </v:shape>
                      <v:line id="直线 221" o:spid="_x0000_s1026" o:spt="20" style="position:absolute;left:1756410;top:4772661;flip:x;height:0;width:482600;" filled="f" stroked="t" coordsize="21600,21600" o:gfxdata="UEsDBAoAAAAAAIdO4kAAAAAAAAAAAAAAAAAEAAAAZHJzL1BLAwQUAAAACACHTuJAzstSudQAAAAF&#10;AQAADwAAAGRycy9kb3ducmV2LnhtbE2PwW7CMBBE75X6D9ZW6q04IQhoiMOhSk+VKkHp3cRLkmKv&#10;o9gQ+vdduNDLSKNZzbwt1hdnxRmH0HlSkE4SEEi1Nx01CnZf7y9LECFqMtp6QgW/GGBdPj4UOjd+&#10;pA2et7ERXEIh1wraGPtcylC36HSY+B6Js4MfnI5sh0aaQY9c7qycJslcOt0RL7S6x7cW6+P25BRk&#10;2fcmS7sfW43VR6jq3XEaPyulnp/SZAUi4iXej+GKz+hQMtPen8gEYRXwI/GmnC3nM7Z7BYvXRQqy&#10;LOR/+vIPUEsDBBQAAAAIAIdO4kBvsaQI6wEAAKYDAAAOAAAAZHJzL2Uyb0RvYy54bWytU0uOEzEQ&#10;3SNxB8t70kmT6QytdGYxYWCBINLAASr+dFvyT7YnnZyFa7Biw3HmGpTdYQZmWCF6YVW1n5/rvSqv&#10;r45Gk4MIUTnb0cVsTomwzHFl+45++Xzz6pKSmMBy0M6Kjp5EpFebly/Wo29F7QanuQgESWxsR9/R&#10;ISXfVlVkgzAQZ84Li5vSBQMJ09BXPMCI7EZX9XzeVKML3AfHRIz4dztt0k3hl1Kw9EnKKBLRHcXa&#10;UllDWfd5rTZraPsAflDsXAb8QxUGlMVLH6i2kIDcBfWMyigWXHQyzZgzlZNSMVE0oJrF/Ima2wG8&#10;KFrQnOgfbIr/j5Z9POwCURx717yhxILBJt1//Xb//Qep60X2Z/SxRdi13YVzFv0uZLFHGQyRWvn3&#10;eLzIR0HkiMnqolku0O9TR5erVd00hQlacUyEIWB5WTdz3GcIKE2oJrbM6kNM74QzJAcd1cpmD6CF&#10;w4eYsAKE/oLk39qSsaPN64tMBzhCUkPC0HgUFW1fzkanFb9RWucTMfT7ax3IAfJQlC/rRN4/YPmS&#10;LcRhwnGMpmkZBPC3lpN08uiVxbGmuQIjOCVa4CvIEfJBm0DpRySE4Ma/Q/FqbbGCbPVkbo72jp+w&#10;OXc+qH5AJ4qHBYPDUOo9D26ett/zwvT4vD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7LUrnU&#10;AAAABQEAAA8AAAAAAAAAAQAgAAAAIgAAAGRycy9kb3ducmV2LnhtbFBLAQIUABQAAAAIAIdO4kBv&#10;saQI6wEAAKYDAAAOAAAAAAAAAAEAIAAAACMBAABkcnMvZTJvRG9jLnhtbFBLBQYAAAAABgAGAFkB&#10;AACABQAAAAA=&#10;">
                        <v:fill on="f" focussize="0,0"/>
                        <v:stroke weight="0.5pt" color="#000000" joinstyle="round" dashstyle="dash" endarrow="open"/>
                        <v:imagedata o:title=""/>
                        <o:lock v:ext="edit" aspectratio="f"/>
                      </v:line>
                      <v:shape id="文本框 136" o:spid="_x0000_s1026" o:spt="202" type="#_x0000_t202" style="position:absolute;left:1269365;top:4646296;height:266700;width:508000;" filled="f" stroked="f" coordsize="21600,21600" o:gfxdata="UEsDBAoAAAAAAIdO4kAAAAAAAAAAAAAAAAAEAAAAZHJzL1BLAwQUAAAACACHTuJA8IhS19cAAAAF&#10;AQAADwAAAGRycy9kb3ducmV2LnhtbE2PzU7DMBCE70i8g7VI3KiTCto0jVOhSBUSgkNLL9w2sZtE&#10;2OsQuz/w9Cy9wGWk0axmvi1WZ2fF0Yyh96QgnSQgDDVe99Qq2L2t7zIQISJptJ6Mgi8TYFVeXxWY&#10;a3+ijTluYyu4hEKOCroYh1zK0HTGYZj4wRBnez86jGzHVuoRT1zurJwmyUw67IkXOhxM1ZnmY3tw&#10;Cp6r9Stu6qnLvm319LJ/HD537w9K3d6kyRJENOf4dwy/+IwOJTPV/kA6CKuAH4kX5Syb3bOtFcwX&#10;8xRkWcj/9OUPUEsDBBQAAAAIAIdO4kCS07+LwAEAAD0DAAAOAAAAZHJzL2Uyb0RvYy54bWytUktu&#10;2zAQ3RfIHQjuY8lyzCSC6QBFkGyKtkDaA9AUaRHgLyRtyT1Ae4Ouuum+5/I5MqQdp2h2QTcUOfP0&#10;3ryZWdyMRqOtCFE5S/F0UmMkLHedsmuKv365O7/CKCZmO6adFRTvRMQ3y7N3i8G3onG9050ICEhs&#10;bAdPcZ+Sb6sq8l4YFifOCwtJ6YJhCZ5hXXWBDcBudNXUNakGFzofHBcxQvT2kMTLwi+l4OmTlFEk&#10;pCmG2lI5QzlX+ayWC9auA/O94scy2BuqMExZED1R3bLE0CaoV1RG8eCik2nCnamclIqL4gHcTOt/&#10;3Dz0zIviBZoT/alN8f/R8o/bzwGpDmZ3Cf2xzMCQ9j9/7H/92f/+jqYzkls0+NgC8sEDNo3v3Qjw&#10;53iEYHY+ymDyFzyhnG/I9YzMMdpRfEEuSHNdmFgrxoQ4AOb1VV2DJAdAQ8gl3EGpeiHyIaZ74QzK&#10;F4oDzLK0mG0/xHSAPkOyrnV3SusyT23RQDGZzevywykD5NqCRrZzKDvf0rgajx5XrtuBRdhnEOxd&#10;+IbRALtBcXzcsCAwYpZDmOKE0cYHte4BVzpROGFGxcFxn/IS/P0uyi9bv3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8IhS19cAAAAFAQAADwAAAAAAAAABACAAAAAiAAAAZHJzL2Rvd25yZXYueG1s&#10;UEsBAhQAFAAAAAgAh07iQJLTv4vAAQAAPQMAAA4AAAAAAAAAAQAgAAAAJgEAAGRycy9lMm9Eb2Mu&#10;eG1sUEsFBgAAAAAGAAYAWQEAAFgFAAAAAA==&#10;">
                        <v:fill on="f" focussize="0,0"/>
                        <v:stroke on="f" weight="0.5pt"/>
                        <v:imagedata o:title=""/>
                        <o:lock v:ext="edit" aspectratio="f"/>
                        <v:textbox>
                          <w:txbxContent>
                            <w:p>
                              <w:pPr>
                                <w:ind w:firstLine="0" w:firstLineChars="0"/>
                                <w:rPr>
                                  <w:rFonts w:hint="eastAsia" w:eastAsia="宋体"/>
                                  <w:sz w:val="21"/>
                                  <w:szCs w:val="21"/>
                                  <w:lang w:eastAsia="zh-CN"/>
                                </w:rPr>
                              </w:pPr>
                              <w:r>
                                <w:rPr>
                                  <w:rFonts w:hint="eastAsia"/>
                                  <w:sz w:val="21"/>
                                  <w:szCs w:val="21"/>
                                  <w:lang w:eastAsia="zh-CN"/>
                                </w:rPr>
                                <w:t>固废</w:t>
                              </w:r>
                            </w:p>
                          </w:txbxContent>
                        </v:textbox>
                      </v:shape>
                      <v:line id="直线 221" o:spid="_x0000_s1026" o:spt="20" style="position:absolute;left:1692910;top:2359660;flip:x;height:0;width:482600;" filled="f" stroked="t" coordsize="21600,21600" o:gfxdata="UEsDBAoAAAAAAIdO4kAAAAAAAAAAAAAAAAAEAAAAZHJzL1BLAwQUAAAACACHTuJAzstSudQAAAAF&#10;AQAADwAAAGRycy9kb3ducmV2LnhtbE2PwW7CMBBE75X6D9ZW6q04IQhoiMOhSk+VKkHp3cRLkmKv&#10;o9gQ+vdduNDLSKNZzbwt1hdnxRmH0HlSkE4SEEi1Nx01CnZf7y9LECFqMtp6QgW/GGBdPj4UOjd+&#10;pA2et7ERXEIh1wraGPtcylC36HSY+B6Js4MfnI5sh0aaQY9c7qycJslcOt0RL7S6x7cW6+P25BRk&#10;2fcmS7sfW43VR6jq3XEaPyulnp/SZAUi4iXej+GKz+hQMtPen8gEYRXwI/GmnC3nM7Z7BYvXRQqy&#10;LOR/+vIPUEsDBBQAAAAIAIdO4kBw9I4z6QEAAKUDAAAOAAAAZHJzL2Uyb0RvYy54bWytU0tu2zAQ&#10;3RfoHQjua8lKI8SC5Szipl0UrYG2BxjzIxHgDyRj2WfpNbrqpsfJNTqk3CRNuyqqBTGjeXyc9zhc&#10;Xx+NJgcRonK2p8tFTYmwzHFlh55++Xz76oqSmMBy0M6Knp5EpNebly/Wk+9E40anuQgESWzsJt/T&#10;MSXfVVVkozAQF84Li0XpgoGEaRgqHmBCdqOrpq7banKB++CYiBH/buci3RR+KQVLH6WMIhHdU+wt&#10;lTWUdZ/XarOGbgjgR8XObcA/dGFAWTz0gWoLCchdUH9QGcWCi06mBXOmclIqJooGVLOsn6n5NIIX&#10;RQuaE/2DTfH/0bIPh10givd0taTEgsE7uv/67f77D9I0y2zP5GOHqBu7C+cs+l3IWo8yGCK18u/w&#10;5ot61EOOmLSrZrVEu089bS4uV217NlocE2EIeH3VtDXWGQJKqZrZMqsPMb0VzpAc9FQrmy2ADg7v&#10;Y8IOEPoLkn9rS6aetheXmQ5wgqSGhKHxqCnaoeyNTit+q7TOO2IY9jc6kAPkmShf1om8v8HyIVuI&#10;44zjGM3DMgrgbywn6eTRK4tTTXMHRnBKtMBHkCPkgy6B0o9ICMFNf4fi0dpiB9nq2dwc7R0/4d3c&#10;+aCGEZ0ot1EwOAul3/Pc5mF7mhemx9e1+Q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Oy1K51AAA&#10;AAUBAAAPAAAAAAAAAAEAIAAAACIAAABkcnMvZG93bnJldi54bWxQSwECFAAUAAAACACHTuJAcPSO&#10;M+kBAAClAwAADgAAAAAAAAABACAAAAAjAQAAZHJzL2Uyb0RvYy54bWxQSwUGAAAAAAYABgBZAQAA&#10;fgUAAAAA&#10;">
                        <v:fill on="f" focussize="0,0"/>
                        <v:stroke weight="0.5pt" color="#000000" joinstyle="round" dashstyle="dash" endarrow="open"/>
                        <v:imagedata o:title=""/>
                        <o:lock v:ext="edit" aspectratio="f"/>
                      </v:line>
                      <v:shape id="文本框 136" o:spid="_x0000_s1026" o:spt="202" type="#_x0000_t202" style="position:absolute;left:1195705;top:2233295;height:266700;width:487045;" filled="f" stroked="f" coordsize="21600,21600" o:gfxdata="UEsDBAoAAAAAAIdO4kAAAAAAAAAAAAAAAAAEAAAAZHJzL1BLAwQUAAAACACHTuJA8IhS19cAAAAF&#10;AQAADwAAAGRycy9kb3ducmV2LnhtbE2PzU7DMBCE70i8g7VI3KiTCto0jVOhSBUSgkNLL9w2sZtE&#10;2OsQuz/w9Cy9wGWk0axmvi1WZ2fF0Yyh96QgnSQgDDVe99Qq2L2t7zIQISJptJ6Mgi8TYFVeXxWY&#10;a3+ijTluYyu4hEKOCroYh1zK0HTGYZj4wRBnez86jGzHVuoRT1zurJwmyUw67IkXOhxM1ZnmY3tw&#10;Cp6r9Stu6qnLvm319LJ/HD537w9K3d6kyRJENOf4dwy/+IwOJTPV/kA6CKuAH4kX5Syb3bOtFcwX&#10;8xRkWcj/9OUPUEsDBBQAAAAIAIdO4kB3s/S8wQEAADwDAAAOAAAAZHJzL2Uyb0RvYy54bWytUkuO&#10;EzEQ3SNxB6v2pDudSWfSijMSGg0bBEgDB3DcdtpS+4PtpDscAG7Aig17zpVzTNnJZBCzG7Hxp+rV&#10;q3pVtboZdU/2wgdlDYXppAQiDLetMlsKXz7fvbkGEiIzLeutERQOIsDN+vWr1eAaUdnO9q3wBElM&#10;aAZHoYvRNUUReCc0CxPrhEGntF6ziF+/LVrPBmTXfVGVZV0M1rfOWy5CQOvtyQnrzC+l4PGjlEFE&#10;0lPA2mI+fT436SzWK9ZsPXOd4ucy2Auq0EwZTHqhumWRkZ1Xz6i04t4GK+OEW11YKRUXWQOqmZb/&#10;qLnvmBNZCzYnuEubwv+j5R/2nzxRLYVlBcQwjTM6/vxx/PXn+Ps7mc7q1KHBhQaB9w6hcXxrR5z0&#10;oz2gMQkfpdfpRkkk+afL+aKcAzlQqKrZrFrOT70WYyQcAVfXi/IK/TwB6npR5lkUT0TOh/hOWE3S&#10;g4LHUeYOs/37ELEohD5CUl5j71Tf53H2hgwU6tm8zAEXD0b0BgOTnFPZ6RXHzXjWuLHtASXiOmPC&#10;zvpvQAZcDQrh6455AYQZjmYKEcjOebXtEJc7kTlxRLms8zqlHfj7nzM/Lf36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CIUtfXAAAABQEAAA8AAAAAAAAAAQAgAAAAIgAAAGRycy9kb3ducmV2Lnht&#10;bFBLAQIUABQAAAAIAIdO4kB3s/S8wQEAADwDAAAOAAAAAAAAAAEAIAAAACYBAABkcnMvZTJvRG9j&#10;LnhtbFBLBQYAAAAABgAGAFkBAABZBQAAAAA=&#10;">
                        <v:fill on="f" focussize="0,0"/>
                        <v:stroke on="f" weight="0.5pt"/>
                        <v:imagedata o:title=""/>
                        <o:lock v:ext="edit" aspectratio="f"/>
                        <v:textbox>
                          <w:txbxContent>
                            <w:p>
                              <w:pPr>
                                <w:ind w:firstLine="0" w:firstLineChars="0"/>
                                <w:rPr>
                                  <w:rFonts w:hint="eastAsia" w:eastAsia="宋体"/>
                                  <w:sz w:val="21"/>
                                  <w:szCs w:val="21"/>
                                  <w:lang w:eastAsia="zh-CN"/>
                                </w:rPr>
                              </w:pPr>
                              <w:r>
                                <w:rPr>
                                  <w:rFonts w:hint="eastAsia"/>
                                  <w:sz w:val="21"/>
                                  <w:szCs w:val="21"/>
                                  <w:lang w:eastAsia="zh-CN"/>
                                </w:rPr>
                                <w:t>异味</w:t>
                              </w:r>
                            </w:p>
                          </w:txbxContent>
                        </v:textbox>
                      </v:shape>
                      <v:shape id="文本框 207" o:spid="_x0000_s1026" o:spt="202" type="#_x0000_t202" style="position:absolute;left:2285365;top:3512185;height:279400;width:802640;" fillcolor="#FFFFFF" filled="t" stroked="t" coordsize="21600,21600" o:gfxdata="UEsDBAoAAAAAAIdO4kAAAAAAAAAAAAAAAAAEAAAAZHJzL1BLAwQUAAAACACHTuJAUayXL9cAAAAF&#10;AQAADwAAAGRycy9kb3ducmV2LnhtbE2PwUrDQBCG74LvsIzgzW4i0sSYTQ8WpShSrQU9brJjEtyd&#10;DdltG/v0jl70MvDzD998Uy4mZ8Uex9B7UpDOEhBIjTc9tQq2r3cXOYgQNRltPaGCLwywqE5PSl0Y&#10;f6AX3G9iKxhCodAKuhiHQsrQdOh0mPkBibsPPzodOY6tNKM+MNxZeZkkc+l0T3yh0wPedth8bnZO&#10;QbZ8205Py/v8eJzeH9cPz5ldrWqlzs/S5AZExCn+LcOPPqtDxU6135EJwirgR+Lv5C6fX3GsGXyd&#10;pSCrUv63r74BUEsDBBQAAAAIAIdO4kDC+KICVwIAAKYEAAAOAAAAZHJzL2Uyb0RvYy54bWytVMuu&#10;0zAQ3SPxD5b3NGl6+7hR0ytBKRsEiAtiPU2cxJJf2G6b8gHwB3fFhj3f1e9g7PQFCBaILJyJfXxm&#10;5sxM5nedFGTLrONaFXQ4SClhqtQVV01B379bPZlR4jyoCoRWrKB75ujd4vGj+c7kLNOtFhWzBEmU&#10;y3emoK33Jk8SV7ZMghtowxQe1tpK8Phpm6SysEN2KZIsTSfJTtvKWF0y53B32R/SReSva1b613Xt&#10;mCeioBibj6uN6zqsyWIOeWPBtLw8hgH/EIUErtDpmWoJHsjG8t+oJC+tdrr2g1LLRNc1L1nMAbMZ&#10;pr9kc9+CYTEXFMeZs0zu/9GWr7ZvLOFVQW+nlCiQWKPDw5fD1++Hb59Jlk6DQjvjcgTeG4T67qnu&#10;sNKnfYebIfGutjK8MSWC51k2G48mY0r2BR2Nh9lwNu61Zp0nJQJmaTa5wYqUCMimtzdprEVyITLW&#10;+RdMSxKMglosZVQYti+dx6AQeoIcha9WXAhitf/AfRu1CxWOhw7v9AYxGuXrt51t1s+EJVvA7ljF&#10;JwSJzI27Rg/T8ESmv1+JN4+uBFcEwhQcm8xzwd5iEkcHFmK4wY1QZFfQyWgc5AAcglqAR1MaLItT&#10;Te9YC36+8VMUMbiTeu4aFvRZgmv7BONRXwTJPbMYCOQtg+q5qojfG6y8whmlIRjJKkoEw5EOVkR6&#10;4OKC9JZjcuIPaNRBKBQyNE7fIMHy3bpDqmCudbXHZsIfB5a21fYTesUhxHQ/bsAiK6gStwuKOmyM&#10;5U2LuNhzkROHoS9TP7hh2q6/o+fL72X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Gsly/XAAAA&#10;BQEAAA8AAAAAAAAAAQAgAAAAIgAAAGRycy9kb3ducmV2LnhtbFBLAQIUABQAAAAIAIdO4kDC+KIC&#10;VwIAAKYEAAAOAAAAAAAAAAEAIAAAACYBAABkcnMvZTJvRG9jLnhtbFBLBQYAAAAABgAGAFkBAADv&#10;BQAAAAA=&#10;">
                        <v:fill type="gradient" on="t" color2="#FFFFFF" angle="90" focus="100%" focussize="0,0">
                          <o:fill type="gradientUnscaled" v:ext="backwardCompatible"/>
                        </v:fill>
                        <v:stroke weight="0.5pt" color="#000000" joinstyle="miter" endarrow="block"/>
                        <v:imagedata o:title=""/>
                        <o:lock v:ext="edit" aspectratio="f"/>
                        <v:textbox>
                          <w:txbxContent>
                            <w:p>
                              <w:pPr>
                                <w:ind w:firstLine="0" w:firstLineChars="0"/>
                                <w:jc w:val="center"/>
                                <w:rPr>
                                  <w:rFonts w:hint="eastAsia" w:eastAsia="宋体"/>
                                  <w:sz w:val="21"/>
                                  <w:szCs w:val="21"/>
                                  <w:lang w:eastAsia="zh-CN"/>
                                </w:rPr>
                              </w:pPr>
                              <w:r>
                                <w:rPr>
                                  <w:rFonts w:hint="eastAsia"/>
                                  <w:sz w:val="21"/>
                                  <w:szCs w:val="21"/>
                                  <w:lang w:eastAsia="zh-CN"/>
                                </w:rPr>
                                <w:t>检品</w:t>
                              </w:r>
                            </w:p>
                          </w:txbxContent>
                        </v:textbox>
                      </v:shape>
                      <v:shape id="文本框 136" o:spid="_x0000_s1026" o:spt="202" type="#_x0000_t202" style="position:absolute;left:3471545;top:2127250;height:266700;width:592455;" filled="f" stroked="f" coordsize="21600,21600" o:gfxdata="UEsDBAoAAAAAAIdO4kAAAAAAAAAAAAAAAAAEAAAAZHJzL1BLAwQUAAAACACHTuJA8IhS19cAAAAF&#10;AQAADwAAAGRycy9kb3ducmV2LnhtbE2PzU7DMBCE70i8g7VI3KiTCto0jVOhSBUSgkNLL9w2sZtE&#10;2OsQuz/w9Cy9wGWk0axmvi1WZ2fF0Yyh96QgnSQgDDVe99Qq2L2t7zIQISJptJ6Mgi8TYFVeXxWY&#10;a3+ijTluYyu4hEKOCroYh1zK0HTGYZj4wRBnez86jGzHVuoRT1zurJwmyUw67IkXOhxM1ZnmY3tw&#10;Cp6r9Stu6qnLvm319LJ/HD537w9K3d6kyRJENOf4dwy/+IwOJTPV/kA6CKuAH4kX5Syb3bOtFcwX&#10;8xRkWcj/9OUPUEsDBBQAAAAIAIdO4kAVrQjmvQEAADwDAAAOAAAAZHJzL2Uyb0RvYy54bWytUkuO&#10;EzEQ3SNxB6v2pD9Jd6AVZyQ0GjYIkAYO4LjdaUv+YTvpDgeAG7Biw55z5RyUPZkZPjvEpmxXPb+q&#10;V1Wbq1krchQ+SGsoVIsSiDDc9tLsKXx4f/PsOZAQmemZskZQOIkAV9unTzaT60RtR6t64QmSmNBN&#10;jsIYo+uKIvBRaBYW1gmDwcF6zSI+/b7oPZuQXauiLsu2mKzvnbdchIDe67sgbDP/MAge3w5DEJEo&#10;ClhbzNZnu0u22G5Yt/fMjZJfymD/UIVm0mDSB6prFhk5ePkXlZbc22CHuOBWF3YYJBdZA6qpyj/U&#10;3I7MiawFmxPcQ5vC/6Plb47vPJE9hWYFxDCNMzp//XL+9uP8/TOplm3q0ORCh8Bbh9A4v7QzTvre&#10;H9CZhM+D1+lESQTjy9W6alYNkBOFuqrXdXPptZgj4QhoXtSrBuM8Adp2XeZ48UjkfIivhNUkXSh4&#10;HGXuMDu+DhGLQug9JOU19kYqlcepDJkotEtM+VsEfyiDH5Ocu7LTLc67+aJxZ/sTSsR1xoSj9Z+A&#10;TLgaFMLHA/MCCDMc3RQikIPzcj8iLncic+KIclmXdUo78Os7Z35c+u1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8IhS19cAAAAFAQAADwAAAAAAAAABACAAAAAiAAAAZHJzL2Rvd25yZXYueG1sUEsB&#10;AhQAFAAAAAgAh07iQBWtCOa9AQAAPAMAAA4AAAAAAAAAAQAgAAAAJgEAAGRycy9lMm9Eb2MueG1s&#10;UEsFBgAAAAAGAAYAWQEAAFUFAAAAAA==&#10;">
                        <v:fill on="f" focussize="0,0"/>
                        <v:stroke on="f" weight="0.5pt"/>
                        <v:imagedata o:title=""/>
                        <o:lock v:ext="edit" aspectratio="f"/>
                        <v:textbox>
                          <w:txbxContent>
                            <w:p>
                              <w:pPr>
                                <w:ind w:firstLine="0" w:firstLineChars="0"/>
                                <w:rPr>
                                  <w:rFonts w:hint="eastAsia" w:eastAsia="宋体"/>
                                  <w:sz w:val="21"/>
                                  <w:szCs w:val="21"/>
                                  <w:lang w:eastAsia="zh-CN"/>
                                </w:rPr>
                              </w:pPr>
                              <w:r>
                                <w:rPr>
                                  <w:rFonts w:hint="eastAsia"/>
                                  <w:sz w:val="21"/>
                                  <w:szCs w:val="21"/>
                                  <w:lang w:eastAsia="zh-CN"/>
                                </w:rPr>
                                <w:t>腌制水</w:t>
                              </w:r>
                            </w:p>
                          </w:txbxContent>
                        </v:textbox>
                      </v:shape>
                      <w10:wrap type="none"/>
                      <w10:anchorlock/>
                    </v:group>
                  </w:pict>
                </mc:Fallback>
              </mc:AlternateContent>
            </w:r>
          </w:p>
          <w:p>
            <w:pPr>
              <w:spacing w:line="240" w:lineRule="auto"/>
              <w:ind w:firstLine="422"/>
              <w:jc w:val="center"/>
              <w:rPr>
                <w:rFonts w:hint="default" w:ascii="Times New Roman" w:hAnsi="Times New Roman" w:cs="Times New Roman"/>
                <w:b/>
                <w:color w:val="000000"/>
                <w:sz w:val="24"/>
                <w:szCs w:val="24"/>
                <w:u w:val="none"/>
              </w:rPr>
            </w:pPr>
            <w:r>
              <w:rPr>
                <w:rFonts w:hint="default" w:ascii="Times New Roman" w:hAnsi="Times New Roman" w:cs="Times New Roman"/>
                <w:b/>
                <w:color w:val="000000"/>
                <w:sz w:val="21"/>
                <w:szCs w:val="21"/>
                <w:u w:val="none"/>
              </w:rPr>
              <w:t>图5-3  盐渍生姜生产工艺图</w:t>
            </w:r>
          </w:p>
          <w:p>
            <w:pPr>
              <w:numPr>
                <w:ilvl w:val="0"/>
                <w:numId w:val="6"/>
              </w:num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盐渍生姜</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项目收购原料生姜，</w:t>
            </w:r>
            <w:r>
              <w:rPr>
                <w:rFonts w:hint="eastAsia" w:ascii="Times New Roman" w:hAnsi="Times New Roman" w:cs="Times New Roman"/>
                <w:color w:val="000000"/>
                <w:sz w:val="24"/>
                <w:szCs w:val="24"/>
                <w:u w:val="none"/>
                <w:lang w:eastAsia="zh-CN"/>
              </w:rPr>
              <w:t>对生姜</w:t>
            </w:r>
            <w:r>
              <w:rPr>
                <w:rFonts w:hint="default" w:ascii="Times New Roman" w:hAnsi="Times New Roman" w:cs="Times New Roman"/>
                <w:color w:val="000000"/>
                <w:sz w:val="24"/>
                <w:szCs w:val="24"/>
                <w:u w:val="none"/>
              </w:rPr>
              <w:t>进行清洗，清洗后对</w:t>
            </w:r>
            <w:r>
              <w:rPr>
                <w:rFonts w:hint="eastAsia" w:ascii="Times New Roman" w:hAnsi="Times New Roman" w:cs="Times New Roman"/>
                <w:color w:val="000000"/>
                <w:sz w:val="24"/>
                <w:szCs w:val="24"/>
                <w:u w:val="none"/>
                <w:lang w:eastAsia="zh-CN"/>
              </w:rPr>
              <w:t>生姜</w:t>
            </w:r>
            <w:r>
              <w:rPr>
                <w:rFonts w:hint="default" w:ascii="Times New Roman" w:hAnsi="Times New Roman" w:cs="Times New Roman"/>
                <w:color w:val="000000"/>
                <w:sz w:val="24"/>
                <w:szCs w:val="24"/>
                <w:u w:val="none"/>
              </w:rPr>
              <w:t>进行</w:t>
            </w:r>
            <w:r>
              <w:rPr>
                <w:rFonts w:hint="eastAsia" w:ascii="Times New Roman" w:hAnsi="Times New Roman" w:cs="Times New Roman"/>
                <w:color w:val="000000"/>
                <w:sz w:val="24"/>
                <w:szCs w:val="24"/>
                <w:u w:val="none"/>
                <w:lang w:eastAsia="zh-CN"/>
              </w:rPr>
              <w:t>原料</w:t>
            </w:r>
            <w:r>
              <w:rPr>
                <w:rFonts w:hint="default" w:ascii="Times New Roman" w:hAnsi="Times New Roman" w:cs="Times New Roman"/>
                <w:color w:val="000000"/>
                <w:sz w:val="24"/>
                <w:szCs w:val="24"/>
                <w:u w:val="none"/>
              </w:rPr>
              <w:t>预处理</w:t>
            </w:r>
            <w:r>
              <w:rPr>
                <w:rFonts w:hint="eastAsia" w:ascii="Times New Roman" w:hAnsi="Times New Roman" w:cs="Times New Roman"/>
                <w:color w:val="000000"/>
                <w:sz w:val="24"/>
                <w:szCs w:val="24"/>
                <w:u w:val="none"/>
                <w:lang w:eastAsia="zh-CN"/>
              </w:rPr>
              <w:t>，主要</w:t>
            </w:r>
            <w:r>
              <w:rPr>
                <w:rFonts w:hint="default" w:ascii="Times New Roman" w:hAnsi="Times New Roman" w:cs="Times New Roman"/>
                <w:color w:val="000000"/>
                <w:sz w:val="24"/>
                <w:szCs w:val="24"/>
                <w:u w:val="none"/>
              </w:rPr>
              <w:t>包括对生姜的挑选</w:t>
            </w:r>
            <w:r>
              <w:rPr>
                <w:rFonts w:hint="eastAsia" w:ascii="Times New Roman" w:hAnsi="Times New Roman" w:cs="Times New Roman"/>
                <w:color w:val="000000"/>
                <w:sz w:val="24"/>
                <w:szCs w:val="24"/>
                <w:u w:val="none"/>
                <w:lang w:eastAsia="zh-CN"/>
              </w:rPr>
              <w:t>，然后对筛选后的生姜利用切片机进行切片。切片好的生姜切片放入生姜腌制池中，并在腌制池中添加添加食盐，加入调配好的浓度在</w:t>
            </w:r>
            <w:r>
              <w:rPr>
                <w:rFonts w:hint="eastAsia" w:ascii="Times New Roman" w:hAnsi="Times New Roman" w:cs="Times New Roman"/>
                <w:color w:val="000000"/>
                <w:sz w:val="24"/>
                <w:szCs w:val="24"/>
                <w:u w:val="none"/>
                <w:lang w:val="en-US" w:eastAsia="zh-CN"/>
              </w:rPr>
              <w:t>18~20%浓盐水没至原料上2~3cm</w:t>
            </w:r>
            <w:r>
              <w:rPr>
                <w:rFonts w:hint="default" w:ascii="Times New Roman" w:hAnsi="Times New Roman" w:cs="Times New Roman"/>
                <w:color w:val="000000"/>
                <w:sz w:val="24"/>
                <w:szCs w:val="24"/>
                <w:u w:val="none"/>
              </w:rPr>
              <w:t>。</w:t>
            </w:r>
            <w:r>
              <w:rPr>
                <w:rFonts w:hint="eastAsia" w:ascii="Times New Roman" w:hAnsi="Times New Roman" w:cs="Times New Roman"/>
                <w:color w:val="000000"/>
                <w:sz w:val="24"/>
                <w:szCs w:val="24"/>
                <w:u w:val="none"/>
                <w:lang w:eastAsia="zh-CN"/>
              </w:rPr>
              <w:t>将盐渍生姜在生姜腌制池中腌制</w:t>
            </w:r>
            <w:r>
              <w:rPr>
                <w:rFonts w:hint="eastAsia" w:ascii="Times New Roman" w:hAnsi="Times New Roman" w:cs="Times New Roman"/>
                <w:color w:val="000000"/>
                <w:sz w:val="24"/>
                <w:szCs w:val="24"/>
                <w:u w:val="none"/>
                <w:lang w:val="en-US" w:eastAsia="zh-CN"/>
              </w:rPr>
              <w:t>1</w:t>
            </w:r>
            <w:r>
              <w:rPr>
                <w:rFonts w:hint="eastAsia" w:ascii="Times New Roman" w:hAnsi="Times New Roman" w:cs="Times New Roman"/>
                <w:color w:val="000000"/>
                <w:sz w:val="24"/>
                <w:szCs w:val="24"/>
                <w:u w:val="none"/>
                <w:lang w:eastAsia="zh-CN"/>
              </w:rPr>
              <w:t>个月后取池计量装袋，</w:t>
            </w:r>
            <w:r>
              <w:rPr>
                <w:rFonts w:hint="eastAsia" w:cs="Times New Roman"/>
                <w:color w:val="000000"/>
                <w:sz w:val="24"/>
                <w:szCs w:val="24"/>
                <w:u w:val="none"/>
                <w:lang w:eastAsia="zh-CN"/>
              </w:rPr>
              <w:t>剔除部分不合格产品，</w:t>
            </w:r>
            <w:r>
              <w:rPr>
                <w:rFonts w:hint="eastAsia" w:ascii="Times New Roman" w:hAnsi="Times New Roman" w:cs="Times New Roman"/>
                <w:color w:val="000000"/>
                <w:sz w:val="24"/>
                <w:szCs w:val="24"/>
                <w:u w:val="none"/>
                <w:lang w:eastAsia="zh-CN"/>
              </w:rPr>
              <w:t>并将腌制过程的汤液填充注入产品包装袋中，保持盐渍生姜口感。</w:t>
            </w:r>
            <w:r>
              <w:rPr>
                <w:rFonts w:hint="default" w:ascii="Times New Roman" w:hAnsi="Times New Roman" w:cs="Times New Roman"/>
                <w:color w:val="000000"/>
                <w:sz w:val="24"/>
                <w:szCs w:val="24"/>
                <w:u w:val="none"/>
              </w:rPr>
              <w:t>装袋填充好的盐渍生姜封口，并进行金属探测，确认无误后进行外包装出售。</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①原辅料验收：</w:t>
            </w:r>
            <w:r>
              <w:rPr>
                <w:rFonts w:hint="eastAsia" w:ascii="Times New Roman" w:hAnsi="Times New Roman" w:cs="Times New Roman"/>
                <w:color w:val="000000"/>
                <w:sz w:val="24"/>
                <w:szCs w:val="24"/>
                <w:u w:val="none"/>
                <w:lang w:eastAsia="zh-CN"/>
              </w:rPr>
              <w:t>验收收入原料生姜</w:t>
            </w:r>
            <w:r>
              <w:rPr>
                <w:rFonts w:hint="default" w:ascii="Times New Roman" w:hAnsi="Times New Roman" w:cs="Times New Roman"/>
                <w:color w:val="000000"/>
                <w:sz w:val="24"/>
                <w:szCs w:val="24"/>
                <w:u w:val="none"/>
              </w:rPr>
              <w:t>，投入生产；</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②清洗：将原材料生姜用清水清洗浮灰和污渍，清洗过程不添加清洗剂</w:t>
            </w:r>
            <w:r>
              <w:rPr>
                <w:rFonts w:hint="eastAsia" w:ascii="Times New Roman" w:hAnsi="Times New Roman" w:cs="Times New Roman"/>
                <w:color w:val="000000"/>
                <w:sz w:val="24"/>
                <w:szCs w:val="24"/>
                <w:u w:val="none"/>
                <w:lang w:eastAsia="zh-CN"/>
              </w:rPr>
              <w:t>，清洗阶段会产生原料清洗废水</w:t>
            </w:r>
            <w:r>
              <w:rPr>
                <w:rFonts w:hint="default" w:ascii="Times New Roman" w:hAnsi="Times New Roman" w:cs="Times New Roman"/>
                <w:color w:val="000000"/>
                <w:sz w:val="24"/>
                <w:szCs w:val="24"/>
                <w:u w:val="none"/>
              </w:rPr>
              <w:t>；</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③原料预处理：将清洗后的原料生姜进行挑选</w:t>
            </w:r>
            <w:r>
              <w:rPr>
                <w:rFonts w:hint="eastAsia" w:ascii="Times New Roman" w:hAnsi="Times New Roman" w:cs="Times New Roman"/>
                <w:color w:val="000000"/>
                <w:sz w:val="24"/>
                <w:szCs w:val="24"/>
                <w:u w:val="none"/>
                <w:lang w:eastAsia="zh-CN"/>
              </w:rPr>
              <w:t>，挑选出不合格原料</w:t>
            </w:r>
            <w:r>
              <w:rPr>
                <w:rFonts w:hint="eastAsia" w:ascii="Times New Roman" w:hAnsi="Times New Roman" w:cs="Times New Roman"/>
                <w:color w:val="000000"/>
                <w:sz w:val="24"/>
                <w:szCs w:val="24"/>
                <w:u w:val="none"/>
                <w:lang w:val="en-US" w:eastAsia="zh-CN"/>
              </w:rPr>
              <w:t>，对挑选后的原料生姜利用切片机进行</w:t>
            </w:r>
            <w:r>
              <w:rPr>
                <w:rFonts w:hint="default" w:ascii="Times New Roman" w:hAnsi="Times New Roman" w:cs="Times New Roman"/>
                <w:color w:val="000000"/>
                <w:sz w:val="24"/>
                <w:szCs w:val="24"/>
                <w:u w:val="none"/>
              </w:rPr>
              <w:t>切</w:t>
            </w:r>
            <w:r>
              <w:rPr>
                <w:rFonts w:hint="eastAsia" w:ascii="Times New Roman" w:hAnsi="Times New Roman" w:cs="Times New Roman"/>
                <w:color w:val="000000"/>
                <w:sz w:val="24"/>
                <w:szCs w:val="24"/>
                <w:u w:val="none"/>
                <w:lang w:eastAsia="zh-CN"/>
              </w:rPr>
              <w:t>片，切片好的生姜切片放入盐渍生姜腌制池中，该工序产生固废为不合格原料和噪声</w:t>
            </w:r>
            <w:r>
              <w:rPr>
                <w:rFonts w:hint="default" w:ascii="Times New Roman" w:hAnsi="Times New Roman" w:cs="Times New Roman"/>
                <w:color w:val="000000"/>
                <w:sz w:val="24"/>
                <w:szCs w:val="24"/>
                <w:u w:val="none"/>
              </w:rPr>
              <w:t>；</w:t>
            </w:r>
          </w:p>
          <w:p>
            <w:pPr>
              <w:ind w:firstLine="480"/>
              <w:rPr>
                <w:rFonts w:hint="default" w:ascii="Times New Roman" w:hAnsi="Times New Roman" w:cs="Times New Roman"/>
                <w:color w:val="000000"/>
                <w:sz w:val="24"/>
                <w:szCs w:val="24"/>
                <w:u w:val="none"/>
                <w:lang w:val="en-US"/>
              </w:rPr>
            </w:pPr>
            <w:r>
              <w:rPr>
                <w:rFonts w:hint="default" w:ascii="Times New Roman" w:hAnsi="Times New Roman" w:cs="Times New Roman"/>
                <w:color w:val="000000"/>
                <w:sz w:val="24"/>
                <w:szCs w:val="24"/>
                <w:u w:val="none"/>
              </w:rPr>
              <w:t>④</w:t>
            </w:r>
            <w:r>
              <w:rPr>
                <w:rFonts w:hint="eastAsia" w:ascii="Times New Roman" w:hAnsi="Times New Roman" w:cs="Times New Roman"/>
                <w:color w:val="000000"/>
                <w:sz w:val="24"/>
                <w:szCs w:val="24"/>
                <w:u w:val="none"/>
                <w:lang w:eastAsia="zh-CN"/>
              </w:rPr>
              <w:t>生姜盐渍腌制：向腌制池中的生姜加入一定量食盐，同时向腌制池中加入</w:t>
            </w:r>
            <w:r>
              <w:rPr>
                <w:rFonts w:hint="eastAsia" w:cs="Times New Roman"/>
                <w:color w:val="000000"/>
                <w:sz w:val="24"/>
                <w:szCs w:val="24"/>
                <w:u w:val="none"/>
                <w:lang w:eastAsia="zh-CN"/>
              </w:rPr>
              <w:t>适量浓</w:t>
            </w:r>
            <w:r>
              <w:rPr>
                <w:rFonts w:hint="eastAsia" w:ascii="Times New Roman" w:hAnsi="Times New Roman" w:cs="Times New Roman"/>
                <w:color w:val="000000"/>
                <w:sz w:val="24"/>
                <w:szCs w:val="24"/>
                <w:u w:val="none"/>
                <w:lang w:eastAsia="zh-CN"/>
              </w:rPr>
              <w:t>盐水汤液，将原料生姜浸泡，使盐水液面高于生姜</w:t>
            </w:r>
            <w:r>
              <w:rPr>
                <w:rFonts w:hint="eastAsia" w:ascii="Times New Roman" w:hAnsi="Times New Roman" w:cs="Times New Roman"/>
                <w:color w:val="000000"/>
                <w:sz w:val="24"/>
                <w:szCs w:val="24"/>
                <w:u w:val="none"/>
                <w:lang w:val="en-US" w:eastAsia="zh-CN"/>
              </w:rPr>
              <w:t>2~3cm，腌制1个月</w:t>
            </w:r>
            <w:r>
              <w:rPr>
                <w:rFonts w:hint="eastAsia" w:cs="Times New Roman"/>
                <w:color w:val="000000"/>
                <w:sz w:val="24"/>
                <w:szCs w:val="24"/>
                <w:u w:val="none"/>
                <w:lang w:val="en-US" w:eastAsia="zh-CN"/>
              </w:rPr>
              <w:t>，腌制过程有一定异味产生；</w:t>
            </w:r>
          </w:p>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default"/>
                <w:u w:val="none"/>
              </w:rPr>
            </w:pPr>
            <w:r>
              <w:rPr>
                <w:rFonts w:hint="default" w:ascii="Times New Roman" w:hAnsi="Times New Roman" w:cs="Times New Roman"/>
                <w:color w:val="000000"/>
                <w:sz w:val="24"/>
                <w:szCs w:val="24"/>
                <w:u w:val="none"/>
              </w:rPr>
              <w:t>⑤</w:t>
            </w:r>
            <w:r>
              <w:rPr>
                <w:rFonts w:hint="eastAsia" w:cs="Times New Roman"/>
                <w:color w:val="000000"/>
                <w:sz w:val="24"/>
                <w:szCs w:val="24"/>
                <w:u w:val="none"/>
                <w:lang w:eastAsia="zh-CN"/>
              </w:rPr>
              <w:t>配置汤液：盐渍生姜产品中生姜与汤液配置比例暂定为</w:t>
            </w:r>
            <w:r>
              <w:rPr>
                <w:rFonts w:hint="eastAsia" w:cs="Times New Roman"/>
                <w:color w:val="000000"/>
                <w:sz w:val="24"/>
                <w:szCs w:val="24"/>
                <w:u w:val="none"/>
                <w:lang w:val="en-US" w:eastAsia="zh-CN"/>
              </w:rPr>
              <w:t>6.5：3.5，则需配置汤液269t</w:t>
            </w:r>
            <w:r>
              <w:rPr>
                <w:rFonts w:hint="default" w:ascii="Times New Roman" w:hAnsi="Times New Roman" w:cs="Times New Roman"/>
                <w:b w:val="0"/>
                <w:bCs w:val="0"/>
                <w:color w:val="000000"/>
                <w:sz w:val="24"/>
                <w:szCs w:val="24"/>
                <w:u w:val="none"/>
              </w:rPr>
              <w:t>/a</w:t>
            </w:r>
            <w:r>
              <w:rPr>
                <w:rFonts w:hint="eastAsia" w:cs="Times New Roman"/>
                <w:b w:val="0"/>
                <w:bCs w:val="0"/>
                <w:color w:val="000000"/>
                <w:sz w:val="24"/>
                <w:szCs w:val="24"/>
                <w:u w:val="none"/>
                <w:lang w:val="en-US" w:eastAsia="zh-CN"/>
              </w:rPr>
              <w:t>.</w:t>
            </w:r>
            <w:r>
              <w:rPr>
                <w:rFonts w:hint="eastAsia" w:ascii="Times New Roman" w:hAnsi="Times New Roman" w:cs="Times New Roman"/>
                <w:b w:val="0"/>
                <w:bCs w:val="0"/>
                <w:color w:val="000000"/>
                <w:sz w:val="24"/>
                <w:szCs w:val="24"/>
                <w:u w:val="none"/>
                <w:lang w:eastAsia="zh-CN"/>
              </w:rPr>
              <w:t>盐渍生姜</w:t>
            </w:r>
            <w:r>
              <w:rPr>
                <w:rFonts w:hint="eastAsia" w:cs="Times New Roman"/>
                <w:b w:val="0"/>
                <w:bCs w:val="0"/>
                <w:color w:val="000000"/>
                <w:sz w:val="24"/>
                <w:szCs w:val="24"/>
                <w:u w:val="none"/>
                <w:lang w:eastAsia="zh-CN"/>
              </w:rPr>
              <w:t>腌制过程伴随部分出水出水率为</w:t>
            </w:r>
            <w:r>
              <w:rPr>
                <w:rFonts w:hint="eastAsia" w:cs="Times New Roman"/>
                <w:b w:val="0"/>
                <w:bCs w:val="0"/>
                <w:color w:val="000000"/>
                <w:sz w:val="24"/>
                <w:szCs w:val="24"/>
                <w:u w:val="none"/>
                <w:lang w:val="en-US" w:eastAsia="zh-CN"/>
              </w:rPr>
              <w:t>15%左右约为77</w:t>
            </w:r>
            <w:r>
              <w:rPr>
                <w:rFonts w:hint="default" w:ascii="Times New Roman" w:hAnsi="Times New Roman" w:cs="Times New Roman"/>
                <w:b w:val="0"/>
                <w:bCs w:val="0"/>
                <w:color w:val="000000"/>
                <w:sz w:val="24"/>
                <w:szCs w:val="24"/>
                <w:u w:val="none"/>
              </w:rPr>
              <w:t>m</w:t>
            </w:r>
            <w:r>
              <w:rPr>
                <w:rFonts w:hint="default" w:ascii="Times New Roman" w:hAnsi="Times New Roman" w:cs="Times New Roman"/>
                <w:b w:val="0"/>
                <w:bCs w:val="0"/>
                <w:color w:val="000000"/>
                <w:sz w:val="24"/>
                <w:szCs w:val="24"/>
                <w:u w:val="none"/>
                <w:vertAlign w:val="superscript"/>
              </w:rPr>
              <w:t>3</w:t>
            </w:r>
            <w:r>
              <w:rPr>
                <w:rFonts w:hint="default" w:ascii="Times New Roman" w:hAnsi="Times New Roman" w:cs="Times New Roman"/>
                <w:b w:val="0"/>
                <w:bCs w:val="0"/>
                <w:color w:val="000000"/>
                <w:sz w:val="24"/>
                <w:szCs w:val="24"/>
                <w:u w:val="none"/>
              </w:rPr>
              <w:t>/a</w:t>
            </w:r>
            <w:r>
              <w:rPr>
                <w:rFonts w:hint="eastAsia" w:cs="Times New Roman"/>
                <w:b w:val="0"/>
                <w:bCs w:val="0"/>
                <w:color w:val="000000"/>
                <w:sz w:val="24"/>
                <w:szCs w:val="24"/>
                <w:u w:val="none"/>
                <w:lang w:eastAsia="zh-CN"/>
              </w:rPr>
              <w:t>，因此取池后将</w:t>
            </w:r>
            <w:r>
              <w:rPr>
                <w:rFonts w:hint="eastAsia" w:ascii="Times New Roman" w:hAnsi="Times New Roman" w:cs="Times New Roman"/>
                <w:b w:val="0"/>
                <w:bCs w:val="0"/>
                <w:color w:val="000000"/>
                <w:sz w:val="24"/>
                <w:szCs w:val="24"/>
                <w:u w:val="none"/>
                <w:lang w:eastAsia="zh-CN"/>
              </w:rPr>
              <w:t>这部分</w:t>
            </w:r>
            <w:r>
              <w:rPr>
                <w:rFonts w:hint="eastAsia" w:cs="Times New Roman"/>
                <w:b w:val="0"/>
                <w:bCs w:val="0"/>
                <w:color w:val="000000"/>
                <w:sz w:val="24"/>
                <w:szCs w:val="24"/>
                <w:u w:val="none"/>
                <w:lang w:eastAsia="zh-CN"/>
              </w:rPr>
              <w:t>腌制水中补充加入适量纯净水、食盐、苯甲酸钠等辅料配置汤液</w:t>
            </w:r>
            <w:r>
              <w:rPr>
                <w:rFonts w:hint="eastAsia" w:ascii="Times New Roman" w:hAnsi="Times New Roman" w:cs="Times New Roman"/>
                <w:b w:val="0"/>
                <w:bCs w:val="0"/>
                <w:color w:val="000000"/>
                <w:sz w:val="24"/>
                <w:szCs w:val="24"/>
                <w:u w:val="none"/>
                <w:lang w:eastAsia="zh-CN"/>
              </w:rPr>
              <w:t>，</w:t>
            </w:r>
            <w:r>
              <w:rPr>
                <w:rFonts w:hint="eastAsia" w:cs="Times New Roman"/>
                <w:b w:val="0"/>
                <w:bCs w:val="0"/>
                <w:color w:val="000000"/>
                <w:sz w:val="24"/>
                <w:szCs w:val="24"/>
                <w:u w:val="none"/>
                <w:lang w:eastAsia="zh-CN"/>
              </w:rPr>
              <w:t>加入纯净水与生姜入池腌制加入的浓盐水共计用</w:t>
            </w:r>
            <w:r>
              <w:rPr>
                <w:rFonts w:hint="eastAsia" w:cs="Times New Roman"/>
                <w:color w:val="000000"/>
                <w:sz w:val="24"/>
                <w:szCs w:val="24"/>
                <w:u w:val="none"/>
                <w:lang w:eastAsia="zh-CN"/>
              </w:rPr>
              <w:t>纯净水</w:t>
            </w:r>
            <w:r>
              <w:rPr>
                <w:rFonts w:hint="eastAsia" w:cs="Times New Roman"/>
                <w:color w:val="000000"/>
                <w:sz w:val="24"/>
                <w:szCs w:val="24"/>
                <w:u w:val="none"/>
                <w:lang w:val="en-US" w:eastAsia="zh-CN"/>
              </w:rPr>
              <w:t>95.6</w:t>
            </w:r>
            <w:r>
              <w:rPr>
                <w:rFonts w:hint="default" w:ascii="Times New Roman" w:hAnsi="Times New Roman" w:cs="Times New Roman"/>
                <w:b w:val="0"/>
                <w:bCs w:val="0"/>
                <w:color w:val="000000"/>
                <w:sz w:val="24"/>
                <w:szCs w:val="24"/>
                <w:u w:val="none"/>
              </w:rPr>
              <w:t>m</w:t>
            </w:r>
            <w:r>
              <w:rPr>
                <w:rFonts w:hint="default" w:ascii="Times New Roman" w:hAnsi="Times New Roman" w:cs="Times New Roman"/>
                <w:b w:val="0"/>
                <w:bCs w:val="0"/>
                <w:color w:val="000000"/>
                <w:sz w:val="24"/>
                <w:szCs w:val="24"/>
                <w:u w:val="none"/>
                <w:vertAlign w:val="superscript"/>
              </w:rPr>
              <w:t>3</w:t>
            </w:r>
            <w:r>
              <w:rPr>
                <w:rFonts w:hint="default" w:ascii="Times New Roman" w:hAnsi="Times New Roman" w:cs="Times New Roman"/>
                <w:b w:val="0"/>
                <w:bCs w:val="0"/>
                <w:color w:val="000000"/>
                <w:sz w:val="24"/>
                <w:szCs w:val="24"/>
                <w:u w:val="none"/>
              </w:rPr>
              <w:t>/a</w:t>
            </w:r>
            <w:r>
              <w:rPr>
                <w:rFonts w:hint="eastAsia" w:cs="Times New Roman"/>
                <w:b w:val="0"/>
                <w:bCs w:val="0"/>
                <w:color w:val="000000"/>
                <w:sz w:val="24"/>
                <w:szCs w:val="24"/>
                <w:u w:val="none"/>
                <w:lang w:eastAsia="zh-CN"/>
              </w:rPr>
              <w:t>，保持产品盐度在</w:t>
            </w:r>
            <w:r>
              <w:rPr>
                <w:rFonts w:hint="eastAsia" w:cs="Times New Roman"/>
                <w:b w:val="0"/>
                <w:bCs w:val="0"/>
                <w:color w:val="000000"/>
                <w:sz w:val="24"/>
                <w:szCs w:val="24"/>
                <w:u w:val="none"/>
                <w:lang w:val="en-US" w:eastAsia="zh-CN"/>
              </w:rPr>
              <w:t>18</w:t>
            </w:r>
            <w:r>
              <w:rPr>
                <w:rFonts w:hint="eastAsia" w:cs="Times New Roman"/>
                <w:b w:val="0"/>
                <w:bCs w:val="0"/>
                <w:color w:val="000000"/>
                <w:sz w:val="24"/>
                <w:szCs w:val="24"/>
                <w:u w:val="none"/>
                <w:vertAlign w:val="baseline"/>
                <w:lang w:val="en-US" w:eastAsia="zh-CN"/>
              </w:rPr>
              <w:t>°</w:t>
            </w:r>
            <w:r>
              <w:rPr>
                <w:rFonts w:hint="eastAsia" w:cs="Times New Roman"/>
                <w:b w:val="0"/>
                <w:bCs w:val="0"/>
                <w:color w:val="000000"/>
                <w:sz w:val="24"/>
                <w:szCs w:val="24"/>
                <w:u w:val="none"/>
                <w:lang w:val="en-US" w:eastAsia="zh-CN"/>
              </w:rPr>
              <w:t>~20°</w:t>
            </w:r>
            <w:r>
              <w:rPr>
                <w:rFonts w:hint="default" w:ascii="Times New Roman" w:hAnsi="Times New Roman" w:cs="Times New Roman"/>
                <w:color w:val="000000"/>
                <w:sz w:val="24"/>
                <w:szCs w:val="24"/>
                <w:u w:val="none"/>
                <w:lang w:eastAsia="zh-CN"/>
              </w:rPr>
              <w:t>；</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⑥</w:t>
            </w:r>
            <w:r>
              <w:rPr>
                <w:rFonts w:hint="eastAsia" w:ascii="Times New Roman" w:hAnsi="Times New Roman" w:cs="Times New Roman"/>
                <w:color w:val="000000"/>
                <w:sz w:val="24"/>
                <w:szCs w:val="24"/>
                <w:u w:val="none"/>
                <w:lang w:eastAsia="zh-CN"/>
              </w:rPr>
              <w:t>取池</w:t>
            </w:r>
            <w:r>
              <w:rPr>
                <w:rFonts w:hint="default" w:ascii="Times New Roman" w:hAnsi="Times New Roman" w:cs="Times New Roman"/>
                <w:color w:val="000000"/>
                <w:sz w:val="24"/>
                <w:szCs w:val="24"/>
                <w:u w:val="none"/>
              </w:rPr>
              <w:t>计量装袋：将</w:t>
            </w:r>
            <w:r>
              <w:rPr>
                <w:rFonts w:hint="eastAsia" w:ascii="Times New Roman" w:hAnsi="Times New Roman" w:cs="Times New Roman"/>
                <w:color w:val="000000"/>
                <w:sz w:val="24"/>
                <w:szCs w:val="24"/>
                <w:u w:val="none"/>
                <w:lang w:eastAsia="zh-CN"/>
              </w:rPr>
              <w:t>腌制好的盐渍生姜取池装袋，同时将</w:t>
            </w:r>
            <w:r>
              <w:rPr>
                <w:rFonts w:hint="eastAsia" w:cs="Times New Roman"/>
                <w:color w:val="000000"/>
                <w:sz w:val="24"/>
                <w:szCs w:val="24"/>
                <w:u w:val="none"/>
                <w:lang w:eastAsia="zh-CN"/>
              </w:rPr>
              <w:t>配置好的汤液</w:t>
            </w:r>
            <w:r>
              <w:rPr>
                <w:rFonts w:hint="eastAsia" w:ascii="Times New Roman" w:hAnsi="Times New Roman" w:cs="Times New Roman"/>
                <w:color w:val="000000"/>
                <w:sz w:val="24"/>
                <w:szCs w:val="24"/>
                <w:u w:val="none"/>
                <w:lang w:eastAsia="zh-CN"/>
              </w:rPr>
              <w:t>填充注入。盐渍生姜取池后需要对腌制池进行冲洗，会产生一定量的冲洗废水</w:t>
            </w:r>
            <w:r>
              <w:rPr>
                <w:rFonts w:hint="default" w:ascii="Times New Roman" w:hAnsi="Times New Roman" w:cs="Times New Roman"/>
                <w:color w:val="000000"/>
                <w:sz w:val="24"/>
                <w:szCs w:val="24"/>
                <w:u w:val="none"/>
              </w:rPr>
              <w:t>；</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⑦</w:t>
            </w:r>
            <w:r>
              <w:rPr>
                <w:rFonts w:hint="eastAsia" w:cs="Times New Roman"/>
                <w:color w:val="000000"/>
                <w:sz w:val="24"/>
                <w:szCs w:val="24"/>
                <w:u w:val="none"/>
                <w:lang w:eastAsia="zh-CN"/>
              </w:rPr>
              <w:t>检品</w:t>
            </w:r>
            <w:r>
              <w:rPr>
                <w:rFonts w:hint="default" w:ascii="Times New Roman" w:hAnsi="Times New Roman" w:cs="Times New Roman"/>
                <w:color w:val="000000"/>
                <w:sz w:val="24"/>
                <w:szCs w:val="24"/>
                <w:u w:val="none"/>
              </w:rPr>
              <w:t>：对装袋好的产品盐渍生姜</w:t>
            </w:r>
            <w:r>
              <w:rPr>
                <w:rFonts w:hint="eastAsia" w:cs="Times New Roman"/>
                <w:color w:val="000000"/>
                <w:sz w:val="24"/>
                <w:szCs w:val="24"/>
                <w:u w:val="none"/>
                <w:lang w:eastAsia="zh-CN"/>
              </w:rPr>
              <w:t>进行检品工序，检品过程中会剔除部分不合格产品，与挑选阶段</w:t>
            </w:r>
            <w:r>
              <w:rPr>
                <w:rFonts w:hint="eastAsia" w:ascii="Times New Roman" w:hAnsi="Times New Roman" w:cs="Times New Roman"/>
                <w:color w:val="000000"/>
                <w:sz w:val="24"/>
                <w:szCs w:val="24"/>
                <w:u w:val="none"/>
                <w:lang w:eastAsia="zh-CN"/>
              </w:rPr>
              <w:t>筛除不合格原料</w:t>
            </w:r>
            <w:r>
              <w:rPr>
                <w:rFonts w:hint="eastAsia" w:cs="Times New Roman"/>
                <w:color w:val="000000"/>
                <w:sz w:val="24"/>
                <w:szCs w:val="24"/>
                <w:u w:val="none"/>
                <w:lang w:eastAsia="zh-CN"/>
              </w:rPr>
              <w:t>合计</w:t>
            </w:r>
            <w:r>
              <w:rPr>
                <w:rFonts w:hint="eastAsia" w:ascii="Times New Roman" w:hAnsi="Times New Roman" w:cs="Times New Roman"/>
                <w:color w:val="000000"/>
                <w:sz w:val="24"/>
                <w:szCs w:val="24"/>
                <w:u w:val="none"/>
                <w:lang w:eastAsia="zh-CN"/>
              </w:rPr>
              <w:t>约</w:t>
            </w:r>
            <w:r>
              <w:rPr>
                <w:rFonts w:hint="eastAsia" w:ascii="Times New Roman" w:hAnsi="Times New Roman" w:cs="Times New Roman"/>
                <w:color w:val="000000"/>
                <w:sz w:val="24"/>
                <w:szCs w:val="24"/>
                <w:u w:val="none"/>
                <w:lang w:val="en-US" w:eastAsia="zh-CN"/>
              </w:rPr>
              <w:t>10%</w:t>
            </w:r>
            <w:r>
              <w:rPr>
                <w:rFonts w:hint="default" w:ascii="Times New Roman" w:hAnsi="Times New Roman" w:cs="Times New Roman"/>
                <w:color w:val="000000"/>
                <w:sz w:val="24"/>
                <w:szCs w:val="24"/>
                <w:u w:val="none"/>
              </w:rPr>
              <w:t>；</w:t>
            </w:r>
          </w:p>
          <w:p>
            <w:pPr>
              <w:pStyle w:val="2"/>
              <w:ind w:left="0" w:leftChars="0"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⑧金属探测：对产品盐渍生姜用通过金属探测机进行金属探测，探测有无金属异物。</w:t>
            </w:r>
          </w:p>
          <w:p>
            <w:pPr>
              <w:pStyle w:val="2"/>
              <w:ind w:left="0" w:leftChars="0"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⑨外包装：通过金属探测无误后的产品可进行外包装，</w:t>
            </w:r>
            <w:r>
              <w:rPr>
                <w:rFonts w:hint="eastAsia" w:ascii="Times New Roman" w:hAnsi="Times New Roman" w:cs="Times New Roman"/>
                <w:color w:val="000000"/>
                <w:sz w:val="24"/>
                <w:szCs w:val="24"/>
                <w:u w:val="none"/>
                <w:lang w:eastAsia="zh-CN"/>
              </w:rPr>
              <w:t>该阶段产生少量废包装材料固废</w:t>
            </w:r>
            <w:r>
              <w:rPr>
                <w:rFonts w:hint="default" w:ascii="Times New Roman" w:hAnsi="Times New Roman" w:cs="Times New Roman"/>
                <w:color w:val="000000"/>
                <w:sz w:val="24"/>
                <w:szCs w:val="24"/>
                <w:u w:val="none"/>
              </w:rPr>
              <w:t>。</w:t>
            </w:r>
          </w:p>
          <w:p>
            <w:pPr>
              <w:pStyle w:val="2"/>
              <w:numPr>
                <w:ilvl w:val="0"/>
                <w:numId w:val="0"/>
              </w:numPr>
              <w:ind w:leftChars="200"/>
              <w:rPr>
                <w:rFonts w:hint="eastAsia" w:ascii="Times New Roman" w:hAnsi="Times New Roman" w:eastAsia="宋体" w:cs="Times New Roman"/>
                <w:b/>
                <w:color w:val="000000"/>
                <w:kern w:val="2"/>
                <w:sz w:val="24"/>
                <w:szCs w:val="24"/>
                <w:u w:val="single"/>
                <w:lang w:val="en-US" w:eastAsia="zh-CN" w:bidi="ar-SA"/>
              </w:rPr>
            </w:pPr>
            <w:r>
              <w:rPr>
                <w:rFonts w:hint="eastAsia" w:cs="Times New Roman"/>
                <w:b/>
                <w:color w:val="000000"/>
                <w:kern w:val="2"/>
                <w:sz w:val="24"/>
                <w:szCs w:val="24"/>
                <w:u w:val="single"/>
                <w:lang w:val="en-US" w:eastAsia="zh-CN" w:bidi="ar-SA"/>
              </w:rPr>
              <w:t>4、</w:t>
            </w:r>
            <w:r>
              <w:rPr>
                <w:rFonts w:hint="eastAsia" w:ascii="Times New Roman" w:hAnsi="Times New Roman" w:eastAsia="宋体" w:cs="Times New Roman"/>
                <w:b/>
                <w:color w:val="000000"/>
                <w:kern w:val="2"/>
                <w:sz w:val="24"/>
                <w:szCs w:val="24"/>
                <w:u w:val="single"/>
                <w:lang w:val="en-US" w:eastAsia="zh-CN" w:bidi="ar-SA"/>
              </w:rPr>
              <w:t>项目物料平衡</w:t>
            </w:r>
          </w:p>
          <w:p>
            <w:pPr>
              <w:pStyle w:val="2"/>
              <w:numPr>
                <w:ilvl w:val="0"/>
                <w:numId w:val="0"/>
              </w:numPr>
              <w:ind w:leftChars="200"/>
              <w:rPr>
                <w:rFonts w:hint="eastAsia" w:cs="Times New Roman"/>
                <w:color w:val="000000"/>
                <w:sz w:val="24"/>
                <w:szCs w:val="24"/>
                <w:u w:val="single"/>
                <w:lang w:val="en-US" w:eastAsia="zh-CN"/>
              </w:rPr>
            </w:pPr>
            <w:r>
              <w:rPr>
                <w:rFonts w:hint="eastAsia" w:cs="Times New Roman"/>
                <w:color w:val="000000"/>
                <w:sz w:val="24"/>
                <w:szCs w:val="24"/>
                <w:u w:val="single"/>
                <w:lang w:val="en-US" w:eastAsia="zh-CN"/>
              </w:rPr>
              <w:t>本项目主要产品为甜酸藠头、辣椒酱以及盐渍生姜，项目物料平衡见下表。</w:t>
            </w:r>
          </w:p>
          <w:p>
            <w:pPr>
              <w:tabs>
                <w:tab w:val="left" w:pos="1500"/>
              </w:tabs>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b/>
                <w:color w:val="000000"/>
                <w:sz w:val="21"/>
                <w:szCs w:val="21"/>
                <w:u w:val="single"/>
              </w:rPr>
              <w:t>表</w:t>
            </w:r>
            <w:r>
              <w:rPr>
                <w:rFonts w:hint="eastAsia" w:cs="Times New Roman"/>
                <w:b/>
                <w:color w:val="000000"/>
                <w:sz w:val="21"/>
                <w:szCs w:val="21"/>
                <w:u w:val="single"/>
                <w:lang w:val="en-US" w:eastAsia="zh-CN"/>
              </w:rPr>
              <w:t>5-1</w:t>
            </w:r>
            <w:r>
              <w:rPr>
                <w:rFonts w:hint="default" w:ascii="Times New Roman" w:hAnsi="Times New Roman" w:cs="Times New Roman"/>
                <w:b/>
                <w:color w:val="000000"/>
                <w:sz w:val="21"/>
                <w:szCs w:val="21"/>
                <w:u w:val="single"/>
              </w:rPr>
              <w:t xml:space="preserve">  项目</w:t>
            </w:r>
            <w:r>
              <w:rPr>
                <w:rFonts w:hint="eastAsia" w:ascii="Times New Roman" w:hAnsi="Times New Roman" w:cs="Times New Roman"/>
                <w:b/>
                <w:color w:val="000000"/>
                <w:sz w:val="21"/>
                <w:szCs w:val="21"/>
                <w:u w:val="single"/>
                <w:lang w:eastAsia="zh-CN"/>
              </w:rPr>
              <w:t>物料</w:t>
            </w:r>
            <w:r>
              <w:rPr>
                <w:rFonts w:hint="default" w:ascii="Times New Roman" w:hAnsi="Times New Roman" w:cs="Times New Roman"/>
                <w:b/>
                <w:color w:val="000000"/>
                <w:sz w:val="21"/>
                <w:szCs w:val="21"/>
                <w:u w:val="single"/>
              </w:rPr>
              <w:t>平衡表</w:t>
            </w:r>
          </w:p>
          <w:tbl>
            <w:tblPr>
              <w:tblStyle w:val="48"/>
              <w:tblW w:w="858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81"/>
              <w:gridCol w:w="1771"/>
              <w:gridCol w:w="2459"/>
              <w:gridCol w:w="19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23" w:hRule="atLeast"/>
                <w:jc w:val="center"/>
              </w:trPr>
              <w:tc>
                <w:tcPr>
                  <w:tcW w:w="4152" w:type="dxa"/>
                  <w:gridSpan w:val="2"/>
                  <w:vAlign w:val="center"/>
                </w:tcPr>
                <w:p>
                  <w:pPr>
                    <w:snapToGrid/>
                    <w:spacing w:line="240" w:lineRule="auto"/>
                    <w:ind w:firstLine="0" w:firstLineChars="0"/>
                    <w:jc w:val="center"/>
                    <w:rPr>
                      <w:rFonts w:hint="default" w:ascii="Times New Roman" w:hAnsi="Times New Roman" w:cs="Times New Roman"/>
                      <w:b/>
                      <w:bCs w:val="0"/>
                      <w:color w:val="000000"/>
                      <w:sz w:val="21"/>
                      <w:szCs w:val="21"/>
                      <w:u w:val="single"/>
                    </w:rPr>
                  </w:pPr>
                  <w:r>
                    <w:rPr>
                      <w:rFonts w:hint="default" w:ascii="Times New Roman" w:hAnsi="Times New Roman" w:cs="Times New Roman"/>
                      <w:b/>
                      <w:bCs w:val="0"/>
                      <w:color w:val="000000"/>
                      <w:sz w:val="21"/>
                      <w:szCs w:val="21"/>
                      <w:u w:val="single"/>
                    </w:rPr>
                    <w:t>投入物料</w:t>
                  </w:r>
                </w:p>
              </w:tc>
              <w:tc>
                <w:tcPr>
                  <w:tcW w:w="4428" w:type="dxa"/>
                  <w:gridSpan w:val="2"/>
                  <w:vAlign w:val="center"/>
                </w:tcPr>
                <w:p>
                  <w:pPr>
                    <w:snapToGrid/>
                    <w:spacing w:line="240" w:lineRule="auto"/>
                    <w:ind w:firstLine="0" w:firstLineChars="0"/>
                    <w:jc w:val="center"/>
                    <w:rPr>
                      <w:rFonts w:hint="default" w:ascii="Times New Roman" w:hAnsi="Times New Roman" w:cs="Times New Roman"/>
                      <w:b/>
                      <w:bCs w:val="0"/>
                      <w:color w:val="000000"/>
                      <w:sz w:val="21"/>
                      <w:szCs w:val="21"/>
                      <w:u w:val="single"/>
                    </w:rPr>
                  </w:pPr>
                  <w:r>
                    <w:rPr>
                      <w:rFonts w:hint="default" w:ascii="Times New Roman" w:hAnsi="Times New Roman" w:cs="Times New Roman"/>
                      <w:b/>
                      <w:bCs w:val="0"/>
                      <w:color w:val="000000"/>
                      <w:sz w:val="21"/>
                      <w:szCs w:val="21"/>
                      <w:u w:val="single"/>
                    </w:rPr>
                    <w:t>产出物料或去向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7" w:hRule="atLeast"/>
                <w:jc w:val="center"/>
              </w:trPr>
              <w:tc>
                <w:tcPr>
                  <w:tcW w:w="8580" w:type="dxa"/>
                  <w:gridSpan w:val="4"/>
                  <w:vAlign w:val="center"/>
                </w:tcPr>
                <w:p>
                  <w:pPr>
                    <w:spacing w:line="240" w:lineRule="auto"/>
                    <w:ind w:firstLine="0" w:firstLineChars="0"/>
                    <w:jc w:val="center"/>
                    <w:rPr>
                      <w:rFonts w:hint="eastAsia" w:ascii="Times New Roman" w:hAnsi="Times New Roman" w:eastAsia="宋体" w:cs="Times New Roman"/>
                      <w:b/>
                      <w:bCs w:val="0"/>
                      <w:color w:val="000000"/>
                      <w:sz w:val="21"/>
                      <w:szCs w:val="21"/>
                      <w:u w:val="single"/>
                      <w:lang w:eastAsia="zh-CN"/>
                    </w:rPr>
                  </w:pPr>
                  <w:r>
                    <w:rPr>
                      <w:rFonts w:hint="eastAsia" w:ascii="Times New Roman" w:hAnsi="Times New Roman" w:cs="Times New Roman"/>
                      <w:b/>
                      <w:bCs w:val="0"/>
                      <w:color w:val="000000"/>
                      <w:sz w:val="21"/>
                      <w:szCs w:val="21"/>
                      <w:u w:val="single"/>
                      <w:lang w:eastAsia="zh-CN"/>
                    </w:rPr>
                    <w:t>甜酸藠头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7" w:hRule="atLeast"/>
                <w:jc w:val="center"/>
              </w:trPr>
              <w:tc>
                <w:tcPr>
                  <w:tcW w:w="2381" w:type="dxa"/>
                  <w:vAlign w:val="center"/>
                </w:tcPr>
                <w:p>
                  <w:pPr>
                    <w:spacing w:line="240" w:lineRule="auto"/>
                    <w:ind w:firstLine="0" w:firstLineChars="0"/>
                    <w:jc w:val="center"/>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物料名称</w:t>
                  </w:r>
                </w:p>
              </w:tc>
              <w:tc>
                <w:tcPr>
                  <w:tcW w:w="1771" w:type="dxa"/>
                  <w:vAlign w:val="center"/>
                </w:tcPr>
                <w:p>
                  <w:pPr>
                    <w:spacing w:line="240" w:lineRule="auto"/>
                    <w:ind w:firstLine="0" w:firstLineChars="0"/>
                    <w:jc w:val="center"/>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用量（t/a）</w:t>
                  </w:r>
                </w:p>
              </w:tc>
              <w:tc>
                <w:tcPr>
                  <w:tcW w:w="2459" w:type="dxa"/>
                  <w:vAlign w:val="center"/>
                </w:tcPr>
                <w:p>
                  <w:pPr>
                    <w:spacing w:line="240" w:lineRule="auto"/>
                    <w:ind w:firstLine="0" w:firstLineChars="0"/>
                    <w:jc w:val="center"/>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物料名称</w:t>
                  </w:r>
                </w:p>
              </w:tc>
              <w:tc>
                <w:tcPr>
                  <w:tcW w:w="1969" w:type="dxa"/>
                  <w:vAlign w:val="center"/>
                </w:tcPr>
                <w:p>
                  <w:pPr>
                    <w:spacing w:line="240" w:lineRule="auto"/>
                    <w:ind w:firstLine="0" w:firstLineChars="0"/>
                    <w:jc w:val="center"/>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数量（t/a）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16" w:hRule="atLeast"/>
                <w:jc w:val="center"/>
              </w:trPr>
              <w:tc>
                <w:tcPr>
                  <w:tcW w:w="2381" w:type="dxa"/>
                  <w:vAlign w:val="center"/>
                </w:tcPr>
                <w:p>
                  <w:pPr>
                    <w:snapToGrid/>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bCs/>
                      <w:color w:val="000000"/>
                      <w:sz w:val="21"/>
                      <w:szCs w:val="21"/>
                      <w:u w:val="single"/>
                      <w:lang w:eastAsia="zh-CN"/>
                    </w:rPr>
                    <w:t>藠头（半成品）</w:t>
                  </w:r>
                </w:p>
              </w:tc>
              <w:tc>
                <w:tcPr>
                  <w:tcW w:w="1771" w:type="dxa"/>
                  <w:vAlign w:val="center"/>
                </w:tcPr>
                <w:p>
                  <w:pPr>
                    <w:snapToGrid/>
                    <w:spacing w:line="240" w:lineRule="auto"/>
                    <w:ind w:firstLine="0" w:firstLineChars="0"/>
                    <w:jc w:val="center"/>
                    <w:rPr>
                      <w:rFonts w:hint="default" w:ascii="Times New Roman" w:hAnsi="Times New Roman" w:cs="Times New Roman"/>
                      <w:color w:val="000000"/>
                      <w:sz w:val="21"/>
                      <w:szCs w:val="21"/>
                      <w:u w:val="single"/>
                      <w:lang w:val="en-US"/>
                    </w:rPr>
                  </w:pPr>
                  <w:r>
                    <w:rPr>
                      <w:rFonts w:hint="eastAsia" w:ascii="Times New Roman" w:hAnsi="Times New Roman" w:cs="Times New Roman"/>
                      <w:bCs/>
                      <w:color w:val="000000"/>
                      <w:sz w:val="21"/>
                      <w:szCs w:val="21"/>
                      <w:u w:val="single"/>
                      <w:lang w:val="en-US" w:eastAsia="zh-CN"/>
                    </w:rPr>
                    <w:t>1</w:t>
                  </w:r>
                  <w:r>
                    <w:rPr>
                      <w:rFonts w:hint="eastAsia" w:cs="Times New Roman"/>
                      <w:bCs/>
                      <w:color w:val="000000"/>
                      <w:sz w:val="21"/>
                      <w:szCs w:val="21"/>
                      <w:u w:val="single"/>
                      <w:lang w:val="en-US" w:eastAsia="zh-CN"/>
                    </w:rPr>
                    <w:t>9</w:t>
                  </w:r>
                  <w:r>
                    <w:rPr>
                      <w:rFonts w:hint="eastAsia" w:ascii="Times New Roman" w:hAnsi="Times New Roman" w:cs="Times New Roman"/>
                      <w:bCs/>
                      <w:color w:val="000000"/>
                      <w:sz w:val="21"/>
                      <w:szCs w:val="21"/>
                      <w:u w:val="single"/>
                      <w:lang w:val="en-US" w:eastAsia="zh-CN"/>
                    </w:rPr>
                    <w:t>000</w:t>
                  </w:r>
                </w:p>
              </w:tc>
              <w:tc>
                <w:tcPr>
                  <w:tcW w:w="2459" w:type="dxa"/>
                  <w:vAlign w:val="center"/>
                </w:tcPr>
                <w:p>
                  <w:pPr>
                    <w:snapToGrid/>
                    <w:spacing w:line="240" w:lineRule="auto"/>
                    <w:ind w:firstLine="0" w:firstLineChars="0"/>
                    <w:jc w:val="center"/>
                    <w:rPr>
                      <w:rFonts w:hint="eastAsia" w:ascii="Times New Roman" w:hAnsi="Times New Roman" w:eastAsia="宋体" w:cs="Times New Roman"/>
                      <w:color w:val="000000"/>
                      <w:sz w:val="21"/>
                      <w:szCs w:val="21"/>
                      <w:u w:val="single"/>
                      <w:lang w:eastAsia="zh-CN"/>
                    </w:rPr>
                  </w:pPr>
                  <w:r>
                    <w:rPr>
                      <w:rFonts w:hint="eastAsia" w:ascii="Times New Roman" w:hAnsi="Times New Roman" w:cs="Times New Roman"/>
                      <w:color w:val="000000"/>
                      <w:sz w:val="21"/>
                      <w:szCs w:val="21"/>
                      <w:u w:val="single"/>
                      <w:lang w:eastAsia="zh-CN"/>
                    </w:rPr>
                    <w:t>甜酸藠头</w:t>
                  </w:r>
                </w:p>
              </w:tc>
              <w:tc>
                <w:tcPr>
                  <w:tcW w:w="1969" w:type="dxa"/>
                  <w:vAlign w:val="center"/>
                </w:tcPr>
                <w:p>
                  <w:pPr>
                    <w:spacing w:line="240" w:lineRule="auto"/>
                    <w:ind w:firstLine="0" w:firstLineChars="0"/>
                    <w:jc w:val="center"/>
                    <w:rPr>
                      <w:rFonts w:hint="eastAsia" w:ascii="Times New Roman" w:hAnsi="Times New Roman" w:eastAsia="宋体" w:cs="Times New Roman"/>
                      <w:color w:val="000000"/>
                      <w:sz w:val="21"/>
                      <w:szCs w:val="21"/>
                      <w:u w:val="single"/>
                      <w:lang w:val="en-US" w:eastAsia="zh-CN"/>
                    </w:rPr>
                  </w:pPr>
                  <w:r>
                    <w:rPr>
                      <w:rFonts w:hint="eastAsia" w:ascii="Times New Roman" w:hAnsi="Times New Roman" w:cs="Times New Roman"/>
                      <w:color w:val="000000"/>
                      <w:sz w:val="21"/>
                      <w:szCs w:val="21"/>
                      <w:u w:val="single"/>
                      <w:lang w:val="en-US" w:eastAsia="zh-CN"/>
                    </w:rPr>
                    <w:t>20000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16" w:hRule="atLeast"/>
                <w:jc w:val="center"/>
              </w:trPr>
              <w:tc>
                <w:tcPr>
                  <w:tcW w:w="2381" w:type="dxa"/>
                  <w:vAlign w:val="center"/>
                </w:tcPr>
                <w:p>
                  <w:pPr>
                    <w:snapToGrid/>
                    <w:spacing w:line="240" w:lineRule="auto"/>
                    <w:ind w:firstLine="0" w:firstLineChars="0"/>
                    <w:jc w:val="center"/>
                    <w:rPr>
                      <w:rFonts w:hint="default" w:ascii="Times New Roman" w:hAnsi="Times New Roman" w:cs="Times New Roman"/>
                      <w:bCs/>
                      <w:color w:val="000000"/>
                      <w:sz w:val="21"/>
                      <w:szCs w:val="21"/>
                      <w:u w:val="single"/>
                      <w:lang w:eastAsia="zh-CN"/>
                    </w:rPr>
                  </w:pPr>
                  <w:r>
                    <w:rPr>
                      <w:rFonts w:hint="default" w:ascii="Times New Roman" w:hAnsi="Times New Roman" w:cs="Times New Roman"/>
                      <w:bCs/>
                      <w:color w:val="000000"/>
                      <w:sz w:val="21"/>
                      <w:szCs w:val="21"/>
                      <w:u w:val="single"/>
                    </w:rPr>
                    <w:t>白糖</w:t>
                  </w:r>
                </w:p>
              </w:tc>
              <w:tc>
                <w:tcPr>
                  <w:tcW w:w="1771" w:type="dxa"/>
                  <w:vAlign w:val="center"/>
                </w:tcPr>
                <w:p>
                  <w:pPr>
                    <w:snapToGrid/>
                    <w:spacing w:line="240" w:lineRule="auto"/>
                    <w:ind w:firstLine="0" w:firstLineChars="0"/>
                    <w:jc w:val="center"/>
                    <w:rPr>
                      <w:rFonts w:hint="eastAsia" w:ascii="Times New Roman" w:hAnsi="Times New Roman" w:cs="Times New Roman"/>
                      <w:bCs/>
                      <w:color w:val="000000"/>
                      <w:sz w:val="21"/>
                      <w:szCs w:val="21"/>
                      <w:u w:val="single"/>
                      <w:lang w:val="en-US" w:eastAsia="zh-CN"/>
                    </w:rPr>
                  </w:pPr>
                  <w:r>
                    <w:rPr>
                      <w:rFonts w:hint="eastAsia" w:cs="Times New Roman"/>
                      <w:bCs/>
                      <w:color w:val="000000"/>
                      <w:sz w:val="21"/>
                      <w:szCs w:val="21"/>
                      <w:u w:val="single"/>
                      <w:lang w:val="en-US" w:eastAsia="zh-CN"/>
                    </w:rPr>
                    <w:t>6</w:t>
                  </w:r>
                  <w:r>
                    <w:rPr>
                      <w:rFonts w:hint="eastAsia" w:ascii="Times New Roman" w:hAnsi="Times New Roman" w:cs="Times New Roman"/>
                      <w:bCs/>
                      <w:color w:val="000000"/>
                      <w:sz w:val="21"/>
                      <w:szCs w:val="21"/>
                      <w:u w:val="single"/>
                      <w:lang w:val="en-US" w:eastAsia="zh-CN"/>
                    </w:rPr>
                    <w:t>00</w:t>
                  </w:r>
                  <w:r>
                    <w:rPr>
                      <w:rFonts w:hint="eastAsia" w:cs="Times New Roman"/>
                      <w:bCs/>
                      <w:color w:val="000000"/>
                      <w:sz w:val="21"/>
                      <w:szCs w:val="21"/>
                      <w:u w:val="single"/>
                      <w:lang w:val="en-US" w:eastAsia="zh-CN"/>
                    </w:rPr>
                    <w:t>0</w:t>
                  </w:r>
                </w:p>
              </w:tc>
              <w:tc>
                <w:tcPr>
                  <w:tcW w:w="2459" w:type="dxa"/>
                  <w:vAlign w:val="center"/>
                </w:tcPr>
                <w:p>
                  <w:pPr>
                    <w:snapToGrid/>
                    <w:spacing w:line="240" w:lineRule="auto"/>
                    <w:ind w:firstLine="0" w:firstLineChars="0"/>
                    <w:jc w:val="center"/>
                    <w:rPr>
                      <w:rFonts w:hint="eastAsia" w:ascii="Times New Roman" w:hAnsi="Times New Roman" w:cs="Times New Roman"/>
                      <w:color w:val="000000"/>
                      <w:sz w:val="21"/>
                      <w:szCs w:val="21"/>
                      <w:u w:val="single"/>
                      <w:lang w:eastAsia="zh-CN"/>
                    </w:rPr>
                  </w:pPr>
                  <w:r>
                    <w:rPr>
                      <w:rFonts w:hint="eastAsia" w:cs="Times New Roman"/>
                      <w:color w:val="000000"/>
                      <w:sz w:val="21"/>
                      <w:szCs w:val="21"/>
                      <w:u w:val="single"/>
                      <w:lang w:eastAsia="zh-CN"/>
                    </w:rPr>
                    <w:t>甜酸汤液</w:t>
                  </w:r>
                </w:p>
              </w:tc>
              <w:tc>
                <w:tcPr>
                  <w:tcW w:w="1969" w:type="dxa"/>
                  <w:vAlign w:val="center"/>
                </w:tcPr>
                <w:p>
                  <w:pPr>
                    <w:spacing w:line="240" w:lineRule="auto"/>
                    <w:ind w:firstLine="0" w:firstLineChars="0"/>
                    <w:jc w:val="center"/>
                    <w:rPr>
                      <w:rFonts w:hint="eastAsia"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10510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13" w:hRule="atLeast"/>
                <w:jc w:val="center"/>
              </w:trPr>
              <w:tc>
                <w:tcPr>
                  <w:tcW w:w="2381" w:type="dxa"/>
                  <w:vAlign w:val="center"/>
                </w:tcPr>
                <w:p>
                  <w:pPr>
                    <w:snapToGrid/>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bCs/>
                      <w:color w:val="000000"/>
                      <w:sz w:val="21"/>
                      <w:szCs w:val="21"/>
                      <w:u w:val="single"/>
                    </w:rPr>
                    <w:t>食盐</w:t>
                  </w:r>
                </w:p>
              </w:tc>
              <w:tc>
                <w:tcPr>
                  <w:tcW w:w="1771" w:type="dxa"/>
                  <w:vAlign w:val="center"/>
                </w:tcPr>
                <w:p>
                  <w:pPr>
                    <w:snapToGrid/>
                    <w:spacing w:line="240" w:lineRule="auto"/>
                    <w:ind w:firstLine="0" w:firstLineChars="0"/>
                    <w:jc w:val="center"/>
                    <w:rPr>
                      <w:rFonts w:hint="eastAsia" w:ascii="Times New Roman" w:hAnsi="Times New Roman" w:eastAsia="宋体" w:cs="Times New Roman"/>
                      <w:color w:val="000000"/>
                      <w:sz w:val="21"/>
                      <w:szCs w:val="21"/>
                      <w:u w:val="single"/>
                      <w:lang w:val="en-US" w:eastAsia="zh-CN"/>
                    </w:rPr>
                  </w:pPr>
                  <w:r>
                    <w:rPr>
                      <w:rFonts w:hint="eastAsia" w:ascii="Times New Roman" w:hAnsi="Times New Roman" w:cs="Times New Roman"/>
                      <w:color w:val="000000"/>
                      <w:sz w:val="21"/>
                      <w:szCs w:val="21"/>
                      <w:u w:val="single"/>
                      <w:lang w:val="en-US" w:eastAsia="zh-CN"/>
                    </w:rPr>
                    <w:t>220</w:t>
                  </w:r>
                </w:p>
              </w:tc>
              <w:tc>
                <w:tcPr>
                  <w:tcW w:w="2459" w:type="dxa"/>
                  <w:vAlign w:val="center"/>
                </w:tcPr>
                <w:p>
                  <w:pPr>
                    <w:snapToGrid/>
                    <w:spacing w:line="240" w:lineRule="auto"/>
                    <w:ind w:firstLine="0" w:firstLineChars="0"/>
                    <w:jc w:val="center"/>
                    <w:rPr>
                      <w:rFonts w:hint="eastAsia" w:ascii="Times New Roman" w:hAnsi="Times New Roman" w:cs="Times New Roman"/>
                      <w:color w:val="000000"/>
                      <w:sz w:val="21"/>
                      <w:szCs w:val="21"/>
                      <w:u w:val="single"/>
                      <w:lang w:eastAsia="zh-CN"/>
                    </w:rPr>
                  </w:pPr>
                  <w:r>
                    <w:rPr>
                      <w:rFonts w:hint="eastAsia" w:ascii="Times New Roman" w:hAnsi="Times New Roman" w:cs="Times New Roman"/>
                      <w:color w:val="000000"/>
                      <w:sz w:val="21"/>
                      <w:szCs w:val="21"/>
                      <w:u w:val="single"/>
                      <w:lang w:eastAsia="zh-CN"/>
                    </w:rPr>
                    <w:t>不合格原料</w:t>
                  </w:r>
                  <w:r>
                    <w:rPr>
                      <w:rFonts w:hint="eastAsia" w:cs="Times New Roman"/>
                      <w:color w:val="000000"/>
                      <w:sz w:val="21"/>
                      <w:szCs w:val="21"/>
                      <w:u w:val="single"/>
                      <w:lang w:eastAsia="zh-CN"/>
                    </w:rPr>
                    <w:t>、不合格产品</w:t>
                  </w:r>
                </w:p>
              </w:tc>
              <w:tc>
                <w:tcPr>
                  <w:tcW w:w="1969" w:type="dxa"/>
                  <w:vAlign w:val="center"/>
                </w:tcPr>
                <w:p>
                  <w:pPr>
                    <w:spacing w:line="240" w:lineRule="auto"/>
                    <w:ind w:firstLine="0" w:firstLineChars="0"/>
                    <w:jc w:val="center"/>
                    <w:rPr>
                      <w:rFonts w:hint="eastAsia" w:ascii="Times New Roman" w:hAnsi="Times New Roman" w:eastAsia="宋体" w:cs="Times New Roman"/>
                      <w:color w:val="000000"/>
                      <w:sz w:val="21"/>
                      <w:szCs w:val="21"/>
                      <w:u w:val="single"/>
                      <w:lang w:val="en-US" w:eastAsia="zh-CN"/>
                    </w:rPr>
                  </w:pPr>
                  <w:r>
                    <w:rPr>
                      <w:rFonts w:hint="eastAsia" w:cs="Times New Roman"/>
                      <w:color w:val="000000"/>
                      <w:sz w:val="21"/>
                      <w:szCs w:val="21"/>
                      <w:u w:val="single"/>
                      <w:lang w:val="en-US" w:eastAsia="zh-CN"/>
                    </w:rPr>
                    <w:t>570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46" w:hRule="atLeast"/>
                <w:jc w:val="center"/>
              </w:trPr>
              <w:tc>
                <w:tcPr>
                  <w:tcW w:w="2381" w:type="dxa"/>
                  <w:vAlign w:val="center"/>
                </w:tcPr>
                <w:p>
                  <w:pPr>
                    <w:snapToGrid/>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bCs/>
                      <w:color w:val="000000"/>
                      <w:sz w:val="21"/>
                      <w:szCs w:val="21"/>
                      <w:u w:val="single"/>
                    </w:rPr>
                    <w:t>冰醋酸</w:t>
                  </w:r>
                </w:p>
              </w:tc>
              <w:tc>
                <w:tcPr>
                  <w:tcW w:w="1771" w:type="dxa"/>
                  <w:vAlign w:val="center"/>
                </w:tcPr>
                <w:p>
                  <w:pPr>
                    <w:snapToGrid/>
                    <w:spacing w:line="240" w:lineRule="auto"/>
                    <w:ind w:firstLine="0" w:firstLineChars="0"/>
                    <w:jc w:val="center"/>
                    <w:rPr>
                      <w:rFonts w:hint="default"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15</w:t>
                  </w:r>
                  <w:r>
                    <w:rPr>
                      <w:rFonts w:hint="eastAsia" w:ascii="Times New Roman" w:hAnsi="Times New Roman" w:cs="Times New Roman"/>
                      <w:color w:val="000000"/>
                      <w:sz w:val="21"/>
                      <w:szCs w:val="21"/>
                      <w:u w:val="single"/>
                      <w:lang w:val="en-US" w:eastAsia="zh-CN"/>
                    </w:rPr>
                    <w:t>0</w:t>
                  </w:r>
                </w:p>
              </w:tc>
              <w:tc>
                <w:tcPr>
                  <w:tcW w:w="2459" w:type="dxa"/>
                  <w:vAlign w:val="center"/>
                </w:tcPr>
                <w:p>
                  <w:pPr>
                    <w:snapToGrid/>
                    <w:spacing w:line="240" w:lineRule="auto"/>
                    <w:ind w:firstLine="0" w:firstLineChars="0"/>
                    <w:jc w:val="center"/>
                    <w:rPr>
                      <w:rFonts w:hint="eastAsia" w:ascii="Times New Roman" w:hAnsi="Times New Roman" w:cs="Times New Roman"/>
                      <w:color w:val="000000"/>
                      <w:sz w:val="21"/>
                      <w:szCs w:val="21"/>
                      <w:u w:val="single"/>
                      <w:lang w:val="en-US" w:eastAsia="zh-CN"/>
                    </w:rPr>
                  </w:pPr>
                  <w:r>
                    <w:rPr>
                      <w:rFonts w:hint="eastAsia" w:ascii="Times New Roman" w:hAnsi="Times New Roman" w:cs="Times New Roman"/>
                      <w:color w:val="000000"/>
                      <w:sz w:val="21"/>
                      <w:szCs w:val="21"/>
                      <w:u w:val="single"/>
                      <w:lang w:eastAsia="zh-CN"/>
                    </w:rPr>
                    <w:t>生产废水</w:t>
                  </w:r>
                </w:p>
              </w:tc>
              <w:tc>
                <w:tcPr>
                  <w:tcW w:w="1969" w:type="dxa"/>
                  <w:vAlign w:val="center"/>
                </w:tcPr>
                <w:p>
                  <w:pPr>
                    <w:spacing w:line="240" w:lineRule="auto"/>
                    <w:ind w:firstLine="0" w:firstLineChars="0"/>
                    <w:jc w:val="center"/>
                    <w:rPr>
                      <w:rFonts w:hint="default"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5783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13" w:hRule="atLeast"/>
                <w:jc w:val="center"/>
              </w:trPr>
              <w:tc>
                <w:tcPr>
                  <w:tcW w:w="2381" w:type="dxa"/>
                  <w:vAlign w:val="center"/>
                </w:tcPr>
                <w:p>
                  <w:pPr>
                    <w:snapToGrid/>
                    <w:spacing w:line="240" w:lineRule="auto"/>
                    <w:ind w:firstLine="0" w:firstLineChars="0"/>
                    <w:jc w:val="center"/>
                    <w:rPr>
                      <w:rFonts w:hint="eastAsia" w:ascii="Times New Roman" w:hAnsi="Times New Roman" w:eastAsia="宋体" w:cs="Times New Roman"/>
                      <w:color w:val="000000" w:themeColor="text1"/>
                      <w:sz w:val="21"/>
                      <w:szCs w:val="21"/>
                      <w:u w:val="single"/>
                      <w:lang w:eastAsia="zh-CN"/>
                      <w14:textFill>
                        <w14:solidFill>
                          <w14:schemeClr w14:val="tx1"/>
                        </w14:solidFill>
                      </w14:textFill>
                    </w:rPr>
                  </w:pPr>
                  <w:r>
                    <w:rPr>
                      <w:rFonts w:hint="eastAsia" w:cs="Times New Roman"/>
                      <w:color w:val="000000" w:themeColor="text1"/>
                      <w:sz w:val="21"/>
                      <w:szCs w:val="21"/>
                      <w:u w:val="single"/>
                      <w:lang w:eastAsia="zh-CN"/>
                      <w14:textFill>
                        <w14:solidFill>
                          <w14:schemeClr w14:val="tx1"/>
                        </w14:solidFill>
                      </w14:textFill>
                    </w:rPr>
                    <w:t>味精</w:t>
                  </w:r>
                </w:p>
              </w:tc>
              <w:tc>
                <w:tcPr>
                  <w:tcW w:w="1771" w:type="dxa"/>
                  <w:vAlign w:val="center"/>
                </w:tcPr>
                <w:p>
                  <w:pPr>
                    <w:snapToGrid/>
                    <w:spacing w:line="240" w:lineRule="auto"/>
                    <w:ind w:firstLine="0" w:firstLineChars="0"/>
                    <w:jc w:val="center"/>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cs="Times New Roman"/>
                      <w:color w:val="000000" w:themeColor="text1"/>
                      <w:sz w:val="21"/>
                      <w:szCs w:val="21"/>
                      <w:u w:val="single"/>
                      <w:lang w:val="en-US" w:eastAsia="zh-CN"/>
                      <w14:textFill>
                        <w14:solidFill>
                          <w14:schemeClr w14:val="tx1"/>
                        </w14:solidFill>
                      </w14:textFill>
                    </w:rPr>
                    <w:t>10</w:t>
                  </w:r>
                </w:p>
              </w:tc>
              <w:tc>
                <w:tcPr>
                  <w:tcW w:w="2459" w:type="dxa"/>
                  <w:vAlign w:val="center"/>
                </w:tcPr>
                <w:p>
                  <w:pPr>
                    <w:snapToGrid/>
                    <w:spacing w:line="240" w:lineRule="auto"/>
                    <w:ind w:firstLine="0" w:firstLineChars="0"/>
                    <w:jc w:val="center"/>
                    <w:rPr>
                      <w:rFonts w:hint="eastAsia" w:ascii="Times New Roman" w:hAnsi="Times New Roman" w:eastAsia="宋体" w:cs="Times New Roman"/>
                      <w:color w:val="000000"/>
                      <w:sz w:val="21"/>
                      <w:szCs w:val="21"/>
                      <w:u w:val="single"/>
                      <w:lang w:eastAsia="zh-CN"/>
                    </w:rPr>
                  </w:pPr>
                </w:p>
              </w:tc>
              <w:tc>
                <w:tcPr>
                  <w:tcW w:w="1969" w:type="dxa"/>
                  <w:vAlign w:val="center"/>
                </w:tcPr>
                <w:p>
                  <w:pPr>
                    <w:snapToGrid/>
                    <w:spacing w:line="240" w:lineRule="auto"/>
                    <w:ind w:firstLine="0" w:firstLineChars="0"/>
                    <w:jc w:val="center"/>
                    <w:rPr>
                      <w:rFonts w:hint="default" w:ascii="Times New Roman" w:hAnsi="Times New Roman" w:cs="Times New Roman"/>
                      <w:color w:val="000000"/>
                      <w:sz w:val="21"/>
                      <w:szCs w:val="21"/>
                      <w:u w:val="singl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13" w:hRule="atLeast"/>
                <w:jc w:val="center"/>
              </w:trPr>
              <w:tc>
                <w:tcPr>
                  <w:tcW w:w="2381" w:type="dxa"/>
                  <w:vAlign w:val="center"/>
                </w:tcPr>
                <w:p>
                  <w:pPr>
                    <w:snapToGrid/>
                    <w:spacing w:line="240" w:lineRule="auto"/>
                    <w:ind w:firstLine="0" w:firstLineChars="0"/>
                    <w:jc w:val="center"/>
                    <w:rPr>
                      <w:rFonts w:hint="eastAsia" w:ascii="Times New Roman" w:hAnsi="Times New Roman" w:eastAsia="宋体" w:cs="Times New Roman"/>
                      <w:bCs/>
                      <w:color w:val="000000" w:themeColor="text1"/>
                      <w:sz w:val="21"/>
                      <w:szCs w:val="21"/>
                      <w:u w:val="single"/>
                      <w:lang w:eastAsia="zh-CN"/>
                      <w14:textFill>
                        <w14:solidFill>
                          <w14:schemeClr w14:val="tx1"/>
                        </w14:solidFill>
                      </w14:textFill>
                    </w:rPr>
                  </w:pPr>
                  <w:r>
                    <w:rPr>
                      <w:rFonts w:hint="eastAsia" w:ascii="Times New Roman" w:hAnsi="Times New Roman" w:cs="Times New Roman"/>
                      <w:bCs/>
                      <w:color w:val="000000" w:themeColor="text1"/>
                      <w:sz w:val="21"/>
                      <w:szCs w:val="21"/>
                      <w:u w:val="single"/>
                      <w:lang w:eastAsia="zh-CN"/>
                      <w14:textFill>
                        <w14:solidFill>
                          <w14:schemeClr w14:val="tx1"/>
                        </w14:solidFill>
                      </w14:textFill>
                    </w:rPr>
                    <w:t>纯净水</w:t>
                  </w:r>
                </w:p>
              </w:tc>
              <w:tc>
                <w:tcPr>
                  <w:tcW w:w="1771" w:type="dxa"/>
                  <w:vAlign w:val="center"/>
                </w:tcPr>
                <w:p>
                  <w:pPr>
                    <w:snapToGrid/>
                    <w:spacing w:line="240" w:lineRule="auto"/>
                    <w:ind w:firstLine="0" w:firstLineChars="0"/>
                    <w:jc w:val="center"/>
                    <w:rPr>
                      <w:rFonts w:hint="eastAsia" w:ascii="Times New Roman" w:hAnsi="Times New Roman" w:cs="Times New Roman"/>
                      <w:bCs/>
                      <w:color w:val="000000" w:themeColor="text1"/>
                      <w:sz w:val="21"/>
                      <w:szCs w:val="21"/>
                      <w:u w:val="single"/>
                      <w:lang w:val="en-US" w:eastAsia="zh-CN"/>
                      <w14:textFill>
                        <w14:solidFill>
                          <w14:schemeClr w14:val="tx1"/>
                        </w14:solidFill>
                      </w14:textFill>
                    </w:rPr>
                  </w:pPr>
                  <w:r>
                    <w:rPr>
                      <w:rFonts w:hint="eastAsia" w:cs="Times New Roman"/>
                      <w:color w:val="000000" w:themeColor="text1"/>
                      <w:sz w:val="21"/>
                      <w:szCs w:val="21"/>
                      <w:u w:val="single"/>
                      <w:lang w:val="en-US" w:eastAsia="zh-CN"/>
                      <w14:textFill>
                        <w14:solidFill>
                          <w14:schemeClr w14:val="tx1"/>
                        </w14:solidFill>
                      </w14:textFill>
                    </w:rPr>
                    <w:t>11483</w:t>
                  </w:r>
                </w:p>
              </w:tc>
              <w:tc>
                <w:tcPr>
                  <w:tcW w:w="2459" w:type="dxa"/>
                  <w:vAlign w:val="center"/>
                </w:tcPr>
                <w:p>
                  <w:pPr>
                    <w:snapToGrid/>
                    <w:spacing w:line="240" w:lineRule="auto"/>
                    <w:ind w:firstLine="0" w:firstLineChars="0"/>
                    <w:jc w:val="center"/>
                    <w:rPr>
                      <w:rFonts w:hint="eastAsia" w:ascii="Times New Roman" w:hAnsi="Times New Roman" w:cs="Times New Roman"/>
                      <w:color w:val="000000"/>
                      <w:sz w:val="21"/>
                      <w:szCs w:val="21"/>
                      <w:u w:val="single"/>
                      <w:lang w:eastAsia="zh-CN"/>
                    </w:rPr>
                  </w:pPr>
                </w:p>
              </w:tc>
              <w:tc>
                <w:tcPr>
                  <w:tcW w:w="1969" w:type="dxa"/>
                  <w:vAlign w:val="center"/>
                </w:tcPr>
                <w:p>
                  <w:pPr>
                    <w:snapToGrid/>
                    <w:spacing w:line="240" w:lineRule="auto"/>
                    <w:ind w:firstLine="0" w:firstLineChars="0"/>
                    <w:jc w:val="center"/>
                    <w:rPr>
                      <w:rFonts w:hint="default" w:ascii="Times New Roman" w:hAnsi="Times New Roman" w:cs="Times New Roman"/>
                      <w:color w:val="000000"/>
                      <w:sz w:val="21"/>
                      <w:szCs w:val="21"/>
                      <w:u w:val="singl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7" w:hRule="atLeast"/>
                <w:jc w:val="center"/>
              </w:trPr>
              <w:tc>
                <w:tcPr>
                  <w:tcW w:w="2381" w:type="dxa"/>
                  <w:vAlign w:val="center"/>
                </w:tcPr>
                <w:p>
                  <w:pPr>
                    <w:spacing w:line="240" w:lineRule="auto"/>
                    <w:ind w:firstLine="0" w:firstLineChars="0"/>
                    <w:jc w:val="center"/>
                    <w:rPr>
                      <w:rFonts w:hint="default" w:ascii="Times New Roman" w:hAnsi="Times New Roman" w:cs="Times New Roman"/>
                      <w:bCs/>
                      <w:color w:val="000000"/>
                      <w:sz w:val="21"/>
                      <w:szCs w:val="21"/>
                      <w:u w:val="single"/>
                    </w:rPr>
                  </w:pPr>
                  <w:r>
                    <w:rPr>
                      <w:rFonts w:hint="default" w:ascii="Times New Roman" w:hAnsi="Times New Roman" w:cs="Times New Roman"/>
                      <w:b/>
                      <w:bCs/>
                      <w:color w:val="000000"/>
                      <w:sz w:val="21"/>
                      <w:szCs w:val="21"/>
                      <w:u w:val="single"/>
                    </w:rPr>
                    <w:t>合  计</w:t>
                  </w:r>
                </w:p>
              </w:tc>
              <w:tc>
                <w:tcPr>
                  <w:tcW w:w="1771" w:type="dxa"/>
                  <w:vAlign w:val="center"/>
                </w:tcPr>
                <w:p>
                  <w:pPr>
                    <w:spacing w:line="240" w:lineRule="auto"/>
                    <w:ind w:firstLine="0" w:firstLineChars="0"/>
                    <w:jc w:val="center"/>
                    <w:rPr>
                      <w:rFonts w:hint="eastAsia" w:ascii="Times New Roman" w:hAnsi="Times New Roman" w:cs="Times New Roman"/>
                      <w:b/>
                      <w:bCs w:val="0"/>
                      <w:color w:val="000000"/>
                      <w:sz w:val="21"/>
                      <w:szCs w:val="21"/>
                      <w:u w:val="single"/>
                      <w:lang w:val="en-US" w:eastAsia="zh-CN"/>
                    </w:rPr>
                  </w:pPr>
                  <w:r>
                    <w:rPr>
                      <w:rFonts w:hint="eastAsia" w:cs="Times New Roman"/>
                      <w:b/>
                      <w:bCs w:val="0"/>
                      <w:color w:val="000000"/>
                      <w:sz w:val="21"/>
                      <w:szCs w:val="21"/>
                      <w:u w:val="single"/>
                      <w:lang w:val="en-US" w:eastAsia="zh-CN"/>
                    </w:rPr>
                    <w:t>36863</w:t>
                  </w:r>
                </w:p>
              </w:tc>
              <w:tc>
                <w:tcPr>
                  <w:tcW w:w="2459" w:type="dxa"/>
                  <w:vAlign w:val="center"/>
                </w:tcPr>
                <w:p>
                  <w:pPr>
                    <w:spacing w:line="240" w:lineRule="auto"/>
                    <w:ind w:firstLine="0" w:firstLineChars="0"/>
                    <w:jc w:val="center"/>
                    <w:rPr>
                      <w:rFonts w:hint="default" w:ascii="Times New Roman" w:hAnsi="Times New Roman" w:cs="Times New Roman"/>
                      <w:b/>
                      <w:bCs w:val="0"/>
                      <w:color w:val="000000"/>
                      <w:sz w:val="21"/>
                      <w:szCs w:val="21"/>
                      <w:u w:val="single"/>
                    </w:rPr>
                  </w:pPr>
                  <w:r>
                    <w:rPr>
                      <w:rFonts w:hint="default" w:ascii="Times New Roman" w:hAnsi="Times New Roman" w:cs="Times New Roman"/>
                      <w:b/>
                      <w:bCs w:val="0"/>
                      <w:color w:val="000000"/>
                      <w:sz w:val="21"/>
                      <w:szCs w:val="21"/>
                      <w:u w:val="single"/>
                    </w:rPr>
                    <w:t>合  计</w:t>
                  </w:r>
                </w:p>
              </w:tc>
              <w:tc>
                <w:tcPr>
                  <w:tcW w:w="1969" w:type="dxa"/>
                  <w:vAlign w:val="center"/>
                </w:tcPr>
                <w:p>
                  <w:pPr>
                    <w:spacing w:line="240" w:lineRule="auto"/>
                    <w:ind w:firstLine="0" w:firstLineChars="0"/>
                    <w:jc w:val="center"/>
                    <w:rPr>
                      <w:rFonts w:hint="default" w:ascii="Times New Roman" w:hAnsi="Times New Roman" w:cs="Times New Roman"/>
                      <w:b/>
                      <w:bCs w:val="0"/>
                      <w:color w:val="000000"/>
                      <w:sz w:val="21"/>
                      <w:szCs w:val="21"/>
                      <w:u w:val="single"/>
                      <w:lang w:val="en-US" w:eastAsia="zh-CN"/>
                    </w:rPr>
                  </w:pPr>
                  <w:r>
                    <w:rPr>
                      <w:rFonts w:hint="eastAsia" w:cs="Times New Roman"/>
                      <w:b/>
                      <w:bCs w:val="0"/>
                      <w:color w:val="000000"/>
                      <w:sz w:val="21"/>
                      <w:szCs w:val="21"/>
                      <w:u w:val="single"/>
                      <w:lang w:val="en-US" w:eastAsia="zh-CN"/>
                    </w:rPr>
                    <w:t>36863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7" w:hRule="atLeast"/>
                <w:jc w:val="center"/>
              </w:trPr>
              <w:tc>
                <w:tcPr>
                  <w:tcW w:w="8580" w:type="dxa"/>
                  <w:gridSpan w:val="4"/>
                  <w:vAlign w:val="center"/>
                </w:tcPr>
                <w:p>
                  <w:pPr>
                    <w:spacing w:line="240" w:lineRule="auto"/>
                    <w:ind w:firstLine="0" w:firstLineChars="0"/>
                    <w:jc w:val="center"/>
                    <w:rPr>
                      <w:rFonts w:hint="default" w:ascii="Times New Roman" w:hAnsi="Times New Roman" w:cs="Times New Roman"/>
                      <w:color w:val="000000"/>
                      <w:sz w:val="21"/>
                      <w:szCs w:val="21"/>
                      <w:u w:val="single"/>
                      <w:lang w:eastAsia="zh-CN"/>
                    </w:rPr>
                  </w:pPr>
                  <w:r>
                    <w:rPr>
                      <w:rFonts w:hint="eastAsia" w:ascii="Times New Roman" w:hAnsi="Times New Roman" w:cs="Times New Roman"/>
                      <w:b/>
                      <w:bCs/>
                      <w:color w:val="000000"/>
                      <w:sz w:val="21"/>
                      <w:szCs w:val="21"/>
                      <w:u w:val="single"/>
                      <w:lang w:eastAsia="zh-CN"/>
                    </w:rPr>
                    <w:t>辣椒酱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7" w:hRule="atLeast"/>
                <w:jc w:val="center"/>
              </w:trPr>
              <w:tc>
                <w:tcPr>
                  <w:tcW w:w="2381" w:type="dxa"/>
                  <w:vAlign w:val="center"/>
                </w:tcPr>
                <w:p>
                  <w:pPr>
                    <w:spacing w:line="240" w:lineRule="auto"/>
                    <w:ind w:firstLine="0" w:firstLineChars="0"/>
                    <w:jc w:val="center"/>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物料名称</w:t>
                  </w:r>
                </w:p>
              </w:tc>
              <w:tc>
                <w:tcPr>
                  <w:tcW w:w="1771" w:type="dxa"/>
                  <w:vAlign w:val="center"/>
                </w:tcPr>
                <w:p>
                  <w:pPr>
                    <w:spacing w:line="240" w:lineRule="auto"/>
                    <w:ind w:firstLine="0" w:firstLineChars="0"/>
                    <w:jc w:val="center"/>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用量（t/a）</w:t>
                  </w:r>
                </w:p>
              </w:tc>
              <w:tc>
                <w:tcPr>
                  <w:tcW w:w="2459" w:type="dxa"/>
                  <w:vAlign w:val="center"/>
                </w:tcPr>
                <w:p>
                  <w:pPr>
                    <w:spacing w:line="240" w:lineRule="auto"/>
                    <w:ind w:firstLine="0" w:firstLineChars="0"/>
                    <w:jc w:val="center"/>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物料名称</w:t>
                  </w:r>
                </w:p>
              </w:tc>
              <w:tc>
                <w:tcPr>
                  <w:tcW w:w="1969" w:type="dxa"/>
                  <w:vAlign w:val="center"/>
                </w:tcPr>
                <w:p>
                  <w:pPr>
                    <w:spacing w:line="240" w:lineRule="auto"/>
                    <w:ind w:firstLine="0" w:firstLineChars="0"/>
                    <w:jc w:val="center"/>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数量（t/a）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7" w:hRule="atLeast"/>
                <w:jc w:val="center"/>
              </w:trPr>
              <w:tc>
                <w:tcPr>
                  <w:tcW w:w="2381" w:type="dxa"/>
                  <w:vAlign w:val="center"/>
                </w:tcPr>
                <w:p>
                  <w:pPr>
                    <w:spacing w:line="240" w:lineRule="auto"/>
                    <w:ind w:firstLine="0" w:firstLineChars="0"/>
                    <w:jc w:val="center"/>
                    <w:rPr>
                      <w:rFonts w:hint="eastAsia" w:ascii="Times New Roman" w:hAnsi="Times New Roman" w:eastAsia="宋体" w:cs="Times New Roman"/>
                      <w:color w:val="000000"/>
                      <w:sz w:val="21"/>
                      <w:szCs w:val="21"/>
                      <w:u w:val="single"/>
                      <w:lang w:eastAsia="zh-CN"/>
                    </w:rPr>
                  </w:pPr>
                  <w:r>
                    <w:rPr>
                      <w:rFonts w:hint="eastAsia" w:ascii="Times New Roman" w:hAnsi="Times New Roman" w:cs="Times New Roman"/>
                      <w:color w:val="000000"/>
                      <w:sz w:val="21"/>
                      <w:szCs w:val="21"/>
                      <w:u w:val="single"/>
                      <w:lang w:eastAsia="zh-CN"/>
                    </w:rPr>
                    <w:t>鲜辣椒</w:t>
                  </w:r>
                </w:p>
              </w:tc>
              <w:tc>
                <w:tcPr>
                  <w:tcW w:w="1771" w:type="dxa"/>
                  <w:vAlign w:val="center"/>
                </w:tcPr>
                <w:p>
                  <w:pPr>
                    <w:spacing w:line="240" w:lineRule="auto"/>
                    <w:ind w:firstLine="0" w:firstLineChars="0"/>
                    <w:jc w:val="center"/>
                    <w:rPr>
                      <w:rFonts w:hint="eastAsia" w:ascii="Times New Roman" w:hAnsi="Times New Roman" w:eastAsia="宋体" w:cs="Times New Roman"/>
                      <w:color w:val="000000"/>
                      <w:sz w:val="21"/>
                      <w:szCs w:val="21"/>
                      <w:u w:val="single"/>
                      <w:lang w:val="en-US" w:eastAsia="zh-CN"/>
                    </w:rPr>
                  </w:pPr>
                  <w:r>
                    <w:rPr>
                      <w:rFonts w:hint="eastAsia" w:ascii="Times New Roman" w:hAnsi="Times New Roman" w:cs="Times New Roman"/>
                      <w:color w:val="000000"/>
                      <w:sz w:val="21"/>
                      <w:szCs w:val="21"/>
                      <w:u w:val="single"/>
                      <w:lang w:val="en-US" w:eastAsia="zh-CN"/>
                    </w:rPr>
                    <w:t>4750</w:t>
                  </w:r>
                </w:p>
              </w:tc>
              <w:tc>
                <w:tcPr>
                  <w:tcW w:w="2459" w:type="dxa"/>
                  <w:vAlign w:val="center"/>
                </w:tcPr>
                <w:p>
                  <w:pPr>
                    <w:spacing w:line="240" w:lineRule="auto"/>
                    <w:ind w:firstLine="0" w:firstLineChars="0"/>
                    <w:jc w:val="center"/>
                    <w:rPr>
                      <w:rFonts w:hint="eastAsia" w:ascii="Times New Roman" w:hAnsi="Times New Roman" w:eastAsia="宋体" w:cs="Times New Roman"/>
                      <w:color w:val="000000"/>
                      <w:sz w:val="21"/>
                      <w:szCs w:val="21"/>
                      <w:u w:val="single"/>
                      <w:lang w:eastAsia="zh-CN"/>
                    </w:rPr>
                  </w:pPr>
                  <w:r>
                    <w:rPr>
                      <w:rFonts w:hint="eastAsia" w:ascii="Times New Roman" w:hAnsi="Times New Roman" w:cs="Times New Roman"/>
                      <w:color w:val="000000"/>
                      <w:sz w:val="21"/>
                      <w:szCs w:val="21"/>
                      <w:u w:val="single"/>
                      <w:lang w:eastAsia="zh-CN"/>
                    </w:rPr>
                    <w:t>辣椒酱</w:t>
                  </w:r>
                </w:p>
              </w:tc>
              <w:tc>
                <w:tcPr>
                  <w:tcW w:w="1969" w:type="dxa"/>
                  <w:vAlign w:val="center"/>
                </w:tcPr>
                <w:p>
                  <w:pPr>
                    <w:spacing w:line="240" w:lineRule="auto"/>
                    <w:ind w:firstLine="0" w:firstLineChars="0"/>
                    <w:jc w:val="center"/>
                    <w:rPr>
                      <w:rFonts w:hint="eastAsia" w:ascii="Times New Roman" w:hAnsi="Times New Roman" w:eastAsia="宋体" w:cs="Times New Roman"/>
                      <w:color w:val="000000"/>
                      <w:sz w:val="21"/>
                      <w:szCs w:val="21"/>
                      <w:u w:val="single"/>
                      <w:lang w:val="en-US" w:eastAsia="zh-CN"/>
                    </w:rPr>
                  </w:pPr>
                  <w:r>
                    <w:rPr>
                      <w:rFonts w:hint="eastAsia" w:ascii="Times New Roman" w:hAnsi="Times New Roman" w:cs="Times New Roman"/>
                      <w:color w:val="000000"/>
                      <w:sz w:val="21"/>
                      <w:szCs w:val="21"/>
                      <w:u w:val="single"/>
                      <w:lang w:val="en-US" w:eastAsia="zh-CN"/>
                    </w:rPr>
                    <w:t>4500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7" w:hRule="atLeast"/>
                <w:jc w:val="center"/>
              </w:trPr>
              <w:tc>
                <w:tcPr>
                  <w:tcW w:w="2381" w:type="dxa"/>
                  <w:vAlign w:val="center"/>
                </w:tcPr>
                <w:p>
                  <w:pPr>
                    <w:spacing w:line="240" w:lineRule="auto"/>
                    <w:ind w:firstLine="0" w:firstLineChars="0"/>
                    <w:jc w:val="center"/>
                    <w:rPr>
                      <w:rFonts w:hint="eastAsia" w:ascii="Times New Roman" w:hAnsi="Times New Roman" w:eastAsia="宋体" w:cs="Times New Roman"/>
                      <w:color w:val="000000"/>
                      <w:sz w:val="21"/>
                      <w:szCs w:val="21"/>
                      <w:u w:val="single"/>
                      <w:lang w:eastAsia="zh-CN"/>
                    </w:rPr>
                  </w:pPr>
                  <w:r>
                    <w:rPr>
                      <w:rFonts w:hint="eastAsia" w:ascii="Times New Roman" w:hAnsi="Times New Roman" w:cs="Times New Roman"/>
                      <w:color w:val="000000"/>
                      <w:sz w:val="21"/>
                      <w:szCs w:val="21"/>
                      <w:u w:val="single"/>
                      <w:lang w:eastAsia="zh-CN"/>
                    </w:rPr>
                    <w:t>食盐</w:t>
                  </w:r>
                </w:p>
              </w:tc>
              <w:tc>
                <w:tcPr>
                  <w:tcW w:w="1771" w:type="dxa"/>
                  <w:vAlign w:val="center"/>
                </w:tcPr>
                <w:p>
                  <w:pPr>
                    <w:spacing w:line="240" w:lineRule="auto"/>
                    <w:ind w:firstLine="0" w:firstLineChars="0"/>
                    <w:jc w:val="center"/>
                    <w:rPr>
                      <w:rFonts w:hint="eastAsia" w:ascii="Times New Roman" w:hAnsi="Times New Roman" w:eastAsia="宋体" w:cs="Times New Roman"/>
                      <w:color w:val="000000"/>
                      <w:sz w:val="21"/>
                      <w:szCs w:val="21"/>
                      <w:u w:val="single"/>
                      <w:lang w:val="en-US" w:eastAsia="zh-CN"/>
                    </w:rPr>
                  </w:pPr>
                  <w:r>
                    <w:rPr>
                      <w:rFonts w:hint="eastAsia" w:ascii="Times New Roman" w:hAnsi="Times New Roman" w:cs="Times New Roman"/>
                      <w:color w:val="000000"/>
                      <w:sz w:val="21"/>
                      <w:szCs w:val="21"/>
                      <w:u w:val="single"/>
                      <w:lang w:val="en-US" w:eastAsia="zh-CN"/>
                    </w:rPr>
                    <w:t>427</w:t>
                  </w:r>
                </w:p>
              </w:tc>
              <w:tc>
                <w:tcPr>
                  <w:tcW w:w="2459" w:type="dxa"/>
                  <w:vAlign w:val="center"/>
                </w:tcPr>
                <w:p>
                  <w:pPr>
                    <w:spacing w:line="240" w:lineRule="auto"/>
                    <w:ind w:firstLine="0" w:firstLineChars="0"/>
                    <w:jc w:val="center"/>
                    <w:rPr>
                      <w:rFonts w:hint="eastAsia" w:ascii="Times New Roman" w:hAnsi="Times New Roman" w:eastAsia="宋体" w:cs="Times New Roman"/>
                      <w:color w:val="000000"/>
                      <w:sz w:val="21"/>
                      <w:szCs w:val="21"/>
                      <w:u w:val="single"/>
                      <w:lang w:eastAsia="zh-CN"/>
                    </w:rPr>
                  </w:pPr>
                  <w:r>
                    <w:rPr>
                      <w:rFonts w:hint="eastAsia" w:ascii="Times New Roman" w:hAnsi="Times New Roman" w:cs="Times New Roman"/>
                      <w:color w:val="000000"/>
                      <w:sz w:val="21"/>
                      <w:szCs w:val="21"/>
                      <w:u w:val="single"/>
                      <w:lang w:eastAsia="zh-CN"/>
                    </w:rPr>
                    <w:t>不合格原料</w:t>
                  </w:r>
                  <w:r>
                    <w:rPr>
                      <w:rFonts w:hint="eastAsia" w:cs="Times New Roman"/>
                      <w:color w:val="000000"/>
                      <w:sz w:val="21"/>
                      <w:szCs w:val="21"/>
                      <w:u w:val="single"/>
                      <w:lang w:eastAsia="zh-CN"/>
                    </w:rPr>
                    <w:t>、不合格产品</w:t>
                  </w:r>
                </w:p>
              </w:tc>
              <w:tc>
                <w:tcPr>
                  <w:tcW w:w="1969" w:type="dxa"/>
                  <w:vAlign w:val="center"/>
                </w:tcPr>
                <w:p>
                  <w:pPr>
                    <w:spacing w:line="240" w:lineRule="auto"/>
                    <w:ind w:firstLine="0" w:firstLineChars="0"/>
                    <w:jc w:val="center"/>
                    <w:rPr>
                      <w:rFonts w:hint="eastAsia" w:ascii="Times New Roman" w:hAnsi="Times New Roman" w:eastAsia="宋体" w:cs="Times New Roman"/>
                      <w:color w:val="000000"/>
                      <w:sz w:val="21"/>
                      <w:szCs w:val="21"/>
                      <w:u w:val="single"/>
                      <w:lang w:val="en-US" w:eastAsia="zh-CN"/>
                    </w:rPr>
                  </w:pPr>
                  <w:r>
                    <w:rPr>
                      <w:rFonts w:hint="eastAsia" w:ascii="Times New Roman" w:hAnsi="Times New Roman" w:cs="Times New Roman"/>
                      <w:color w:val="000000"/>
                      <w:sz w:val="21"/>
                      <w:szCs w:val="21"/>
                      <w:u w:val="single"/>
                      <w:lang w:val="en-US" w:eastAsia="zh-CN"/>
                    </w:rPr>
                    <w:t>475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7" w:hRule="atLeast"/>
                <w:jc w:val="center"/>
              </w:trPr>
              <w:tc>
                <w:tcPr>
                  <w:tcW w:w="2381" w:type="dxa"/>
                  <w:vAlign w:val="center"/>
                </w:tcPr>
                <w:p>
                  <w:pPr>
                    <w:spacing w:line="240" w:lineRule="auto"/>
                    <w:ind w:firstLine="0" w:firstLineChars="0"/>
                    <w:jc w:val="center"/>
                    <w:rPr>
                      <w:rFonts w:hint="eastAsia" w:ascii="Times New Roman" w:hAnsi="Times New Roman" w:eastAsia="宋体" w:cs="Times New Roman"/>
                      <w:color w:val="000000"/>
                      <w:sz w:val="21"/>
                      <w:szCs w:val="21"/>
                      <w:u w:val="single"/>
                      <w:lang w:eastAsia="zh-CN"/>
                    </w:rPr>
                  </w:pPr>
                  <w:r>
                    <w:rPr>
                      <w:rFonts w:hint="eastAsia" w:ascii="Times New Roman" w:hAnsi="Times New Roman" w:cs="Times New Roman"/>
                      <w:color w:val="000000"/>
                      <w:sz w:val="21"/>
                      <w:szCs w:val="21"/>
                      <w:u w:val="single"/>
                      <w:lang w:eastAsia="zh-CN"/>
                    </w:rPr>
                    <w:t>苯甲酸钠</w:t>
                  </w:r>
                </w:p>
              </w:tc>
              <w:tc>
                <w:tcPr>
                  <w:tcW w:w="1771" w:type="dxa"/>
                  <w:vAlign w:val="center"/>
                </w:tcPr>
                <w:p>
                  <w:pPr>
                    <w:spacing w:line="240" w:lineRule="auto"/>
                    <w:ind w:firstLine="0" w:firstLineChars="0"/>
                    <w:jc w:val="center"/>
                    <w:rPr>
                      <w:rFonts w:hint="eastAsia" w:ascii="Times New Roman" w:hAnsi="Times New Roman" w:eastAsia="宋体" w:cs="Times New Roman"/>
                      <w:color w:val="000000"/>
                      <w:sz w:val="21"/>
                      <w:szCs w:val="21"/>
                      <w:u w:val="single"/>
                      <w:lang w:val="en-US" w:eastAsia="zh-CN"/>
                    </w:rPr>
                  </w:pPr>
                  <w:r>
                    <w:rPr>
                      <w:rFonts w:hint="eastAsia" w:ascii="Times New Roman" w:hAnsi="Times New Roman" w:cs="Times New Roman"/>
                      <w:color w:val="000000"/>
                      <w:sz w:val="21"/>
                      <w:szCs w:val="21"/>
                      <w:u w:val="single"/>
                      <w:lang w:val="en-US" w:eastAsia="zh-CN"/>
                    </w:rPr>
                    <w:t>4.3</w:t>
                  </w:r>
                </w:p>
              </w:tc>
              <w:tc>
                <w:tcPr>
                  <w:tcW w:w="2459" w:type="dxa"/>
                  <w:vAlign w:val="center"/>
                </w:tcPr>
                <w:p>
                  <w:pPr>
                    <w:spacing w:line="240" w:lineRule="auto"/>
                    <w:ind w:firstLine="0" w:firstLineChars="0"/>
                    <w:jc w:val="center"/>
                    <w:rPr>
                      <w:rFonts w:hint="eastAsia" w:ascii="Times New Roman" w:hAnsi="Times New Roman" w:cs="Times New Roman"/>
                      <w:color w:val="000000"/>
                      <w:sz w:val="21"/>
                      <w:szCs w:val="21"/>
                      <w:u w:val="single"/>
                      <w:lang w:eastAsia="zh-CN"/>
                    </w:rPr>
                  </w:pPr>
                  <w:r>
                    <w:rPr>
                      <w:rFonts w:hint="eastAsia" w:cs="Times New Roman"/>
                      <w:color w:val="000000"/>
                      <w:sz w:val="21"/>
                      <w:szCs w:val="21"/>
                      <w:u w:val="single"/>
                      <w:lang w:eastAsia="zh-CN"/>
                    </w:rPr>
                    <w:t>生产</w:t>
                  </w:r>
                  <w:r>
                    <w:rPr>
                      <w:rFonts w:hint="eastAsia" w:ascii="Times New Roman" w:hAnsi="Times New Roman" w:cs="Times New Roman"/>
                      <w:color w:val="000000"/>
                      <w:sz w:val="21"/>
                      <w:szCs w:val="21"/>
                      <w:u w:val="single"/>
                      <w:lang w:eastAsia="zh-CN"/>
                    </w:rPr>
                    <w:t>废水</w:t>
                  </w:r>
                </w:p>
              </w:tc>
              <w:tc>
                <w:tcPr>
                  <w:tcW w:w="1969" w:type="dxa"/>
                  <w:vAlign w:val="center"/>
                </w:tcPr>
                <w:p>
                  <w:pPr>
                    <w:spacing w:line="240" w:lineRule="auto"/>
                    <w:ind w:firstLine="0" w:firstLineChars="0"/>
                    <w:jc w:val="center"/>
                    <w:rPr>
                      <w:rFonts w:hint="eastAsia" w:ascii="Times New Roman" w:hAnsi="Times New Roman" w:eastAsia="宋体" w:cs="Times New Roman"/>
                      <w:color w:val="000000"/>
                      <w:sz w:val="21"/>
                      <w:szCs w:val="21"/>
                      <w:u w:val="single"/>
                      <w:lang w:val="en-US" w:eastAsia="zh-CN"/>
                    </w:rPr>
                  </w:pPr>
                  <w:r>
                    <w:rPr>
                      <w:rFonts w:hint="eastAsia" w:ascii="Times New Roman" w:hAnsi="Times New Roman" w:cs="Times New Roman"/>
                      <w:color w:val="000000"/>
                      <w:sz w:val="21"/>
                      <w:szCs w:val="21"/>
                      <w:u w:val="single"/>
                      <w:lang w:val="en-US" w:eastAsia="zh-CN"/>
                    </w:rPr>
                    <w:t>206.3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7" w:hRule="atLeast"/>
                <w:jc w:val="center"/>
              </w:trPr>
              <w:tc>
                <w:tcPr>
                  <w:tcW w:w="2381" w:type="dxa"/>
                  <w:vAlign w:val="center"/>
                </w:tcPr>
                <w:p>
                  <w:pPr>
                    <w:spacing w:line="240" w:lineRule="auto"/>
                    <w:ind w:firstLine="0" w:firstLineChars="0"/>
                    <w:jc w:val="center"/>
                    <w:rPr>
                      <w:rFonts w:hint="eastAsia" w:ascii="Times New Roman" w:hAnsi="Times New Roman" w:eastAsia="宋体" w:cs="Times New Roman"/>
                      <w:b/>
                      <w:bCs/>
                      <w:color w:val="000000"/>
                      <w:sz w:val="21"/>
                      <w:szCs w:val="21"/>
                      <w:u w:val="single"/>
                      <w:lang w:eastAsia="zh-CN"/>
                    </w:rPr>
                  </w:pPr>
                  <w:r>
                    <w:rPr>
                      <w:rFonts w:hint="eastAsia" w:ascii="Times New Roman" w:hAnsi="Times New Roman" w:cs="Times New Roman"/>
                      <w:b/>
                      <w:bCs/>
                      <w:color w:val="000000"/>
                      <w:sz w:val="21"/>
                      <w:szCs w:val="21"/>
                      <w:u w:val="single"/>
                      <w:lang w:eastAsia="zh-CN"/>
                    </w:rPr>
                    <w:t>合计</w:t>
                  </w:r>
                </w:p>
              </w:tc>
              <w:tc>
                <w:tcPr>
                  <w:tcW w:w="1771" w:type="dxa"/>
                  <w:vAlign w:val="center"/>
                </w:tcPr>
                <w:p>
                  <w:pPr>
                    <w:spacing w:line="240" w:lineRule="auto"/>
                    <w:ind w:firstLine="0" w:firstLineChars="0"/>
                    <w:jc w:val="center"/>
                    <w:rPr>
                      <w:rFonts w:hint="eastAsia" w:ascii="Times New Roman" w:hAnsi="Times New Roman" w:eastAsia="宋体" w:cs="Times New Roman"/>
                      <w:b/>
                      <w:bCs/>
                      <w:color w:val="000000"/>
                      <w:sz w:val="21"/>
                      <w:szCs w:val="21"/>
                      <w:u w:val="single"/>
                      <w:lang w:val="en-US" w:eastAsia="zh-CN"/>
                    </w:rPr>
                  </w:pPr>
                  <w:r>
                    <w:rPr>
                      <w:rFonts w:hint="eastAsia" w:ascii="Times New Roman" w:hAnsi="Times New Roman" w:cs="Times New Roman"/>
                      <w:b/>
                      <w:bCs/>
                      <w:color w:val="000000"/>
                      <w:sz w:val="21"/>
                      <w:szCs w:val="21"/>
                      <w:u w:val="single"/>
                      <w:lang w:val="en-US" w:eastAsia="zh-CN"/>
                    </w:rPr>
                    <w:t>5181.3</w:t>
                  </w:r>
                </w:p>
              </w:tc>
              <w:tc>
                <w:tcPr>
                  <w:tcW w:w="2459" w:type="dxa"/>
                  <w:vAlign w:val="center"/>
                </w:tcPr>
                <w:p>
                  <w:pPr>
                    <w:spacing w:line="240" w:lineRule="auto"/>
                    <w:ind w:firstLine="0" w:firstLineChars="0"/>
                    <w:jc w:val="center"/>
                    <w:rPr>
                      <w:rFonts w:hint="eastAsia" w:ascii="Times New Roman" w:hAnsi="Times New Roman" w:eastAsia="宋体" w:cs="Times New Roman"/>
                      <w:b/>
                      <w:bCs/>
                      <w:color w:val="000000"/>
                      <w:sz w:val="21"/>
                      <w:szCs w:val="21"/>
                      <w:u w:val="single"/>
                      <w:lang w:eastAsia="zh-CN"/>
                    </w:rPr>
                  </w:pPr>
                  <w:r>
                    <w:rPr>
                      <w:rFonts w:hint="eastAsia" w:ascii="Times New Roman" w:hAnsi="Times New Roman" w:cs="Times New Roman"/>
                      <w:b/>
                      <w:bCs/>
                      <w:color w:val="000000"/>
                      <w:sz w:val="21"/>
                      <w:szCs w:val="21"/>
                      <w:u w:val="single"/>
                      <w:lang w:eastAsia="zh-CN"/>
                    </w:rPr>
                    <w:t>合计</w:t>
                  </w:r>
                </w:p>
              </w:tc>
              <w:tc>
                <w:tcPr>
                  <w:tcW w:w="1969" w:type="dxa"/>
                  <w:vAlign w:val="center"/>
                </w:tcPr>
                <w:p>
                  <w:pPr>
                    <w:spacing w:line="240" w:lineRule="auto"/>
                    <w:ind w:firstLine="0" w:firstLineChars="0"/>
                    <w:jc w:val="center"/>
                    <w:rPr>
                      <w:rFonts w:hint="eastAsia" w:ascii="Times New Roman" w:hAnsi="Times New Roman" w:eastAsia="宋体" w:cs="Times New Roman"/>
                      <w:b/>
                      <w:bCs/>
                      <w:color w:val="000000"/>
                      <w:sz w:val="21"/>
                      <w:szCs w:val="21"/>
                      <w:u w:val="single"/>
                      <w:lang w:val="en-US" w:eastAsia="zh-CN"/>
                    </w:rPr>
                  </w:pPr>
                  <w:r>
                    <w:rPr>
                      <w:rFonts w:hint="eastAsia" w:ascii="Times New Roman" w:hAnsi="Times New Roman" w:cs="Times New Roman"/>
                      <w:b/>
                      <w:bCs/>
                      <w:color w:val="000000"/>
                      <w:sz w:val="21"/>
                      <w:szCs w:val="21"/>
                      <w:u w:val="single"/>
                      <w:lang w:val="en-US" w:eastAsia="zh-CN"/>
                    </w:rPr>
                    <w:t>5181.3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7" w:hRule="atLeast"/>
                <w:jc w:val="center"/>
              </w:trPr>
              <w:tc>
                <w:tcPr>
                  <w:tcW w:w="8580" w:type="dxa"/>
                  <w:gridSpan w:val="4"/>
                  <w:vAlign w:val="center"/>
                </w:tcPr>
                <w:p>
                  <w:pPr>
                    <w:spacing w:line="240" w:lineRule="auto"/>
                    <w:ind w:firstLine="0" w:firstLineChars="0"/>
                    <w:jc w:val="center"/>
                    <w:rPr>
                      <w:rFonts w:hint="eastAsia" w:ascii="Times New Roman" w:hAnsi="Times New Roman" w:eastAsia="宋体" w:cs="Times New Roman"/>
                      <w:color w:val="FF0000"/>
                      <w:sz w:val="21"/>
                      <w:szCs w:val="21"/>
                      <w:u w:val="single"/>
                      <w:lang w:eastAsia="zh-CN"/>
                    </w:rPr>
                  </w:pPr>
                  <w:r>
                    <w:rPr>
                      <w:rFonts w:hint="eastAsia" w:ascii="Times New Roman" w:hAnsi="Times New Roman" w:cs="Times New Roman"/>
                      <w:b/>
                      <w:bCs/>
                      <w:color w:val="000000"/>
                      <w:sz w:val="21"/>
                      <w:szCs w:val="21"/>
                      <w:u w:val="single"/>
                      <w:lang w:eastAsia="zh-CN"/>
                    </w:rPr>
                    <w:t>盐渍生姜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7" w:hRule="atLeast"/>
                <w:jc w:val="center"/>
              </w:trPr>
              <w:tc>
                <w:tcPr>
                  <w:tcW w:w="2381" w:type="dxa"/>
                  <w:vAlign w:val="center"/>
                </w:tcPr>
                <w:p>
                  <w:pPr>
                    <w:spacing w:line="240" w:lineRule="auto"/>
                    <w:ind w:firstLine="0" w:firstLineChars="0"/>
                    <w:jc w:val="center"/>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物料名称</w:t>
                  </w:r>
                </w:p>
              </w:tc>
              <w:tc>
                <w:tcPr>
                  <w:tcW w:w="1771" w:type="dxa"/>
                  <w:vAlign w:val="center"/>
                </w:tcPr>
                <w:p>
                  <w:pPr>
                    <w:spacing w:line="240" w:lineRule="auto"/>
                    <w:ind w:firstLine="0" w:firstLineChars="0"/>
                    <w:jc w:val="center"/>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用量（t/a）</w:t>
                  </w:r>
                </w:p>
              </w:tc>
              <w:tc>
                <w:tcPr>
                  <w:tcW w:w="2459" w:type="dxa"/>
                  <w:vAlign w:val="center"/>
                </w:tcPr>
                <w:p>
                  <w:pPr>
                    <w:spacing w:line="240" w:lineRule="auto"/>
                    <w:ind w:firstLine="0" w:firstLineChars="0"/>
                    <w:jc w:val="center"/>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物料名称</w:t>
                  </w:r>
                </w:p>
              </w:tc>
              <w:tc>
                <w:tcPr>
                  <w:tcW w:w="1969" w:type="dxa"/>
                  <w:vAlign w:val="center"/>
                </w:tcPr>
                <w:p>
                  <w:pPr>
                    <w:spacing w:line="240" w:lineRule="auto"/>
                    <w:ind w:firstLine="0" w:firstLineChars="0"/>
                    <w:jc w:val="center"/>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数量（t/a）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7" w:hRule="atLeast"/>
                <w:jc w:val="center"/>
              </w:trPr>
              <w:tc>
                <w:tcPr>
                  <w:tcW w:w="2381" w:type="dxa"/>
                  <w:vAlign w:val="center"/>
                </w:tcPr>
                <w:p>
                  <w:pPr>
                    <w:spacing w:line="240" w:lineRule="auto"/>
                    <w:ind w:firstLine="0" w:firstLineChars="0"/>
                    <w:jc w:val="center"/>
                    <w:rPr>
                      <w:rFonts w:hint="eastAsia" w:ascii="Times New Roman" w:hAnsi="Times New Roman" w:eastAsia="宋体" w:cs="Times New Roman"/>
                      <w:color w:val="000000"/>
                      <w:sz w:val="21"/>
                      <w:szCs w:val="21"/>
                      <w:u w:val="single"/>
                      <w:lang w:eastAsia="zh-CN"/>
                    </w:rPr>
                  </w:pPr>
                  <w:r>
                    <w:rPr>
                      <w:rFonts w:hint="eastAsia" w:ascii="Times New Roman" w:hAnsi="Times New Roman" w:cs="Times New Roman"/>
                      <w:color w:val="000000"/>
                      <w:sz w:val="21"/>
                      <w:szCs w:val="21"/>
                      <w:u w:val="single"/>
                      <w:lang w:eastAsia="zh-CN"/>
                    </w:rPr>
                    <w:t>生姜</w:t>
                  </w:r>
                </w:p>
              </w:tc>
              <w:tc>
                <w:tcPr>
                  <w:tcW w:w="1771" w:type="dxa"/>
                  <w:vAlign w:val="center"/>
                </w:tcPr>
                <w:p>
                  <w:pPr>
                    <w:spacing w:line="240" w:lineRule="auto"/>
                    <w:ind w:firstLine="0" w:firstLineChars="0"/>
                    <w:jc w:val="center"/>
                    <w:rPr>
                      <w:rFonts w:hint="eastAsia" w:ascii="Times New Roman" w:hAnsi="Times New Roman" w:eastAsia="宋体" w:cs="Times New Roman"/>
                      <w:color w:val="000000"/>
                      <w:sz w:val="21"/>
                      <w:szCs w:val="21"/>
                      <w:u w:val="single"/>
                      <w:lang w:val="en-US" w:eastAsia="zh-CN"/>
                    </w:rPr>
                  </w:pPr>
                  <w:r>
                    <w:rPr>
                      <w:rFonts w:hint="eastAsia" w:cs="Times New Roman"/>
                      <w:color w:val="000000"/>
                      <w:sz w:val="21"/>
                      <w:szCs w:val="21"/>
                      <w:u w:val="single"/>
                      <w:lang w:val="en-US" w:eastAsia="zh-CN"/>
                    </w:rPr>
                    <w:t>570</w:t>
                  </w:r>
                </w:p>
              </w:tc>
              <w:tc>
                <w:tcPr>
                  <w:tcW w:w="2459" w:type="dxa"/>
                  <w:vAlign w:val="center"/>
                </w:tcPr>
                <w:p>
                  <w:pPr>
                    <w:spacing w:line="240" w:lineRule="auto"/>
                    <w:ind w:firstLine="0" w:firstLineChars="0"/>
                    <w:jc w:val="center"/>
                    <w:rPr>
                      <w:rFonts w:hint="eastAsia" w:ascii="Times New Roman" w:hAnsi="Times New Roman" w:eastAsia="宋体" w:cs="Times New Roman"/>
                      <w:color w:val="000000"/>
                      <w:sz w:val="21"/>
                      <w:szCs w:val="21"/>
                      <w:u w:val="single"/>
                      <w:lang w:eastAsia="zh-CN"/>
                    </w:rPr>
                  </w:pPr>
                  <w:r>
                    <w:rPr>
                      <w:rFonts w:hint="eastAsia" w:ascii="Times New Roman" w:hAnsi="Times New Roman" w:cs="Times New Roman"/>
                      <w:color w:val="000000"/>
                      <w:sz w:val="21"/>
                      <w:szCs w:val="21"/>
                      <w:u w:val="single"/>
                      <w:lang w:eastAsia="zh-CN"/>
                    </w:rPr>
                    <w:t>盐渍生姜</w:t>
                  </w:r>
                </w:p>
              </w:tc>
              <w:tc>
                <w:tcPr>
                  <w:tcW w:w="1969" w:type="dxa"/>
                  <w:vAlign w:val="center"/>
                </w:tcPr>
                <w:p>
                  <w:pPr>
                    <w:spacing w:line="240" w:lineRule="auto"/>
                    <w:ind w:firstLine="0" w:firstLineChars="0"/>
                    <w:jc w:val="center"/>
                    <w:rPr>
                      <w:rFonts w:hint="eastAsia" w:ascii="Times New Roman" w:hAnsi="Times New Roman" w:eastAsia="宋体" w:cs="Times New Roman"/>
                      <w:color w:val="000000"/>
                      <w:sz w:val="21"/>
                      <w:szCs w:val="21"/>
                      <w:u w:val="single"/>
                      <w:lang w:val="en-US" w:eastAsia="zh-CN"/>
                    </w:rPr>
                  </w:pPr>
                  <w:r>
                    <w:rPr>
                      <w:rFonts w:hint="eastAsia" w:ascii="Times New Roman" w:hAnsi="Times New Roman" w:cs="Times New Roman"/>
                      <w:color w:val="000000"/>
                      <w:sz w:val="21"/>
                      <w:szCs w:val="21"/>
                      <w:u w:val="single"/>
                      <w:lang w:val="en-US" w:eastAsia="zh-CN"/>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7" w:hRule="atLeast"/>
                <w:jc w:val="center"/>
              </w:trPr>
              <w:tc>
                <w:tcPr>
                  <w:tcW w:w="2381" w:type="dxa"/>
                  <w:vAlign w:val="center"/>
                </w:tcPr>
                <w:p>
                  <w:pPr>
                    <w:spacing w:line="240" w:lineRule="auto"/>
                    <w:ind w:firstLine="0" w:firstLineChars="0"/>
                    <w:jc w:val="center"/>
                    <w:rPr>
                      <w:rFonts w:hint="eastAsia" w:ascii="Times New Roman" w:hAnsi="Times New Roman" w:eastAsia="宋体" w:cs="Times New Roman"/>
                      <w:color w:val="000000"/>
                      <w:sz w:val="21"/>
                      <w:szCs w:val="21"/>
                      <w:u w:val="single"/>
                      <w:lang w:eastAsia="zh-CN"/>
                    </w:rPr>
                  </w:pPr>
                  <w:r>
                    <w:rPr>
                      <w:rFonts w:hint="eastAsia" w:ascii="Times New Roman" w:hAnsi="Times New Roman" w:cs="Times New Roman"/>
                      <w:color w:val="000000"/>
                      <w:sz w:val="21"/>
                      <w:szCs w:val="21"/>
                      <w:u w:val="single"/>
                      <w:lang w:eastAsia="zh-CN"/>
                    </w:rPr>
                    <w:t>食盐</w:t>
                  </w:r>
                </w:p>
              </w:tc>
              <w:tc>
                <w:tcPr>
                  <w:tcW w:w="1771" w:type="dxa"/>
                  <w:vAlign w:val="center"/>
                </w:tcPr>
                <w:p>
                  <w:pPr>
                    <w:spacing w:line="240" w:lineRule="auto"/>
                    <w:ind w:firstLine="0" w:firstLineChars="0"/>
                    <w:jc w:val="center"/>
                    <w:rPr>
                      <w:rFonts w:hint="eastAsia" w:ascii="Times New Roman" w:hAnsi="Times New Roman" w:eastAsia="宋体" w:cs="Times New Roman"/>
                      <w:color w:val="000000"/>
                      <w:sz w:val="21"/>
                      <w:szCs w:val="21"/>
                      <w:u w:val="single"/>
                      <w:lang w:val="en-US" w:eastAsia="zh-CN"/>
                    </w:rPr>
                  </w:pPr>
                  <w:r>
                    <w:rPr>
                      <w:rFonts w:hint="eastAsia" w:cs="Times New Roman"/>
                      <w:color w:val="000000"/>
                      <w:sz w:val="21"/>
                      <w:szCs w:val="21"/>
                      <w:u w:val="single"/>
                      <w:lang w:val="en-US" w:eastAsia="zh-CN"/>
                    </w:rPr>
                    <w:t>154</w:t>
                  </w:r>
                </w:p>
              </w:tc>
              <w:tc>
                <w:tcPr>
                  <w:tcW w:w="2459" w:type="dxa"/>
                  <w:vAlign w:val="center"/>
                </w:tcPr>
                <w:p>
                  <w:pPr>
                    <w:spacing w:line="240" w:lineRule="auto"/>
                    <w:ind w:firstLine="0" w:firstLineChars="0"/>
                    <w:jc w:val="center"/>
                    <w:rPr>
                      <w:rFonts w:hint="eastAsia" w:ascii="Times New Roman" w:hAnsi="Times New Roman" w:eastAsia="宋体" w:cs="Times New Roman"/>
                      <w:color w:val="000000"/>
                      <w:sz w:val="21"/>
                      <w:szCs w:val="21"/>
                      <w:u w:val="single"/>
                      <w:lang w:eastAsia="zh-CN"/>
                    </w:rPr>
                  </w:pPr>
                  <w:r>
                    <w:rPr>
                      <w:rFonts w:hint="eastAsia" w:cs="Times New Roman"/>
                      <w:color w:val="000000"/>
                      <w:sz w:val="21"/>
                      <w:szCs w:val="21"/>
                      <w:u w:val="single"/>
                      <w:lang w:eastAsia="zh-CN"/>
                    </w:rPr>
                    <w:t>辅料汤液</w:t>
                  </w:r>
                </w:p>
              </w:tc>
              <w:tc>
                <w:tcPr>
                  <w:tcW w:w="1969" w:type="dxa"/>
                  <w:vAlign w:val="center"/>
                </w:tcPr>
                <w:p>
                  <w:pPr>
                    <w:spacing w:line="240" w:lineRule="auto"/>
                    <w:ind w:firstLine="0" w:firstLineChars="0"/>
                    <w:jc w:val="center"/>
                    <w:rPr>
                      <w:rFonts w:hint="eastAsia" w:ascii="Times New Roman" w:hAnsi="Times New Roman" w:eastAsia="宋体" w:cs="Times New Roman"/>
                      <w:color w:val="000000"/>
                      <w:sz w:val="21"/>
                      <w:szCs w:val="21"/>
                      <w:u w:val="single"/>
                      <w:lang w:val="en-US" w:eastAsia="zh-CN"/>
                    </w:rPr>
                  </w:pPr>
                  <w:r>
                    <w:rPr>
                      <w:rFonts w:hint="eastAsia" w:cs="Times New Roman"/>
                      <w:color w:val="000000"/>
                      <w:sz w:val="21"/>
                      <w:szCs w:val="21"/>
                      <w:u w:val="single"/>
                      <w:lang w:val="en-US" w:eastAsia="zh-CN"/>
                    </w:rPr>
                    <w:t>269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7" w:hRule="atLeast"/>
                <w:jc w:val="center"/>
              </w:trPr>
              <w:tc>
                <w:tcPr>
                  <w:tcW w:w="2381" w:type="dxa"/>
                  <w:vAlign w:val="center"/>
                </w:tcPr>
                <w:p>
                  <w:pPr>
                    <w:spacing w:line="240" w:lineRule="auto"/>
                    <w:ind w:firstLine="0" w:firstLineChars="0"/>
                    <w:jc w:val="center"/>
                    <w:rPr>
                      <w:rFonts w:hint="eastAsia" w:ascii="Times New Roman" w:hAnsi="Times New Roman" w:cs="Times New Roman"/>
                      <w:color w:val="000000"/>
                      <w:sz w:val="21"/>
                      <w:szCs w:val="21"/>
                      <w:u w:val="single"/>
                      <w:lang w:eastAsia="zh-CN"/>
                    </w:rPr>
                  </w:pPr>
                  <w:r>
                    <w:rPr>
                      <w:rFonts w:hint="eastAsia" w:cs="Times New Roman"/>
                      <w:color w:val="000000"/>
                      <w:sz w:val="21"/>
                      <w:szCs w:val="21"/>
                      <w:u w:val="single"/>
                      <w:lang w:eastAsia="zh-CN"/>
                    </w:rPr>
                    <w:t>冰醋酸</w:t>
                  </w:r>
                </w:p>
              </w:tc>
              <w:tc>
                <w:tcPr>
                  <w:tcW w:w="1771" w:type="dxa"/>
                  <w:vAlign w:val="center"/>
                </w:tcPr>
                <w:p>
                  <w:pPr>
                    <w:spacing w:line="240" w:lineRule="auto"/>
                    <w:ind w:firstLine="0" w:firstLineChars="0"/>
                    <w:jc w:val="center"/>
                    <w:rPr>
                      <w:rFonts w:hint="eastAsia"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6</w:t>
                  </w:r>
                </w:p>
              </w:tc>
              <w:tc>
                <w:tcPr>
                  <w:tcW w:w="2459" w:type="dxa"/>
                  <w:vAlign w:val="center"/>
                </w:tcPr>
                <w:p>
                  <w:pPr>
                    <w:spacing w:line="240" w:lineRule="auto"/>
                    <w:ind w:firstLine="0" w:firstLineChars="0"/>
                    <w:jc w:val="center"/>
                    <w:rPr>
                      <w:rFonts w:hint="eastAsia" w:cs="Times New Roman"/>
                      <w:color w:val="000000"/>
                      <w:sz w:val="21"/>
                      <w:szCs w:val="21"/>
                      <w:u w:val="single"/>
                      <w:lang w:eastAsia="zh-CN"/>
                    </w:rPr>
                  </w:pPr>
                  <w:r>
                    <w:rPr>
                      <w:rFonts w:hint="eastAsia" w:ascii="Times New Roman" w:hAnsi="Times New Roman" w:cs="Times New Roman"/>
                      <w:color w:val="000000"/>
                      <w:sz w:val="21"/>
                      <w:szCs w:val="21"/>
                      <w:u w:val="single"/>
                      <w:lang w:eastAsia="zh-CN"/>
                    </w:rPr>
                    <w:t>不合格原料</w:t>
                  </w:r>
                  <w:r>
                    <w:rPr>
                      <w:rFonts w:hint="eastAsia" w:cs="Times New Roman"/>
                      <w:color w:val="000000"/>
                      <w:sz w:val="21"/>
                      <w:szCs w:val="21"/>
                      <w:u w:val="single"/>
                      <w:lang w:eastAsia="zh-CN"/>
                    </w:rPr>
                    <w:t>、不合格产品</w:t>
                  </w:r>
                </w:p>
              </w:tc>
              <w:tc>
                <w:tcPr>
                  <w:tcW w:w="1969" w:type="dxa"/>
                  <w:vAlign w:val="center"/>
                </w:tcPr>
                <w:p>
                  <w:pPr>
                    <w:spacing w:line="240" w:lineRule="auto"/>
                    <w:ind w:firstLine="0" w:firstLineChars="0"/>
                    <w:jc w:val="center"/>
                    <w:rPr>
                      <w:rFonts w:hint="eastAsia" w:cs="Times New Roman"/>
                      <w:color w:val="000000"/>
                      <w:sz w:val="21"/>
                      <w:szCs w:val="21"/>
                      <w:u w:val="single"/>
                      <w:lang w:val="en-US" w:eastAsia="zh-CN"/>
                    </w:rPr>
                  </w:pPr>
                  <w:r>
                    <w:rPr>
                      <w:rFonts w:hint="eastAsia" w:cs="Times New Roman"/>
                      <w:color w:val="000000"/>
                      <w:sz w:val="21"/>
                      <w:szCs w:val="21"/>
                      <w:u w:val="single"/>
                      <w:lang w:val="en-US" w:eastAsia="zh-CN"/>
                    </w:rPr>
                    <w:t>57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7" w:hRule="atLeast"/>
                <w:jc w:val="center"/>
              </w:trPr>
              <w:tc>
                <w:tcPr>
                  <w:tcW w:w="2381" w:type="dxa"/>
                  <w:vAlign w:val="center"/>
                </w:tcPr>
                <w:p>
                  <w:pPr>
                    <w:spacing w:line="240" w:lineRule="auto"/>
                    <w:ind w:firstLine="0" w:firstLineChars="0"/>
                    <w:jc w:val="center"/>
                    <w:rPr>
                      <w:rFonts w:hint="eastAsia" w:ascii="Times New Roman" w:hAnsi="Times New Roman" w:cs="Times New Roman"/>
                      <w:color w:val="000000"/>
                      <w:sz w:val="21"/>
                      <w:szCs w:val="21"/>
                      <w:u w:val="single"/>
                      <w:lang w:eastAsia="zh-CN"/>
                    </w:rPr>
                  </w:pPr>
                  <w:r>
                    <w:rPr>
                      <w:rFonts w:hint="eastAsia" w:ascii="Times New Roman" w:hAnsi="Times New Roman" w:cs="Times New Roman"/>
                      <w:color w:val="000000"/>
                      <w:sz w:val="21"/>
                      <w:szCs w:val="21"/>
                      <w:u w:val="single"/>
                      <w:lang w:eastAsia="zh-CN"/>
                    </w:rPr>
                    <w:t>苯甲酸钠</w:t>
                  </w:r>
                </w:p>
              </w:tc>
              <w:tc>
                <w:tcPr>
                  <w:tcW w:w="1771" w:type="dxa"/>
                  <w:vAlign w:val="center"/>
                </w:tcPr>
                <w:p>
                  <w:pPr>
                    <w:spacing w:line="240" w:lineRule="auto"/>
                    <w:ind w:firstLine="0" w:firstLineChars="0"/>
                    <w:jc w:val="center"/>
                    <w:rPr>
                      <w:rFonts w:hint="eastAsia" w:ascii="Times New Roman" w:hAnsi="Times New Roman" w:eastAsia="宋体" w:cs="Times New Roman"/>
                      <w:color w:val="000000"/>
                      <w:sz w:val="21"/>
                      <w:szCs w:val="21"/>
                      <w:u w:val="single"/>
                      <w:lang w:val="en-US" w:eastAsia="zh-CN"/>
                    </w:rPr>
                  </w:pPr>
                  <w:r>
                    <w:rPr>
                      <w:rFonts w:hint="eastAsia" w:ascii="Times New Roman" w:hAnsi="Times New Roman" w:cs="Times New Roman"/>
                      <w:color w:val="000000"/>
                      <w:sz w:val="21"/>
                      <w:szCs w:val="21"/>
                      <w:u w:val="single"/>
                      <w:lang w:val="en-US" w:eastAsia="zh-CN"/>
                    </w:rPr>
                    <w:t>0.</w:t>
                  </w:r>
                  <w:r>
                    <w:rPr>
                      <w:rFonts w:hint="eastAsia" w:cs="Times New Roman"/>
                      <w:color w:val="000000"/>
                      <w:sz w:val="21"/>
                      <w:szCs w:val="21"/>
                      <w:u w:val="single"/>
                      <w:lang w:val="en-US" w:eastAsia="zh-CN"/>
                    </w:rPr>
                    <w:t>4</w:t>
                  </w:r>
                </w:p>
              </w:tc>
              <w:tc>
                <w:tcPr>
                  <w:tcW w:w="2459" w:type="dxa"/>
                  <w:vAlign w:val="center"/>
                </w:tcPr>
                <w:p>
                  <w:pPr>
                    <w:spacing w:line="240" w:lineRule="auto"/>
                    <w:ind w:firstLine="0" w:firstLineChars="0"/>
                    <w:jc w:val="center"/>
                    <w:rPr>
                      <w:rFonts w:hint="eastAsia" w:ascii="Times New Roman" w:hAnsi="Times New Roman" w:cs="Times New Roman"/>
                      <w:color w:val="000000"/>
                      <w:sz w:val="21"/>
                      <w:szCs w:val="21"/>
                      <w:u w:val="single"/>
                      <w:lang w:eastAsia="zh-CN"/>
                    </w:rPr>
                  </w:pPr>
                </w:p>
              </w:tc>
              <w:tc>
                <w:tcPr>
                  <w:tcW w:w="1969" w:type="dxa"/>
                  <w:vAlign w:val="center"/>
                </w:tcPr>
                <w:p>
                  <w:pPr>
                    <w:spacing w:line="240" w:lineRule="auto"/>
                    <w:ind w:firstLine="0" w:firstLineChars="0"/>
                    <w:jc w:val="center"/>
                    <w:rPr>
                      <w:rFonts w:hint="default" w:ascii="Times New Roman" w:hAnsi="Times New Roman" w:cs="Times New Roman"/>
                      <w:color w:val="000000"/>
                      <w:sz w:val="21"/>
                      <w:szCs w:val="21"/>
                      <w:u w:val="single"/>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7" w:hRule="atLeast"/>
                <w:jc w:val="center"/>
              </w:trPr>
              <w:tc>
                <w:tcPr>
                  <w:tcW w:w="2381" w:type="dxa"/>
                  <w:vAlign w:val="center"/>
                </w:tcPr>
                <w:p>
                  <w:pPr>
                    <w:spacing w:line="240" w:lineRule="auto"/>
                    <w:ind w:firstLine="0" w:firstLineChars="0"/>
                    <w:jc w:val="center"/>
                    <w:rPr>
                      <w:rFonts w:hint="eastAsia" w:ascii="Times New Roman" w:hAnsi="Times New Roman" w:eastAsia="宋体" w:cs="Times New Roman"/>
                      <w:b/>
                      <w:bCs/>
                      <w:color w:val="000000"/>
                      <w:sz w:val="21"/>
                      <w:szCs w:val="21"/>
                      <w:u w:val="single"/>
                      <w:lang w:eastAsia="zh-CN"/>
                    </w:rPr>
                  </w:pPr>
                  <w:r>
                    <w:rPr>
                      <w:rFonts w:hint="eastAsia" w:ascii="Times New Roman" w:hAnsi="Times New Roman" w:cs="Times New Roman"/>
                      <w:b w:val="0"/>
                      <w:bCs w:val="0"/>
                      <w:color w:val="000000"/>
                      <w:sz w:val="21"/>
                      <w:szCs w:val="21"/>
                      <w:u w:val="single"/>
                      <w:lang w:eastAsia="zh-CN"/>
                    </w:rPr>
                    <w:t>纯净水</w:t>
                  </w:r>
                </w:p>
              </w:tc>
              <w:tc>
                <w:tcPr>
                  <w:tcW w:w="1771" w:type="dxa"/>
                  <w:vAlign w:val="center"/>
                </w:tcPr>
                <w:p>
                  <w:pPr>
                    <w:spacing w:line="240" w:lineRule="auto"/>
                    <w:ind w:firstLine="0" w:firstLineChars="0"/>
                    <w:jc w:val="center"/>
                    <w:rPr>
                      <w:rFonts w:hint="eastAsia" w:ascii="Times New Roman" w:hAnsi="Times New Roman" w:eastAsia="宋体" w:cs="Times New Roman"/>
                      <w:b w:val="0"/>
                      <w:bCs w:val="0"/>
                      <w:color w:val="000000"/>
                      <w:sz w:val="21"/>
                      <w:szCs w:val="21"/>
                      <w:u w:val="single"/>
                      <w:lang w:val="en-US" w:eastAsia="zh-CN"/>
                    </w:rPr>
                  </w:pPr>
                  <w:r>
                    <w:rPr>
                      <w:rFonts w:hint="eastAsia" w:cs="Times New Roman"/>
                      <w:b w:val="0"/>
                      <w:bCs w:val="0"/>
                      <w:color w:val="000000"/>
                      <w:sz w:val="21"/>
                      <w:szCs w:val="21"/>
                      <w:u w:val="single"/>
                      <w:lang w:val="en-US" w:eastAsia="zh-CN"/>
                    </w:rPr>
                    <w:t>95.6</w:t>
                  </w:r>
                </w:p>
              </w:tc>
              <w:tc>
                <w:tcPr>
                  <w:tcW w:w="2459" w:type="dxa"/>
                  <w:vAlign w:val="center"/>
                </w:tcPr>
                <w:p>
                  <w:pPr>
                    <w:spacing w:line="240" w:lineRule="auto"/>
                    <w:ind w:firstLine="0" w:firstLineChars="0"/>
                    <w:jc w:val="center"/>
                    <w:rPr>
                      <w:rFonts w:hint="default" w:ascii="Times New Roman" w:hAnsi="Times New Roman" w:cs="Times New Roman"/>
                      <w:b/>
                      <w:bCs/>
                      <w:color w:val="000000"/>
                      <w:sz w:val="21"/>
                      <w:szCs w:val="21"/>
                      <w:u w:val="single"/>
                    </w:rPr>
                  </w:pPr>
                </w:p>
              </w:tc>
              <w:tc>
                <w:tcPr>
                  <w:tcW w:w="1969" w:type="dxa"/>
                  <w:vAlign w:val="center"/>
                </w:tcPr>
                <w:p>
                  <w:pPr>
                    <w:spacing w:line="240" w:lineRule="auto"/>
                    <w:ind w:firstLine="0" w:firstLineChars="0"/>
                    <w:jc w:val="center"/>
                    <w:rPr>
                      <w:rFonts w:hint="default" w:ascii="Times New Roman" w:hAnsi="Times New Roman" w:cs="Times New Roman"/>
                      <w:color w:val="000000"/>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16" w:hRule="atLeast"/>
                <w:jc w:val="center"/>
              </w:trPr>
              <w:tc>
                <w:tcPr>
                  <w:tcW w:w="2381" w:type="dxa"/>
                  <w:vAlign w:val="center"/>
                </w:tcPr>
                <w:p>
                  <w:pPr>
                    <w:spacing w:line="240" w:lineRule="auto"/>
                    <w:ind w:firstLine="0" w:firstLineChars="0"/>
                    <w:jc w:val="center"/>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合  计</w:t>
                  </w:r>
                </w:p>
              </w:tc>
              <w:tc>
                <w:tcPr>
                  <w:tcW w:w="1771" w:type="dxa"/>
                  <w:vAlign w:val="center"/>
                </w:tcPr>
                <w:p>
                  <w:pPr>
                    <w:spacing w:line="240" w:lineRule="auto"/>
                    <w:ind w:firstLine="0" w:firstLineChars="0"/>
                    <w:jc w:val="center"/>
                    <w:rPr>
                      <w:rFonts w:hint="eastAsia" w:ascii="Times New Roman" w:hAnsi="Times New Roman" w:eastAsia="宋体" w:cs="Times New Roman"/>
                      <w:b/>
                      <w:bCs/>
                      <w:color w:val="000000"/>
                      <w:sz w:val="21"/>
                      <w:szCs w:val="21"/>
                      <w:u w:val="single"/>
                      <w:lang w:val="en-US" w:eastAsia="zh-CN"/>
                    </w:rPr>
                  </w:pPr>
                  <w:r>
                    <w:rPr>
                      <w:rFonts w:hint="eastAsia" w:cs="Times New Roman"/>
                      <w:b/>
                      <w:bCs/>
                      <w:color w:val="000000"/>
                      <w:sz w:val="21"/>
                      <w:szCs w:val="21"/>
                      <w:u w:val="single"/>
                      <w:lang w:val="en-US" w:eastAsia="zh-CN"/>
                    </w:rPr>
                    <w:t>826</w:t>
                  </w:r>
                </w:p>
              </w:tc>
              <w:tc>
                <w:tcPr>
                  <w:tcW w:w="2459" w:type="dxa"/>
                  <w:vAlign w:val="center"/>
                </w:tcPr>
                <w:p>
                  <w:pPr>
                    <w:spacing w:line="240" w:lineRule="auto"/>
                    <w:ind w:firstLine="0" w:firstLineChars="0"/>
                    <w:jc w:val="center"/>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合  计</w:t>
                  </w:r>
                </w:p>
              </w:tc>
              <w:tc>
                <w:tcPr>
                  <w:tcW w:w="1969" w:type="dxa"/>
                  <w:vAlign w:val="center"/>
                </w:tcPr>
                <w:p>
                  <w:pPr>
                    <w:spacing w:line="240" w:lineRule="auto"/>
                    <w:ind w:firstLine="0" w:firstLineChars="0"/>
                    <w:jc w:val="center"/>
                    <w:rPr>
                      <w:rFonts w:hint="eastAsia" w:ascii="Times New Roman" w:hAnsi="Times New Roman" w:eastAsia="宋体" w:cs="Times New Roman"/>
                      <w:color w:val="000000"/>
                      <w:sz w:val="21"/>
                      <w:szCs w:val="21"/>
                      <w:u w:val="single"/>
                      <w:lang w:val="en-US" w:eastAsia="zh-CN"/>
                    </w:rPr>
                  </w:pPr>
                  <w:r>
                    <w:rPr>
                      <w:rFonts w:hint="eastAsia" w:cs="Times New Roman"/>
                      <w:b/>
                      <w:bCs/>
                      <w:color w:val="000000"/>
                      <w:sz w:val="21"/>
                      <w:szCs w:val="21"/>
                      <w:u w:val="single"/>
                      <w:lang w:val="en-US" w:eastAsia="zh-CN"/>
                    </w:rPr>
                    <w:t>826</w:t>
                  </w:r>
                </w:p>
              </w:tc>
            </w:tr>
          </w:tbl>
          <w:p>
            <w:pPr>
              <w:ind w:firstLine="480"/>
              <w:rPr>
                <w:rFonts w:hint="eastAsia" w:ascii="Times New Roman" w:hAnsi="Times New Roman" w:cs="Times New Roman"/>
                <w:color w:val="000000"/>
                <w:sz w:val="24"/>
                <w:szCs w:val="24"/>
                <w:u w:val="single"/>
                <w:lang w:eastAsia="zh-CN"/>
              </w:rPr>
            </w:pPr>
            <w:r>
              <w:rPr>
                <w:rFonts w:hint="eastAsia" w:ascii="Times New Roman" w:hAnsi="Times New Roman" w:cs="Times New Roman"/>
                <w:color w:val="000000"/>
                <w:sz w:val="24"/>
                <w:szCs w:val="24"/>
                <w:u w:val="single"/>
                <w:lang w:eastAsia="zh-CN"/>
              </w:rPr>
              <w:t>根据项目生产工艺及物料平衡核算项目盐平衡如下：</w:t>
            </w:r>
          </w:p>
          <w:p>
            <w:pPr>
              <w:pStyle w:val="2"/>
              <w:numPr>
                <w:ilvl w:val="0"/>
                <w:numId w:val="0"/>
              </w:numPr>
              <w:rPr>
                <w:rFonts w:hint="eastAsia" w:cs="Times New Roman"/>
                <w:b/>
                <w:color w:val="000000"/>
                <w:kern w:val="2"/>
                <w:sz w:val="24"/>
                <w:szCs w:val="24"/>
                <w:u w:val="single"/>
                <w:lang w:val="en-US" w:eastAsia="zh-CN" w:bidi="ar-SA"/>
              </w:rPr>
            </w:pPr>
            <w:bookmarkStart w:id="52" w:name="_Toc375145924"/>
            <w:r>
              <w:rPr>
                <w:sz w:val="24"/>
                <w:u w:val="single"/>
              </w:rPr>
              <mc:AlternateContent>
                <mc:Choice Requires="wps">
                  <w:drawing>
                    <wp:anchor distT="0" distB="0" distL="114300" distR="114300" simplePos="0" relativeHeight="270288896" behindDoc="0" locked="0" layoutInCell="1" allowOverlap="1">
                      <wp:simplePos x="0" y="0"/>
                      <wp:positionH relativeFrom="column">
                        <wp:posOffset>2138680</wp:posOffset>
                      </wp:positionH>
                      <wp:positionV relativeFrom="paragraph">
                        <wp:posOffset>1673225</wp:posOffset>
                      </wp:positionV>
                      <wp:extent cx="409575" cy="0"/>
                      <wp:effectExtent l="0" t="48895" r="9525" b="65405"/>
                      <wp:wrapNone/>
                      <wp:docPr id="280" name="直接箭头连接符 280"/>
                      <wp:cNvGraphicFramePr/>
                      <a:graphic xmlns:a="http://schemas.openxmlformats.org/drawingml/2006/main">
                        <a:graphicData uri="http://schemas.microsoft.com/office/word/2010/wordprocessingShape">
                          <wps:wsp>
                            <wps:cNvCnPr/>
                            <wps:spPr>
                              <a:xfrm>
                                <a:off x="0" y="0"/>
                                <a:ext cx="4095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8.4pt;margin-top:131.75pt;height:0pt;width:32.25pt;z-index:270288896;mso-width-relative:page;mso-height-relative:page;" filled="f" stroked="t" coordsize="21600,21600" o:gfxdata="UEsDBAoAAAAAAIdO4kAAAAAAAAAAAAAAAAAEAAAAZHJzL1BLAwQUAAAACACHTuJAtvLlutcAAAAL&#10;AQAADwAAAGRycy9kb3ducmV2LnhtbE2PwWrDMAyG74O9g9Fgt9VO0oaRxulh0EOgY6zbA7ixloTG&#10;chqrafv282CwHSX9fPr+cnN1g5hxCr0nDclCgUBqvO2p1fD5sX16BhHYkDWDJ9RwwwCb6v6uNIX1&#10;F3rHec+tiBAKhdHQMY+FlKHp0Jmw8CNSvH35yRmO49RKO5lLhLtBpkrl0pme4ofOjPjSYXPcn52G&#10;tD7xbbureX7j1evJpbtlPTZaPz4kag2C8cp/YfjRj+pQRaeDP5MNYtCQZXlU5wjLsxWImFiqJANx&#10;+N3IqpT/O1TfUEsDBBQAAAAIAIdO4kCSCq113AEAAHwDAAAOAAAAZHJzL2Uyb0RvYy54bWytU0uO&#10;EzEQ3SNxB8t70klEYKaVziwShg2CSMABKm6725J/Kpt0cgkugMQKWMGsZs9pYDgGZSeT4bNDZOGU&#10;XX6v/F5Vzy921rCtxKi9a/hkNOZMOuFb7bqGv351+eCMs5jAtWC8kw3fy8gvFvfvzYdQy6nvvWkl&#10;MiJxsR5Cw/uUQl1VUfTSQhz5IB0llUcLibbYVS3CQOzWVNPx+FE1eGwDeiFjpNPVIckXhV8pKdIL&#10;paJMzDSc3pbKimXd5LVazKHuEEKvxfEZ8A+vsKAdFT1RrSABe4P6LyqrBfroVRoJbyuvlBayaCA1&#10;k/Efal72EGTRQubEcLIp/j9a8Xy7Rqbbhk/PyB8Hlpp08+76+9uPN1dfvn24/vH1fY4/f2L5Atk1&#10;hFgTaunWeNzFsMasfafQ5n9SxXbF4v3JYrlLTNDhw/H57PGMM3Gbqu5wAWN6Kr1lOWh4TAi669PS&#10;O0d99DgpDsP2WUxUmYC3gFzU+UttTGmncWxo+PlsmusADZUykCi0gWRG13EGpqNpFQkLY/RGtxmd&#10;eSJ2m6VBtoU8MeWXVVO1367l0iuI/eFeSR1mKYE2T1zL0j6Qk4DohyPeOKLJ7h38ytHGt/tiYzmn&#10;FpdCx3HMM/TrvqDvPprF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by5brXAAAACwEAAA8AAAAA&#10;AAAAAQAgAAAAIgAAAGRycy9kb3ducmV2LnhtbFBLAQIUABQAAAAIAIdO4kCSCq113AEAAHwDAAAO&#10;AAAAAAAAAAEAIAAAACYBAABkcnMvZTJvRG9jLnhtbFBLBQYAAAAABgAGAFkBAAB0BQAAAAA=&#10;">
                      <v:fill on="f" focussize="0,0"/>
                      <v:stroke color="#000000 [3213]" joinstyle="round" endarrow="open"/>
                      <v:imagedata o:title=""/>
                      <o:lock v:ext="edit" aspectratio="f"/>
                    </v:shape>
                  </w:pict>
                </mc:Fallback>
              </mc:AlternateContent>
            </w:r>
            <w:r>
              <w:rPr>
                <w:sz w:val="24"/>
                <w:u w:val="single"/>
              </w:rPr>
              <mc:AlternateContent>
                <mc:Choice Requires="wps">
                  <w:drawing>
                    <wp:anchor distT="0" distB="0" distL="114300" distR="114300" simplePos="0" relativeHeight="261436416" behindDoc="0" locked="0" layoutInCell="1" allowOverlap="1">
                      <wp:simplePos x="0" y="0"/>
                      <wp:positionH relativeFrom="column">
                        <wp:posOffset>3729355</wp:posOffset>
                      </wp:positionH>
                      <wp:positionV relativeFrom="paragraph">
                        <wp:posOffset>3654425</wp:posOffset>
                      </wp:positionV>
                      <wp:extent cx="0" cy="331470"/>
                      <wp:effectExtent l="48895" t="0" r="65405" b="11430"/>
                      <wp:wrapNone/>
                      <wp:docPr id="268" name="直接箭头连接符 268"/>
                      <wp:cNvGraphicFramePr/>
                      <a:graphic xmlns:a="http://schemas.openxmlformats.org/drawingml/2006/main">
                        <a:graphicData uri="http://schemas.microsoft.com/office/word/2010/wordprocessingShape">
                          <wps:wsp>
                            <wps:cNvCnPr/>
                            <wps:spPr>
                              <a:xfrm>
                                <a:off x="0" y="0"/>
                                <a:ext cx="0" cy="3314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93.65pt;margin-top:287.75pt;height:26.1pt;width:0pt;z-index:261436416;mso-width-relative:page;mso-height-relative:page;" filled="f" stroked="t" coordsize="21600,21600" o:gfxdata="UEsDBAoAAAAAAIdO4kAAAAAAAAAAAAAAAAAEAAAAZHJzL1BLAwQUAAAACACHTuJAO5rjAtgAAAAL&#10;AQAADwAAAGRycy9kb3ducmV2LnhtbE2Pz07CQBCH7ya+w2ZMuMmWYimp3XIw4dAEY0QfYGnHtrE7&#10;W7pDgbd3jAe5zZ8vv/km31xcryYcQ+fJwGIegUKqfN1RY+DzY/u4BhXYUm17T2jgigE2xf1dbrPa&#10;n+kdpz03SkIoZNZAyzxkWoeqRWfD3A9Isvvyo7Ms7djoerRnCXe9jqNopZ3tSC60dsCXFqvv/ckZ&#10;iMsjX7e7kqc3Tl6PLt49lUNlzOxhET2DYrzwPwy/+qIOhTgd/InqoHoDyTpdCipFmiSghPibHAys&#10;4jQFXeT69ofiB1BLAwQUAAAACACHTuJAfsJlLd0BAAB8AwAADgAAAGRycy9lMm9Eb2MueG1srVNL&#10;jhMxEN0jcQfLe9JJhhkgSmcWCcMGwUjAASpud7cl/1Rl0skluAASK2DFsJo9p4HhGJSdkOGzQ2Th&#10;lMt+r/xeVc/Pt86KjUYywddyMhpLob0KjfFdLV+9vLj3UApK4Buwweta7jTJ88XdO/MhzvQ09ME2&#10;GgWTeJoNsZZ9SnFWVaR67YBGIWrPh21AB4m32FUNwsDszlbT8fisGgI2EYPSRJxd7Q/lovC3rVbp&#10;eduSTsLWkt+WyoplXee1Wsxh1iHE3qjDM+AfXuHAeC56pFpBAvEazV9UzigMFNo0UsFVoW2N0kUD&#10;q5mM/1DzooeoixY2h+LRJvp/tOrZ5hKFaWo5PeNWeXDcpJu319/efLj5fPX1/fX3L+9y/OmjyBfY&#10;riHSjFFLf4mHHcVLzNq3Lbr8z6rEtli8O1qst0mofVJx9uRkcv9Bcb+6xUWk9EQHJ3JQS0oIpuvT&#10;MnjPfQw4KQ7D5iklrszAn4Bc1IcLY21pp/ViqOWj0+mpFAp4qFoLiUMXWSb5TgqwHU+rSlgYKVjT&#10;ZHTmIezWS4tiA3liyi+r5mq/XculV0D9/l452s9SAmMf+0akXWQnATEMB7z1TJPd2/uVo3VodsXG&#10;kucWl0KHccwz9Ou+oG8/msU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O5rjAtgAAAALAQAADwAA&#10;AAAAAAABACAAAAAiAAAAZHJzL2Rvd25yZXYueG1sUEsBAhQAFAAAAAgAh07iQH7CZS3dAQAAfAMA&#10;AA4AAAAAAAAAAQAgAAAAJwEAAGRycy9lMm9Eb2MueG1sUEsFBgAAAAAGAAYAWQEAAHYFAAAAAA==&#10;">
                      <v:fill on="f" focussize="0,0"/>
                      <v:stroke color="#000000 [3213]" joinstyle="round" endarrow="open"/>
                      <v:imagedata o:title=""/>
                      <o:lock v:ext="edit" aspectratio="f"/>
                    </v:shape>
                  </w:pict>
                </mc:Fallback>
              </mc:AlternateContent>
            </w:r>
            <w:r>
              <w:rPr>
                <w:sz w:val="24"/>
                <w:u w:val="single"/>
              </w:rPr>
              <mc:AlternateContent>
                <mc:Choice Requires="wps">
                  <w:drawing>
                    <wp:anchor distT="0" distB="0" distL="114300" distR="114300" simplePos="0" relativeHeight="270120960" behindDoc="0" locked="0" layoutInCell="1" allowOverlap="1">
                      <wp:simplePos x="0" y="0"/>
                      <wp:positionH relativeFrom="column">
                        <wp:posOffset>4024630</wp:posOffset>
                      </wp:positionH>
                      <wp:positionV relativeFrom="paragraph">
                        <wp:posOffset>3479165</wp:posOffset>
                      </wp:positionV>
                      <wp:extent cx="390525" cy="1270"/>
                      <wp:effectExtent l="0" t="48895" r="9525" b="64135"/>
                      <wp:wrapNone/>
                      <wp:docPr id="274" name="直接箭头连接符 274"/>
                      <wp:cNvGraphicFramePr/>
                      <a:graphic xmlns:a="http://schemas.openxmlformats.org/drawingml/2006/main">
                        <a:graphicData uri="http://schemas.microsoft.com/office/word/2010/wordprocessingShape">
                          <wps:wsp>
                            <wps:cNvCnPr/>
                            <wps:spPr>
                              <a:xfrm flipV="1">
                                <a:off x="0" y="0"/>
                                <a:ext cx="390525" cy="12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16.9pt;margin-top:273.95pt;height:0.1pt;width:30.75pt;z-index:270120960;mso-width-relative:page;mso-height-relative:page;" filled="f" stroked="t" coordsize="21600,21600" o:gfxdata="UEsDBAoAAAAAAIdO4kAAAAAAAAAAAAAAAAAEAAAAZHJzL1BLAwQUAAAACACHTuJAzqkLbtoAAAAL&#10;AQAADwAAAGRycy9kb3ducmV2LnhtbE2PwU7DMBBE70j8g7VI3Kgd0oQ2jdMDiBNcKEhVb268jVPi&#10;dYjdJvw97qkcd3Y086ZcT7ZjZxx860hCMhPAkGqnW2okfH2+PiyA+aBIq84RSvhFD+vq9qZUhXYj&#10;feB5ExoWQ8gXSoIJoS8497VBq/zM9Ujxd3CDVSGeQ8P1oMYYbjv+KETOrWopNhjV47PB+ntzshK2&#10;72KXTW4wx93P3Ly1L832aEcp7+8SsQIWcApXM1zwIzpUkWnvTqQ96yTkaRrRg4Rs/rQEFh35MkuB&#10;7S/KIgFelfz/huoPUEsDBBQAAAAIAIdO4kCWgcVz5wEAAIkDAAAOAAAAZHJzL2Uyb0RvYy54bWyt&#10;U0uOEzEQ3SNxB8t70klgmJkonVkkDBsEkfjsK26725J/Kpt0cgkugMQKWA2sZj+ngeEYlN0h/HaI&#10;Xli2y/VevVfV84udNWwrMWrvaj4ZjTmTTvhGu7bmL19c3jvjLCZwDRjvZM33MvKLxd078z7M5NR3&#10;3jQSGYG4OOtDzbuUwqyqouikhTjyQToKKo8WEh2xrRqEntCtqabj8cOq99gE9ELGSLerIcgXBV8p&#10;KdIzpaJMzNScaktlxbJu8lot5jBrEUKnxaEM+IcqLGhHpEeoFSRgr1H/BWW1QB+9SiPhbeWV0kIW&#10;DaRmMv5DzfMOgixayJwYjjbF/wcrnm7XyHRT8+npA84cWGrS7dvrr28+3H7+9OX99bebd3l/9ZHl&#10;B2RXH+KMspZujYdTDGvM2ncKLVNGh1c0CcUN0sd2xez90Wy5S0zQ5f3z8cn0hDNBocn0tLSiGkAy&#10;WMCYHktvWd7UPCYE3XZp6Z2jpnocCGD7JCYqgxJ/JORk5y+1MaW3xrG+5ucDFdCEKQOJWG0gzdG1&#10;nIFpaXRFwlJy9EY3OTvjRGw3S4NsC3l8ypctILbfnmXqFcRueFdCw2Al0OaRa1jaB7IVEH1/yDeO&#10;YLKVg3l5t/HNvnha7qnfhegwm3mgfj2X7J9/0OI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qkL&#10;btoAAAALAQAADwAAAAAAAAABACAAAAAiAAAAZHJzL2Rvd25yZXYueG1sUEsBAhQAFAAAAAgAh07i&#10;QJaBxXPnAQAAiQMAAA4AAAAAAAAAAQAgAAAAKQEAAGRycy9lMm9Eb2MueG1sUEsFBgAAAAAGAAYA&#10;WQEAAIIFAAAAAA==&#10;">
                      <v:fill on="f" focussize="0,0"/>
                      <v:stroke color="#000000 [3213]" joinstyle="round" endarrow="open"/>
                      <v:imagedata o:title=""/>
                      <o:lock v:ext="edit" aspectratio="f"/>
                    </v:shape>
                  </w:pict>
                </mc:Fallback>
              </mc:AlternateContent>
            </w:r>
            <w:r>
              <w:rPr>
                <w:sz w:val="24"/>
                <w:u w:val="single"/>
              </w:rPr>
              <mc:AlternateContent>
                <mc:Choice Requires="wps">
                  <w:drawing>
                    <wp:anchor distT="0" distB="0" distL="114300" distR="114300" simplePos="0" relativeHeight="266958848" behindDoc="0" locked="0" layoutInCell="1" allowOverlap="1">
                      <wp:simplePos x="0" y="0"/>
                      <wp:positionH relativeFrom="column">
                        <wp:posOffset>3062605</wp:posOffset>
                      </wp:positionH>
                      <wp:positionV relativeFrom="paragraph">
                        <wp:posOffset>3489960</wp:posOffset>
                      </wp:positionV>
                      <wp:extent cx="428625" cy="4445"/>
                      <wp:effectExtent l="0" t="45720" r="9525" b="64135"/>
                      <wp:wrapNone/>
                      <wp:docPr id="272" name="直接箭头连接符 272"/>
                      <wp:cNvGraphicFramePr/>
                      <a:graphic xmlns:a="http://schemas.openxmlformats.org/drawingml/2006/main">
                        <a:graphicData uri="http://schemas.microsoft.com/office/word/2010/wordprocessingShape">
                          <wps:wsp>
                            <wps:cNvCnPr/>
                            <wps:spPr>
                              <a:xfrm>
                                <a:off x="0" y="0"/>
                                <a:ext cx="428625" cy="44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1.15pt;margin-top:274.8pt;height:0.35pt;width:33.75pt;z-index:266958848;mso-width-relative:page;mso-height-relative:page;" filled="f" stroked="t" coordsize="21600,21600" o:gfxdata="UEsDBAoAAAAAAIdO4kAAAAAAAAAAAAAAAAAEAAAAZHJzL1BLAwQUAAAACACHTuJAYln2XtkAAAAL&#10;AQAADwAAAGRycy9kb3ducmV2LnhtbE2PwW7CMBBE75X6D9ZW4lZsQoJoGodDJQ6RqKpCP8DE2yRq&#10;bId4CfD3bE/tbUb7NDtTbK6uFxOOsQtew2KuQKCvg+18o+HrsH1eg4hkvDV98KjhhhE25eNDYXIb&#10;Lv4Tpz01gkN8zI2GlmjIpYx1i87EeRjQ8+07jM4Q27GRdjQXDne9TJRaSWc6zx9aM+Bbi/XP/uw0&#10;JNWJbttdRdMHZe8nl+zSaqi1nj0t1CsIwiv9wfBbn6tDyZ2O4extFL2GdJ0sGdWQpS8rEEyw4DFH&#10;FplagiwL+X9DeQdQSwMEFAAAAAgAh07iQJ6GI/PgAQAAfwMAAA4AAABkcnMvZTJvRG9jLnhtbK1T&#10;S44TMRDdI3EHy3vSSSsZZlrpzCJh2CCIBByg4nZ3W/JPZZNOLsEFkFgBK5jV7DkNMxyDshMyfHaI&#10;LBy7yu9Vvefq+eXOaLaVGJSzNZ+MxpxJK1yjbFfz16+uHp1zFiLYBrSzsuZ7Gfjl4uGD+eArWbre&#10;6UYiIxIbqsHXvI/RV0URRC8NhJHz0lKydWgg0hG7okEYiN3oohyPz4rBYePRCRkCRVeHJF9k/raV&#10;Ir5o2yAj0zWn3mJeMa+btBaLOVQdgu+VOLYB/9CFAWWp6IlqBRHYG1R/URkl0AXXxpFwpnBtq4TM&#10;GkjNZPyHmpc9eJm1kDnBn2wK/49WPN+ukamm5uXjkjMLhh7p7t3N7duPd9dfvn24+f71fdp//sTS&#10;BbJr8KEi1NKu8XgKfo1J+65Fk/5JFdtli/cni+UuMkHBaXl+Vs44E5SaTqezxFjcQz2G+FQ6w9Km&#10;5iEiqK6PS2ctPaXDSTYZts9CPAB/AlJd666U1hSHSls21PxilksBzVWrIVJV40lpsB1noDsaWBEx&#10;MwanVZPQCRyw2yw1si2kocm/Y5u/XUulVxD6w72cStegiqD0E9uwuPdkJiC64YjXltQmAw+Wpd3G&#10;NfvsZI7TK2c/jhOZxujXc0bffzeL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JZ9l7ZAAAACwEA&#10;AA8AAAAAAAAAAQAgAAAAIgAAAGRycy9kb3ducmV2LnhtbFBLAQIUABQAAAAIAIdO4kCehiPz4AEA&#10;AH8DAAAOAAAAAAAAAAEAIAAAACgBAABkcnMvZTJvRG9jLnhtbFBLBQYAAAAABgAGAFkBAAB6BQAA&#10;AAA=&#10;">
                      <v:fill on="f" focussize="0,0"/>
                      <v:stroke color="#000000 [3213]" joinstyle="round" endarrow="open"/>
                      <v:imagedata o:title=""/>
                      <o:lock v:ext="edit" aspectratio="f"/>
                    </v:shape>
                  </w:pict>
                </mc:Fallback>
              </mc:AlternateContent>
            </w:r>
            <w:r>
              <w:rPr>
                <w:sz w:val="24"/>
                <w:u w:val="single"/>
              </w:rPr>
              <mc:AlternateContent>
                <mc:Choice Requires="wps">
                  <w:drawing>
                    <wp:anchor distT="0" distB="0" distL="114300" distR="114300" simplePos="0" relativeHeight="266284032" behindDoc="0" locked="0" layoutInCell="1" allowOverlap="1">
                      <wp:simplePos x="0" y="0"/>
                      <wp:positionH relativeFrom="column">
                        <wp:posOffset>2386330</wp:posOffset>
                      </wp:positionH>
                      <wp:positionV relativeFrom="paragraph">
                        <wp:posOffset>3663950</wp:posOffset>
                      </wp:positionV>
                      <wp:extent cx="0" cy="331470"/>
                      <wp:effectExtent l="48895" t="0" r="65405" b="11430"/>
                      <wp:wrapNone/>
                      <wp:docPr id="269" name="直接箭头连接符 269"/>
                      <wp:cNvGraphicFramePr/>
                      <a:graphic xmlns:a="http://schemas.openxmlformats.org/drawingml/2006/main">
                        <a:graphicData uri="http://schemas.microsoft.com/office/word/2010/wordprocessingShape">
                          <wps:wsp>
                            <wps:cNvCnPr/>
                            <wps:spPr>
                              <a:xfrm>
                                <a:off x="0" y="0"/>
                                <a:ext cx="0" cy="3314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7.9pt;margin-top:288.5pt;height:26.1pt;width:0pt;z-index:266284032;mso-width-relative:page;mso-height-relative:page;" filled="f" stroked="t" coordsize="21600,21600" o:gfxdata="UEsDBAoAAAAAAIdO4kAAAAAAAAAAAAAAAAAEAAAAZHJzL1BLAwQUAAAACACHTuJAoxr3YNkAAAAL&#10;AQAADwAAAGRycy9kb3ducmV2LnhtbE2PwU7DMBBE70j8g7VI3KhTQxoasukBqYdIRYjCB7ixm0TE&#10;dhpv0/bvWcSBHmdnNPumWJ1dLyY7xi54hPksAWF9HUznG4Svz/XDM4hI2hvdB28RLjbCqry9KXRu&#10;wsl/2GlLjeASH3ON0BINuZSxbq3TcRYG69nbh9FpYjk20oz6xOWulypJFtLpzvOHVg/2tbX19/bo&#10;EFR1oMt6U9H0TunbwanNUzXUiPd38+QFBNkz/YfhF5/RoWSmXTh6E0WP8JiljE4IaZbxKE78XXYI&#10;C7VUIMtCXm8ofwBQSwMEFAAAAAgAh07iQFDKLjDeAQAAfAMAAA4AAABkcnMvZTJvRG9jLnhtbK1T&#10;S44TMRDdI3EHy3vSSYYZmCidWSQMGwQjAQeouN3dlvxTlUknl+ACSKyAFbCaPaeB4RiUnZDhs0Nk&#10;4ZTLfq/8XlXPL7bOio1GMsHXcjIaS6G9Co3xXS1fvri891AKSuAbsMHrWu40yYvF3TvzIc70NPTB&#10;NhoFk3iaDbGWfUpxVlWkeu2ARiFqz4dtQAeJt9hVDcLA7M5W0/H4rBoCNhGD0kScXe0P5aLwt61W&#10;6Vnbkk7C1pLflsqKZV3ntVrMYdYhxN6owzPgH17hwHgueqRaQQLxCs1fVM4oDBTaNFLBVaFtjdJF&#10;A6uZjP9Q87yHqIsWNofi0Sb6f7Tq6eYKhWlqOT07l8KD4ybdvLn+9vr9zedPX99df//yNscfP4h8&#10;ge0aIs0YtfRXeNhRvMKsfduiy/+sSmyLxbujxXqbhNonFWdPTib3HxT3q1tcREqPdXAiB7WkhGC6&#10;Pi2D99zHgJPiMGyeUOLKDPwJyEV9uDTWlnZaL4Zanp9OT6VQwEPVWkgcusgyyXdSgO14WlXCwkjB&#10;miajMw9ht15aFBvIE1N+WTVX++1aLr0C6vf3ytF+lhIY+8g3Iu0iOwmIYTjgrWea7N7erxytQ7Mr&#10;NpY8t7gUOoxjnqFf9wV9+9Esf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jGvdg2QAAAAsBAAAP&#10;AAAAAAAAAAEAIAAAACIAAABkcnMvZG93bnJldi54bWxQSwECFAAUAAAACACHTuJAUMouMN4BAAB8&#10;AwAADgAAAAAAAAABACAAAAAoAQAAZHJzL2Uyb0RvYy54bWxQSwUGAAAAAAYABgBZAQAAeAUAAAAA&#10;">
                      <v:fill on="f" focussize="0,0"/>
                      <v:stroke color="#000000 [3213]" joinstyle="round" endarrow="open"/>
                      <v:imagedata o:title=""/>
                      <o:lock v:ext="edit" aspectratio="f"/>
                    </v:shape>
                  </w:pict>
                </mc:Fallback>
              </mc:AlternateContent>
            </w:r>
            <w:r>
              <w:rPr>
                <w:sz w:val="24"/>
                <w:u w:val="single"/>
              </w:rPr>
              <mc:AlternateContent>
                <mc:Choice Requires="wps">
                  <w:drawing>
                    <wp:anchor distT="0" distB="0" distL="114300" distR="114300" simplePos="0" relativeHeight="256588800" behindDoc="0" locked="0" layoutInCell="1" allowOverlap="1">
                      <wp:simplePos x="0" y="0"/>
                      <wp:positionH relativeFrom="column">
                        <wp:posOffset>1329055</wp:posOffset>
                      </wp:positionH>
                      <wp:positionV relativeFrom="paragraph">
                        <wp:posOffset>3492500</wp:posOffset>
                      </wp:positionV>
                      <wp:extent cx="447675" cy="635"/>
                      <wp:effectExtent l="0" t="48895" r="9525" b="64770"/>
                      <wp:wrapNone/>
                      <wp:docPr id="266" name="直接箭头连接符 266"/>
                      <wp:cNvGraphicFramePr/>
                      <a:graphic xmlns:a="http://schemas.openxmlformats.org/drawingml/2006/main">
                        <a:graphicData uri="http://schemas.microsoft.com/office/word/2010/wordprocessingShape">
                          <wps:wsp>
                            <wps:cNvCnPr/>
                            <wps:spPr>
                              <a:xfrm>
                                <a:off x="0" y="0"/>
                                <a:ext cx="44767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4.65pt;margin-top:275pt;height:0.05pt;width:35.25pt;z-index:256588800;mso-width-relative:page;mso-height-relative:page;" filled="f" stroked="t" coordsize="21600,21600" o:gfxdata="UEsDBAoAAAAAAIdO4kAAAAAAAAAAAAAAAAAEAAAAZHJzL1BLAwQUAAAACACHTuJA7VabY9cAAAAL&#10;AQAADwAAAGRycy9kb3ducmV2LnhtbE2PwU7DMAyG70i8Q2QkbixpocBK0x2Qdqg0hBg8QNaatqJx&#10;usbrtrfHcIGj7V+f/69YnfygZpxiH8hCsjCgkOrQ9NRa+Hhf3zyCiuyocUMgtHDGCKvy8qJweROO&#10;9IbzllslEIq5s9Axj7nWse7Qu7gII5LcPsPkHcs4tbqZ3FHgftCpMffau57kQ+dGfO6w/toevIW0&#10;2vN5val4fuXsZe/TzV011tZeXyXmCRTjif/C8FNfqkMpnXbhQE1UgzDM8laiFrLMiJQk0oelyOx+&#10;NwnostD/HcpvUEsDBBQAAAAIAIdO4kBKrK044AEAAH4DAAAOAAAAZHJzL2Uyb0RvYy54bWytU0uO&#10;EzEQ3SNxB8t70kmYZKCVziwShg2CSMABKm53tyX/VDbp5BJcAIkVsAJWs+c0M8MxKDtNhs8OkYVT&#10;rqr3quq5enGxN5rtJAblbMUnozFn0gpXK9tW/PWrywePOAsRbA3aWVnxgwz8Ynn/3qL3pZy6zula&#10;IiMSG8reV7yL0ZdFEUQnDYSR89JSsHFoINIV26JG6Ind6GI6Hs+L3mHt0QkZAnnXxyBfZv6mkSK+&#10;aJogI9MVp95iPjGf23QWywWULYLvlBjagH/owoCyVPREtYYI7A2qv6iMEuiCa+JIOFO4plFC5hlo&#10;msn4j2leduBlnoXECf4kU/h/tOL5boNM1RWfzuecWTD0SLfvrm7efrz9+uX6w9X3b++T/fkTSwkk&#10;V+9DSaiV3eBwC36DafZ9gyb901RsnyU+nCSW+8gEOc/OzufnM84EheYPZ4mwuEN6DPGpdIYlo+Ih&#10;Iqi2iytnLb2kw0nWGHbPQjwCfwJSWesuldbkh1Jb1lf88WyaKgGtVaMhkmk8DRpsyxnolvZVRMyM&#10;wWlVJ3QCB2y3K41sB2ln8m9o87e0VHoNoTvm5VBKgzKC0k9szeLBk5aA6PoBry1Nm/Q7KpasrasP&#10;Wcjsp0fOegwLmbbo13tG3302yx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tVptj1wAAAAsBAAAP&#10;AAAAAAAAAAEAIAAAACIAAABkcnMvZG93bnJldi54bWxQSwECFAAUAAAACACHTuJASqytOOABAAB+&#10;AwAADgAAAAAAAAABACAAAAAmAQAAZHJzL2Uyb0RvYy54bWxQSwUGAAAAAAYABgBZAQAAeAUAAAAA&#10;">
                      <v:fill on="f" focussize="0,0"/>
                      <v:stroke color="#000000 [3213]" joinstyle="round" endarrow="open"/>
                      <v:imagedata o:title=""/>
                      <o:lock v:ext="edit" aspectratio="f"/>
                    </v:shape>
                  </w:pict>
                </mc:Fallback>
              </mc:AlternateContent>
            </w:r>
            <w:r>
              <w:rPr>
                <w:sz w:val="24"/>
                <w:u w:val="single"/>
              </w:rPr>
              <mc:AlternateContent>
                <mc:Choice Requires="wps">
                  <w:drawing>
                    <wp:anchor distT="0" distB="0" distL="114300" distR="114300" simplePos="0" relativeHeight="256504832" behindDoc="0" locked="0" layoutInCell="1" allowOverlap="1">
                      <wp:simplePos x="0" y="0"/>
                      <wp:positionH relativeFrom="column">
                        <wp:posOffset>2272030</wp:posOffset>
                      </wp:positionH>
                      <wp:positionV relativeFrom="paragraph">
                        <wp:posOffset>2482850</wp:posOffset>
                      </wp:positionV>
                      <wp:extent cx="0" cy="331470"/>
                      <wp:effectExtent l="48895" t="0" r="65405" b="11430"/>
                      <wp:wrapNone/>
                      <wp:docPr id="262" name="直接箭头连接符 262"/>
                      <wp:cNvGraphicFramePr/>
                      <a:graphic xmlns:a="http://schemas.openxmlformats.org/drawingml/2006/main">
                        <a:graphicData uri="http://schemas.microsoft.com/office/word/2010/wordprocessingShape">
                          <wps:wsp>
                            <wps:cNvCnPr/>
                            <wps:spPr>
                              <a:xfrm>
                                <a:off x="0" y="0"/>
                                <a:ext cx="0" cy="3314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8.9pt;margin-top:195.5pt;height:26.1pt;width:0pt;z-index:256504832;mso-width-relative:page;mso-height-relative:page;" filled="f" stroked="t" coordsize="21600,21600" o:gfxdata="UEsDBAoAAAAAAIdO4kAAAAAAAAAAAAAAAAAEAAAAZHJzL1BLAwQUAAAACACHTuJAE8TlU9gAAAAL&#10;AQAADwAAAGRycy9kb3ducmV2LnhtbE2PwU7DQAxE70j8w8pI3OgmaQptyKYHpB4iFaEWPmCbmCQi&#10;602zbtr+PUYc4GZ7RuM3+friejXhGDpPBuJZBAqp8nVHjYGP983DElRgS7XtPaGBKwZYF7c3uc1q&#10;f6YdTntulIRQyKyBlnnItA5Vi86GmR+QRPv0o7Ms69joerRnCXe9TqLoUTvbkXxo7YAvLVZf+5Mz&#10;kJRHvm62JU9vvHg9umSblkNlzP1dHD2DYrzwnxl+8AUdCmE6+BPVQfUG5osnQWcZVrGUEsfv5WAg&#10;TecJ6CLX/zsU31BLAwQUAAAACACHTuJAUpOr/d4BAAB8AwAADgAAAGRycy9lMm9Eb2MueG1srVNL&#10;jhMxEN0jcQfLe9JJhhkgSmcWCcMGwUjAASpud7cl/1Rl0skluAASK2DFsJo9p4HhGJSdkOGzQ2Th&#10;lMt+r/xeVc/Pt86KjUYywddyMhpLob0KjfFdLV+9vLj3UApK4Buwweta7jTJ88XdO/MhzvQ09ME2&#10;GgWTeJoNsZZ9SnFWVaR67YBGIWrPh21AB4m32FUNwsDszlbT8fisGgI2EYPSRJxd7Q/lovC3rVbp&#10;eduSTsLWkt+WyoplXee1Wsxh1iHE3qjDM+AfXuHAeC56pFpBAvEazV9UzigMFNo0UsFVoW2N0kUD&#10;q5mM/1DzooeoixY2h+LRJvp/tOrZ5hKFaWo5PZtK4cFxk27eXn978+Hm89XX99ffv7zL8aePIl9g&#10;u4ZIM0Yt/SUedhQvMWvftujyP6sS22Lx7mix3iah9knF2ZOTyf0Hxf3qFheR0hMdnMhBLSkhmK5P&#10;y+A99zHgpDgMm6eUuDIDfwJyUR8ujLWlndaLoZaPTqenUijgoWotJA5dZJnkOynAdjytKmFhpGBN&#10;k9GZh7BbLy2KDeSJKb+smqv9di2XXgH1+3vlaD9LCYx97BuRdpGdBMQwHPDWM012b+9Xjtah2RUb&#10;S55bXAodxjHP0K/7gr79aBY/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BPE5VPYAAAACwEAAA8A&#10;AAAAAAAAAQAgAAAAIgAAAGRycy9kb3ducmV2LnhtbFBLAQIUABQAAAAIAIdO4kBSk6v93gEAAHwD&#10;AAAOAAAAAAAAAAEAIAAAACcBAABkcnMvZTJvRG9jLnhtbFBLBQYAAAAABgAGAFkBAAB3BQAAAAA=&#10;">
                      <v:fill on="f" focussize="0,0"/>
                      <v:stroke color="#000000 [3213]" joinstyle="round" endarrow="open"/>
                      <v:imagedata o:title=""/>
                      <o:lock v:ext="edit" aspectratio="f"/>
                    </v:shape>
                  </w:pict>
                </mc:Fallback>
              </mc:AlternateContent>
            </w:r>
            <w:r>
              <w:rPr>
                <w:sz w:val="24"/>
                <w:u w:val="single"/>
              </w:rPr>
              <mc:AlternateContent>
                <mc:Choice Requires="wps">
                  <w:drawing>
                    <wp:anchor distT="0" distB="0" distL="114300" distR="114300" simplePos="0" relativeHeight="253469696" behindDoc="0" locked="0" layoutInCell="1" allowOverlap="1">
                      <wp:simplePos x="0" y="0"/>
                      <wp:positionH relativeFrom="column">
                        <wp:posOffset>3415030</wp:posOffset>
                      </wp:positionH>
                      <wp:positionV relativeFrom="paragraph">
                        <wp:posOffset>2480310</wp:posOffset>
                      </wp:positionV>
                      <wp:extent cx="0" cy="322580"/>
                      <wp:effectExtent l="48895" t="0" r="65405" b="1270"/>
                      <wp:wrapNone/>
                      <wp:docPr id="254" name="直接箭头连接符 254"/>
                      <wp:cNvGraphicFramePr/>
                      <a:graphic xmlns:a="http://schemas.openxmlformats.org/drawingml/2006/main">
                        <a:graphicData uri="http://schemas.microsoft.com/office/word/2010/wordprocessingShape">
                          <wps:wsp>
                            <wps:cNvCnPr/>
                            <wps:spPr>
                              <a:xfrm>
                                <a:off x="0" y="0"/>
                                <a:ext cx="0" cy="3225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8.9pt;margin-top:195.3pt;height:25.4pt;width:0pt;z-index:253469696;mso-width-relative:page;mso-height-relative:page;" filled="f" stroked="t" coordsize="21600,21600" o:gfxdata="UEsDBAoAAAAAAIdO4kAAAAAAAAAAAAAAAAAEAAAAZHJzL1BLAwQUAAAACACHTuJAWIY5itkAAAAL&#10;AQAADwAAAGRycy9kb3ducmV2LnhtbE2PzU7DMBCE70i8g7VI3KidNP0hxOkBqYdIRYjCA7jxkkTE&#10;6zTepu3bY8QBjjs7mvmm2FxcLyYcQ+dJQzJTIJBqbztqNHy8bx/WIAIbsqb3hBquGGBT3t4UJrf+&#10;TG847bkRMYRCbjS0zEMuZahbdCbM/IAUf59+dIbjOTbSjuYcw10vU6WW0pmOYkNrBnxusf7an5yG&#10;tDrydbureHrlxcvRpbusGmqt7+8S9QSC8cJ/ZvjBj+hQRqaDP5ENotewmK8iOmuYP6oliOj4VQ4a&#10;sizJQJaF/L+h/AZQSwMEFAAAAAgAh07iQI8/sandAQAAfAMAAA4AAABkcnMvZTJvRG9jLnhtbK1T&#10;S44TMRDdI3EHy3vSSUPQTCudWSQMGwSRgANU3O5uS/6pbNLJJbgAEitgBbOaPadhhmNQdocMnx0i&#10;C6dc9nvl96p6cbE3mu0kBuVszWeTKWfSCtco29X89avLB2echQi2Ae2srPlBBn6xvH9vMfhKlq53&#10;upHIiMSGavA172P0VVEE0UsDYeK8tHTYOjQQaYtd0SAMxG50UU6nj4vBYePRCRkCZdfjIV9m/raV&#10;Ir5o2yAj0zWnt8W8Yl63aS2WC6g6BN8rcXwG/MMrDChLRU9Ua4jA3qD6i8oogS64Nk6EM4VrWyVk&#10;1kBqZtM/1LzswcushcwJ/mRT+H+04vlug0w1NS/njzizYKhJt++ub95+vL368u3D9fev71P8+RNL&#10;F8iuwYeKUCu7weMu+A0m7fsWTfonVWyfLT6cLJb7yMSYFJR9WJbzs+x+cYfzGOJT6QxLQc1DRFBd&#10;H1fOWuqjw1l2GHbPQqTKBPwJSEWtu1Ra53Zqy4aan8/LOWcCaKhaDZFC40lmsB1noDuaVhExMwan&#10;VZPQiSdgt11pZDtIE5N/STVV++1aKr2G0I/38tE4SxGUfmIbFg+enARENxzx2hJNcm/0K0Vb1xyy&#10;jTlPLc6FjuOYZujXfUbffTTL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iGOYrZAAAACwEAAA8A&#10;AAAAAAAAAQAgAAAAIgAAAGRycy9kb3ducmV2LnhtbFBLAQIUABQAAAAIAIdO4kCPP7Gp3QEAAHwD&#10;AAAOAAAAAAAAAAEAIAAAACgBAABkcnMvZTJvRG9jLnhtbFBLBQYAAAAABgAGAFkBAAB3BQAAAAA=&#10;">
                      <v:fill on="f" focussize="0,0"/>
                      <v:stroke color="#000000 [3213]" joinstyle="round" endarrow="open"/>
                      <v:imagedata o:title=""/>
                      <o:lock v:ext="edit" aspectratio="f"/>
                    </v:shape>
                  </w:pict>
                </mc:Fallback>
              </mc:AlternateContent>
            </w:r>
            <w:r>
              <w:rPr>
                <w:sz w:val="24"/>
                <w:u w:val="single"/>
              </w:rPr>
              <mc:AlternateContent>
                <mc:Choice Requires="wps">
                  <w:drawing>
                    <wp:anchor distT="0" distB="0" distL="114300" distR="114300" simplePos="0" relativeHeight="254819328" behindDoc="0" locked="0" layoutInCell="1" allowOverlap="1">
                      <wp:simplePos x="0" y="0"/>
                      <wp:positionH relativeFrom="column">
                        <wp:posOffset>3710305</wp:posOffset>
                      </wp:positionH>
                      <wp:positionV relativeFrom="paragraph">
                        <wp:posOffset>2326640</wp:posOffset>
                      </wp:positionV>
                      <wp:extent cx="390525" cy="1270"/>
                      <wp:effectExtent l="0" t="48895" r="9525" b="64135"/>
                      <wp:wrapNone/>
                      <wp:docPr id="260" name="直接箭头连接符 260"/>
                      <wp:cNvGraphicFramePr/>
                      <a:graphic xmlns:a="http://schemas.openxmlformats.org/drawingml/2006/main">
                        <a:graphicData uri="http://schemas.microsoft.com/office/word/2010/wordprocessingShape">
                          <wps:wsp>
                            <wps:cNvCnPr/>
                            <wps:spPr>
                              <a:xfrm flipV="1">
                                <a:off x="0" y="0"/>
                                <a:ext cx="390525" cy="12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92.15pt;margin-top:183.2pt;height:0.1pt;width:30.75pt;z-index:254819328;mso-width-relative:page;mso-height-relative:page;" filled="f" stroked="t" coordsize="21600,21600" o:gfxdata="UEsDBAoAAAAAAIdO4kAAAAAAAAAAAAAAAAAEAAAAZHJzL1BLAwQUAAAACACHTuJA46OlEdgAAAAL&#10;AQAADwAAAGRycy9kb3ducmV2LnhtbE2PsU7DMBCGdyTewTokNmqXJlYV4nQAMcFCQaq6ufERp8Tn&#10;YLtNeHsMC4x39+m/7683sxvYGUPsPSlYLgQwpNabnjoFb6+PN2tgMWkyevCECr4wwqa5vKh1ZfxE&#10;L3jepo7lEIqVVmBTGivOY2vR6bjwI1K+vfvgdMpj6LgJesrhbuC3QkjudE/5g9Uj3ltsP7Ynp2D3&#10;LPbl7IM97j8L+9Q/dLujm5S6vlqKO2AJ5/QHw49+VocmOx38iUxkg4JyXawyqmAlZQEsE7Ioc5nD&#10;70YCb2r+v0PzDVBLAwQUAAAACACHTuJA8HZtcuUBAACJAwAADgAAAGRycy9lMm9Eb2MueG1srVNL&#10;jhMxEN0jcQfLe9KdoBmYKJ1ZJAwbBJH47Ctuu9uSfyqbdHIJLoDEClgBq9lzGhiOQdkdwm+H6IVl&#10;u1zv1XtVvbjcW8N2EqP2ruHTSc2ZdMK32nUNf/7s6s59zmIC14LxTjb8ICO/XN6+tRjCXM58700r&#10;kRGIi/MhNLxPKcyrKopeWogTH6SjoPJoIdERu6pFGAjdmmpW1+fV4LEN6IWMkW7XY5AvC75SUqQn&#10;SkWZmGk41ZbKimXd5rVaLmDeIYRei2MZ8A9VWNCOSE9Qa0jAXqL+C8pqgT56lSbC28orpYUsGkjN&#10;tP5DzdMegixayJwYTjbF/wcrHu82yHTb8Nk5+ePAUpNuXl9/ffXu5tPHL2+vv31+k/cf3rP8gOwa&#10;QpxT1spt8HiKYYNZ+16hZcro8IImobhB+ti+mH04mS33iQm6vHtRn83OOBMUms7uFexqBMlgAWN6&#10;KL1ledPwmBB016eVd46a6nEkgN2jmKgMSvyRkJOdv9LGlN4ax4aGX4xUQBOmDCRitYE0R9dxBqaj&#10;0RUJS8nRG93m7IwTsduuDLId5PEpX7aA2H57lqnXEPvxXQmNg5VAmweuZekQyFZA9MMx3ziCyVaO&#10;5uXd1reH4mm5p34XouNs5oH69Vyyf/5By+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jo6UR2AAA&#10;AAsBAAAPAAAAAAAAAAEAIAAAACIAAABkcnMvZG93bnJldi54bWxQSwECFAAUAAAACACHTuJA8HZt&#10;cuUBAACJAwAADgAAAAAAAAABACAAAAAnAQAAZHJzL2Uyb0RvYy54bWxQSwUGAAAAAAYABgBZAQAA&#10;fgUAAAAA&#10;">
                      <v:fill on="f" focussize="0,0"/>
                      <v:stroke color="#000000 [3213]" joinstyle="round" endarrow="open"/>
                      <v:imagedata o:title=""/>
                      <o:lock v:ext="edit" aspectratio="f"/>
                    </v:shape>
                  </w:pict>
                </mc:Fallback>
              </mc:AlternateContent>
            </w:r>
            <w:r>
              <w:rPr>
                <w:sz w:val="24"/>
                <w:u w:val="single"/>
              </w:rPr>
              <mc:AlternateContent>
                <mc:Choice Requires="wps">
                  <w:drawing>
                    <wp:anchor distT="0" distB="0" distL="114300" distR="114300" simplePos="0" relativeHeight="252332032" behindDoc="0" locked="0" layoutInCell="1" allowOverlap="1">
                      <wp:simplePos x="0" y="0"/>
                      <wp:positionH relativeFrom="column">
                        <wp:posOffset>2795905</wp:posOffset>
                      </wp:positionH>
                      <wp:positionV relativeFrom="paragraph">
                        <wp:posOffset>2317115</wp:posOffset>
                      </wp:positionV>
                      <wp:extent cx="390525" cy="1270"/>
                      <wp:effectExtent l="0" t="48895" r="9525" b="64135"/>
                      <wp:wrapNone/>
                      <wp:docPr id="82" name="直接箭头连接符 82"/>
                      <wp:cNvGraphicFramePr/>
                      <a:graphic xmlns:a="http://schemas.openxmlformats.org/drawingml/2006/main">
                        <a:graphicData uri="http://schemas.microsoft.com/office/word/2010/wordprocessingShape">
                          <wps:wsp>
                            <wps:cNvCnPr/>
                            <wps:spPr>
                              <a:xfrm flipV="1">
                                <a:off x="0" y="0"/>
                                <a:ext cx="390525" cy="12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20.15pt;margin-top:182.45pt;height:0.1pt;width:30.75pt;z-index:252332032;mso-width-relative:page;mso-height-relative:page;" filled="f" stroked="t" coordsize="21600,21600" o:gfxdata="UEsDBAoAAAAAAIdO4kAAAAAAAAAAAAAAAAAEAAAAZHJzL1BLAwQUAAAACACHTuJArHRmgtgAAAAL&#10;AQAADwAAAGRycy9kb3ducmV2LnhtbE2PwU7DMAyG70i8Q2QkbiwpaycoTXcAcYILA2naLWtM09E4&#10;pcnW8vZ4Jzja/vT7+6v17HtxwjF2gTRkCwUCqQm2o1bDx/vzzR2ImAxZ0wdCDT8YYV1fXlSmtGGi&#10;NzxtUis4hGJpNLiUhlLK2Dj0Ji7CgMS3zzB6k3gcW2lHM3G47+WtUivpTUf8wZkBHx02X5uj17B9&#10;VbtiDqM77L5z99I9tduDn7S+vsrUA4iEc/qD4azP6lCz0z4cyUbRa8hztWRUw3KV34NgolAZl9mf&#10;N0UGsq7k/w71L1BLAwQUAAAACACHTuJAzNIHc+UBAACHAwAADgAAAGRycy9lMm9Eb2MueG1srVNL&#10;jhMxEN0jcQfLe9KdoIGZKJ1ZJAwbBJH47Ctuu9uSfyqbdHIJLoDEClgBq9lzGhiOQdkdwm+H6IVl&#10;u1zv1XtVvbjcW8N2EqP2ruHTSc2ZdMK32nUNf/7s6s45ZzGBa8F4Jxt+kJFfLm/fWgxhLme+96aV&#10;yAjExfkQGt6nFOZVFUUvLcSJD9JRUHm0kOiIXdUiDIRuTTWr63vV4LEN6IWMkW7XY5AvC75SUqQn&#10;SkWZmGk41ZbKimXd5rVaLmDeIYRei2MZ8A9VWNCOSE9Qa0jAXqL+C8pqgT56lSbC28orpYUsGkjN&#10;tP5DzdMegixayJwYTjbF/wcrHu82yHTb8PMZZw4s9ejm9fXXV+9uPn388vb62+c3ef/hPaM4mTWE&#10;OKecldvg8RTDBrPyvULLlNHhBc1B8YLUsX2x+nCyWu4TE3R596I+m51xJig0nd0vjahGkAwWMKaH&#10;0luWNw2PCUF3fVp556ilHkcC2D2KicqgxB8JOdn5K21M6axxbGj4xUgFNF/KQCJWG0hxdB1nYDoa&#10;XJGwlBy90W3OzjgRu+3KINtBHp7yZQuI7bdnmXoNsR/fldA4Vgm0eeBalg6BXAVEPxzzjSOYbOVo&#10;Xt5tfXsonpZ76nYhOk5mHqdfzyX75/+z/A5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sdGaC2AAA&#10;AAsBAAAPAAAAAAAAAAEAIAAAACIAAABkcnMvZG93bnJldi54bWxQSwECFAAUAAAACACHTuJAzNIH&#10;c+UBAACHAwAADgAAAAAAAAABACAAAAAnAQAAZHJzL2Uyb0RvYy54bWxQSwUGAAAAAAYABgBZAQAA&#10;fgUAAAAA&#10;">
                      <v:fill on="f" focussize="0,0"/>
                      <v:stroke color="#000000 [3213]" joinstyle="round" endarrow="open"/>
                      <v:imagedata o:title=""/>
                      <o:lock v:ext="edit" aspectratio="f"/>
                    </v:shape>
                  </w:pict>
                </mc:Fallback>
              </mc:AlternateContent>
            </w:r>
            <w:r>
              <w:rPr>
                <w:sz w:val="24"/>
                <w:u w:val="single"/>
              </w:rPr>
              <mc:AlternateContent>
                <mc:Choice Requires="wps">
                  <w:drawing>
                    <wp:anchor distT="0" distB="0" distL="114300" distR="114300" simplePos="0" relativeHeight="251783168" behindDoc="0" locked="0" layoutInCell="1" allowOverlap="1">
                      <wp:simplePos x="0" y="0"/>
                      <wp:positionH relativeFrom="column">
                        <wp:posOffset>3043555</wp:posOffset>
                      </wp:positionH>
                      <wp:positionV relativeFrom="paragraph">
                        <wp:posOffset>497205</wp:posOffset>
                      </wp:positionV>
                      <wp:extent cx="0" cy="390525"/>
                      <wp:effectExtent l="48895" t="0" r="65405" b="9525"/>
                      <wp:wrapNone/>
                      <wp:docPr id="72" name="直接箭头连接符 72"/>
                      <wp:cNvGraphicFramePr/>
                      <a:graphic xmlns:a="http://schemas.openxmlformats.org/drawingml/2006/main">
                        <a:graphicData uri="http://schemas.microsoft.com/office/word/2010/wordprocessingShape">
                          <wps:wsp>
                            <wps:cNvCnPr/>
                            <wps:spPr>
                              <a:xfrm flipV="1">
                                <a:off x="0" y="0"/>
                                <a:ext cx="0" cy="390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39.65pt;margin-top:39.15pt;height:30.75pt;width:0pt;z-index:251783168;mso-width-relative:page;mso-height-relative:page;" filled="f" stroked="t" coordsize="21600,21600" o:gfxdata="UEsDBAoAAAAAAIdO4kAAAAAAAAAAAAAAAAAEAAAAZHJzL1BLAwQUAAAACACHTuJADhAOO9cAAAAK&#10;AQAADwAAAGRycy9kb3ducmV2LnhtbE2PwU7DMAyG70i8Q2QkbiwZG6wrTXcAcYLLBtK0W9aYpqNx&#10;SpOt5e1nxAFOlu1Pvz8Xq9G34oR9bAJpmE4UCKQq2IZqDe9vzzcZiJgMWdMGQg3fGGFVXl4UJrdh&#10;oDWeNqkWHEIxNxpcSl0uZawcehMnoUPi3UfovUnc9rW0vRk43LfyVql76U1DfMGZDh8dVp+bo9ew&#10;fVW7uzH07rD7mruX5qneHvyg9fXVVD2ASDimPxh+9FkdSnbahyPZKFoN88VyxqiGRcaVgd/BnsnZ&#10;MgNZFvL/C+UZUEsDBBQAAAAIAIdO4kBjDV104QEAAIQDAAAOAAAAZHJzL2Uyb0RvYy54bWytU0uO&#10;EzEQ3SNxB8t70pmgAaaVziwShg2CSMDsK26725J/Kpt0cgkugMQKWDGsZs9pYOYYlN0h/HaIXljl&#10;Kr/nes/V8/OdNWwrMWrvGn4ymXImnfCtdl3DX728uPeIs5jAtWC8kw3fy8jPF3fvzIdQy5nvvWkl&#10;MiJxsR5Cw/uUQl1VUfTSQpz4IB0VlUcLibbYVS3CQOzWVLPp9EE1eGwDeiFjpOxqLPJF4VdKivRc&#10;qSgTMw2n3lJZsaybvFaLOdQdQui1OLQB/9CFBe3o0iPVChKw16j/orJaoI9epYnwtvJKaSGLBlJz&#10;Mv1DzYsegixayJwYjjbF/0crnm3XyHTb8IczzhxYeqObt9ff3ny4+Xz19f317Zd3Of70kVGdzBpC&#10;rAmzdGs87GJYY1a+U2iZMjpc0hwUL0gd2xWr90er5S4xMSYFZe+fTU9np5m4GhkyU8CYnkhvWQ4a&#10;HhOC7vq09M7Re3oc2WH7NKYR+AOQwc5faGMoD7VxbGj4Wb6ACaDhUgYShTaQ3Og6zsB0NLUiYek3&#10;eqPbjM7giN1maZBtIU9O+Q5t/nYsX72C2I/nSikfgzqBNo9dy9I+kKWA6IcD3jhSm30cncvRxrf7&#10;YmjJ01MXPw5jmWfp131B//x5Ft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DhAOO9cAAAAKAQAA&#10;DwAAAAAAAAABACAAAAAiAAAAZHJzL2Rvd25yZXYueG1sUEsBAhQAFAAAAAgAh07iQGMNXXThAQAA&#10;hAMAAA4AAAAAAAAAAQAgAAAAJgEAAGRycy9lMm9Eb2MueG1sUEsFBgAAAAAGAAYAWQEAAHkFAAAA&#10;AA==&#10;">
                      <v:fill on="f" focussize="0,0"/>
                      <v:stroke color="#000000 [3213]" joinstyle="round" endarrow="open"/>
                      <v:imagedata o:title=""/>
                      <o:lock v:ext="edit" aspectratio="f"/>
                    </v:shape>
                  </w:pict>
                </mc:Fallback>
              </mc:AlternateContent>
            </w:r>
            <w:r>
              <w:rPr>
                <w:sz w:val="24"/>
                <w:u w:val="single"/>
              </w:rPr>
              <mc:AlternateContent>
                <mc:Choice Requires="wps">
                  <w:drawing>
                    <wp:anchor distT="0" distB="0" distL="114300" distR="114300" simplePos="0" relativeHeight="251741184" behindDoc="0" locked="0" layoutInCell="1" allowOverlap="1">
                      <wp:simplePos x="0" y="0"/>
                      <wp:positionH relativeFrom="column">
                        <wp:posOffset>671830</wp:posOffset>
                      </wp:positionH>
                      <wp:positionV relativeFrom="paragraph">
                        <wp:posOffset>2317115</wp:posOffset>
                      </wp:positionV>
                      <wp:extent cx="1095375" cy="4445"/>
                      <wp:effectExtent l="0" t="48895" r="9525" b="60960"/>
                      <wp:wrapNone/>
                      <wp:docPr id="71" name="直接箭头连接符 71"/>
                      <wp:cNvGraphicFramePr/>
                      <a:graphic xmlns:a="http://schemas.openxmlformats.org/drawingml/2006/main">
                        <a:graphicData uri="http://schemas.microsoft.com/office/word/2010/wordprocessingShape">
                          <wps:wsp>
                            <wps:cNvCnPr/>
                            <wps:spPr>
                              <a:xfrm flipV="1">
                                <a:off x="0" y="0"/>
                                <a:ext cx="1095375" cy="44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52.9pt;margin-top:182.45pt;height:0.35pt;width:86.25pt;z-index:251741184;mso-width-relative:page;mso-height-relative:page;" filled="f" stroked="t" coordsize="21600,21600" o:gfxdata="UEsDBAoAAAAAAIdO4kAAAAAAAAAAAAAAAAAEAAAAZHJzL1BLAwQUAAAACACHTuJAUkkTYdkAAAAL&#10;AQAADwAAAGRycy9kb3ducmV2LnhtbE2PzU7DMBCE70i8g7VI3Kjdn4Q2xOkBxAkuFKSqNzd245R4&#10;HWy3CW/P9lSOszOa+bZcj65jZxNi61HCdCKAGay9brGR8PX5+rAEFpNCrTqPRsKvibCubm9KVWg/&#10;4Ic5b1LDqARjoSTYlPqC81hb41Sc+N4geQcfnEokQ8N1UAOVu47PhMi5Uy3SglW9ebam/t6cnITt&#10;u9hlow/2uPtZ2Lf2pdke3SDl/d1UPAFLZkzXMFzwCR0qYtr7E+rIOtIiI/QkYZ4vVsAoMXtczoHt&#10;L5csB16V/P8P1R9QSwMEFAAAAAgAh07iQBQconHoAQAAiAMAAA4AAABkcnMvZTJvRG9jLnhtbK1T&#10;S44TMRDdI3EHy3vSSUgYppXOLBKGDYJIfPYVt91tyW1bZZNOLsEFkFgBK2A1+znNMByDsjuE3w7R&#10;C8uu8ntV77l6cbHvDNtJDNrZik9GY86kFa7Wtqn4yxeX9x5yFiLYGoyzsuIHGfjF8u6dRe9LOXWt&#10;M7VERiQ2lL2veBujL4siiFZ2EEbOS0tJ5bCDSEdsihqhJ/bOFNPx+EHRO6w9OiFDoOh6SPJl5ldK&#10;ivhMqSAjMxWn3mJeMa/btBbLBZQNgm+1OLYB/9BFB9pS0RPVGiKw16j/ouq0QBeciiPhusIppYXM&#10;GkjNZPyHmucteJm1kDnBn2wK/49WPN1tkOm64mcTzix09Ea3b6++vvlw++Xzzfurb9fv0v7TR0Z5&#10;Mqv3oSTMym7weAp+g0n5XmHHlNH+Fc1B9oLUsX22+nCyWu4jExScjM/n98/mnAnKzWazeSIvBpbE&#10;5jHEx9J1LG0qHiKCbtq4ctbSmzocKsDuSYgD8Acgga271MZQHEpjWV/x8/k0lQIaMGUg0rbzJDnY&#10;hjMwDU2uiJh7Ds7oOqETOGCzXRlkO0jTk79jm79dS6XXENrhXk6la1BG0OaRrVk8eLIVEF1/xBtL&#10;apOXg3tpt3X1IZua4/Tc2Y/jaKZ5+vWc0T9/oOV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kkT&#10;YdkAAAALAQAADwAAAAAAAAABACAAAAAiAAAAZHJzL2Rvd25yZXYueG1sUEsBAhQAFAAAAAgAh07i&#10;QBQconHoAQAAiAMAAA4AAAAAAAAAAQAgAAAAKAEAAGRycy9lMm9Eb2MueG1sUEsFBgAAAAAGAAYA&#10;WQEAAIIFAAAAAA==&#10;">
                      <v:fill on="f" focussize="0,0"/>
                      <v:stroke color="#000000 [3213]" joinstyle="round" endarrow="open"/>
                      <v:imagedata o:title=""/>
                      <o:lock v:ext="edit" aspectratio="f"/>
                    </v:shape>
                  </w:pict>
                </mc:Fallback>
              </mc:AlternateContent>
            </w:r>
            <w:r>
              <w:rPr>
                <w:sz w:val="24"/>
                <w:u w:val="single"/>
              </w:rPr>
              <mc:AlternateContent>
                <mc:Choice Requires="wps">
                  <w:drawing>
                    <wp:anchor distT="0" distB="0" distL="114300" distR="114300" simplePos="0" relativeHeight="251995136" behindDoc="0" locked="0" layoutInCell="1" allowOverlap="1">
                      <wp:simplePos x="0" y="0"/>
                      <wp:positionH relativeFrom="column">
                        <wp:posOffset>1310005</wp:posOffset>
                      </wp:positionH>
                      <wp:positionV relativeFrom="paragraph">
                        <wp:posOffset>1473200</wp:posOffset>
                      </wp:positionV>
                      <wp:extent cx="0" cy="2026920"/>
                      <wp:effectExtent l="4445" t="0" r="14605" b="11430"/>
                      <wp:wrapNone/>
                      <wp:docPr id="77" name="直接连接符 77"/>
                      <wp:cNvGraphicFramePr/>
                      <a:graphic xmlns:a="http://schemas.openxmlformats.org/drawingml/2006/main">
                        <a:graphicData uri="http://schemas.microsoft.com/office/word/2010/wordprocessingShape">
                          <wps:wsp>
                            <wps:cNvCnPr/>
                            <wps:spPr>
                              <a:xfrm>
                                <a:off x="0" y="0"/>
                                <a:ext cx="0" cy="20269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03.15pt;margin-top:116pt;height:159.6pt;width:0pt;z-index:251995136;mso-width-relative:page;mso-height-relative:page;" filled="f" stroked="t" coordsize="21600,21600" o:gfxdata="UEsDBAoAAAAAAIdO4kAAAAAAAAAAAAAAAAAEAAAAZHJzL1BLAwQUAAAACACHTuJAN3d3ZdcAAAAL&#10;AQAADwAAAGRycy9kb3ducmV2LnhtbE2PzU7DMBCE70i8g7VIXCpqx1ErlMbpAciNC6WI6zbeJhGx&#10;ncbuDzw9izjAbXdnNPtNub64QZxoin3wBrK5AkG+Cbb3rYHta313DyIm9BaH4MnAJ0VYV9dXJRY2&#10;nP0LnTapFRziY4EGupTGQsrYdOQwzsNInrV9mBwmXqdW2gnPHO4GqZVaSoe95w8djvTQUfOxOToD&#10;sX6jQ/01a2bqPW8D6cPj8xMac3uTqRWIRJf0Z4YffEaHipl24ehtFIMBrZY5W3nINZdix+9lZ2Cx&#10;yDTIqpT/O1TfUEsDBBQAAAAIAIdO4kC0GXrXvgEAAE4DAAAOAAAAZHJzL2Uyb0RvYy54bWytU81u&#10;EzEQviP1HSzfyW5XaktX2fTQqFwQRAIeYOK1dy35Tx43m7wEL4DEDU4cufM2lMdg7ISUtreKHCb2&#10;zOdv/H2enV9trWEbGVF71/HTWc2ZdML32g0d//jh5uUrzjCB68F4Jzu+k8ivFicv5lNoZeNHb3oZ&#10;GZE4bKfQ8TGl0FYVilFawJkP0lFR+Wgh0TYOVR9hInZrqqauz6vJxz5ELyQiZZf7Il8UfqWkSO+U&#10;QpmY6TjdLZUYS1znWC3m0A4RwqjF4RrwjFtY0I6aHqmWkIDdRv2EymoRPXqVZsLbyiulhSwaSM1p&#10;/UjN+xGCLFrIHAxHm/D/0Yq3m1Vkuu/4xQVnDiy90d3nH78+ff398wvFu+/fGFXIpilgS+hrt4qH&#10;HYZVzJq3Ktr8T2rYtli7O1ort4mJfVJQtqmb88um2F7dHwwR02vpLcuLjhvtsmpoYfMGEzUj6F9I&#10;Tjt/o40pL2ccmzp+edaccSaA5kcZSLS0gRShGzgDM9BgihQLI3qj+3w682Ac1tcmsg3k4Si/LJS6&#10;PYDl1kvAcY8rpQPMOEJnX/ZO5NXa97tiUMnToxW+w4Dlqfh3X07ffwaL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d3d2XXAAAACwEAAA8AAAAAAAAAAQAgAAAAIgAAAGRycy9kb3ducmV2LnhtbFBL&#10;AQIUABQAAAAIAIdO4kC0GXrXvgEAAE4DAAAOAAAAAAAAAAEAIAAAACYBAABkcnMvZTJvRG9jLnht&#10;bFBLBQYAAAAABgAGAFkBAABWBQAAAAA=&#10;">
                      <v:fill on="f" focussize="0,0"/>
                      <v:stroke color="#000000 [3213]" joinstyle="round"/>
                      <v:imagedata o:title=""/>
                      <o:lock v:ext="edit" aspectratio="f"/>
                    </v:line>
                  </w:pict>
                </mc:Fallback>
              </mc:AlternateContent>
            </w:r>
            <w:r>
              <w:rPr>
                <w:sz w:val="24"/>
                <w:u w:val="single"/>
              </w:rPr>
              <mc:AlternateContent>
                <mc:Choice Requires="wps">
                  <w:drawing>
                    <wp:anchor distT="0" distB="0" distL="114300" distR="114300" simplePos="0" relativeHeight="252499968" behindDoc="0" locked="0" layoutInCell="1" allowOverlap="1">
                      <wp:simplePos x="0" y="0"/>
                      <wp:positionH relativeFrom="column">
                        <wp:posOffset>4558030</wp:posOffset>
                      </wp:positionH>
                      <wp:positionV relativeFrom="paragraph">
                        <wp:posOffset>1263650</wp:posOffset>
                      </wp:positionV>
                      <wp:extent cx="0" cy="290830"/>
                      <wp:effectExtent l="48895" t="0" r="65405" b="13970"/>
                      <wp:wrapNone/>
                      <wp:docPr id="83" name="直接箭头连接符 83"/>
                      <wp:cNvGraphicFramePr/>
                      <a:graphic xmlns:a="http://schemas.openxmlformats.org/drawingml/2006/main">
                        <a:graphicData uri="http://schemas.microsoft.com/office/word/2010/wordprocessingShape">
                          <wps:wsp>
                            <wps:cNvCnPr/>
                            <wps:spPr>
                              <a:xfrm>
                                <a:off x="0" y="0"/>
                                <a:ext cx="0" cy="2908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58.9pt;margin-top:99.5pt;height:22.9pt;width:0pt;z-index:252499968;mso-width-relative:page;mso-height-relative:page;" filled="f" stroked="t" coordsize="21600,21600" o:gfxdata="UEsDBAoAAAAAAIdO4kAAAAAAAAAAAAAAAAAEAAAAZHJzL1BLAwQUAAAACACHTuJAttH049gAAAAL&#10;AQAADwAAAGRycy9kb3ducmV2LnhtbE2PQU/CQBCF7yb+h82YcJNtmypQu+VgwqEJxoj+gKUd28bu&#10;bOkOBf49YzzIcd57efO9fH12vZpwDJ0nA/E8AoVU+bqjxsDX5+ZxCSqwpdr2ntDABQOsi/u73Ga1&#10;P9EHTjtulJRQyKyBlnnItA5Vi86GuR+QxPv2o7Ms59joerQnKXe9TqLoWTvbkXxo7YCvLVY/u6Mz&#10;kJQHvmy2JU/v/PR2cMk2LYfKmNlDHL2AYjzzfxh+8QUdCmHa+yPVQfUGFvFC0FmM1UpGSeJP2Ut9&#10;mi5BF7m+3VBcAVBLAwQUAAAACACHTuJAg9GQotwBAAB6AwAADgAAAGRycy9lMm9Eb2MueG1srVNL&#10;jhMxEN0jcQfLe9JJRoMyUTqzSBg2CEYCDlBxu7st+acqk04uwQWQWAErYDV7TgPDMSg7IcNnh+iF&#10;u1zleuX3qry43DkrthrJBF/LyWgshfYqNMZ3tXz54urBTApK4Buwweta7jXJy+X9e4shzvU09ME2&#10;GgWDeJoPsZZ9SnFeVaR67YBGIWrPwTagg8Rb7KoGYWB0Z6vpePywGgI2EYPSROxdH4JyWfDbVqv0&#10;rG1JJ2FryXdLZcWybvJaLRcw7xBib9TxGvAPt3BgPBc9Qa0hgXiF5i8oZxQGCm0aqeCq0LZG6cKB&#10;2UzGf7B53kPUhQuLQ/EkE/0/WPV0e43CNLWcnUnhwXGPbt/cfHv9/vbzp6/vbr5/eZvtjx8Ex1ms&#10;IdKcc1b+Go87iteYme9adPnPnMSuCLw/Cax3SaiDU7F3ejGenRXtq7u8iJQe6+BENmpJCcF0fVoF&#10;77mLASdFX9g+ocSVOfFnQi7qw5WxtjTTejHU8uJ8ei6FAh6p1kJi00UmSb6TAmzHs6oSFkQK1jQ5&#10;O+MQdpuVRbGFPC/ly6y52m/Hcuk1UH84V0KHSUpg7CPfiLSPLCQghuGYbz3DZPUOemVrE5p9kbH4&#10;ucGl0HEY8wT9ui/Zd09m+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20fTj2AAAAAsBAAAPAAAA&#10;AAAAAAEAIAAAACIAAABkcnMvZG93bnJldi54bWxQSwECFAAUAAAACACHTuJAg9GQotwBAAB6AwAA&#10;DgAAAAAAAAABACAAAAAnAQAAZHJzL2Uyb0RvYy54bWxQSwUGAAAAAAYABgBZAQAAdQUAAAAA&#10;">
                      <v:fill on="f" focussize="0,0"/>
                      <v:stroke color="#000000 [3213]" joinstyle="round" endarrow="open"/>
                      <v:imagedata o:title=""/>
                      <o:lock v:ext="edit" aspectratio="f"/>
                    </v:shape>
                  </w:pict>
                </mc:Fallback>
              </mc:AlternateContent>
            </w:r>
            <w:r>
              <w:rPr>
                <w:sz w:val="24"/>
                <w:u w:val="single"/>
              </w:rPr>
              <mc:AlternateContent>
                <mc:Choice Requires="wps">
                  <w:drawing>
                    <wp:anchor distT="0" distB="0" distL="114300" distR="114300" simplePos="0" relativeHeight="252793856" behindDoc="0" locked="0" layoutInCell="1" allowOverlap="1">
                      <wp:simplePos x="0" y="0"/>
                      <wp:positionH relativeFrom="column">
                        <wp:posOffset>4538980</wp:posOffset>
                      </wp:positionH>
                      <wp:positionV relativeFrom="paragraph">
                        <wp:posOffset>592455</wp:posOffset>
                      </wp:positionV>
                      <wp:extent cx="0" cy="390525"/>
                      <wp:effectExtent l="48895" t="0" r="65405" b="9525"/>
                      <wp:wrapNone/>
                      <wp:docPr id="244" name="直接箭头连接符 244"/>
                      <wp:cNvGraphicFramePr/>
                      <a:graphic xmlns:a="http://schemas.openxmlformats.org/drawingml/2006/main">
                        <a:graphicData uri="http://schemas.microsoft.com/office/word/2010/wordprocessingShape">
                          <wps:wsp>
                            <wps:cNvCnPr/>
                            <wps:spPr>
                              <a:xfrm flipV="1">
                                <a:off x="0" y="0"/>
                                <a:ext cx="0" cy="390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57.4pt;margin-top:46.65pt;height:30.75pt;width:0pt;z-index:252793856;mso-width-relative:page;mso-height-relative:page;" filled="f" stroked="t" coordsize="21600,21600" o:gfxdata="UEsDBAoAAAAAAIdO4kAAAAAAAAAAAAAAAAAEAAAAZHJzL1BLAwQUAAAACACHTuJAvmdxMdYAAAAK&#10;AQAADwAAAGRycy9kb3ducmV2LnhtbE2PTU/DMAyG70j8h8hI3FhStvFRmu4A4gQXBtK0W9aYpqNx&#10;SpKt5d9jxAGO9vvo9eNqNfleHDGmLpCGYqZAIDXBdtRqeHt9vLgBkbIha/pAqOELE6zq05PKlDaM&#10;9ILHdW4Fl1AqjQaX81BKmRqH3qRZGJA4ew/Rm8xjbKWNZuRy38tLpa6kNx3xBWcGvHfYfKwPXsPm&#10;WW2XU4huv/1cuKfuod3s/aj1+Vmh7kBknPIfDD/6rA41O+3CgWwSvYbrYsHqWcPtfA6Cgd/Fjskl&#10;J7Ku5P8X6m9QSwMEFAAAAAgAh07iQIoEVSjiAQAAhgMAAA4AAABkcnMvZTJvRG9jLnhtbK1TS44T&#10;MRDdI3EHy3vSmTCDmFY6s0gYNggiAbOvuO1uS/6pbNLJJbgAEitgBaxmz2mY4RiU3SH8doheWOVy&#10;ved6z9Xzi501bCsxau8afjKZciad8K12XcNfvri895CzmMC1YLyTDd/LyC8Wd+/Mh1DLme+9aSUy&#10;InGxHkLD+5RCXVVR9NJCnPggHR0qjxYSbbGrWoSB2K2pZtPpg2rw2Ab0QsZI2dV4yBeFXykp0jOl&#10;okzMNJx6S2XFsm7yWi3mUHcIodfi0Ab8QxcWtKNLj1QrSMBeof6LymqBPnqVJsLbyiulhSwaSM3J&#10;9A81z3sIsmghc2I42hT/H614ul0j023DZ6ennDmw9Ei3b65vXr+//fzp67vrb1/e5vjjB5YLyK4h&#10;xJpQS7fGwy6GNWbtO4WWKaPDFU1CcYP0sV0xe380W+4SE2NSUPb++fRsdpaJq5EhMwWM6bH0luWg&#10;4TEh6K5PS+8cvajHkR22T2IagT8AGez8pTaG8lAbx4aGn+cLmAAaL2UgUWgDCY6u4wxMR3MrEpZ+&#10;oze6zegMjthtlgbZFvLslO/Q5m9l+eoVxH6sK0e5DOoE2jxyLUv7QJ4Coh8OeONIbfZxdC5HG9/u&#10;i6ElT49d/DgMZp6mX/cF/fP3WXw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vmdxMdYAAAAKAQAA&#10;DwAAAAAAAAABACAAAAAiAAAAZHJzL2Rvd25yZXYueG1sUEsBAhQAFAAAAAgAh07iQIoEVSjiAQAA&#10;hgMAAA4AAAAAAAAAAQAgAAAAJQEAAGRycy9lMm9Eb2MueG1sUEsFBgAAAAAGAAYAWQEAAHkFAAAA&#10;AA==&#10;">
                      <v:fill on="f" focussize="0,0"/>
                      <v:stroke color="#000000 [3213]" joinstyle="round" endarrow="open"/>
                      <v:imagedata o:title=""/>
                      <o:lock v:ext="edit" aspectratio="f"/>
                    </v:shape>
                  </w:pict>
                </mc:Fallback>
              </mc:AlternateContent>
            </w:r>
            <w:r>
              <w:rPr>
                <w:sz w:val="24"/>
                <w:u w:val="single"/>
              </w:rPr>
              <mc:AlternateContent>
                <mc:Choice Requires="wps">
                  <w:drawing>
                    <wp:anchor distT="0" distB="0" distL="114300" distR="114300" simplePos="0" relativeHeight="252667904" behindDoc="0" locked="0" layoutInCell="1" allowOverlap="1">
                      <wp:simplePos x="0" y="0"/>
                      <wp:positionH relativeFrom="column">
                        <wp:posOffset>3681730</wp:posOffset>
                      </wp:positionH>
                      <wp:positionV relativeFrom="paragraph">
                        <wp:posOffset>1111250</wp:posOffset>
                      </wp:positionV>
                      <wp:extent cx="409575" cy="0"/>
                      <wp:effectExtent l="0" t="48895" r="9525" b="65405"/>
                      <wp:wrapNone/>
                      <wp:docPr id="84" name="直接箭头连接符 84"/>
                      <wp:cNvGraphicFramePr/>
                      <a:graphic xmlns:a="http://schemas.openxmlformats.org/drawingml/2006/main">
                        <a:graphicData uri="http://schemas.microsoft.com/office/word/2010/wordprocessingShape">
                          <wps:wsp>
                            <wps:cNvCnPr/>
                            <wps:spPr>
                              <a:xfrm>
                                <a:off x="0" y="0"/>
                                <a:ext cx="4095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9.9pt;margin-top:87.5pt;height:0pt;width:32.25pt;z-index:252667904;mso-width-relative:page;mso-height-relative:page;" filled="f" stroked="t" coordsize="21600,21600" o:gfxdata="UEsDBAoAAAAAAIdO4kAAAAAAAAAAAAAAAAAEAAAAZHJzL1BLAwQUAAAACACHTuJAd+xMNNgAAAAL&#10;AQAADwAAAGRycy9kb3ducmV2LnhtbE2PzU7DQAyE70i8w8pI3OimIelPyKYHpB4iFSEKD7BNTBKR&#10;9aZZN23fHiMhwdEzo/E3+ebiejXhGDpPBuazCBRS5euOGgMf79uHFajAlmrbe0IDVwywKW5vcpvV&#10;/kxvOO25UVJCIbMGWuYh0zpULTobZn5AEu/Tj86ynGOj69Gepdz1Oo6ihXa2I/nQ2gGfW6y+9idn&#10;IC6PfN3uSp5eOX05uniXlENlzP3dPHoCxXjhvzD84As6FMJ08Ceqg+oNpMu1oLMYy1RGSWKRJI+g&#10;Dr+KLnL9f0PxDVBLAwQUAAAACACHTuJAbV+6HtwBAAB6AwAADgAAAGRycy9lMm9Eb2MueG1srVNL&#10;jhMxEN0jcQfLe9JJNIGZVjqzSBg2CCIBB6i47W5L/qls0skluAASK2AFrGbPaWA4BmUnk+GzQ/TC&#10;XXb1e+X3qnp+ubOGbSVG7V3DJ6MxZ9IJ32rXNfzVy6sH55zFBK4F451s+F5Gfrm4f28+hFpOfe9N&#10;K5ERiYv1EBrepxTqqoqilxbiyAfpKKk8Wki0xa5qEQZit6aajscPq8FjG9ALGSOdrg5Jvij8SkmR&#10;nisVZWKm4XS3VFYs6yav1WIOdYcQei2O14B/uIUF7ajoiWoFCdhr1H9RWS3QR6/SSHhbeaW0kEUD&#10;qZmM/1DzoocgixYyJ4aTTfH/0Ypn2zUy3Tb8/IwzB5Z6dPP2+vubDzdfPn97f/3j67scf/rIKE9m&#10;DSHWhFm6NR53MawxK98ptPlNmtiuGLw/GSx3iQk6PBtfzB7NOBO3qeoOFzCmJ9JbloOGx4Sguz4t&#10;vXPURY+T4i9sn8ZElQl4C8hFnb/SxpRmGseGhl/MprkO0EgpA4lCG0hkdB1nYDqaVZGwMEZvdJvR&#10;mSdit1kaZFvI81KerJqq/fZZLr2C2B++K6nDJCXQ5rFrWdoHMhIQ/XDEG0c02b2DXzna+HZfbCzn&#10;1OBS6DiMeYJ+3Rf03S+z+A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37Ew02AAAAAsBAAAPAAAA&#10;AAAAAAEAIAAAACIAAABkcnMvZG93bnJldi54bWxQSwECFAAUAAAACACHTuJAbV+6HtwBAAB6AwAA&#10;DgAAAAAAAAABACAAAAAnAQAAZHJzL2Uyb0RvYy54bWxQSwUGAAAAAAYABgBZAQAAdQUAAAAA&#10;">
                      <v:fill on="f" focussize="0,0"/>
                      <v:stroke color="#000000 [3213]" joinstyle="round" endarrow="open"/>
                      <v:imagedata o:title=""/>
                      <o:lock v:ext="edit" aspectratio="f"/>
                    </v:shape>
                  </w:pict>
                </mc:Fallback>
              </mc:AlternateContent>
            </w:r>
            <w:r>
              <w:rPr>
                <w:sz w:val="24"/>
                <w:u w:val="single"/>
              </w:rPr>
              <mc:AlternateContent>
                <mc:Choice Requires="wps">
                  <w:drawing>
                    <wp:anchor distT="0" distB="0" distL="114300" distR="114300" simplePos="0" relativeHeight="251825152" behindDoc="0" locked="0" layoutInCell="1" allowOverlap="1">
                      <wp:simplePos x="0" y="0"/>
                      <wp:positionH relativeFrom="column">
                        <wp:posOffset>2138680</wp:posOffset>
                      </wp:positionH>
                      <wp:positionV relativeFrom="paragraph">
                        <wp:posOffset>1139825</wp:posOffset>
                      </wp:positionV>
                      <wp:extent cx="409575" cy="0"/>
                      <wp:effectExtent l="0" t="48895" r="9525" b="65405"/>
                      <wp:wrapNone/>
                      <wp:docPr id="73" name="直接箭头连接符 73"/>
                      <wp:cNvGraphicFramePr/>
                      <a:graphic xmlns:a="http://schemas.openxmlformats.org/drawingml/2006/main">
                        <a:graphicData uri="http://schemas.microsoft.com/office/word/2010/wordprocessingShape">
                          <wps:wsp>
                            <wps:cNvCnPr/>
                            <wps:spPr>
                              <a:xfrm>
                                <a:off x="0" y="0"/>
                                <a:ext cx="4095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8.4pt;margin-top:89.75pt;height:0pt;width:32.25pt;z-index:251825152;mso-width-relative:page;mso-height-relative:page;" filled="f" stroked="t" coordsize="21600,21600" o:gfxdata="UEsDBAoAAAAAAIdO4kAAAAAAAAAAAAAAAAAEAAAAZHJzL1BLAwQUAAAACACHTuJAZMBmWNgAAAAL&#10;AQAADwAAAGRycy9kb3ducmV2LnhtbE2PzU7DMBCE70i8g7VI3KidpH+EOD0g9RCpCFF4ADdekojY&#10;TuNt2r49i4QEx9kZzXxbbC6uFxOOsQteQzJTINDXwXa+0fDxvn1Yg4hkvDV98KjhihE25e1NYXIb&#10;zv4Npz01gkt8zI2GlmjIpYx1i87EWRjQs/cZRmeI5dhIO5ozl7tepkotpTOd54XWDPjcYv21PzkN&#10;aXWk63ZX0fRKi5ejS3fzaqi1vr9L1BMIwgv9heEHn9GhZKZDOHkbRa8hy5aMTmysHhcgODFXSQbi&#10;8HuRZSH//1B+A1BLAwQUAAAACACHTuJAIDa0H9wBAAB6AwAADgAAAGRycy9lMm9Eb2MueG1srVNL&#10;jhMxEN0jcQfLe9JJIAzTSmcWCcMGQSTgABW33W3JP5VNOrkEF0BiBayA1ew5DQzHoOxkMnx2iF64&#10;y65+r/xeVc8vdtawrcSovWv4ZDTmTDrhW+26hr96eXnvEWcxgWvBeCcbvpeRXyzu3pkPoZZT33vT&#10;SmRE4mI9hIb3KYW6qqLopYU48kE6SiqPFhJtsatahIHYramm4/HDavDYBvRCxkinq0OSLwq/UlKk&#10;50pFmZhpON0tlRXLuslrtZhD3SGEXovjNeAfbmFBOyp6olpBAvYa9V9UVgv00as0Et5WXiktZNFA&#10;aibjP9S86CHIooXMieFkU/x/tOLZdo1Mtw0/u8+ZA0s9un579f3Nh+svn7+9v/rx9V2OP31klCez&#10;hhBrwizdGo+7GNaYle8U2vwmTWxXDN6fDJa7xAQdPhifz85mnImbVHWLCxjTE+kty0HDY0LQXZ+W&#10;3jnqosdJ8Re2T2OiygS8AeSizl9qY0ozjWNDw89n01wHaKSUgUShDSQyuo4zMB3NqkhYGKM3us3o&#10;zBOx2ywNsi3keSlPVk3Vfvssl15B7A/fldRhkhJo89i1LO0DGQmIfjjijSOa7N7BrxxtfLsvNpZz&#10;anApdBzGPEG/7gv69pdZ/A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kwGZY2AAAAAsBAAAPAAAA&#10;AAAAAAEAIAAAACIAAABkcnMvZG93bnJldi54bWxQSwECFAAUAAAACACHTuJAIDa0H9wBAAB6AwAA&#10;DgAAAAAAAAABACAAAAAnAQAAZHJzL2Uyb0RvYy54bWxQSwUGAAAAAAYABgBZAQAAdQUAAAAA&#10;">
                      <v:fill on="f" focussize="0,0"/>
                      <v:stroke color="#000000 [3213]" joinstyle="round" endarrow="open"/>
                      <v:imagedata o:title=""/>
                      <o:lock v:ext="edit" aspectratio="f"/>
                    </v:shape>
                  </w:pict>
                </mc:Fallback>
              </mc:AlternateContent>
            </w:r>
            <w:r>
              <w:rPr>
                <w:sz w:val="24"/>
                <w:u w:val="single"/>
              </w:rPr>
              <mc:AlternateContent>
                <mc:Choice Requires="wps">
                  <w:drawing>
                    <wp:anchor distT="0" distB="0" distL="114300" distR="114300" simplePos="0" relativeHeight="251699200" behindDoc="0" locked="0" layoutInCell="1" allowOverlap="1">
                      <wp:simplePos x="0" y="0"/>
                      <wp:positionH relativeFrom="column">
                        <wp:posOffset>1310005</wp:posOffset>
                      </wp:positionH>
                      <wp:positionV relativeFrom="paragraph">
                        <wp:posOffset>1142365</wp:posOffset>
                      </wp:positionV>
                      <wp:extent cx="466725" cy="4445"/>
                      <wp:effectExtent l="0" t="48260" r="9525" b="61595"/>
                      <wp:wrapNone/>
                      <wp:docPr id="70" name="直接箭头连接符 70"/>
                      <wp:cNvGraphicFramePr/>
                      <a:graphic xmlns:a="http://schemas.openxmlformats.org/drawingml/2006/main">
                        <a:graphicData uri="http://schemas.microsoft.com/office/word/2010/wordprocessingShape">
                          <wps:wsp>
                            <wps:cNvCnPr/>
                            <wps:spPr>
                              <a:xfrm flipV="1">
                                <a:off x="2185035" y="5142230"/>
                                <a:ext cx="466725" cy="44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03.15pt;margin-top:89.95pt;height:0.35pt;width:36.75pt;z-index:251699200;mso-width-relative:page;mso-height-relative:page;" filled="f" stroked="t" coordsize="21600,21600" o:gfxdata="UEsDBAoAAAAAAIdO4kAAAAAAAAAAAAAAAAAEAAAAZHJzL1BLAwQUAAAACACHTuJAu6++SNkAAAAL&#10;AQAADwAAAGRycy9kb3ducmV2LnhtbE2PwU7DMBBE70j8g7VI3KjdAGmTxukBxAkuFKSqNzc2cdp4&#10;HWy3CX/PcirHnXmananWk+vZ2YTYeZQwnwlgBhuvO2wlfH683C2BxaRQq96jkfBjIqzr66tKldqP&#10;+G7Om9QyCsFYKgk2paHkPDbWOBVnfjBI3pcPTiU6Q8t1UCOFu55nQuTcqQ7pg1WDebKmOW5OTsL2&#10;TeweJx/sYff9YF+753Z7cKOUtzdzsQKWzJQuMPzVp+pQU6e9P6GOrJeQifyeUDIWRQGMiGxR0Jg9&#10;KUuRA68r/n9D/QtQSwMEFAAAAAgAh07iQH25v8j0AQAAkwMAAA4AAABkcnMvZTJvRG9jLnhtbK1T&#10;zY7TMBC+I/EOlu80bbbtLlHTPbQsFwSV+LlPHSex5NjW2DTtS/ACSJyAE3DaO08Dy2MwdsLyd0Pk&#10;YNme+b6Z7/NkdXnsNDtI9Mqaks8mU86kEbZSpin582dX9y448wFMBdoaWfKT9PxyfffOqneFzG1r&#10;dSWREYnxRe9K3obgiizzopUd+Il10lCwtthBoCM2WYXQE3uns3w6XWa9xcqhFdJ7ut0OQb5O/HUt&#10;RXhS114GpktOvYW0Ylr3cc3WKygaBNcqMbYB/9BFB8pQ0VuqLQRgL1H9RdUpgdbbOkyE7TJb10rI&#10;pIHUzKZ/qHnagpNJC5nj3a1N/v/RiseHHTJVlfyc7DHQ0RvdvL7++urdzaePX95ef/v8Ju4/vGcU&#10;J7N65wvCbMwOx5N3O4zKjzV2rNbKvaA5SF6QOnYseT67WEzPFpydSr6YzfP8bLRdHgMTlDBfLs9z&#10;igtKmM/ni1gnGwgjsUMfHkrbsbgpuQ8IqmnDxhpDz2txKAaHRz4MwB+ACDb2SmlN91Bow/qS31+k&#10;UkCzVmsIVLVzpN6bhjPQDQ2xCJja91arKqIj2GOz32hkB4iDlL6xzd/SYukt+HbIS6GYBkUApR+Y&#10;ioWTI4cB0fYjXhtSG20djIy7va1Oyd90Ty+f/BinNI7Wr+eE/vkvrb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6++SNkAAAALAQAADwAAAAAAAAABACAAAAAiAAAAZHJzL2Rvd25yZXYueG1sUEsB&#10;AhQAFAAAAAgAh07iQH25v8j0AQAAkwMAAA4AAAAAAAAAAQAgAAAAKAEAAGRycy9lMm9Eb2MueG1s&#10;UEsFBgAAAAAGAAYAWQEAAI4FAAAAAA==&#10;">
                      <v:fill on="f" focussize="0,0"/>
                      <v:stroke color="#000000 [3213]" joinstyle="round" endarrow="open"/>
                      <v:imagedata o:title=""/>
                      <o:lock v:ext="edit" aspectratio="f"/>
                    </v:shape>
                  </w:pict>
                </mc:Fallback>
              </mc:AlternateContent>
            </w:r>
            <w:r>
              <w:rPr>
                <w:sz w:val="24"/>
                <w:u w:val="single"/>
              </w:rPr>
              <mc:AlternateContent>
                <mc:Choice Requires="wps">
                  <w:drawing>
                    <wp:anchor distT="0" distB="0" distL="114300" distR="114300" simplePos="0" relativeHeight="252794880" behindDoc="0" locked="0" layoutInCell="1" allowOverlap="1">
                      <wp:simplePos x="0" y="0"/>
                      <wp:positionH relativeFrom="column">
                        <wp:posOffset>1776730</wp:posOffset>
                      </wp:positionH>
                      <wp:positionV relativeFrom="paragraph">
                        <wp:posOffset>775335</wp:posOffset>
                      </wp:positionV>
                      <wp:extent cx="361950" cy="1019175"/>
                      <wp:effectExtent l="4445" t="4445" r="14605" b="5080"/>
                      <wp:wrapNone/>
                      <wp:docPr id="253" name="文本框 253"/>
                      <wp:cNvGraphicFramePr/>
                      <a:graphic xmlns:a="http://schemas.openxmlformats.org/drawingml/2006/main">
                        <a:graphicData uri="http://schemas.microsoft.com/office/word/2010/wordprocessingShape">
                          <wps:wsp>
                            <wps:cNvSpPr txBox="1"/>
                            <wps:spPr>
                              <a:xfrm>
                                <a:off x="3004185" y="4853940"/>
                                <a:ext cx="361950" cy="101917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eastAsia" w:eastAsia="宋体"/>
                                      <w:sz w:val="21"/>
                                      <w:szCs w:val="21"/>
                                      <w:lang w:eastAsia="zh-CN"/>
                                    </w:rPr>
                                  </w:pPr>
                                  <w:r>
                                    <w:rPr>
                                      <w:rFonts w:hint="eastAsia"/>
                                      <w:sz w:val="21"/>
                                      <w:szCs w:val="21"/>
                                      <w:lang w:eastAsia="zh-CN"/>
                                    </w:rPr>
                                    <w:t>腌制池保存</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9pt;margin-top:61.05pt;height:80.25pt;width:28.5pt;z-index:252794880;mso-width-relative:page;mso-height-relative:page;" filled="f" stroked="t" coordsize="21600,21600" o:gfxdata="UEsDBAoAAAAAAIdO4kAAAAAAAAAAAAAAAAAEAAAAZHJzL1BLAwQUAAAACACHTuJA1L4BV9gAAAAL&#10;AQAADwAAAGRycy9kb3ducmV2LnhtbE2PwU7DMAyG70i8Q2Qkbixph8romk4ChLhw6cZh3NLGawuN&#10;UzXZOt4ec2JH+/v1+3OxObtBnHAKvScNyUKBQGq87anV8LF7vVuBCNGQNYMn1PCDATbl9VVhcutn&#10;qvC0ja3gEgq50dDFOOZShqZDZ8LCj0jMDn5yJvI4tdJOZuZyN8hUqUw60xNf6MyIzx0239uj0/CV&#10;VZTM72/hSSrvP/fV/qXe3Wt9e5OoNYiI5/gfhj99VoeSnWp/JBvEoCF9eGT1yCBNExCcWC4z3tSM&#10;VmkGsizk5Q/lL1BLAwQUAAAACACHTuJA6bHgkkYCAABSBAAADgAAAGRycy9lMm9Eb2MueG1srVTN&#10;jtMwEL4j8Q6W7zRJ/7atmq5KV0VIFbtS+Tm7jtNEOB5ju03KA8AbcOLCnefqczB20t0KOCEuzozn&#10;6+eZb2Y6v20qSY7C2BJUSpNeTIlQHLJS7VP67u36xYQS65jKmAQlUnoSlt4unj+b13om+lCAzIQh&#10;SKLsrNYpLZzTsyiyvBAVsz3QQmEwB1Mxh67ZR5lhNbJXMurH8TiqwWTaABfW4u1dG6SLwJ/ngrv7&#10;PLfCEZlSzM2F04Rz589oMWezvWG6KHmXBvuHLCpWKnz0keqOOUYOpvyDqiq5AQu563GoIsjzkotQ&#10;A1aTxL9Vsy2YFqEWFMfqR5ns/6Plb44PhpRZSvujASWKVdik87ev5+8/zz++EH+JEtXazhC51Yh1&#10;zUtosNWXe4uXvvImN5X/Yk0E44M4HiaTESWnlA4no8F02IktGke4B4yT6QhbwhGQxMk0uRl5yuiJ&#10;SRvrXgmoiDdSarCZQWN23FjXQi8Q/7CCdSllaKhUpE7peID8PmJBlpkPesf/ZCUNOTIciZ1k/GP3&#10;7BUKk5AKc/F1t/V5yzW7phNjB9kJtTDQDpTVfF0i74ZZ98AMThAWhlvh7vHIJWAy0FmUFGA+/+3e&#10;41Mq2Hv8UlLjTKbUfjowIyiRrxU2fZoMUUXigjMc3fTRMdeR3XVEHaoVYI0JbqDmwfR4Jy9mbqD6&#10;gOuz9O9iiCmOuaUUX2/NlWs3BdePi+UygHBsNXMbtdXcU7fCLw8O8jL0xAvVqtPph4Mbutotmd+M&#10;az+gnv4KF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1L4BV9gAAAALAQAADwAAAAAAAAABACAA&#10;AAAiAAAAZHJzL2Rvd25yZXYueG1sUEsBAhQAFAAAAAgAh07iQOmx4JJGAgAAUgQAAA4AAAAAAAAA&#10;AQAgAAAAJwEAAGRycy9lMm9Eb2MueG1sUEsFBgAAAAAGAAYAWQEAAN8FAAAAAA==&#10;">
                      <v:fill on="f" focussize="0,0"/>
                      <v:stroke weight="0.5pt" color="#000000 [3204]" joinstyle="round"/>
                      <v:imagedata o:title=""/>
                      <o:lock v:ext="edit" aspectratio="f"/>
                      <v:textbox style="layout-flow:vertical-ideographic;">
                        <w:txbxContent>
                          <w:p>
                            <w:pPr>
                              <w:ind w:left="0" w:leftChars="0" w:firstLine="0" w:firstLineChars="0"/>
                              <w:jc w:val="center"/>
                              <w:rPr>
                                <w:rFonts w:hint="eastAsia" w:eastAsia="宋体"/>
                                <w:sz w:val="21"/>
                                <w:szCs w:val="21"/>
                                <w:lang w:eastAsia="zh-CN"/>
                              </w:rPr>
                            </w:pPr>
                            <w:r>
                              <w:rPr>
                                <w:rFonts w:hint="eastAsia"/>
                                <w:sz w:val="21"/>
                                <w:szCs w:val="21"/>
                                <w:lang w:eastAsia="zh-CN"/>
                              </w:rPr>
                              <w:t>腌制池保存</w:t>
                            </w:r>
                          </w:p>
                        </w:txbxContent>
                      </v:textbox>
                    </v:shape>
                  </w:pict>
                </mc:Fallback>
              </mc:AlternateContent>
            </w:r>
            <w:r>
              <w:rPr>
                <w:sz w:val="24"/>
                <w:u w:val="single"/>
              </w:rPr>
              <mc:AlternateContent>
                <mc:Choice Requires="wps">
                  <w:drawing>
                    <wp:anchor distT="0" distB="0" distL="114300" distR="114300" simplePos="0" relativeHeight="254144512" behindDoc="0" locked="0" layoutInCell="1" allowOverlap="1">
                      <wp:simplePos x="0" y="0"/>
                      <wp:positionH relativeFrom="column">
                        <wp:posOffset>1310005</wp:posOffset>
                      </wp:positionH>
                      <wp:positionV relativeFrom="paragraph">
                        <wp:posOffset>1461135</wp:posOffset>
                      </wp:positionV>
                      <wp:extent cx="476250" cy="0"/>
                      <wp:effectExtent l="0" t="48895" r="0" b="65405"/>
                      <wp:wrapNone/>
                      <wp:docPr id="255" name="直接箭头连接符 255"/>
                      <wp:cNvGraphicFramePr/>
                      <a:graphic xmlns:a="http://schemas.openxmlformats.org/drawingml/2006/main">
                        <a:graphicData uri="http://schemas.microsoft.com/office/word/2010/wordprocessingShape">
                          <wps:wsp>
                            <wps:cNvCnPr/>
                            <wps:spPr>
                              <a:xfrm>
                                <a:off x="0" y="0"/>
                                <a:ext cx="4762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3.15pt;margin-top:115.05pt;height:0pt;width:37.5pt;z-index:254144512;mso-width-relative:page;mso-height-relative:page;" filled="f" stroked="t" coordsize="21600,21600" o:gfxdata="UEsDBAoAAAAAAIdO4kAAAAAAAAAAAAAAAAAEAAAAZHJzL1BLAwQUAAAACACHTuJAEEo44tcAAAAL&#10;AQAADwAAAGRycy9kb3ducmV2LnhtbE2PQUvDQBCF74L/YRnBm91NqqXEbHoQegi0iK0/YJuMSTA7&#10;m2anafvvO4Kgt5n3Hm++yVcX36sJx9gFspDMDCikKtQdNRY+9+unJajIjmrXB0ILV4ywKu7vcpfV&#10;4UwfOO24UVJCMXMWWuYh0zpWLXoXZ2FAEu8rjN6xrGOj69Gdpdz3OjVmob3rSC60bsC3Fqvv3clb&#10;SMsjX9ebkqd3ftkefbp5LofK2seHxLyCYrzwXxh+8AUdCmE6hBPVUfXSYRZzicowNwkoSaTLRJTD&#10;r6KLXP//obgBUEsDBBQAAAAIAIdO4kBO+s923AEAAHwDAAAOAAAAZHJzL2Uyb0RvYy54bWytU0uO&#10;EzEQ3SNxB8t70klEBojSmUXCsEEwEnCAitvdbck/VZl0cgkugMQKWAGr2XMaGI5B2clk+OwQWThl&#10;l98rv1fVi/Ods2KrkUzwtZyMxlJor0JjfFfLVy8v7j2UghL4BmzwupZ7TfJ8effOYohzPQ19sI1G&#10;wSSe5kOsZZ9SnFcVqV47oFGI2nOyDegg8Ra7qkEYmN3Zajoen1VDwCZiUJqIT9eHpFwW/rbVKj1v&#10;W9JJ2Fry21JZsaybvFbLBcw7hNgbdXwG/MMrHBjPRU9Ua0ggXqP5i8oZhYFCm0YquCq0rVG6aGA1&#10;k/Efal70EHXRwuZQPNlE/49WPdteojBNLaezmRQeHDfp+u3V9zcfrr98/vb+6sfXdzn+9FHkC2zX&#10;EGnOqJW/xOOO4iVm7bsWXf5nVWJXLN6fLNa7JBQf3n9wNp1xI9RNqrrFRaT0RAcnclBLSgim69Mq&#10;eM99DDgpDsP2KSWuzMAbQC7qw4WxtrTTejHU8tFsyoIU8FC1FhKHLrJM8p0UYDueVpWwMFKwpsno&#10;zEPYbVYWxRbyxJRfVs3VfruWS6+B+sO9kjrMUgJjH/tGpH1kJwExDEe89UyT3Tv4laNNaPbFxnLO&#10;LS6FjuOYZ+jXfUHffjTL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BKOOLXAAAACwEAAA8AAAAA&#10;AAAAAQAgAAAAIgAAAGRycy9kb3ducmV2LnhtbFBLAQIUABQAAAAIAIdO4kBO+s923AEAAHwDAAAO&#10;AAAAAAAAAAEAIAAAACYBAABkcnMvZTJvRG9jLnhtbFBLBQYAAAAABgAGAFkBAAB0BQAAAAA=&#10;">
                      <v:fill on="f" focussize="0,0"/>
                      <v:stroke color="#000000 [3213]" joinstyle="round" endarrow="open"/>
                      <v:imagedata o:title=""/>
                      <o:lock v:ext="edit" aspectratio="f"/>
                    </v:shape>
                  </w:pict>
                </mc:Fallback>
              </mc:AlternateContent>
            </w:r>
            <w:r>
              <w:rPr>
                <w:sz w:val="24"/>
                <w:u w:val="single"/>
              </w:rPr>
              <mc:AlternateContent>
                <mc:Choice Requires="wpc">
                  <w:drawing>
                    <wp:inline distT="0" distB="0" distL="114300" distR="114300">
                      <wp:extent cx="5486400" cy="4276090"/>
                      <wp:effectExtent l="0" t="0" r="0" b="10795"/>
                      <wp:docPr id="63" name="画布 63"/>
                      <wp:cNvGraphicFramePr/>
                      <a:graphic xmlns:a="http://schemas.openxmlformats.org/drawingml/2006/main">
                        <a:graphicData uri="http://schemas.microsoft.com/office/word/2010/wordprocessingCanvas">
                          <wpc:wpc>
                            <wpc:bg/>
                            <wpc:whole/>
                            <wps:wsp>
                              <wps:cNvPr id="65" name="文本框 65"/>
                              <wps:cNvSpPr txBox="1"/>
                              <wps:spPr>
                                <a:xfrm>
                                  <a:off x="2529840" y="244475"/>
                                  <a:ext cx="989965"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21"/>
                                        <w:szCs w:val="21"/>
                                        <w:lang w:eastAsia="zh-CN"/>
                                      </w:rPr>
                                    </w:pPr>
                                    <w:r>
                                      <w:rPr>
                                        <w:rFonts w:hint="eastAsia"/>
                                        <w:sz w:val="21"/>
                                        <w:szCs w:val="21"/>
                                        <w:lang w:eastAsia="zh-CN"/>
                                      </w:rPr>
                                      <w:t>腌制生产废水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7" name="文本框 67"/>
                              <wps:cNvSpPr txBox="1"/>
                              <wps:spPr>
                                <a:xfrm>
                                  <a:off x="189230" y="855980"/>
                                  <a:ext cx="1112520" cy="4489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ind w:left="0" w:leftChars="0" w:firstLine="0" w:firstLineChars="0"/>
                                      <w:jc w:val="center"/>
                                      <w:rPr>
                                        <w:rFonts w:hint="eastAsia"/>
                                        <w:sz w:val="21"/>
                                        <w:szCs w:val="21"/>
                                        <w:lang w:eastAsia="zh-CN"/>
                                      </w:rPr>
                                    </w:pPr>
                                    <w:r>
                                      <w:rPr>
                                        <w:rFonts w:hint="eastAsia"/>
                                        <w:sz w:val="21"/>
                                        <w:szCs w:val="21"/>
                                        <w:lang w:eastAsia="zh-CN"/>
                                      </w:rPr>
                                      <w:t>原料中含盐</w:t>
                                    </w:r>
                                  </w:p>
                                  <w:p>
                                    <w:pPr>
                                      <w:pStyle w:val="2"/>
                                      <w:spacing w:line="240" w:lineRule="auto"/>
                                      <w:ind w:left="0" w:leftChars="0" w:firstLine="0" w:firstLineChars="0"/>
                                      <w:jc w:val="center"/>
                                      <w:rPr>
                                        <w:rFonts w:hint="eastAsia"/>
                                        <w:lang w:eastAsia="zh-CN"/>
                                      </w:rPr>
                                    </w:pPr>
                                    <w:r>
                                      <w:rPr>
                                        <w:rFonts w:hint="eastAsia"/>
                                        <w:sz w:val="21"/>
                                        <w:szCs w:val="21"/>
                                        <w:lang w:eastAsia="zh-CN"/>
                                      </w:rPr>
                                      <w:t>（半成品藠头）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8" name="文本框 68"/>
                              <wps:cNvSpPr txBox="1"/>
                              <wps:spPr>
                                <a:xfrm>
                                  <a:off x="2560955" y="894080"/>
                                  <a:ext cx="1094105" cy="438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ind w:left="0" w:leftChars="0" w:firstLine="0" w:firstLineChars="0"/>
                                      <w:rPr>
                                        <w:rFonts w:hint="eastAsia" w:eastAsia="宋体"/>
                                        <w:sz w:val="21"/>
                                        <w:szCs w:val="21"/>
                                        <w:lang w:eastAsia="zh-CN"/>
                                      </w:rPr>
                                    </w:pPr>
                                    <w:r>
                                      <w:rPr>
                                        <w:rFonts w:hint="eastAsia"/>
                                        <w:sz w:val="21"/>
                                        <w:szCs w:val="21"/>
                                        <w:lang w:eastAsia="zh-CN"/>
                                      </w:rPr>
                                      <w:t>脱盐、震动清洗、两次调整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 name="文本框 69"/>
                              <wps:cNvSpPr txBox="1"/>
                              <wps:spPr>
                                <a:xfrm>
                                  <a:off x="170180" y="2151380"/>
                                  <a:ext cx="504190"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21"/>
                                        <w:szCs w:val="21"/>
                                        <w:lang w:eastAsia="zh-CN"/>
                                      </w:rPr>
                                    </w:pPr>
                                    <w:r>
                                      <w:rPr>
                                        <w:rFonts w:hint="eastAsia"/>
                                        <w:sz w:val="21"/>
                                        <w:szCs w:val="21"/>
                                        <w:lang w:eastAsia="zh-CN"/>
                                      </w:rPr>
                                      <w:t>食盐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4" name="文本框 74"/>
                              <wps:cNvSpPr txBox="1"/>
                              <wps:spPr>
                                <a:xfrm>
                                  <a:off x="1256030" y="894080"/>
                                  <a:ext cx="45720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21"/>
                                        <w:szCs w:val="21"/>
                                        <w:lang w:val="en-US" w:eastAsia="zh-CN"/>
                                      </w:rPr>
                                    </w:pPr>
                                    <w:r>
                                      <w:rPr>
                                        <w:rFonts w:hint="eastAsia"/>
                                        <w:sz w:val="21"/>
                                        <w:szCs w:val="21"/>
                                        <w:lang w:val="en-US" w:eastAsia="zh-CN"/>
                                      </w:rPr>
                                      <w:t>950t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 name="文本框 79"/>
                              <wps:cNvSpPr txBox="1"/>
                              <wps:spPr>
                                <a:xfrm>
                                  <a:off x="2552065" y="617855"/>
                                  <a:ext cx="580390" cy="228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21"/>
                                        <w:szCs w:val="21"/>
                                        <w:lang w:val="en-US" w:eastAsia="zh-CN"/>
                                      </w:rPr>
                                    </w:pPr>
                                    <w:r>
                                      <w:rPr>
                                        <w:rFonts w:hint="eastAsia"/>
                                        <w:sz w:val="21"/>
                                        <w:szCs w:val="21"/>
                                        <w:lang w:val="en-US" w:eastAsia="zh-CN"/>
                                      </w:rPr>
                                      <w:t>683.5t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0" name="文本框 80"/>
                              <wps:cNvSpPr txBox="1"/>
                              <wps:spPr>
                                <a:xfrm>
                                  <a:off x="4103370" y="2170430"/>
                                  <a:ext cx="857250"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21"/>
                                        <w:szCs w:val="21"/>
                                        <w:lang w:eastAsia="zh-CN"/>
                                      </w:rPr>
                                    </w:pPr>
                                    <w:r>
                                      <w:rPr>
                                        <w:rFonts w:hint="eastAsia"/>
                                        <w:sz w:val="21"/>
                                        <w:szCs w:val="21"/>
                                        <w:lang w:eastAsia="zh-CN"/>
                                      </w:rPr>
                                      <w:t>产品辣椒酱</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1" name="文本框 81"/>
                              <wps:cNvSpPr txBox="1"/>
                              <wps:spPr>
                                <a:xfrm>
                                  <a:off x="2047875" y="894080"/>
                                  <a:ext cx="66484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21"/>
                                        <w:szCs w:val="21"/>
                                        <w:lang w:val="en-US" w:eastAsia="zh-CN"/>
                                      </w:rPr>
                                    </w:pPr>
                                    <w:r>
                                      <w:rPr>
                                        <w:rFonts w:hint="eastAsia"/>
                                        <w:sz w:val="21"/>
                                        <w:szCs w:val="21"/>
                                        <w:lang w:val="en-US" w:eastAsia="zh-CN"/>
                                      </w:rPr>
                                      <w:t>1157.5t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5" name="文本框 85"/>
                              <wps:cNvSpPr txBox="1"/>
                              <wps:spPr>
                                <a:xfrm>
                                  <a:off x="4084955" y="970280"/>
                                  <a:ext cx="86550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21"/>
                                        <w:szCs w:val="21"/>
                                        <w:lang w:eastAsia="zh-CN"/>
                                      </w:rPr>
                                    </w:pPr>
                                    <w:r>
                                      <w:rPr>
                                        <w:rFonts w:hint="eastAsia"/>
                                        <w:sz w:val="21"/>
                                        <w:szCs w:val="21"/>
                                        <w:lang w:eastAsia="zh-CN"/>
                                      </w:rPr>
                                      <w:t>精选、检品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6" name="文本框 86"/>
                              <wps:cNvSpPr txBox="1"/>
                              <wps:spPr>
                                <a:xfrm>
                                  <a:off x="3994150" y="303530"/>
                                  <a:ext cx="121602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21"/>
                                        <w:szCs w:val="21"/>
                                        <w:lang w:eastAsia="zh-CN"/>
                                      </w:rPr>
                                    </w:pPr>
                                    <w:r>
                                      <w:rPr>
                                        <w:rFonts w:hint="eastAsia"/>
                                        <w:sz w:val="21"/>
                                        <w:szCs w:val="21"/>
                                        <w:lang w:eastAsia="zh-CN"/>
                                      </w:rPr>
                                      <w:t>不合格原料、产品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7" name="文本框 87"/>
                              <wps:cNvSpPr txBox="1"/>
                              <wps:spPr>
                                <a:xfrm>
                                  <a:off x="4094480" y="1294130"/>
                                  <a:ext cx="543560"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21"/>
                                        <w:szCs w:val="21"/>
                                        <w:lang w:val="en-US" w:eastAsia="zh-CN"/>
                                      </w:rPr>
                                    </w:pPr>
                                    <w:r>
                                      <w:rPr>
                                        <w:rFonts w:hint="eastAsia"/>
                                        <w:sz w:val="21"/>
                                        <w:szCs w:val="21"/>
                                        <w:lang w:val="en-US" w:eastAsia="zh-CN"/>
                                      </w:rPr>
                                      <w:t>458t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5" name="文本框 245"/>
                              <wps:cNvSpPr txBox="1"/>
                              <wps:spPr>
                                <a:xfrm>
                                  <a:off x="1770380" y="2179955"/>
                                  <a:ext cx="1027430"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21"/>
                                        <w:szCs w:val="21"/>
                                        <w:lang w:eastAsia="zh-CN"/>
                                      </w:rPr>
                                    </w:pPr>
                                    <w:r>
                                      <w:rPr>
                                        <w:rFonts w:hint="eastAsia"/>
                                        <w:sz w:val="21"/>
                                        <w:szCs w:val="21"/>
                                        <w:lang w:eastAsia="zh-CN"/>
                                      </w:rPr>
                                      <w:t>辣椒入池腌制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6" name="文本框 246"/>
                              <wps:cNvSpPr txBox="1"/>
                              <wps:spPr>
                                <a:xfrm>
                                  <a:off x="4013200" y="1560830"/>
                                  <a:ext cx="1035050"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21"/>
                                        <w:szCs w:val="21"/>
                                        <w:lang w:eastAsia="zh-CN"/>
                                      </w:rPr>
                                    </w:pPr>
                                    <w:r>
                                      <w:rPr>
                                        <w:rFonts w:hint="eastAsia"/>
                                        <w:sz w:val="21"/>
                                        <w:szCs w:val="21"/>
                                        <w:lang w:eastAsia="zh-CN"/>
                                      </w:rPr>
                                      <w:t>产品甜酸藠头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7" name="文本框 247"/>
                              <wps:cNvSpPr txBox="1"/>
                              <wps:spPr>
                                <a:xfrm>
                                  <a:off x="4142740" y="694055"/>
                                  <a:ext cx="408940" cy="228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21"/>
                                        <w:szCs w:val="21"/>
                                        <w:lang w:val="en-US" w:eastAsia="zh-CN"/>
                                      </w:rPr>
                                    </w:pPr>
                                    <w:r>
                                      <w:rPr>
                                        <w:rFonts w:hint="eastAsia"/>
                                        <w:sz w:val="21"/>
                                        <w:szCs w:val="21"/>
                                        <w:lang w:val="en-US" w:eastAsia="zh-CN"/>
                                      </w:rPr>
                                      <w:t>16t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8" name="文本框 248"/>
                              <wps:cNvSpPr txBox="1"/>
                              <wps:spPr>
                                <a:xfrm>
                                  <a:off x="3627755" y="875030"/>
                                  <a:ext cx="447675" cy="228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21"/>
                                        <w:szCs w:val="21"/>
                                        <w:lang w:val="en-US" w:eastAsia="zh-CN"/>
                                      </w:rPr>
                                    </w:pPr>
                                    <w:r>
                                      <w:rPr>
                                        <w:rFonts w:hint="eastAsia"/>
                                        <w:sz w:val="21"/>
                                        <w:szCs w:val="21"/>
                                        <w:lang w:val="en-US" w:eastAsia="zh-CN"/>
                                      </w:rPr>
                                      <w:t>474t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9" name="文本框 249"/>
                              <wps:cNvSpPr txBox="1"/>
                              <wps:spPr>
                                <a:xfrm>
                                  <a:off x="694055" y="2094230"/>
                                  <a:ext cx="45720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21"/>
                                        <w:szCs w:val="21"/>
                                        <w:lang w:val="en-US" w:eastAsia="zh-CN"/>
                                      </w:rPr>
                                    </w:pPr>
                                    <w:r>
                                      <w:rPr>
                                        <w:rFonts w:hint="eastAsia"/>
                                        <w:sz w:val="21"/>
                                        <w:szCs w:val="21"/>
                                        <w:lang w:val="en-US" w:eastAsia="zh-CN"/>
                                      </w:rPr>
                                      <w:t>801t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0" name="文本框 250"/>
                              <wps:cNvSpPr txBox="1"/>
                              <wps:spPr>
                                <a:xfrm>
                                  <a:off x="1303655" y="1236980"/>
                                  <a:ext cx="45720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21"/>
                                        <w:szCs w:val="21"/>
                                        <w:lang w:val="en-US" w:eastAsia="zh-CN"/>
                                      </w:rPr>
                                    </w:pPr>
                                    <w:r>
                                      <w:rPr>
                                        <w:rFonts w:hint="eastAsia"/>
                                        <w:sz w:val="21"/>
                                        <w:szCs w:val="21"/>
                                        <w:lang w:val="en-US" w:eastAsia="zh-CN"/>
                                      </w:rPr>
                                      <w:t>220t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1" name="文本框 251"/>
                              <wps:cNvSpPr txBox="1"/>
                              <wps:spPr>
                                <a:xfrm>
                                  <a:off x="1294130" y="3246755"/>
                                  <a:ext cx="45720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21"/>
                                        <w:szCs w:val="21"/>
                                        <w:lang w:val="en-US" w:eastAsia="zh-CN"/>
                                      </w:rPr>
                                    </w:pPr>
                                    <w:r>
                                      <w:rPr>
                                        <w:rFonts w:hint="eastAsia"/>
                                        <w:sz w:val="21"/>
                                        <w:szCs w:val="21"/>
                                        <w:lang w:val="en-US" w:eastAsia="zh-CN"/>
                                      </w:rPr>
                                      <w:t>154t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2" name="文本框 252"/>
                              <wps:cNvSpPr txBox="1"/>
                              <wps:spPr>
                                <a:xfrm>
                                  <a:off x="1779905" y="3361055"/>
                                  <a:ext cx="1285240" cy="28575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21"/>
                                        <w:szCs w:val="21"/>
                                        <w:lang w:eastAsia="zh-CN"/>
                                      </w:rPr>
                                    </w:pPr>
                                    <w:r>
                                      <w:rPr>
                                        <w:rFonts w:hint="eastAsia"/>
                                        <w:sz w:val="21"/>
                                        <w:szCs w:val="21"/>
                                        <w:lang w:eastAsia="zh-CN"/>
                                      </w:rPr>
                                      <w:t>盐渍生姜入池腌制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6" name="文本框 256"/>
                              <wps:cNvSpPr txBox="1"/>
                              <wps:spPr>
                                <a:xfrm>
                                  <a:off x="2284730" y="2513330"/>
                                  <a:ext cx="3333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21"/>
                                        <w:szCs w:val="21"/>
                                        <w:lang w:val="en-US" w:eastAsia="zh-CN"/>
                                      </w:rPr>
                                    </w:pPr>
                                    <w:r>
                                      <w:rPr>
                                        <w:rFonts w:hint="eastAsia"/>
                                        <w:sz w:val="21"/>
                                        <w:szCs w:val="21"/>
                                        <w:lang w:val="en-US" w:eastAsia="zh-CN"/>
                                      </w:rPr>
                                      <w:t>8t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7" name="文本框 257"/>
                              <wps:cNvSpPr txBox="1"/>
                              <wps:spPr>
                                <a:xfrm>
                                  <a:off x="1284605" y="2075180"/>
                                  <a:ext cx="45720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21"/>
                                        <w:szCs w:val="21"/>
                                        <w:lang w:val="en-US" w:eastAsia="zh-CN"/>
                                      </w:rPr>
                                    </w:pPr>
                                    <w:r>
                                      <w:rPr>
                                        <w:rFonts w:hint="eastAsia"/>
                                        <w:sz w:val="21"/>
                                        <w:szCs w:val="21"/>
                                        <w:lang w:val="en-US" w:eastAsia="zh-CN"/>
                                      </w:rPr>
                                      <w:t>427t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8" name="文本框 258"/>
                              <wps:cNvSpPr txBox="1"/>
                              <wps:spPr>
                                <a:xfrm>
                                  <a:off x="3008630" y="2818130"/>
                                  <a:ext cx="943610" cy="28575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21"/>
                                        <w:szCs w:val="21"/>
                                        <w:lang w:eastAsia="zh-CN"/>
                                      </w:rPr>
                                    </w:pPr>
                                    <w:r>
                                      <w:rPr>
                                        <w:rFonts w:hint="eastAsia"/>
                                        <w:sz w:val="21"/>
                                        <w:szCs w:val="21"/>
                                        <w:lang w:eastAsia="zh-CN"/>
                                      </w:rPr>
                                      <w:t>不合格产品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9" name="文本框 259"/>
                              <wps:cNvSpPr txBox="1"/>
                              <wps:spPr>
                                <a:xfrm>
                                  <a:off x="3170555" y="2179955"/>
                                  <a:ext cx="544195" cy="28575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21"/>
                                        <w:szCs w:val="21"/>
                                        <w:lang w:eastAsia="zh-CN"/>
                                      </w:rPr>
                                    </w:pPr>
                                    <w:r>
                                      <w:rPr>
                                        <w:rFonts w:hint="eastAsia"/>
                                        <w:sz w:val="21"/>
                                        <w:szCs w:val="21"/>
                                        <w:lang w:eastAsia="zh-CN"/>
                                      </w:rPr>
                                      <w:t>检品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3" name="文本框 263"/>
                              <wps:cNvSpPr txBox="1"/>
                              <wps:spPr>
                                <a:xfrm>
                                  <a:off x="1751330" y="2799080"/>
                                  <a:ext cx="1172210" cy="41846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ind w:left="0" w:leftChars="0" w:firstLine="0" w:firstLineChars="0"/>
                                      <w:jc w:val="center"/>
                                      <w:rPr>
                                        <w:rFonts w:hint="eastAsia"/>
                                        <w:sz w:val="21"/>
                                        <w:szCs w:val="21"/>
                                        <w:lang w:eastAsia="zh-CN"/>
                                      </w:rPr>
                                    </w:pPr>
                                    <w:r>
                                      <w:rPr>
                                        <w:rFonts w:hint="eastAsia"/>
                                        <w:sz w:val="21"/>
                                        <w:szCs w:val="21"/>
                                        <w:lang w:eastAsia="zh-CN"/>
                                      </w:rPr>
                                      <w:t>腌制出水</w:t>
                                    </w:r>
                                  </w:p>
                                  <w:p>
                                    <w:pPr>
                                      <w:spacing w:line="240" w:lineRule="auto"/>
                                      <w:ind w:left="0" w:leftChars="0" w:firstLine="0" w:firstLineChars="0"/>
                                      <w:jc w:val="center"/>
                                      <w:rPr>
                                        <w:rFonts w:hint="eastAsia" w:eastAsia="宋体"/>
                                        <w:sz w:val="21"/>
                                        <w:szCs w:val="21"/>
                                        <w:lang w:eastAsia="zh-CN"/>
                                      </w:rPr>
                                    </w:pPr>
                                    <w:r>
                                      <w:rPr>
                                        <w:rFonts w:hint="eastAsia"/>
                                        <w:sz w:val="21"/>
                                        <w:szCs w:val="21"/>
                                        <w:lang w:eastAsia="zh-CN"/>
                                      </w:rPr>
                                      <w:t>腌制池清洗废水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4" name="文本框 264"/>
                              <wps:cNvSpPr txBox="1"/>
                              <wps:spPr>
                                <a:xfrm>
                                  <a:off x="3675380" y="2084705"/>
                                  <a:ext cx="45720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21"/>
                                        <w:szCs w:val="21"/>
                                        <w:lang w:val="en-US" w:eastAsia="zh-CN"/>
                                      </w:rPr>
                                    </w:pPr>
                                    <w:r>
                                      <w:rPr>
                                        <w:rFonts w:hint="eastAsia"/>
                                        <w:sz w:val="21"/>
                                        <w:szCs w:val="21"/>
                                        <w:lang w:val="en-US" w:eastAsia="zh-CN"/>
                                      </w:rPr>
                                      <w:t>400t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5" name="文本框 265"/>
                              <wps:cNvSpPr txBox="1"/>
                              <wps:spPr>
                                <a:xfrm>
                                  <a:off x="3380105" y="2494280"/>
                                  <a:ext cx="400050"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21"/>
                                        <w:szCs w:val="21"/>
                                        <w:lang w:val="en-US" w:eastAsia="zh-CN"/>
                                      </w:rPr>
                                    </w:pPr>
                                    <w:r>
                                      <w:rPr>
                                        <w:rFonts w:hint="eastAsia"/>
                                        <w:sz w:val="21"/>
                                        <w:szCs w:val="21"/>
                                        <w:lang w:val="en-US" w:eastAsia="zh-CN"/>
                                      </w:rPr>
                                      <w:t>19t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7" name="文本框 267"/>
                              <wps:cNvSpPr txBox="1"/>
                              <wps:spPr>
                                <a:xfrm>
                                  <a:off x="2741930" y="2075180"/>
                                  <a:ext cx="45720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21"/>
                                        <w:szCs w:val="21"/>
                                        <w:lang w:val="en-US" w:eastAsia="zh-CN"/>
                                      </w:rPr>
                                    </w:pPr>
                                    <w:r>
                                      <w:rPr>
                                        <w:rFonts w:hint="eastAsia"/>
                                        <w:sz w:val="21"/>
                                        <w:szCs w:val="21"/>
                                        <w:lang w:val="en-US" w:eastAsia="zh-CN"/>
                                      </w:rPr>
                                      <w:t>419t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0" name="文本框 270"/>
                              <wps:cNvSpPr txBox="1"/>
                              <wps:spPr>
                                <a:xfrm>
                                  <a:off x="1875155" y="3980180"/>
                                  <a:ext cx="1153160" cy="28575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21"/>
                                        <w:szCs w:val="21"/>
                                        <w:lang w:eastAsia="zh-CN"/>
                                      </w:rPr>
                                    </w:pPr>
                                    <w:r>
                                      <w:rPr>
                                        <w:rFonts w:hint="eastAsia"/>
                                        <w:sz w:val="21"/>
                                        <w:szCs w:val="21"/>
                                        <w:lang w:eastAsia="zh-CN"/>
                                      </w:rPr>
                                      <w:t>腌制池清洗废水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1" name="文本框 271"/>
                              <wps:cNvSpPr txBox="1"/>
                              <wps:spPr>
                                <a:xfrm>
                                  <a:off x="3484880" y="3361055"/>
                                  <a:ext cx="544195" cy="28575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21"/>
                                        <w:szCs w:val="21"/>
                                        <w:lang w:eastAsia="zh-CN"/>
                                      </w:rPr>
                                    </w:pPr>
                                    <w:r>
                                      <w:rPr>
                                        <w:rFonts w:hint="eastAsia"/>
                                        <w:sz w:val="21"/>
                                        <w:szCs w:val="21"/>
                                        <w:lang w:eastAsia="zh-CN"/>
                                      </w:rPr>
                                      <w:t>检品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3" name="文本框 273"/>
                              <wps:cNvSpPr txBox="1"/>
                              <wps:spPr>
                                <a:xfrm>
                                  <a:off x="3275330" y="3970655"/>
                                  <a:ext cx="943610" cy="28575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21"/>
                                        <w:szCs w:val="21"/>
                                        <w:lang w:eastAsia="zh-CN"/>
                                      </w:rPr>
                                    </w:pPr>
                                    <w:r>
                                      <w:rPr>
                                        <w:rFonts w:hint="eastAsia"/>
                                        <w:sz w:val="21"/>
                                        <w:szCs w:val="21"/>
                                        <w:lang w:eastAsia="zh-CN"/>
                                      </w:rPr>
                                      <w:t>不合格产品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5" name="文本框 275"/>
                              <wps:cNvSpPr txBox="1"/>
                              <wps:spPr>
                                <a:xfrm>
                                  <a:off x="4418330" y="3332480"/>
                                  <a:ext cx="103822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21"/>
                                        <w:szCs w:val="21"/>
                                        <w:lang w:eastAsia="zh-CN"/>
                                      </w:rPr>
                                    </w:pPr>
                                    <w:r>
                                      <w:rPr>
                                        <w:rFonts w:hint="eastAsia"/>
                                        <w:sz w:val="21"/>
                                        <w:szCs w:val="21"/>
                                        <w:lang w:eastAsia="zh-CN"/>
                                      </w:rPr>
                                      <w:t>产品盐渍生姜</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6" name="文本框 276"/>
                              <wps:cNvSpPr txBox="1"/>
                              <wps:spPr>
                                <a:xfrm>
                                  <a:off x="3980180" y="3237230"/>
                                  <a:ext cx="45720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21"/>
                                        <w:szCs w:val="21"/>
                                        <w:lang w:val="en-US" w:eastAsia="zh-CN"/>
                                      </w:rPr>
                                    </w:pPr>
                                    <w:r>
                                      <w:rPr>
                                        <w:rFonts w:hint="eastAsia"/>
                                        <w:sz w:val="21"/>
                                        <w:szCs w:val="21"/>
                                        <w:lang w:val="en-US" w:eastAsia="zh-CN"/>
                                      </w:rPr>
                                      <w:t>146t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7" name="文本框 277"/>
                              <wps:cNvSpPr txBox="1"/>
                              <wps:spPr>
                                <a:xfrm>
                                  <a:off x="3322955" y="3703955"/>
                                  <a:ext cx="428625" cy="228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21"/>
                                        <w:szCs w:val="21"/>
                                        <w:lang w:val="en-US" w:eastAsia="zh-CN"/>
                                      </w:rPr>
                                    </w:pPr>
                                    <w:r>
                                      <w:rPr>
                                        <w:rFonts w:hint="eastAsia"/>
                                        <w:sz w:val="21"/>
                                        <w:szCs w:val="21"/>
                                        <w:lang w:val="en-US" w:eastAsia="zh-CN"/>
                                      </w:rPr>
                                      <w:t>5.4t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8" name="文本框 278"/>
                              <wps:cNvSpPr txBox="1"/>
                              <wps:spPr>
                                <a:xfrm>
                                  <a:off x="3008630" y="3284855"/>
                                  <a:ext cx="561340" cy="228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21"/>
                                        <w:szCs w:val="21"/>
                                        <w:lang w:val="en-US" w:eastAsia="zh-CN"/>
                                      </w:rPr>
                                    </w:pPr>
                                    <w:r>
                                      <w:rPr>
                                        <w:rFonts w:hint="eastAsia"/>
                                        <w:sz w:val="21"/>
                                        <w:szCs w:val="21"/>
                                        <w:lang w:val="en-US" w:eastAsia="zh-CN"/>
                                      </w:rPr>
                                      <w:t>151.4tt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9" name="文本框 279"/>
                              <wps:cNvSpPr txBox="1"/>
                              <wps:spPr>
                                <a:xfrm>
                                  <a:off x="2341880" y="3665855"/>
                                  <a:ext cx="45720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21"/>
                                        <w:szCs w:val="21"/>
                                        <w:lang w:val="en-US" w:eastAsia="zh-CN"/>
                                      </w:rPr>
                                    </w:pPr>
                                    <w:r>
                                      <w:rPr>
                                        <w:rFonts w:hint="eastAsia"/>
                                        <w:sz w:val="21"/>
                                        <w:szCs w:val="21"/>
                                        <w:lang w:val="en-US" w:eastAsia="zh-CN"/>
                                      </w:rPr>
                                      <w:t>2.6t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1" name="文本框 281"/>
                              <wps:cNvSpPr txBox="1"/>
                              <wps:spPr>
                                <a:xfrm>
                                  <a:off x="2551430" y="1532255"/>
                                  <a:ext cx="113220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21"/>
                                        <w:szCs w:val="21"/>
                                        <w:lang w:val="en-US" w:eastAsia="zh-CN"/>
                                      </w:rPr>
                                    </w:pPr>
                                    <w:r>
                                      <w:rPr>
                                        <w:rFonts w:hint="eastAsia"/>
                                        <w:sz w:val="21"/>
                                        <w:szCs w:val="21"/>
                                        <w:lang w:val="en-US" w:eastAsia="zh-CN"/>
                                      </w:rPr>
                                      <w:t>腌制池清洗废水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2" name="文本框 282"/>
                              <wps:cNvSpPr txBox="1"/>
                              <wps:spPr>
                                <a:xfrm>
                                  <a:off x="2103755" y="1465580"/>
                                  <a:ext cx="580390" cy="228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21"/>
                                        <w:szCs w:val="21"/>
                                        <w:lang w:val="en-US" w:eastAsia="zh-CN"/>
                                      </w:rPr>
                                    </w:pPr>
                                    <w:r>
                                      <w:rPr>
                                        <w:rFonts w:hint="eastAsia"/>
                                        <w:sz w:val="21"/>
                                        <w:szCs w:val="21"/>
                                        <w:lang w:val="en-US" w:eastAsia="zh-CN"/>
                                      </w:rPr>
                                      <w:t>12.5t</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336.7pt;width:432pt;" coordsize="5486400,4276090" editas="canvas" o:gfxdata="UEsDBAoAAAAAAIdO4kAAAAAAAAAAAAAAAAAEAAAAZHJzL1BLAwQUAAAACACHTuJABCgX7dcAAAAF&#10;AQAADwAAAGRycy9kb3ducmV2LnhtbE2PQWvCQBCF7wX/wzJCL0U3tpJKmo0HQSqlIMbqec1Ok2B2&#10;NmbXxP77TntpLw8eb3jvm3R5s43osfO1IwWzaQQCqXCmplLBx349WYDwQZPRjSNU8IUeltnoLtWJ&#10;cQPtsM9DKbiEfKIVVCG0iZS+qNBqP3UtEmefrrM6sO1KaTo9cLlt5GMUxdLqmnih0i2uKizO+dUq&#10;GIptf9y/v8rtw3Hj6LK5rPLDm1L341n0AiLgLfwdww8+o0PGTCd3JeNFo4AfCb/K2SKesz0piJ+f&#10;5iCzVP6nz74BUEsDBBQAAAAIAIdO4kDuZGR4/gcAABBnAAAOAAAAZHJzL2Uyb0RvYy54bWztXctu&#10;20YU3RfoPxDcN+I8+BIiB65TBwWCJkBadE1T1AOVSJakLafbAu0PFF11030/oEC/p+lv9MzwYYsc&#10;ptZENhB3slCkIT0irw4vzz1z7+XTZ9fbjXWVFOU6S2c2eeLYVpLG2XydLmf2N1+ffxbYVllF6Tza&#10;ZGkys98mpf3s5NNPnu7yaUKzVbaZJ4WFSdJyustn9qqq8ulkUsarZBuVT7I8SbFxkRXbqMLHYjmZ&#10;F9EOs283E+o43mSXFfO8yOKkLDH6vN5on8j5F4skrl4tFmVSWZuZjWOr5GshXy/E6+TkaTRdFlG+&#10;WsfNYUQaR7GN1im+tJvqeVRF1mWxHky1XcdFVmaL6kmcbSfZYrGOE3kOOBvi9M7mRZFd5vJcltPd&#10;Mu/MBNP27KQ9bfzV1evCWs9ntsdsK422+I3++eWvv//80cIArLPLl1Ps9KLI3+Svi2ZgWX8SJ3y9&#10;KLbif5yKdS3t+raza3JdWTEGXR543IH5Y2zj1PecsLF8vMLPM/i7ePXFf/zlpP3iiTi+7nB2OVBU&#10;3hiq/DBDvVlFeSLtXwobtIZyW0O9+/Xnd7/98e73nyzPrW0l9xOGsqrrzzOcOmnHSwwq7EVdGgYc&#10;poFlKOfclxNF09Z0YRCGmFxajnqeDyviN+hOP5rmRVm9SLKtJd7M7AKIl0CMrl6WVb1ru4v4+jLb&#10;rOfn681GfiiWF2ebwrqKcHWcy3/N7Hu7bVJrJ/DhOnLmvW1i7m6Ki00UfzecAUe7SXHQ4tepzSDe&#10;VdcX1xJO5fQim7+FyYqsvjzLPD5fY96XUVm9jgpcj7APfEz1Ci+LTYaDyZp3trXKih9U42J//PrY&#10;als7XN8zu/z+MioS29p8mQIXIeHC7JX8wF2f4kNxe8vF7S3p5fYsg5EIvFkey7di/2rTvl0U2fZb&#10;uKJT8a3YFKUxvntmV+3bs6r2OnBlcXJ6KneCC8ij6mX6Jo/F1OInSbPTyypbrOVPJ8xU26axHrAt&#10;rsiHALmvALnfghkXwyEgJ0FIGYwCjAeuGwbNxd9inBCCywDbpXvgQcjlRWBAbkDe3fLux5ODnNS3&#10;vFuePNAEOXVxW3PhqgXKQ+4MUO6EnDiNK+csIHCnxpUbV37/fCVUoDzURDnxHQJkS7pCXML6KHcd&#10;TkDuar4SuL4BueErD8FXfD4EOcYagnkoXxG+vCUsClcu6eIRQZ5mgpHjWAVR3uPa3RbDoUGnPzIO&#10;7SscL8b0MEldUGQRCYJeeMQHjxYT3QSKbuCwzvHSwPvQQLFDnsHkY4rrxL27T3nre7gIKw/0k+Cz&#10;jPktG/AdDp+5B0oQAAoGYNiAUCNUKoVRL+4lsAug0wxQ3klxB6KcOtwPoMuNBXaexwMoFkcDufG8&#10;Uhx7bIpaAIgMMKkrG0Ne4K3YEPoO7Ydhgee6rdZATRhmZOMHko0DTwFyT5PyshCKmaAPoLzMYW6f&#10;XRBKPIce0fPurWyUZnHELI6oVwADxeIIxvQCOw5dmAtaDpQTCsT3Ye5yBjmi4Rfc9z5UUjP84lHy&#10;Cyo4aJ9giEE9WBLfd4S6K2BJiR8KtrEX2xGH+iLgOxrvNd7XLE3vZ/OovS/lCpIhBvWAzh3CkElU&#10;+1842qDvfyFygEsboJscDJnB8nA5GJQreIYY1AQ6QepVk2rkYVWj79ARU2K08edGQTbkd8z9KrIm&#10;KNdNm2Ae9f02bQLLxX3vi5Q4T4hvIjeIGlQaVI6hUrHYRrnualvjHyX5RXwmstf2yK9ZATZZlHuJ&#10;5yOoFLRxEJPVAbzGehukAQZht5EKmDfIpDSwNLC8EywV62PU1V0ga1UrqdMiEBO3c+MtTc75eGHL&#10;mLekKm9JNeMdKFhhKBbBxPIB85B724MlwcoY7SKeI6ySjSure9qWqZmoi7Ee2wovsgZV+NUVphDt&#10;cF8IrCLyQaot65NQjLAuNEJCOZbC4Hb1yybG4dttMWmIH18aInVVMhIG9WQkeE3uNW6VOr4r0sHN&#10;3d7c7Q+/26t0JFdbR3KcwGu9ZUCCwTJqyAUHON5yVecTBwmy5mZ/JmolYetHXCBJXZXghEE9r8pQ&#10;WOM2ob1yudXlKKxpdVDDVWU9sKnvvUMTgZFY66bc/6b2kbYl/wdnghPwAMFPJVcVYVefFBDiU9q6&#10;X05AIe6NrBr3+39wv56i4ItiUNP9QrTqsl2QWwtnbEitaZvwnt4sY24Vt+iB4K/dHYQBk7JmXEgA&#10;HOtQfbeKrio3qSkmN9Csjo7BUiUBeLoSANJISNje7Y0EIIq4TJOZ93ayGoGlqB0ceEsM6t3ECaq0&#10;SBNDMayNDpQpQlyGkgGjAdT1MHVCnwmi9IMoX7WOikE9/DLUEQZNyrVywcpoAPu9v0yPrzs2Ehxz&#10;v13Lv1sagN+0/TtYA2AUMVTDChiKEkWmCi6EmxYFRoE18G0bex7UsHIMvqpYq26gqJFcBX016ODL&#10;GDJae+taqAMIqCk3BH0y3QzqlkYPVFSLhqkqmqybV9BS4zpdi/kmudVEb+/vQzzmf1Wigq8rKsDl&#10;0ralAZrKsEHBIdQvr3O/phLAaF1jsFTlFfjHyCtgSH0ZNt7yCOuSCA0sDSzHYKnKF9BvB8dAV1ut&#10;wPPcASxNKYApBbhLKYCqVRbFoJ6EhS6FRDYFwIIVxFaESz0NgKDYmprORCaIqh8H8IDF1IGquACD&#10;mkCHGtCWrRIks6D95r7YZfpxfuz+Vz5aBI9dkSn1zSNixHNdbn+Wz2W4eZDNyb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uCgAAW0NvbnRlbnRf&#10;VHlwZXNdLnhtbFBLAQIUAAoAAAAAAIdO4kAAAAAAAAAAAAAAAAAGAAAAAAAAAAAAEAAAAFAJAABf&#10;cmVscy9QSwECFAAUAAAACACHTuJAihRmPNEAAACUAQAACwAAAAAAAAABACAAAAB0CQAAX3JlbHMv&#10;LnJlbHNQSwECFAAKAAAAAACHTuJAAAAAAAAAAAAAAAAABAAAAAAAAAAAABAAAAAAAAAAZHJzL1BL&#10;AQIUABQAAAAIAIdO4kAEKBft1wAAAAUBAAAPAAAAAAAAAAEAIAAAACIAAABkcnMvZG93bnJldi54&#10;bWxQSwECFAAUAAAACACHTuJA7mRkeP4HAAAQZwAADgAAAAAAAAABACAAAAAmAQAAZHJzL2Uyb0Rv&#10;Yy54bWxQSwUGAAAAAAYABgBZAQAAlgsAAAAA&#10;">
                      <o:lock v:ext="edit" aspectratio="f"/>
                      <v:shape id="_x0000_s1026" o:spid="_x0000_s1026" style="position:absolute;left:0;top:0;height:4276090;width:5486400;" filled="f" stroked="f" coordsize="21600,21600" o:gfxdata="UEsDBAoAAAAAAIdO4kAAAAAAAAAAAAAAAAAEAAAAZHJzL1BLAwQUAAAACACHTuJABCgX7dcAAAAF&#10;AQAADwAAAGRycy9kb3ducmV2LnhtbE2PQWvCQBCF7wX/wzJCL0U3tpJKmo0HQSqlIMbqec1Ok2B2&#10;NmbXxP77TntpLw8eb3jvm3R5s43osfO1IwWzaQQCqXCmplLBx349WYDwQZPRjSNU8IUeltnoLtWJ&#10;cQPtsM9DKbiEfKIVVCG0iZS+qNBqP3UtEmefrrM6sO1KaTo9cLlt5GMUxdLqmnih0i2uKizO+dUq&#10;GIptf9y/v8rtw3Hj6LK5rPLDm1L341n0AiLgLfwdww8+o0PGTCd3JeNFo4AfCb/K2SKesz0piJ+f&#10;5iCzVP6nz74BUEsDBBQAAAAIAIdO4kDVliBopwcAAFVmAAAOAAAAZHJzL2Uyb0RvYy54bWztXctu&#10;20YU3RfoPxDcN+I8+BIiB64DFwWCJkBadE1TlC1UIlWSsZx+QPsHXXXTfb8r39Ezw4cjcpjaY8VA&#10;3JuFQs3QQ2p4eHnuufcOn7+42W6c66ys1kW+cNkzz3WyPC2W6/xy4f704/k3ketUdZIvk02RZwv3&#10;fVa5L06+/ur5fjfPeHFVbJZZ6WCQvJrvdwv3qq5389msSq+ybVI9K3ZZjs5VUW6TGl/Ly9myTPYY&#10;fbuZcc8LZvuiXO7KIs2qCq0vm073RI+/WmVp/Xq1qrLa2SxcnFutP0v9eaE+ZyfPk/llmeyu1ml7&#10;GonFWWyTdY6D9kO9TOrEeVeuR0Nt12lZVMWqfpYW21mxWq3TTP8G/BrmDX7NWZJfJ5X+MSlmpztB&#10;bB1x3ItLzAGGnO9xMTK9jUtR7fqLUj3sYG+vkl2mf0M1T3+4flM66+XCDXzXyZMtEPHhzz8+/PXP&#10;h79/d9DWHh77vd1hz/rm2+IGsOraKzSqWb5ZlVv1P+bPQT/3eRxJXN732JZShnqgZJ7d1E6K/jiK&#10;Y3XAVPUHQejp6z67HWdXVvV3WbF11MbCLQEbfTWT61dVjXPCrt0u6rBVsVkvz9ebjf5SXl6cbUrn&#10;OgHEzvU/dbr4k4PdNrmzx88WvqdHPuhTY/dDXGyS9JfxCBhvk2PY/a6aN9Ogtuqbi5t2zi6K5XtM&#10;WVk0GK926fka475KqvpNUgLUmB/cqPVrfKw2BU6maLdc56oofzO1q/1x9dHrOnvcJAu3+vVdUmau&#10;s/k+By5iJtW01/qL9EOOL+XHPRcf9+TvtmcFJonBJOxSvan2rzfd5qostj/jfj5VR0VXkqc49sKt&#10;u82zurl1YQ/S7PRU74T7aJfUr/K36q5genLz4vRdXazW+tKpaWrmpp09YFsB/jFAHhpAHnZgvifI&#10;WRRzgUkBhiPfj6PWdnUYZ4zhNkC/ArmUUSz1TUAgJ5B/ZkuOJ/zIkkeWIOd+4MU+TLVCeSy9Ecq9&#10;WDKvNeVSRAzmtDG23SOhs9Nkyg9NPJnyO5KuCb4SG1AeW6KchR4DsjVdYT4TQ5T7nmRxa8p55IcE&#10;cuIrj8FXQjkGOdpagnlfvqJseUdYDKZc08UjgjwvFCPHuSqifMC1+x7i0KDTXxiHDg2GF212mOQ+&#10;KLLyBEEvAhaCR6uBbh1FP/JEb3h5FDzUUeyRR5h8Sn6denYPKW/zDFdu5T3tJPisEGHHBkJPwmYe&#10;gBIEgIMBNOoFsQFSLx5JvYig04xQ3ktx90Q592QYQZebcuyCQEZQLI4GcrK8Whx7aopaBIiMMGkr&#10;G0NekJ3YEIceH7phUeD7ndZAbliro5Fs/NljI1FgAHlgSXlFDMVM0QdQXuEJf8guGGeBx49oeQ8i&#10;GxUFRyg4YlbUIkNwBG12jp2ELiwVLQfKGQfihzD3pYAc0fILGQYPldSIXzxJfsEVBx0SDNVoB0sW&#10;hp5SdxUsOQtjxTYOfDvm8VA5fEfjvWR9KTR9mBJjtr5cGkiGarQDuvSYQDpOY39haKOh/YXIAS5N&#10;QKccDJ3B8ng5GFwaeIZqtAQ6k7DYDdADRDWGBh0+JVpbe04KMpHfKfNryJrg0jZtQgQ8DLu0CYSL&#10;h9YXKXGBEt90AhyhklA5hUpDsI1L22hbax81+YV/prLXDsgvRYApi/Ige3sClYo2jnyyxoG3iLdB&#10;GhAQdlupQASjTEqCJcHyTrA0xMe4bxsg61QrrdPCEVOPc7KWlHM+XR0yZS25yVpyS38HClYcqyCY&#10;Ch+IALm3A1gyRMZ47/EcIT1hWlk90LaoZqKpaHpqEV5kDZrwaytMcR7JUAmsSoFFqq0YklC0iN41&#10;QkI5QmEwu/ZlE9Pw7XsoDfHLS0PkvklGQqOdjASrKYPWrHIv9FU6OD3t6Wl//6e9SUfyrXUkz4uC&#10;zlpGLBqFUWOpOMDxwlW9TRwlyNLD/kzVSmKun3CBJPdNghMa7ayqQGGN37r2xnCrL1FY0+mgxFV1&#10;PTDV996hEn/C1wqEgaui0Q6+DDxA8VPNVZXbNSQFjIWcd+ZXMlCIz0ZWyfz+H8xvYCj44mi0w6+A&#10;aNVnuyC3FsaYSC0tm/CJBU6mzCoe0SPB33p1EAFM6ppxJQFIxKGGZlV63m1qCuUGUnR0CpYmCSCw&#10;lQCQRsLi7mlPEgAtMvOfy0FNwFLVDo6sJRrtHuIMVVqs9aEEYqMjZYoxX6BkgDSAphCxSegjJ8re&#10;iQpNcVQ02uFXoI4walOujQEr0gBoYZhuecF7rcY3ZX5NGkBoqwEIDh+qZQUCRYkqUwU3wu0SBaTA&#10;EnyPCl+Tr9UsoGiRXAV9NerhKwQyWgdxLdQBRJzKDUGf1IJcpjUXFRE2tdMCXg9awIuHprwCNFrS&#10;jJYaN+laIqTkVloi9NOL+U7RB5OoENqKCjC5vFvSAIvKiFHBIdSvoDe/VAlAWtcULE15BeEx8goE&#10;Ul/GC28FTPRJhARLguUULE35AvbLwQnQ1U4rCAJ/BEsqBaBSgLuUApiWyuJotOOWWKWQ6UUBELCC&#10;2Ap3aaABMBRbc1qZiJyo5nUAj1hMHZmKC9BoCXSoAV3ZKkMyC5bfPBS7aD3OL93+otpfv7pEp9S3&#10;71lRL0f5+Lt+L8Pt22BO/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CgAAW0NvbnRlbnRfVHlwZXNdLnhtbFBLAQIUAAoAAAAAAIdO4kAAAAAA&#10;AAAAAAAAAAAGAAAAAAAAAAAAEAAAAPkIAABfcmVscy9QSwECFAAUAAAACACHTuJAihRmPNEAAACU&#10;AQAACwAAAAAAAAABACAAAAAdCQAAX3JlbHMvLnJlbHNQSwECFAAKAAAAAACHTuJAAAAAAAAAAAAA&#10;AAAABAAAAAAAAAAAABAAAAAAAAAAZHJzL1BLAQIUABQAAAAIAIdO4kAEKBft1wAAAAUBAAAPAAAA&#10;AAAAAAEAIAAAACIAAABkcnMvZG93bnJldi54bWxQSwECFAAUAAAACACHTuJA1ZYgaKcHAABVZgAA&#10;DgAAAAAAAAABACAAAAAmAQAAZHJzL2Uyb0RvYy54bWxQSwUGAAAAAAYABgBZAQAAPwsAAAAA&#10;">
                        <v:fill on="f" focussize="0,0"/>
                        <v:stroke on="f"/>
                        <v:imagedata o:title=""/>
                        <o:lock v:ext="edit" aspectratio="f"/>
                      </v:shape>
                      <v:shape id="_x0000_s1026" o:spid="_x0000_s1026" o:spt="202" type="#_x0000_t202" style="position:absolute;left:2529840;top:244475;height:266700;width:989965;" fillcolor="#FFFFFF [3201]" filled="t" stroked="t" coordsize="21600,21600" o:gfxdata="UEsDBAoAAAAAAIdO4kAAAAAAAAAAAAAAAAAEAAAAZHJzL1BLAwQUAAAACACHTuJAcJA7ddMAAAAF&#10;AQAADwAAAGRycy9kb3ducmV2LnhtbE2PwWrDMBBE74X8g9hAbo2cOLjBtRxooVB6a+pLb4q1sU2l&#10;lZGUOPn7bnNJLwPDLDNvq93FWXHGEAdPClbLDARS681AnYLm6+1xCyImTUZbT6jgihF29eyh0qXx&#10;E33ieZ86wSUUS62gT2kspYxtj07HpR+RODv64HRiGzppgp643Fm5zrJCOj0QL/R6xNce25/9ySl4&#10;L17SNzbmw+Tr3E+NbMPRRqUW81X2DCLhJd2P4Q+f0aFmpoM/kYnCKuBH0k052xYbtgcFxVO+AVlX&#10;8j99/QtQSwMEFAAAAAgAh07iQPZR62ZIAgAAdQQAAA4AAABkcnMvZTJvRG9jLnhtbK1UzW4TMRC+&#10;I/EOlu90k5CkSZRNFVoFIVW0UkGcHa83WeH1GNvJbnkA+gacuHDnufocfHZ+2lJOiByc+cs3M9/M&#10;ZHrW1pptlfMVmZx3TzqcKSOpqMwq5x8/LF6NOPNBmEJoMirnt8rzs9nLF9PGTlSP1qQL5RhAjJ80&#10;NufrEOwky7xcq1r4E7LKwFmSq0WA6lZZ4UQD9FpnvU5nmDXkCutIKu9hvdg5+Szhl6WS4aosvQpM&#10;5xy1hfS69C7jm82mYrJywq4ruS9D/EMVtagMkh6hLkQQbOOqZ1B1JR15KsOJpDqjsqykSj2gm27n&#10;j25u1sKq1AvI8fZIk/9/sPL99tqxqsj5cMCZETVmdP/97v7Hr/uf3xhsIKixfoK4G4vI0L6hFoM+&#10;2D2Mse+2dHX8RkcM/t6gNx71Qfgt5H6/f5qAxES1gUn4x6PxOCaU0T8cnnbSJLIHHOt8eKuoZlHI&#10;ucMgE79ie+kDakLoISSm9aSrYlFpnRS3Wp5rx7YCQ1+kTywXP3kSpg1r0PbrQSchP/FF7CPEUgv5&#10;+TkC8LQBbKRnR0OUQrts95wtqbgFZY52W+etXFTAvRQ+XAuHNQM/OJ1whafUhGJoL3G2Jvf1b/YY&#10;j+nDy1mDtc25/7IRTnGm3xnsxbjbj7SHpPQHpz0o7rFn+dhjNvU5gaQujtTKJMb4oA9i6aj+hAub&#10;x6xwCSORO+fhIJ6H3THhQqWaz1MQNtuKcGlurIzQcSSG5ptAZZVGF2nacbNnD7udxrO/w3g8j/UU&#10;9fBvMf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JA7ddMAAAAFAQAADwAAAAAAAAABACAAAAAi&#10;AAAAZHJzL2Rvd25yZXYueG1sUEsBAhQAFAAAAAgAh07iQPZR62ZIAgAAdQQAAA4AAAAAAAAAAQAg&#10;AAAAIgEAAGRycy9lMm9Eb2MueG1sUEsFBgAAAAAGAAYAWQEAANwFAAAAAA==&#10;">
                        <v:fill on="t" focussize="0,0"/>
                        <v:stroke weight="0.5pt" color="#000000 [3204]" joinstyle="round"/>
                        <v:imagedata o:title=""/>
                        <o:lock v:ext="edit" aspectratio="f"/>
                        <v:textbox>
                          <w:txbxContent>
                            <w:p>
                              <w:pPr>
                                <w:ind w:left="0" w:leftChars="0" w:firstLine="0" w:firstLineChars="0"/>
                                <w:rPr>
                                  <w:rFonts w:hint="eastAsia" w:eastAsia="宋体"/>
                                  <w:sz w:val="21"/>
                                  <w:szCs w:val="21"/>
                                  <w:lang w:eastAsia="zh-CN"/>
                                </w:rPr>
                              </w:pPr>
                              <w:r>
                                <w:rPr>
                                  <w:rFonts w:hint="eastAsia"/>
                                  <w:sz w:val="21"/>
                                  <w:szCs w:val="21"/>
                                  <w:lang w:eastAsia="zh-CN"/>
                                </w:rPr>
                                <w:t>腌制生产废水</w:t>
                              </w:r>
                            </w:p>
                          </w:txbxContent>
                        </v:textbox>
                      </v:shape>
                      <v:shape id="_x0000_s1026" o:spid="_x0000_s1026" o:spt="202" type="#_x0000_t202" style="position:absolute;left:189230;top:855980;height:448945;width:1112520;" fillcolor="#FFFFFF [3201]" filled="t" stroked="t" coordsize="21600,21600" o:gfxdata="UEsDBAoAAAAAAIdO4kAAAAAAAAAAAAAAAAAEAAAAZHJzL1BLAwQUAAAACACHTuJAcJA7ddMAAAAF&#10;AQAADwAAAGRycy9kb3ducmV2LnhtbE2PwWrDMBBE74X8g9hAbo2cOLjBtRxooVB6a+pLb4q1sU2l&#10;lZGUOPn7bnNJLwPDLDNvq93FWXHGEAdPClbLDARS681AnYLm6+1xCyImTUZbT6jgihF29eyh0qXx&#10;E33ieZ86wSUUS62gT2kspYxtj07HpR+RODv64HRiGzppgp643Fm5zrJCOj0QL/R6xNce25/9ySl4&#10;L17SNzbmw+Tr3E+NbMPRRqUW81X2DCLhJd2P4Q+f0aFmpoM/kYnCKuBH0k052xYbtgcFxVO+AVlX&#10;8j99/QtQSwMEFAAAAAgAh07iQG2Yin9GAgAAdQQAAA4AAABkcnMvZTJvRG9jLnhtbK1UwY7aMBC9&#10;V+o/WL6XEBZ2ARFWlBVVJdRdiVY9G8eGqI7HtQ0J/YD2D3rqpfd+F9/RsRNYtttTVQ5mPG/0PPNm&#10;JpPbulRkL6wrQGc07XQpEZpDXuhNRj+8X7waUuI80zlToEVGD8LR2+nLF5PKjEUPtqByYQmSaDeu&#10;TEa33ptxkji+FSVzHTBCIyjBlszj1W6S3LIK2UuV9Lrd66QCmxsLXDiH3rsGpNPIL6Xg/l5KJzxR&#10;GcXcfDxtPNfhTKYTNt5YZrYFb9Ng/5BFyQqNj56p7phnZGeLZ1RlwS04kL7DoUxAyoKLWANWk3b/&#10;qGa1ZUbEWlAcZ84yuf9Hy9/tHywp8oxe31CiWYk9On7/dvzx6/jzK0EfClQZN8a4lcFIX7+GGht9&#10;8jt0hrpracvwjxWRgA9HvSvU+5DR4WAwGrZCi9oTHuA07Q16iHMM6PeHo/4gECaPPMY6/0ZASYKR&#10;UYuNjPqy/dL5JvQUEp51oIp8USgVL3aznitL9gybvoi/lv1JmNKkwrKvBt3I/AQL3GeKtWL803MG&#10;zFZpTDrI08gQLF+v61azNeQHlMxCM3XO8EWBvEvm/AOzOGYoAK6Ov8dDKsBkoLUo2YL98jd/iMfu&#10;I0pJhWObUfd5x6ygRL3VOBejtN8Pcx4v/cFNENleIutLRO/KOaBIKS6p4dEM8V6dTGmh/IgbNguv&#10;IsQ0x7cz6k/m3DfLhBvKxWwWg3CyDfNLvTI8UIeWaJjtPMgiti7I1GjTqoezHZvf7mFYnst7jHr8&#10;Wk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CQO3XTAAAABQEAAA8AAAAAAAAAAQAgAAAAIgAA&#10;AGRycy9kb3ducmV2LnhtbFBLAQIUABQAAAAIAIdO4kBtmIp/RgIAAHUEAAAOAAAAAAAAAAEAIAAA&#10;ACIBAABkcnMvZTJvRG9jLnhtbFBLBQYAAAAABgAGAFkBAADaBQAAAAA=&#10;">
                        <v:fill on="t" focussize="0,0"/>
                        <v:stroke weight="0.5pt" color="#000000 [3204]" joinstyle="round"/>
                        <v:imagedata o:title=""/>
                        <o:lock v:ext="edit" aspectratio="f"/>
                        <v:textbox>
                          <w:txbxContent>
                            <w:p>
                              <w:pPr>
                                <w:spacing w:line="240" w:lineRule="auto"/>
                                <w:ind w:left="0" w:leftChars="0" w:firstLine="0" w:firstLineChars="0"/>
                                <w:jc w:val="center"/>
                                <w:rPr>
                                  <w:rFonts w:hint="eastAsia"/>
                                  <w:sz w:val="21"/>
                                  <w:szCs w:val="21"/>
                                  <w:lang w:eastAsia="zh-CN"/>
                                </w:rPr>
                              </w:pPr>
                              <w:r>
                                <w:rPr>
                                  <w:rFonts w:hint="eastAsia"/>
                                  <w:sz w:val="21"/>
                                  <w:szCs w:val="21"/>
                                  <w:lang w:eastAsia="zh-CN"/>
                                </w:rPr>
                                <w:t>原料中含盐</w:t>
                              </w:r>
                            </w:p>
                            <w:p>
                              <w:pPr>
                                <w:pStyle w:val="2"/>
                                <w:spacing w:line="240" w:lineRule="auto"/>
                                <w:ind w:left="0" w:leftChars="0" w:firstLine="0" w:firstLineChars="0"/>
                                <w:jc w:val="center"/>
                                <w:rPr>
                                  <w:rFonts w:hint="eastAsia"/>
                                  <w:lang w:eastAsia="zh-CN"/>
                                </w:rPr>
                              </w:pPr>
                              <w:r>
                                <w:rPr>
                                  <w:rFonts w:hint="eastAsia"/>
                                  <w:sz w:val="21"/>
                                  <w:szCs w:val="21"/>
                                  <w:lang w:eastAsia="zh-CN"/>
                                </w:rPr>
                                <w:t>（半成品藠头）</w:t>
                              </w:r>
                            </w:p>
                          </w:txbxContent>
                        </v:textbox>
                      </v:shape>
                      <v:shape id="_x0000_s1026" o:spid="_x0000_s1026" o:spt="202" type="#_x0000_t202" style="position:absolute;left:2560955;top:894080;height:438150;width:1094105;" fillcolor="#FFFFFF [3201]" filled="t" stroked="t" coordsize="21600,21600" o:gfxdata="UEsDBAoAAAAAAIdO4kAAAAAAAAAAAAAAAAAEAAAAZHJzL1BLAwQUAAAACACHTuJAcJA7ddMAAAAF&#10;AQAADwAAAGRycy9kb3ducmV2LnhtbE2PwWrDMBBE74X8g9hAbo2cOLjBtRxooVB6a+pLb4q1sU2l&#10;lZGUOPn7bnNJLwPDLDNvq93FWXHGEAdPClbLDARS681AnYLm6+1xCyImTUZbT6jgihF29eyh0qXx&#10;E33ieZ86wSUUS62gT2kspYxtj07HpR+RODv64HRiGzppgp643Fm5zrJCOj0QL/R6xNce25/9ySl4&#10;L17SNzbmw+Tr3E+NbMPRRqUW81X2DCLhJd2P4Q+f0aFmpoM/kYnCKuBH0k052xYbtgcFxVO+AVlX&#10;8j99/QtQSwMEFAAAAAgAh07iQG0jdM5JAgAAdgQAAA4AAABkcnMvZTJvRG9jLnhtbK1UwW4TMRC9&#10;I/EPlu90N2lSkqibKrQKQqpopYI4O15vssLrMbaT3fIB8AecuHDnu/odPDtJGwgnxB68Y8/b55k3&#10;M3t+0TWabZTzNZmC905yzpSRVNZmWfD37+YvRpz5IEwpNBlV8Hvl+cX0+bPz1k5Un1akS+UYSIyf&#10;tLbgqxDsJMu8XKlG+BOyysBZkWtEwNYts9KJFuyNzvp5fpa15ErrSCrvcXq1dfJp4q8qJcNNVXkV&#10;mC44YgtpdWldxDWbnovJ0gm7quUuDPEPUTSiNrj0kepKBMHWrj6iamrpyFMVTiQ1GVVVLVXKAdn0&#10;8j+yuVsJq1IuEMfbR5n8/6OVbze3jtVlwc9QKSMa1Ojh29eH7z8ffnxhOINArfUT4O4skKF7RR0K&#10;vT/3OIx5d5Vr4hsZMfj7w7N8PBxydl/w0XiQj3ZKqy4wGb/Px4NeDr8EYHA66g0TIHsiss6H14oa&#10;Fo2CO1QyCSw21z4gKED3kHivJ12X81rrtHHLxaV2bCNQ9Xl6Yrz45DeYNqxF3qe4+4gicj9SLLSQ&#10;H48ZwKcNaKM+Wx2iFbpFtxNtQeU9NHO0bTtv5bwG77Xw4VY49Bk6ErMTbrBUmhAM7SzOVuQ+/+08&#10;4lF+eDlr0bcF95/WwinO9BuDxhj3BoPY6GkzGL7sY+MOPYtDj1k3lwSRephSK5MZ8UHvzcpR8wEj&#10;Nou3wiWMxN0FD3vzMmynCSMq1WyWQGhtK8K1ubMyUkdxDc3Wgao6lS7KtNVmpx6aO5VnN4hxeg73&#10;CfX0u5j+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CQO3XTAAAABQEAAA8AAAAAAAAAAQAgAAAA&#10;IgAAAGRycy9kb3ducmV2LnhtbFBLAQIUABQAAAAIAIdO4kBtI3TOSQIAAHYEAAAOAAAAAAAAAAEA&#10;IAAAACIBAABkcnMvZTJvRG9jLnhtbFBLBQYAAAAABgAGAFkBAADdBQAAAAA=&#10;">
                        <v:fill on="t" focussize="0,0"/>
                        <v:stroke weight="0.5pt" color="#000000 [3204]" joinstyle="round"/>
                        <v:imagedata o:title=""/>
                        <o:lock v:ext="edit" aspectratio="f"/>
                        <v:textbox>
                          <w:txbxContent>
                            <w:p>
                              <w:pPr>
                                <w:spacing w:line="240" w:lineRule="auto"/>
                                <w:ind w:left="0" w:leftChars="0" w:firstLine="0" w:firstLineChars="0"/>
                                <w:rPr>
                                  <w:rFonts w:hint="eastAsia" w:eastAsia="宋体"/>
                                  <w:sz w:val="21"/>
                                  <w:szCs w:val="21"/>
                                  <w:lang w:eastAsia="zh-CN"/>
                                </w:rPr>
                              </w:pPr>
                              <w:r>
                                <w:rPr>
                                  <w:rFonts w:hint="eastAsia"/>
                                  <w:sz w:val="21"/>
                                  <w:szCs w:val="21"/>
                                  <w:lang w:eastAsia="zh-CN"/>
                                </w:rPr>
                                <w:t>脱盐、震动清洗、两次调整</w:t>
                              </w:r>
                            </w:p>
                          </w:txbxContent>
                        </v:textbox>
                      </v:shape>
                      <v:shape id="_x0000_s1026" o:spid="_x0000_s1026" o:spt="202" type="#_x0000_t202" style="position:absolute;left:170180;top:2151380;height:285750;width:504190;" fillcolor="#FFFFFF [3201]" filled="t" stroked="t" coordsize="21600,21600" o:gfxdata="UEsDBAoAAAAAAIdO4kAAAAAAAAAAAAAAAAAEAAAAZHJzL1BLAwQUAAAACACHTuJAcJA7ddMAAAAF&#10;AQAADwAAAGRycy9kb3ducmV2LnhtbE2PwWrDMBBE74X8g9hAbo2cOLjBtRxooVB6a+pLb4q1sU2l&#10;lZGUOPn7bnNJLwPDLDNvq93FWXHGEAdPClbLDARS681AnYLm6+1xCyImTUZbT6jgihF29eyh0qXx&#10;E33ieZ86wSUUS62gT2kspYxtj07HpR+RODv64HRiGzppgp643Fm5zrJCOj0QL/R6xNce25/9ySl4&#10;L17SNzbmw+Tr3E+NbMPRRqUW81X2DCLhJd2P4Q+f0aFmpoM/kYnCKuBH0k052xYbtgcFxVO+AVlX&#10;8j99/QtQSwMEFAAAAAgAh07iQM3k5UdGAgAAdQQAAA4AAABkcnMvZTJvRG9jLnhtbK1UzW4TMRC+&#10;I/EOlu90s2nSplE2VWgVhFTRSgVxdrzeZIXXY2wnu+UB6Btw4sKd5+pz8Nn5aaGcEDk4M/4m33i+&#10;mcnkvGs02yjnazIFz496nCkjqazNsuAf3s9fjTjzQZhSaDKq4HfK8/PpyxeT1o5Vn1akS+UYSIwf&#10;t7bgqxDsOMu8XKlG+COyygCsyDUiwHXLrHSiBXujs36vd5K15ErrSCrvcXu5Bfk08VeVkuG6qrwK&#10;TBccbwvpdOlcxDObTsR46YRd1XL3DPEPr2hEbZD0QHUpgmBrVz+jamrpyFMVjiQ1GVVVLVWqAdXk&#10;vT+quV0Jq1ItEMfbg0z+/9HKd5sbx+qy4CdnnBnRoEcP3+4fvv98+PGV4Q4CtdaPEXdrERm619Sh&#10;0ft7j8tYd1e5Jn6jIhbx014+gt53Be/nw/wYdlJadYFJ4MPeID8DLmPAaHg6THj2yGOdD28UNSwa&#10;BXdoZNJXbK58ABVC9yExrSddl/Na6+S45eJCO7YRaPo8fWJ2/OS3MG1Yi7KPkfsZReQ+UCy0kJ+e&#10;M4BPG9BGebYyRCt0i26n2YLKO0jmaDt13sp5Dd4r4cONcBgzCIDVCdc4Kk14DO0szlbkvvztPsaj&#10;+0A5azG2Bfef18IpzvRbg7k4yweDOOfJGQxP+3DcU2TxFDHr5oIgUo4ltTKZMT7ovVk5aj5iw2Yx&#10;KyBhJHIXPOzNi7BdJmyoVLNZCsJkWxGuzK2VkTqKa2i2DlTVqXVRpq02O/Uw26k9uz2My/PUT1GP&#10;/xbT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CQO3XTAAAABQEAAA8AAAAAAAAAAQAgAAAAIgAA&#10;AGRycy9kb3ducmV2LnhtbFBLAQIUABQAAAAIAIdO4kDN5OVHRgIAAHUEAAAOAAAAAAAAAAEAIAAA&#10;ACIBAABkcnMvZTJvRG9jLnhtbFBLBQYAAAAABgAGAFkBAADaBQAAAAA=&#10;">
                        <v:fill on="t" focussize="0,0"/>
                        <v:stroke weight="0.5pt" color="#000000 [3204]" joinstyle="round"/>
                        <v:imagedata o:title=""/>
                        <o:lock v:ext="edit" aspectratio="f"/>
                        <v:textbox>
                          <w:txbxContent>
                            <w:p>
                              <w:pPr>
                                <w:ind w:left="0" w:leftChars="0" w:firstLine="0" w:firstLineChars="0"/>
                                <w:rPr>
                                  <w:rFonts w:hint="eastAsia" w:eastAsia="宋体"/>
                                  <w:sz w:val="21"/>
                                  <w:szCs w:val="21"/>
                                  <w:lang w:eastAsia="zh-CN"/>
                                </w:rPr>
                              </w:pPr>
                              <w:r>
                                <w:rPr>
                                  <w:rFonts w:hint="eastAsia"/>
                                  <w:sz w:val="21"/>
                                  <w:szCs w:val="21"/>
                                  <w:lang w:eastAsia="zh-CN"/>
                                </w:rPr>
                                <w:t>食盐</w:t>
                              </w:r>
                            </w:p>
                          </w:txbxContent>
                        </v:textbox>
                      </v:shape>
                      <v:shape id="_x0000_s1026" o:spid="_x0000_s1026" o:spt="202" type="#_x0000_t202" style="position:absolute;left:1256030;top:894080;height:285750;width:457200;" filled="f" stroked="f" coordsize="21600,21600" o:gfxdata="UEsDBAoAAAAAAIdO4kAAAAAAAAAAAAAAAAAEAAAAZHJzL1BLAwQUAAAACACHTuJAY4bSY9cAAAAF&#10;AQAADwAAAGRycy9kb3ducmV2LnhtbE2PzU7DMBCE70i8g7VI3KjTUkKUxqlQpAoJwaGll9428TaJ&#10;sNchdn/g6TG9wGWk0axmvi2WZ2vEkUbfO1YwnSQgiBune24VbN9XdxkIH5A1Gsek4Is8LMvrqwJz&#10;7U68puMmtCKWsM9RQRfCkEvpm44s+okbiGO2d6PFEO3YSj3iKZZbI2dJkkqLPceFDgeqOmo+Nger&#10;4KVaveG6ntns21TPr/un4XO7e1Dq9maaLEAEOoe/Y/jFj+hQRqbaHVh7YRTER8JFY5al82hrBenj&#10;/RxkWcj/9OUPUEsDBBQAAAAIAIdO4kA+7XtFKAIAACQEAAAOAAAAZHJzL2Uyb0RvYy54bWytU0tu&#10;2zAQ3RfoHQjua8mOfzEsB24CFwWMJoBbdE1TpCWA4rAkbck9QHuDrLrpvufyOTqk5MT9rIpuqBHf&#10;cD5v3sxvmkqRg7CuBJ3Rfi+lRGgOeal3Gf3wfvVqSonzTOdMgRYZPQpHbxYvX8xrMxMDKEDlwhIM&#10;ot2sNhktvDezJHG8EBVzPTBCIyjBVszjr90luWU1Rq9UMkjTcVKDzY0FLpzD27sWpIsYX0rB/b2U&#10;TniiMoq1+XjaeG7DmSzmbLazzBQl78pg/1BFxUqNSZ9C3THPyN6Wf4SqSm7BgfQ9DlUCUpZcxB6w&#10;m376WzebghkRe0FynHmiyf2/sPzd4cGSMs/oZEiJZhXO6PT49fTtx+n7F4J3SFBt3Az9NgY9ffMa&#10;Ghz0+d7hZei7kbYKX+yIBHwwGqdXSPgxo9PrYTrtmBaNJxzx4WiC06OEIz6YjiajiCfPcYx1/o2A&#10;igQjoxYHGfllh7XzWBO6nl1CWg2rUqk4TKVJndHxFYb8BcEXSuPD0E1bdbB8s226FreQH7FDC61I&#10;nOGrEpOvmfMPzKIqsF5Uur/HQyrAJNBZlBRgP//tPvjjsBClpEaVZdR92jMrKFFvNY7xuj8cBlnG&#10;n0gKJfYS2V4iel/dAgq5jztleDTxsfXqbEoL1UdciGXIihDTHHNn1J/NW99qHxeKi+UyOqEQDfNr&#10;vTE8hG5JW+49yDIyHWhquenYQynGAXRrE7R++R+9npd78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jhtJj1wAAAAUBAAAPAAAAAAAAAAEAIAAAACIAAABkcnMvZG93bnJldi54bWxQSwECFAAUAAAA&#10;CACHTuJAPu17RSgCAAAkBAAADgAAAAAAAAABACAAAAAmAQAAZHJzL2Uyb0RvYy54bWxQSwUGAAAA&#10;AAYABgBZAQAAwAUAAAAA&#10;">
                        <v:fill on="f" focussize="0,0"/>
                        <v:stroke on="f" weight="0.5pt"/>
                        <v:imagedata o:title=""/>
                        <o:lock v:ext="edit" aspectratio="f"/>
                        <v:textbox>
                          <w:txbxContent>
                            <w:p>
                              <w:pPr>
                                <w:ind w:left="0" w:leftChars="0" w:firstLine="0" w:firstLineChars="0"/>
                                <w:rPr>
                                  <w:rFonts w:hint="eastAsia" w:eastAsia="宋体"/>
                                  <w:sz w:val="21"/>
                                  <w:szCs w:val="21"/>
                                  <w:lang w:val="en-US" w:eastAsia="zh-CN"/>
                                </w:rPr>
                              </w:pPr>
                              <w:r>
                                <w:rPr>
                                  <w:rFonts w:hint="eastAsia"/>
                                  <w:sz w:val="21"/>
                                  <w:szCs w:val="21"/>
                                  <w:lang w:val="en-US" w:eastAsia="zh-CN"/>
                                </w:rPr>
                                <w:t>950t</w:t>
                              </w:r>
                            </w:p>
                          </w:txbxContent>
                        </v:textbox>
                      </v:shape>
                      <v:shape id="_x0000_s1026" o:spid="_x0000_s1026" o:spt="202" type="#_x0000_t202" style="position:absolute;left:2552065;top:617855;height:228600;width:580390;" filled="f" stroked="f" coordsize="21600,21600" o:gfxdata="UEsDBAoAAAAAAIdO4kAAAAAAAAAAAAAAAAAEAAAAZHJzL1BLAwQUAAAACACHTuJAY4bSY9cAAAAF&#10;AQAADwAAAGRycy9kb3ducmV2LnhtbE2PzU7DMBCE70i8g7VI3KjTUkKUxqlQpAoJwaGll9428TaJ&#10;sNchdn/g6TG9wGWk0axmvi2WZ2vEkUbfO1YwnSQgiBune24VbN9XdxkIH5A1Gsek4Is8LMvrqwJz&#10;7U68puMmtCKWsM9RQRfCkEvpm44s+okbiGO2d6PFEO3YSj3iKZZbI2dJkkqLPceFDgeqOmo+Nger&#10;4KVaveG6ntns21TPr/un4XO7e1Dq9maaLEAEOoe/Y/jFj+hQRqbaHVh7YRTER8JFY5al82hrBenj&#10;/RxkWcj/9OUPUEsDBBQAAAAIAIdO4kAJXBokLAIAACQEAAAOAAAAZHJzL2Uyb0RvYy54bWytU82O&#10;0zAQviPxDpbvNGm26Z+arsquipAqdqWCOLuO3UaKPcZ2m5QHgDfgxIU7z7XPwdhpuxVwQlycsb/J&#10;/Hzzzey2VTU5COsq0AXt91JKhOZQVnpb0A/vl6/GlDjPdMlq0KKgR+Ho7fzli1ljpiKDHdSlsASD&#10;aDdtTEF33ptpkji+E4q5HhihEZRgFfN4tduktKzB6KpOsjQdJg3Y0ljgwjl8ve9AOo/xpRTcP0jp&#10;hCd1QbE2H08bz004k/mMTbeWmV3FT2Wwf6hCsUpj0kuoe+YZ2dvqj1Cq4hYcSN/joBKQsuIi9oDd&#10;9NPfulnvmBGxFyTHmQtN7v+F5e8Oj5ZUZUFHE0o0Uzijp29fn77/fPrxheAbEtQYN0W/tUFP376G&#10;Fgd9fnf4GPpupVXhix0RxLM8z9JhTsmxoMP+aJznHdOi9YQjno/TmwnOgyOeZeNhGieRPMcx1vk3&#10;AhQJRkEtDjLyyw4r57EmdD27hLQallVdx2HWmjSY9CZP4w8XBP+oNf4YuumqDpZvN+2pxQ2UR+zQ&#10;QicSZ/iywuQr5vwjs6gKrBeV7h/wkDVgEjhZlOzAfv7be/DHYSFKSYMqK6j7tGdWUFK/1TjGSX8w&#10;CLKMl0E+yvBir5HNNaL36g5QyH3cKcOjGfx9fTalBfURF2IRsiLENMfcBfVn88532seF4mKxiE4o&#10;RMP8Sq8ND6E7Ohd7D7KKTAeaOm5O7KEU4wBOaxO0fn2PXs/LPf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4bSY9cAAAAFAQAADwAAAAAAAAABACAAAAAiAAAAZHJzL2Rvd25yZXYueG1sUEsBAhQA&#10;FAAAAAgAh07iQAlcGiQsAgAAJAQAAA4AAAAAAAAAAQAgAAAAJgEAAGRycy9lMm9Eb2MueG1sUEsF&#10;BgAAAAAGAAYAWQEAAMQFAAAAAA==&#10;">
                        <v:fill on="f" focussize="0,0"/>
                        <v:stroke on="f" weight="0.5pt"/>
                        <v:imagedata o:title=""/>
                        <o:lock v:ext="edit" aspectratio="f"/>
                        <v:textbox>
                          <w:txbxContent>
                            <w:p>
                              <w:pPr>
                                <w:ind w:left="0" w:leftChars="0" w:firstLine="0" w:firstLineChars="0"/>
                                <w:rPr>
                                  <w:rFonts w:hint="eastAsia" w:eastAsia="宋体"/>
                                  <w:sz w:val="21"/>
                                  <w:szCs w:val="21"/>
                                  <w:lang w:val="en-US" w:eastAsia="zh-CN"/>
                                </w:rPr>
                              </w:pPr>
                              <w:r>
                                <w:rPr>
                                  <w:rFonts w:hint="eastAsia"/>
                                  <w:sz w:val="21"/>
                                  <w:szCs w:val="21"/>
                                  <w:lang w:val="en-US" w:eastAsia="zh-CN"/>
                                </w:rPr>
                                <w:t>683.5t</w:t>
                              </w:r>
                            </w:p>
                          </w:txbxContent>
                        </v:textbox>
                      </v:shape>
                      <v:shape id="_x0000_s1026" o:spid="_x0000_s1026" o:spt="202" type="#_x0000_t202" style="position:absolute;left:4103370;top:2170430;height:285750;width:857250;" fillcolor="#FFFFFF [3201]" filled="t" stroked="t" coordsize="21600,21600" o:gfxdata="UEsDBAoAAAAAAIdO4kAAAAAAAAAAAAAAAAAEAAAAZHJzL1BLAwQUAAAACACHTuJAcJA7ddMAAAAF&#10;AQAADwAAAGRycy9kb3ducmV2LnhtbE2PwWrDMBBE74X8g9hAbo2cOLjBtRxooVB6a+pLb4q1sU2l&#10;lZGUOPn7bnNJLwPDLDNvq93FWXHGEAdPClbLDARS681AnYLm6+1xCyImTUZbT6jgihF29eyh0qXx&#10;E33ieZ86wSUUS62gT2kspYxtj07HpR+RODv64HRiGzppgp643Fm5zrJCOj0QL/R6xNce25/9ySl4&#10;L17SNzbmw+Tr3E+NbMPRRqUW81X2DCLhJd2P4Q+f0aFmpoM/kYnCKuBH0k052xYbtgcFxVO+AVlX&#10;8j99/QtQSwMEFAAAAAgAh07iQI0W05tCAgAAdgQAAA4AAABkcnMvZTJvRG9jLnhtbK1UzW4TMRC+&#10;I/EOlu9k89cfom6qkCoIqaKVAuLseL3JCq/H2E52wwPAG3Diwp3n6nPw2dm0hXJC5ODMn76Z+WZm&#10;Ly7bWrOdcr4ik/NBr8+ZMpKKyqxz/v7d4sU5Zz4IUwhNRuV8rzy/nD5/dtHYiRrShnShHAOI8ZPG&#10;5nwTgp1kmZcbVQvfI6sMnCW5WgSobp0VTjRAr3U27PdPs4ZcYR1J5T2sVwcnnyb8slQy3JSlV4Hp&#10;nKO2kF6X3lV8s+mFmKydsJtKdmWIf6iiFpVB0nuoKxEE27rqCVRdSUeeytCTVGdUlpVUqQd0M+j/&#10;0c1yI6xKvYAcb+9p8v8PVr7d3TpWFTk/Bz1G1JjR3bevd99/3v34wmADQY31E8QtLSJD+4paDPpo&#10;9zDGvtvS1fEfHTH4x4P+aHQGxH3Oh4Oz/njUUa3awCQCzk/OhifwyxgABTIyZQ9A1vnwWlHNopBz&#10;h0kmgsXu2odD6DEk5vWkq2JRaZ0Ut17NtWM7gakv0q9D/y1MG9bk/HSE3E8gIvY9xEoL+fEpAqrV&#10;BkVHfg48RCm0q7YjbUXFHpw5Oqydt3JRAfda+HArHPYMBOB2wg2eUhOKoU7ibEPu89/sMR7jh5ez&#10;Bnubc/9pK5ziTL8xWIyXg/EYsCEpY7AMxT32rB57zLaeE0ga4EqtTGKMD/oolo7qDzixWcwKlzAS&#10;uXMejuI8HK4JJyrVbJaCsNpWhGuztDJCR3INzbaByiqNLtJ04KZjD8udht8dYryex3qKevhcTH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JA7ddMAAAAFAQAADwAAAAAAAAABACAAAAAiAAAAZHJz&#10;L2Rvd25yZXYueG1sUEsBAhQAFAAAAAgAh07iQI0W05tCAgAAdgQAAA4AAAAAAAAAAQAgAAAAIgEA&#10;AGRycy9lMm9Eb2MueG1sUEsFBgAAAAAGAAYAWQEAANYFAAAAAA==&#10;">
                        <v:fill on="t" focussize="0,0"/>
                        <v:stroke weight="0.5pt" color="#000000 [3204]" joinstyle="round"/>
                        <v:imagedata o:title=""/>
                        <o:lock v:ext="edit" aspectratio="f"/>
                        <v:textbox>
                          <w:txbxContent>
                            <w:p>
                              <w:pPr>
                                <w:ind w:left="0" w:leftChars="0" w:firstLine="0" w:firstLineChars="0"/>
                                <w:rPr>
                                  <w:rFonts w:hint="eastAsia" w:eastAsia="宋体"/>
                                  <w:sz w:val="21"/>
                                  <w:szCs w:val="21"/>
                                  <w:lang w:eastAsia="zh-CN"/>
                                </w:rPr>
                              </w:pPr>
                              <w:r>
                                <w:rPr>
                                  <w:rFonts w:hint="eastAsia"/>
                                  <w:sz w:val="21"/>
                                  <w:szCs w:val="21"/>
                                  <w:lang w:eastAsia="zh-CN"/>
                                </w:rPr>
                                <w:t>产品辣椒酱</w:t>
                              </w:r>
                            </w:p>
                          </w:txbxContent>
                        </v:textbox>
                      </v:shape>
                      <v:shape id="_x0000_s1026" o:spid="_x0000_s1026" o:spt="202" type="#_x0000_t202" style="position:absolute;left:2047875;top:894080;height:285750;width:664845;" filled="f" stroked="f" coordsize="21600,21600" o:gfxdata="UEsDBAoAAAAAAIdO4kAAAAAAAAAAAAAAAAAEAAAAZHJzL1BLAwQUAAAACACHTuJAY4bSY9cAAAAF&#10;AQAADwAAAGRycy9kb3ducmV2LnhtbE2PzU7DMBCE70i8g7VI3KjTUkKUxqlQpAoJwaGll9428TaJ&#10;sNchdn/g6TG9wGWk0axmvi2WZ2vEkUbfO1YwnSQgiBune24VbN9XdxkIH5A1Gsek4Is8LMvrqwJz&#10;7U68puMmtCKWsM9RQRfCkEvpm44s+okbiGO2d6PFEO3YSj3iKZZbI2dJkkqLPceFDgeqOmo+Nger&#10;4KVaveG6ntns21TPr/un4XO7e1Dq9maaLEAEOoe/Y/jFj+hQRqbaHVh7YRTER8JFY5al82hrBenj&#10;/RxkWcj/9OUPUEsDBBQAAAAIAIdO4kC9BJmPJwIAACQEAAAOAAAAZHJzL2Uyb0RvYy54bWytU8uO&#10;0zAU3SPxD5b3NGlJH1M1HZUZFSGNmJEKYu06ThMpsY3tNikfAH/Aig17vqvfwbGTzpTHCrFxru+5&#10;Ofd1vLhu64ochLGlkikdDmJKhOQqK+Uupe/frV/MKLGOyYxVSoqUHoWl18vnzxaNnouRKlSVCUNA&#10;Iu280SktnNPzKLK8EDWzA6WFBJgrUzOHq9lFmWEN2OsqGsXxJGqUybRRXFgL720H0mXgz3PB3X2e&#10;W+FIlVLU5sJpwrn1Z7RcsPnOMF2UvC+D/UMVNSslkj5S3TLHyN6Uf1DVJTfKqtwNuKojleclF6EH&#10;dDOMf+tmUzAtQi8YjtWPY7L/j5a/PTwYUmYpnQ0pkazGjk5fv5y+/Th9/0zgw4AabeeI22hEuvaV&#10;arHos9/C6ftuc1P7LzoiwEdxMp1Nx5QcQXyVxLN+0qJ1hAOfTJJZApgDH83G03HAoycebax7LVRN&#10;vJFSg0WG+bLDnXWoCaHnEJ9WqnVZVWGZlSQNErwE5S8I/qgkfvTddFV7y7Xbtm9xq7IjOjSqE4nV&#10;fF0i+R2z7oEZqAL6gdLdPY68UkiieouSQplPf/P7eCwLKCUNVJZS+3HPjKCkeiOxxqthknhZhksy&#10;no5wMZfI9hKR+/pGQcjYFKoLpo931dnMjao/4EGsfFZATHLkTqk7mzeu0z4eFBerVQiCEDVzd3Kj&#10;uafuhrbaO5WXYdJ+TN1s+ulBimEB/bPxWr+8h6inx738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OG0mPXAAAABQEAAA8AAAAAAAAAAQAgAAAAIgAAAGRycy9kb3ducmV2LnhtbFBLAQIUABQAAAAI&#10;AIdO4kC9BJmPJwIAACQEAAAOAAAAAAAAAAEAIAAAACYBAABkcnMvZTJvRG9jLnhtbFBLBQYAAAAA&#10;BgAGAFkBAAC/BQAAAAA=&#10;">
                        <v:fill on="f" focussize="0,0"/>
                        <v:stroke on="f" weight="0.5pt"/>
                        <v:imagedata o:title=""/>
                        <o:lock v:ext="edit" aspectratio="f"/>
                        <v:textbox>
                          <w:txbxContent>
                            <w:p>
                              <w:pPr>
                                <w:ind w:left="0" w:leftChars="0" w:firstLine="0" w:firstLineChars="0"/>
                                <w:rPr>
                                  <w:rFonts w:hint="eastAsia" w:eastAsia="宋体"/>
                                  <w:sz w:val="21"/>
                                  <w:szCs w:val="21"/>
                                  <w:lang w:val="en-US" w:eastAsia="zh-CN"/>
                                </w:rPr>
                              </w:pPr>
                              <w:r>
                                <w:rPr>
                                  <w:rFonts w:hint="eastAsia"/>
                                  <w:sz w:val="21"/>
                                  <w:szCs w:val="21"/>
                                  <w:lang w:val="en-US" w:eastAsia="zh-CN"/>
                                </w:rPr>
                                <w:t>1157.5t</w:t>
                              </w:r>
                            </w:p>
                          </w:txbxContent>
                        </v:textbox>
                      </v:shape>
                      <v:shape id="_x0000_s1026" o:spid="_x0000_s1026" o:spt="202" type="#_x0000_t202" style="position:absolute;left:4084955;top:970280;height:285750;width:865505;" fillcolor="#FFFFFF [3201]" filled="t" stroked="t" coordsize="21600,21600" o:gfxdata="UEsDBAoAAAAAAIdO4kAAAAAAAAAAAAAAAAAEAAAAZHJzL1BLAwQUAAAACACHTuJAcJA7ddMAAAAF&#10;AQAADwAAAGRycy9kb3ducmV2LnhtbE2PwWrDMBBE74X8g9hAbo2cOLjBtRxooVB6a+pLb4q1sU2l&#10;lZGUOPn7bnNJLwPDLDNvq93FWXHGEAdPClbLDARS681AnYLm6+1xCyImTUZbT6jgihF29eyh0qXx&#10;E33ieZ86wSUUS62gT2kspYxtj07HpR+RODv64HRiGzppgp643Fm5zrJCOj0QL/R6xNce25/9ySl4&#10;L17SNzbmw+Tr3E+NbMPRRqUW81X2DCLhJd2P4Q+f0aFmpoM/kYnCKuBH0k052xYbtgcFxVO+AVlX&#10;8j99/QtQSwMEFAAAAAgAh07iQGZWb1dIAgAAdQQAAA4AAABkcnMvZTJvRG9jLnhtbK1UwW4TMRC9&#10;I/EPlu90NyHbplE3VWgVhFTRSgVxdrzeZIXXY2wnu+UD4A84ceHOd+U7eHaStlBOiBycsd/kzcyb&#10;mZyd961mG+V8Q6bkg6OcM2UkVY1Zlvz9u/mLMWc+CFMJTUaV/E55fj59/uyssxM1pBXpSjkGEuMn&#10;nS35KgQ7yTIvV6oV/oisMgBrcq0IuLplVjnRgb3V2TDPj7OOXGUdSeU9Xi93IJ8m/rpWMlzXtVeB&#10;6ZIjt5BOl85FPLPpmZgsnbCrRu7TEP+QRSsag6D3VJciCLZ2zROqtpGOPNXhSFKbUV03UqUaUM0g&#10;/6Oa25WwKtUCcby9l8n/P1r5dnPjWFOVfFxwZkSLHm2/fd1+/7n98YXhDQJ11k/gd2vhGfpX1KPR&#10;h3ePx1h3X7s2fqMiBnyUj0enBRjvSn56kg/He6VVH5gEPj4uihywBD4cFydFwrMHHut8eK2oZdEo&#10;uUMjk75ic+UDcoLrwSWG9aSbat5onS5uubjQjm0Emj5Pn5gufvKbmzasK/nxS8R+QhG57ykWWsiP&#10;TxnApw1oozw7GaIV+kW/12xB1R0kc7SbOm/lvAHvlfDhRjiMGQYSqxOucdSakAztLc5W5D7/7T36&#10;o/tAOeswtiX3n9bCKc70G4O5OB2MRnHO02VUnAxxcY+RxWPErNsLgkgDLKmVyYz+QR/M2lH7ARs2&#10;i1EBCSMRu+ThYF6E3TJhQ6WazZITJtuKcGVurYzUUVxDs3WgukmtizLttNmrh9lO7dnvYVyex/fk&#10;9fBvMf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JA7ddMAAAAFAQAADwAAAAAAAAABACAAAAAi&#10;AAAAZHJzL2Rvd25yZXYueG1sUEsBAhQAFAAAAAgAh07iQGZWb1dIAgAAdQQAAA4AAAAAAAAAAQAg&#10;AAAAIgEAAGRycy9lMm9Eb2MueG1sUEsFBgAAAAAGAAYAWQEAANwFAAAAAA==&#10;">
                        <v:fill on="t" focussize="0,0"/>
                        <v:stroke weight="0.5pt" color="#000000 [3204]" joinstyle="round"/>
                        <v:imagedata o:title=""/>
                        <o:lock v:ext="edit" aspectratio="f"/>
                        <v:textbox>
                          <w:txbxContent>
                            <w:p>
                              <w:pPr>
                                <w:ind w:left="0" w:leftChars="0" w:firstLine="0" w:firstLineChars="0"/>
                                <w:rPr>
                                  <w:rFonts w:hint="eastAsia" w:eastAsia="宋体"/>
                                  <w:sz w:val="21"/>
                                  <w:szCs w:val="21"/>
                                  <w:lang w:eastAsia="zh-CN"/>
                                </w:rPr>
                              </w:pPr>
                              <w:r>
                                <w:rPr>
                                  <w:rFonts w:hint="eastAsia"/>
                                  <w:sz w:val="21"/>
                                  <w:szCs w:val="21"/>
                                  <w:lang w:eastAsia="zh-CN"/>
                                </w:rPr>
                                <w:t>精选、检品</w:t>
                              </w:r>
                            </w:p>
                          </w:txbxContent>
                        </v:textbox>
                      </v:shape>
                      <v:shape id="_x0000_s1026" o:spid="_x0000_s1026" o:spt="202" type="#_x0000_t202" style="position:absolute;left:3994150;top:303530;height:285750;width:1216025;" fillcolor="#FFFFFF [3201]" filled="t" stroked="t" coordsize="21600,21600" o:gfxdata="UEsDBAoAAAAAAIdO4kAAAAAAAAAAAAAAAAAEAAAAZHJzL1BLAwQUAAAACACHTuJAcJA7ddMAAAAF&#10;AQAADwAAAGRycy9kb3ducmV2LnhtbE2PwWrDMBBE74X8g9hAbo2cOLjBtRxooVB6a+pLb4q1sU2l&#10;lZGUOPn7bnNJLwPDLDNvq93FWXHGEAdPClbLDARS681AnYLm6+1xCyImTUZbT6jgihF29eyh0qXx&#10;E33ieZ86wSUUS62gT2kspYxtj07HpR+RODv64HRiGzppgp643Fm5zrJCOj0QL/R6xNce25/9ySl4&#10;L17SNzbmw+Tr3E+NbMPRRqUW81X2DCLhJd2P4Q+f0aFmpoM/kYnCKuBH0k052xYbtgcFxVO+AVlX&#10;8j99/QtQSwMEFAAAAAgAh07iQAVM1kxHAgAAdgQAAA4AAABkcnMvZTJvRG9jLnhtbK1UzY7aMBC+&#10;V+o7WL6XkPCzgAgryoqq0qq7Eq16No5Dojoe1zYk9AG6b9BTL733uXiOjk1gaempKgcz9nx8M/PN&#10;DNPbppJkJ4wtQaU07nQpEYpDVqpNSj+8X74aUWIdUxmToERK98LS29nLF9NaT0QCBchMGIIkyk5q&#10;ndLCOT2JIssLUTHbAS0UOnMwFXN4NZsoM6xG9kpGSbc7jGowmTbAhbX4end00lngz3PB3UOeW+GI&#10;TCnm5sJpwrn2ZzSbssnGMF2UvE2D/UMWFSsVBj1T3THHyNaUV1RVyQ1YyF2HQxVBnpdchBqwmrj7&#10;RzWrgmkRakFxrD7LZP8fLX+3ezSkzFI6GlKiWIU9Onx7Onz/efjxleAbClRrO0HcSiPSNa+hwUaf&#10;3i0++rqb3FT+Gysi6O+Nx/14gILv0e72Br1WadE4wv3vk3jYTQaUcAQko8ENYjFS9EykjXVvBFTE&#10;Gyk12MkgMNvdW3eEniA+rgVZZstSynAxm/VCGrJj2PVl+LTsv8GkInVKhz2MfUXhuc8Ua8n4p2sG&#10;zFYqTNrrc9TBW65ZN61oa8j2qJmB49hZzZcl8t4z6x6ZwTlDgXB33AMeuQRMBlqLkgLMl7+9ezy2&#10;H72U1Di3KbWft8wISuRbhYMxjvt9P+jh0h/cJHgxl571pUdtqwWgSDFuqebB9HgnT2ZuoPqIKzb3&#10;UdHFFMfYKXUnc+GO24QrysV8HkA42pq5e7XS3FN7cRXMtw7yMrTOy3TUplUPhzs0v11Evz2X94B6&#10;/ruY/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wkDt10wAAAAUBAAAPAAAAAAAAAAEAIAAAACIA&#10;AABkcnMvZG93bnJldi54bWxQSwECFAAUAAAACACHTuJABUzWTEcCAAB2BAAADgAAAAAAAAABACAA&#10;AAAiAQAAZHJzL2Uyb0RvYy54bWxQSwUGAAAAAAYABgBZAQAA2wUAAAAA&#10;">
                        <v:fill on="t" focussize="0,0"/>
                        <v:stroke weight="0.5pt" color="#000000 [3204]" joinstyle="round"/>
                        <v:imagedata o:title=""/>
                        <o:lock v:ext="edit" aspectratio="f"/>
                        <v:textbox>
                          <w:txbxContent>
                            <w:p>
                              <w:pPr>
                                <w:ind w:left="0" w:leftChars="0" w:firstLine="0" w:firstLineChars="0"/>
                                <w:rPr>
                                  <w:rFonts w:hint="eastAsia" w:eastAsia="宋体"/>
                                  <w:sz w:val="21"/>
                                  <w:szCs w:val="21"/>
                                  <w:lang w:eastAsia="zh-CN"/>
                                </w:rPr>
                              </w:pPr>
                              <w:r>
                                <w:rPr>
                                  <w:rFonts w:hint="eastAsia"/>
                                  <w:sz w:val="21"/>
                                  <w:szCs w:val="21"/>
                                  <w:lang w:eastAsia="zh-CN"/>
                                </w:rPr>
                                <w:t>不合格原料、产品</w:t>
                              </w:r>
                            </w:p>
                          </w:txbxContent>
                        </v:textbox>
                      </v:shape>
                      <v:shape id="_x0000_s1026" o:spid="_x0000_s1026" o:spt="202" type="#_x0000_t202" style="position:absolute;left:4094480;top:1294130;height:247650;width:543560;" filled="f" stroked="f" coordsize="21600,21600" o:gfxdata="UEsDBAoAAAAAAIdO4kAAAAAAAAAAAAAAAAAEAAAAZHJzL1BLAwQUAAAACACHTuJAY4bSY9cAAAAF&#10;AQAADwAAAGRycy9kb3ducmV2LnhtbE2PzU7DMBCE70i8g7VI3KjTUkKUxqlQpAoJwaGll9428TaJ&#10;sNchdn/g6TG9wGWk0axmvi2WZ2vEkUbfO1YwnSQgiBune24VbN9XdxkIH5A1Gsek4Is8LMvrqwJz&#10;7U68puMmtCKWsM9RQRfCkEvpm44s+okbiGO2d6PFEO3YSj3iKZZbI2dJkkqLPceFDgeqOmo+Nger&#10;4KVaveG6ntns21TPr/un4XO7e1Dq9maaLEAEOoe/Y/jFj+hQRqbaHVh7YRTER8JFY5al82hrBenj&#10;/RxkWcj/9OUPUEsDBBQAAAAIAIdO4kBu5nBdKQIAACUEAAAOAAAAZHJzL2Uyb0RvYy54bWytU8uO&#10;0zAU3SPxD5b3NH2kTzUdlRkVIVXMSAWxdh2niZTYxnablA+AP5gVG/Z8V7+DY6edKY8VYuNc+57c&#10;x7nnzm+aqiQHYWyhZEJ7nS4lQnKVFnKX0A/vV68mlFjHZMpKJUVCj8LSm8XLF/Naz0Rf5apMhSEI&#10;Iu2s1gnNndOzKLI8FxWzHaWFhDNTpmIOV7OLUsNqRK/KqN/tjqJamVQbxYW1eL1rnXQR4meZ4O4+&#10;y6xwpEwoanPhNOHc+jNazNlsZ5jOC34ug/1DFRUrJJI+hbpjjpG9Kf4IVRXcKKsy1+GqilSWFVyE&#10;HtBNr/tbN5ucaRF6ATlWP9Fk/19Y/u7wYEiRJnQypkSyCjM6PX49fftx+v6F4A0E1drOgNtoIF3z&#10;WjUY9OXd4tH33WSm8l90ROCPu9M4noDwI7D9adwbnKkWjSMcgGE8GI7g5wD04/FoGPzRcyBtrHsj&#10;VEW8kVCDSQaC2WFtHYoC9ALxeaVaFWUZpllKUid0NEDIXzz4o5T40bfTlu0t12ybc49blR7RolGt&#10;SqzmqwLJ18y6B2YgC9QLqbt7HFmpkESdLUpyZT7/7d3jMS14Kakhs4TaT3tmBCXlW4k5Tntx7HUZ&#10;LvFw3MfFXHu21x65r24VlNzDUmkeTI935cXMjKo+YiOWPitcTHLkTqi7mLeuFT82iovlMoCgRM3c&#10;Wm4096Fb0pZ7p7IiMO1park5swcthgGc98aL/foeUM/bvfg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Y4bSY9cAAAAFAQAADwAAAAAAAAABACAAAAAiAAAAZHJzL2Rvd25yZXYueG1sUEsBAhQAFAAA&#10;AAgAh07iQG7mcF0pAgAAJQQAAA4AAAAAAAAAAQAgAAAAJgEAAGRycy9lMm9Eb2MueG1sUEsFBgAA&#10;AAAGAAYAWQEAAMEFAAAAAA==&#10;">
                        <v:fill on="f" focussize="0,0"/>
                        <v:stroke on="f" weight="0.5pt"/>
                        <v:imagedata o:title=""/>
                        <o:lock v:ext="edit" aspectratio="f"/>
                        <v:textbox>
                          <w:txbxContent>
                            <w:p>
                              <w:pPr>
                                <w:ind w:left="0" w:leftChars="0" w:firstLine="0" w:firstLineChars="0"/>
                                <w:rPr>
                                  <w:rFonts w:hint="eastAsia" w:eastAsia="宋体"/>
                                  <w:sz w:val="21"/>
                                  <w:szCs w:val="21"/>
                                  <w:lang w:val="en-US" w:eastAsia="zh-CN"/>
                                </w:rPr>
                              </w:pPr>
                              <w:r>
                                <w:rPr>
                                  <w:rFonts w:hint="eastAsia"/>
                                  <w:sz w:val="21"/>
                                  <w:szCs w:val="21"/>
                                  <w:lang w:val="en-US" w:eastAsia="zh-CN"/>
                                </w:rPr>
                                <w:t>458t</w:t>
                              </w:r>
                            </w:p>
                          </w:txbxContent>
                        </v:textbox>
                      </v:shape>
                      <v:shape id="_x0000_s1026" o:spid="_x0000_s1026" o:spt="202" type="#_x0000_t202" style="position:absolute;left:1770380;top:2179955;height:285750;width:1027430;" fillcolor="#FFFFFF [3201]" filled="t" stroked="t" coordsize="21600,21600" o:gfxdata="UEsDBAoAAAAAAIdO4kAAAAAAAAAAAAAAAAAEAAAAZHJzL1BLAwQUAAAACACHTuJAcJA7ddMAAAAF&#10;AQAADwAAAGRycy9kb3ducmV2LnhtbE2PwWrDMBBE74X8g9hAbo2cOLjBtRxooVB6a+pLb4q1sU2l&#10;lZGUOPn7bnNJLwPDLDNvq93FWXHGEAdPClbLDARS681AnYLm6+1xCyImTUZbT6jgihF29eyh0qXx&#10;E33ieZ86wSUUS62gT2kspYxtj07HpR+RODv64HRiGzppgp643Fm5zrJCOj0QL/R6xNce25/9ySl4&#10;L17SNzbmw+Tr3E+NbMPRRqUW81X2DCLhJd2P4Q+f0aFmpoM/kYnCKuBH0k052xYbtgcFxVO+AVlX&#10;8j99/QtQSwMEFAAAAAgAh07iQOZVujlKAgAAeQQAAA4AAABkcnMvZTJvRG9jLnhtbK1UzY7TMBC+&#10;I/EOlu806d+2jZquSldFSCt2pYI4O47TRDgeY7tNygOwb8CJC3eeq8/B2P3ZQjkhenDHnq/fzHwz&#10;0+ltW0uyFcZWoFLa7cSUCMUhr9Q6pR/eL1+NKbGOqZxJUCKlO2Hp7ezli2mjE9GDEmQuDEESZZNG&#10;p7R0TidRZHkpamY7oIVCZwGmZg6vZh3lhjXIXsuoF8c3UQMm1wa4sBZf7w5OOgv8RSG4eygKKxyR&#10;KcXcXDhNODN/RrMpS9aG6bLixzTYP2RRs0ph0DPVHXOMbEx1RVVX3ICFwnU41BEURcVFqAGr6cZ/&#10;VLMqmRahFhTH6rNM9v/R8nfbR0OqPKW9wZASxWps0v7b0/77z/2Pr8Q/okSNtgkiVxqxrn0NLbb6&#10;9G7x0VfeFqb231gT8f7RKO6PUfIdUndHk8kwMLFEtI5wD4h7o0EfAdwjxsPRMHQjembSxro3Amri&#10;jZQabGbQmG3vrcOsEHqC+MAWZJUvKynDxayzhTRky7Dxy/DxCeNPfoNJRZqU3vQx9hWF5z5TZJLx&#10;T9cMyCcV0nqBDkJ4y7VZe1Qtg3yHohk4TJ7VfFkh7z2z7pEZHDUUANfHPeBRSMBk4GhRUoL58rd3&#10;j8cJQC8lDY5uSu3nDTOCEvlW4WxMuoOBn/VwGQxHPbyYS0926VGbegEoUhcXVfNgeryTJ7MwUH/E&#10;LZv7qOhiimPslLqTuXCHhcIt5WI+DyCcbs3cvVpp7qm9uArmGwdFFVrnZTpoc1QP5zu057iLfoEu&#10;7wH1/I8x+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wkDt10wAAAAUBAAAPAAAAAAAAAAEAIAAA&#10;ACIAAABkcnMvZG93bnJldi54bWxQSwECFAAUAAAACACHTuJA5lW6OUoCAAB5BAAADgAAAAAAAAAB&#10;ACAAAAAiAQAAZHJzL2Uyb0RvYy54bWxQSwUGAAAAAAYABgBZAQAA3gUAAAAA&#10;">
                        <v:fill on="t" focussize="0,0"/>
                        <v:stroke weight="0.5pt" color="#000000 [3204]" joinstyle="round"/>
                        <v:imagedata o:title=""/>
                        <o:lock v:ext="edit" aspectratio="f"/>
                        <v:textbox>
                          <w:txbxContent>
                            <w:p>
                              <w:pPr>
                                <w:ind w:left="0" w:leftChars="0" w:firstLine="0" w:firstLineChars="0"/>
                                <w:rPr>
                                  <w:rFonts w:hint="eastAsia" w:eastAsia="宋体"/>
                                  <w:sz w:val="21"/>
                                  <w:szCs w:val="21"/>
                                  <w:lang w:eastAsia="zh-CN"/>
                                </w:rPr>
                              </w:pPr>
                              <w:r>
                                <w:rPr>
                                  <w:rFonts w:hint="eastAsia"/>
                                  <w:sz w:val="21"/>
                                  <w:szCs w:val="21"/>
                                  <w:lang w:eastAsia="zh-CN"/>
                                </w:rPr>
                                <w:t>辣椒入池腌制</w:t>
                              </w:r>
                            </w:p>
                          </w:txbxContent>
                        </v:textbox>
                      </v:shape>
                      <v:shape id="_x0000_s1026" o:spid="_x0000_s1026" o:spt="202" type="#_x0000_t202" style="position:absolute;left:4013200;top:1560830;height:285750;width:1035050;" fillcolor="#FFFFFF [3201]" filled="t" stroked="t" coordsize="21600,21600" o:gfxdata="UEsDBAoAAAAAAIdO4kAAAAAAAAAAAAAAAAAEAAAAZHJzL1BLAwQUAAAACACHTuJAcJA7ddMAAAAF&#10;AQAADwAAAGRycy9kb3ducmV2LnhtbE2PwWrDMBBE74X8g9hAbo2cOLjBtRxooVB6a+pLb4q1sU2l&#10;lZGUOPn7bnNJLwPDLDNvq93FWXHGEAdPClbLDARS681AnYLm6+1xCyImTUZbT6jgihF29eyh0qXx&#10;E33ieZ86wSUUS62gT2kspYxtj07HpR+RODv64HRiGzppgp643Fm5zrJCOj0QL/R6xNce25/9ySl4&#10;L17SNzbmw+Tr3E+NbMPRRqUW81X2DCLhJd2P4Q+f0aFmpoM/kYnCKuBH0k052xYbtgcFxVO+AVlX&#10;8j99/QtQSwMEFAAAAAgAh07iQD1JnnZHAgAAeQQAAA4AAABkcnMvZTJvRG9jLnhtbK1UzY7TMBC+&#10;I/EOlu806e+WqumqdFWEtGJXKoiz4zhNhOMxttukPAD7Bpy4cOe5+hyMnbTbZTkhenDHnk/fzHwz&#10;k/l1U0myF8aWoBLa78WUCMUhK9U2oR8/rF9NKbGOqYxJUCKhB2Hp9eLli3mtZ2IABchMGIIkys5q&#10;ndDCOT2LIssLUTHbAy0UOnMwFXN4NdsoM6xG9kpGgzieRDWYTBvgwlp8vWmddBH481xwd5fnVjgi&#10;E4q5uXCacKb+jBZzNtsapouSd2mwf8iiYqXCoGeqG+YY2ZnyGVVVcgMWctfjUEWQ5yUXoQasph//&#10;Uc2mYFqEWlAcq88y2f9Hy9/v7w0ps4QORhNKFKuwScfvD8cfv44/vxH/iBLV2s4QudGIdc0baLDV&#10;p3eLj77yJjeV/8eaCPpHcX+IDaLkgNjxJJ4OO7FF4wj3BPFwHI8RwBExmI6v0MZQ0SOTNta9FVAR&#10;byTUYDODxmx/a10LPUF8YAuyzNallOFitulKGrJn2Ph1+HXsT2BSkTqhE8wkMD/xee4zRSoZ//yc&#10;AbOVCpP2ArVCeMs1adOplkJ2QNEMtJNnNV+XyHvLrLtnBkcNBcD1cXd45BIwGegsSgowX//27vE4&#10;AeilpMbRTaj9smNGUCLfKZyN1/3RyM96uIzGVwO8mEtPeulRu2oFKFIfF1XzYHq8kyczN1B9wi1b&#10;+qjoYopj7IS6k7ly7ULhlnKxXAYQTrdm7lZtNPfUviUKljsHeRla52VqtenUw/kOze920S/Q5T2g&#10;Hr8Y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wkDt10wAAAAUBAAAPAAAAAAAAAAEAIAAAACIA&#10;AABkcnMvZG93bnJldi54bWxQSwECFAAUAAAACACHTuJAPUmedkcCAAB5BAAADgAAAAAAAAABACAA&#10;AAAiAQAAZHJzL2Uyb0RvYy54bWxQSwUGAAAAAAYABgBZAQAA2wUAAAAA&#10;">
                        <v:fill on="t" focussize="0,0"/>
                        <v:stroke weight="0.5pt" color="#000000 [3204]" joinstyle="round"/>
                        <v:imagedata o:title=""/>
                        <o:lock v:ext="edit" aspectratio="f"/>
                        <v:textbox>
                          <w:txbxContent>
                            <w:p>
                              <w:pPr>
                                <w:ind w:left="0" w:leftChars="0" w:firstLine="0" w:firstLineChars="0"/>
                                <w:rPr>
                                  <w:rFonts w:hint="eastAsia" w:eastAsia="宋体"/>
                                  <w:sz w:val="21"/>
                                  <w:szCs w:val="21"/>
                                  <w:lang w:eastAsia="zh-CN"/>
                                </w:rPr>
                              </w:pPr>
                              <w:r>
                                <w:rPr>
                                  <w:rFonts w:hint="eastAsia"/>
                                  <w:sz w:val="21"/>
                                  <w:szCs w:val="21"/>
                                  <w:lang w:eastAsia="zh-CN"/>
                                </w:rPr>
                                <w:t>产品甜酸藠头</w:t>
                              </w:r>
                            </w:p>
                          </w:txbxContent>
                        </v:textbox>
                      </v:shape>
                      <v:shape id="_x0000_s1026" o:spid="_x0000_s1026" o:spt="202" type="#_x0000_t202" style="position:absolute;left:4142740;top:694055;height:228600;width:408940;" filled="f" stroked="f" coordsize="21600,21600" o:gfxdata="UEsDBAoAAAAAAIdO4kAAAAAAAAAAAAAAAAAEAAAAZHJzL1BLAwQUAAAACACHTuJAY4bSY9cAAAAF&#10;AQAADwAAAGRycy9kb3ducmV2LnhtbE2PzU7DMBCE70i8g7VI3KjTUkKUxqlQpAoJwaGll9428TaJ&#10;sNchdn/g6TG9wGWk0axmvi2WZ2vEkUbfO1YwnSQgiBune24VbN9XdxkIH5A1Gsek4Is8LMvrqwJz&#10;7U68puMmtCKWsM9RQRfCkEvpm44s+okbiGO2d6PFEO3YSj3iKZZbI2dJkkqLPceFDgeqOmo+Nger&#10;4KVaveG6ntns21TPr/un4XO7e1Dq9maaLEAEOoe/Y/jFj+hQRqbaHVh7YRTER8JFY5al82hrBenj&#10;/RxkWcj/9OUPUEsDBBQAAAAIAIdO4kCT1dSuKwIAACYEAAAOAAAAZHJzL2Uyb0RvYy54bWytU82O&#10;0zAQviPxDpbvNGlIf7Zquiq7KkKq2JUK4uw6dhvJ8RjbbVIeAN5gT1y481x9DsZO262AE+Jij+cb&#10;z883M9PbtlZkL6yrQBe030spEZpDWelNQT9+WLwaU+I80yVToEVBD8LR29nLF9PGTEQGW1ClsASd&#10;aDdpTEG33ptJkji+FTVzPTBCIyjB1szj026S0rIGvdcqydJ0mDRgS2OBC+dQe9+BdBb9Sym4f5DS&#10;CU9UQTE3H08bz3U4k9mUTTaWmW3FT2mwf8iiZpXGoBdX98wzsrPVH67qiltwIH2PQ52AlBUXsQas&#10;pp/+Vs1qy4yItSA5zlxocv/PLX+/f7SkKgua5SNKNKuxScenb8fvP48/vpKgRIoa4yZouTJo69s3&#10;0GKrz3qHylB5K20dbqyJIJ7382yUI+WHgg5v8nQw6LgWrSc84OkYtZRwxLNsPExjL5JnP8Y6/1ZA&#10;TYJQUIutjAyz/dJ5zAlNzyYhrIZFpVRsp9KkwaCvB2n8cEHwh9L4MVTTZR0k367bU4lrKA9YoYVu&#10;TJzhiwqDL5nzj8ziXGC+OOv+AQ+pAIPASaJkC/bL3/TBHtuFKCUNzllB3ecds4IS9U5jI2/6eaDB&#10;x0c+GGX4sNfI+hrRu/oOcJT7uFWGRzHYe3UWpYX6E67EPERFiGmOsQvqz+Kd76YfV4qL+Twa4Sga&#10;5pd6ZXhw3dE533mQVWQ60NRxc2IPhzE24LQ4Ydqv39Hqeb1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jhtJj1wAAAAUBAAAPAAAAAAAAAAEAIAAAACIAAABkcnMvZG93bnJldi54bWxQSwECFAAU&#10;AAAACACHTuJAk9XUrisCAAAmBAAADgAAAAAAAAABACAAAAAmAQAAZHJzL2Uyb0RvYy54bWxQSwUG&#10;AAAAAAYABgBZAQAAwwUAAAAA&#10;">
                        <v:fill on="f" focussize="0,0"/>
                        <v:stroke on="f" weight="0.5pt"/>
                        <v:imagedata o:title=""/>
                        <o:lock v:ext="edit" aspectratio="f"/>
                        <v:textbox>
                          <w:txbxContent>
                            <w:p>
                              <w:pPr>
                                <w:ind w:left="0" w:leftChars="0" w:firstLine="0" w:firstLineChars="0"/>
                                <w:rPr>
                                  <w:rFonts w:hint="eastAsia" w:eastAsia="宋体"/>
                                  <w:sz w:val="21"/>
                                  <w:szCs w:val="21"/>
                                  <w:lang w:val="en-US" w:eastAsia="zh-CN"/>
                                </w:rPr>
                              </w:pPr>
                              <w:r>
                                <w:rPr>
                                  <w:rFonts w:hint="eastAsia"/>
                                  <w:sz w:val="21"/>
                                  <w:szCs w:val="21"/>
                                  <w:lang w:val="en-US" w:eastAsia="zh-CN"/>
                                </w:rPr>
                                <w:t>16t</w:t>
                              </w:r>
                            </w:p>
                          </w:txbxContent>
                        </v:textbox>
                      </v:shape>
                      <v:shape id="_x0000_s1026" o:spid="_x0000_s1026" o:spt="202" type="#_x0000_t202" style="position:absolute;left:3627755;top:875030;height:228600;width:447675;" filled="f" stroked="f" coordsize="21600,21600" o:gfxdata="UEsDBAoAAAAAAIdO4kAAAAAAAAAAAAAAAAAEAAAAZHJzL1BLAwQUAAAACACHTuJAY4bSY9cAAAAF&#10;AQAADwAAAGRycy9kb3ducmV2LnhtbE2PzU7DMBCE70i8g7VI3KjTUkKUxqlQpAoJwaGll9428TaJ&#10;sNchdn/g6TG9wGWk0axmvi2WZ2vEkUbfO1YwnSQgiBune24VbN9XdxkIH5A1Gsek4Is8LMvrqwJz&#10;7U68puMmtCKWsM9RQRfCkEvpm44s+okbiGO2d6PFEO3YSj3iKZZbI2dJkkqLPceFDgeqOmo+Nger&#10;4KVaveG6ntns21TPr/un4XO7e1Dq9maaLEAEOoe/Y/jFj+hQRqbaHVh7YRTER8JFY5al82hrBenj&#10;/RxkWcj/9OUPUEsDBBQAAAAIAIdO4kA5GFNFKwIAACYEAAAOAAAAZHJzL2Uyb0RvYy54bWytU8uO&#10;0zAU3SPxD5b3NGmaPqiajsqMipBGzEgFsXYdu4nkF7bbpHwA/MGs2LDnu/odXDtppwJWiI1z7XNz&#10;H+eeu7hppUAHZl2tVYGHgxQjpqgua7Ur8McP61czjJwnqiRCK1bgI3P4ZvnyxaIxc5bpSouSWQRB&#10;lJs3psCV92aeJI5WTBI30IYpALm2kni42l1SWtJAdCmSLE0nSaNtaaymzDl4vetAvIzxOWfUP3Du&#10;mEeiwFCbj6eN5zacyXJB5jtLTFXTvgzyD1VIUitIegl1RzxBe1v/EUrW1GqnuR9QLRPNeU1Z7AG6&#10;Gaa/dbOpiGGxFyDHmQtN7v+Fpe8PjxbVZYGzHEaliIQhnZ6+nb7/PP34isIjUNQYNwfPjQFf377R&#10;LYz6/O7gMXTecivDF3pCgI8m2XQ6HmN0LPBsOk5HPdes9YgCnufTyRRgCniWzSZpxJPnOMY6/5Zp&#10;iYJRYAujjAyTw73zUBO4nl1CWqXXtRBxnEKhpsCT0TiNP1wQ+EMo+DF001UdLN9u277FrS6P0KHV&#10;nUycoesakt8T5x+JBV2AgkDr/gEOLjQk0b2FUaXtl7+9B38YF6AYNaCzArvPe2IZRuKdgkG+HuZ5&#10;EGa85ONpBhd7jWyvEbWXtxqkPIStMjSawd+Ls8mtlp9gJVYhK0BEUchdYH82b32nflgpylar6ARS&#10;NMTfq42hIXRH52rvNa8j04GmjpuePRBjHEC/OEHt1/fo9bzey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jhtJj1wAAAAUBAAAPAAAAAAAAAAEAIAAAACIAAABkcnMvZG93bnJldi54bWxQSwECFAAU&#10;AAAACACHTuJAORhTRSsCAAAmBAAADgAAAAAAAAABACAAAAAmAQAAZHJzL2Uyb0RvYy54bWxQSwUG&#10;AAAAAAYABgBZAQAAwwUAAAAA&#10;">
                        <v:fill on="f" focussize="0,0"/>
                        <v:stroke on="f" weight="0.5pt"/>
                        <v:imagedata o:title=""/>
                        <o:lock v:ext="edit" aspectratio="f"/>
                        <v:textbox>
                          <w:txbxContent>
                            <w:p>
                              <w:pPr>
                                <w:ind w:left="0" w:leftChars="0" w:firstLine="0" w:firstLineChars="0"/>
                                <w:rPr>
                                  <w:rFonts w:hint="eastAsia" w:eastAsia="宋体"/>
                                  <w:sz w:val="21"/>
                                  <w:szCs w:val="21"/>
                                  <w:lang w:val="en-US" w:eastAsia="zh-CN"/>
                                </w:rPr>
                              </w:pPr>
                              <w:r>
                                <w:rPr>
                                  <w:rFonts w:hint="eastAsia"/>
                                  <w:sz w:val="21"/>
                                  <w:szCs w:val="21"/>
                                  <w:lang w:val="en-US" w:eastAsia="zh-CN"/>
                                </w:rPr>
                                <w:t>474t</w:t>
                              </w:r>
                            </w:p>
                          </w:txbxContent>
                        </v:textbox>
                      </v:shape>
                      <v:shape id="_x0000_s1026" o:spid="_x0000_s1026" o:spt="202" type="#_x0000_t202" style="position:absolute;left:694055;top:2094230;height:285750;width:457200;" filled="f" stroked="f" coordsize="21600,21600" o:gfxdata="UEsDBAoAAAAAAIdO4kAAAAAAAAAAAAAAAAAEAAAAZHJzL1BLAwQUAAAACACHTuJAY4bSY9cAAAAF&#10;AQAADwAAAGRycy9kb3ducmV2LnhtbE2PzU7DMBCE70i8g7VI3KjTUkKUxqlQpAoJwaGll9428TaJ&#10;sNchdn/g6TG9wGWk0axmvi2WZ2vEkUbfO1YwnSQgiBune24VbN9XdxkIH5A1Gsek4Is8LMvrqwJz&#10;7U68puMmtCKWsM9RQRfCkEvpm44s+okbiGO2d6PFEO3YSj3iKZZbI2dJkkqLPceFDgeqOmo+Nger&#10;4KVaveG6ntns21TPr/un4XO7e1Dq9maaLEAEOoe/Y/jFj+hQRqbaHVh7YRTER8JFY5al82hrBenj&#10;/RxkWcj/9OUPUEsDBBQAAAAIAIdO4kD0XnMGKQIAACYEAAAOAAAAZHJzL2Uyb0RvYy54bWytU81u&#10;2zAMvg/YOwi6L3ZSp22COEXWIsOAYC2QDTsrshQbkEVNUmJnD7C9QU+77L7nynOMkp02+zkNu8i0&#10;SH0kP36c3bS1InthXQU6p8NBSonQHIpKb3P64f3y1TUlzjNdMAVa5PQgHL2Zv3wxa8xUjKAEVQhL&#10;EES7aWNyWnpvpknieClq5gZghEanBFszj792mxSWNYheq2SUppdJA7YwFrhwDm/vOiedR3wpBff3&#10;Ujrhicop1ubjaeO5CWcyn7Hp1jJTVrwvg/1DFTWrNCZ9grpjnpGdrf6AqituwYH0Aw51AlJWXMQe&#10;sJth+ls365IZEXtBcpx5osn9P1j+bv9gSVXkdJRNKNGsxiEdH78ev/04fv9CwiVS1Bg3xci1wVjf&#10;voYWR326d3gZOm+lrcMXeyLov5xk6XhMyQGR00k2uui5Fq0nHP3Z+ArnRwkPAdfjq3H0J884xjr/&#10;RkBNgpFTi6OMDLP9ynmsCUNPISGthmWlVByn0qTBAi4Q8hcPvlAaH4ZuuqqD5dtN27e4geKAHVro&#10;ZOIMX1aYfMWcf2AWdYH1otb9PR5SASaB3qKkBPv5b/chHseFXkoa1FlO3acds4IS9VbjICfDLAvC&#10;jD+RFErsuWdz7tG7+hZQykPcKsOjiY+tVydTWqg/4kosQlZ0Mc0xd079ybz1nfpxpbhYLGIQStEw&#10;v9JrwwN0R9pi50FWkelAU8dNzx6KMQ6gX5yg9vP/GPW83vO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Y4bSY9cAAAAFAQAADwAAAAAAAAABACAAAAAiAAAAZHJzL2Rvd25yZXYueG1sUEsBAhQAFAAA&#10;AAgAh07iQPRecwYpAgAAJgQAAA4AAAAAAAAAAQAgAAAAJgEAAGRycy9lMm9Eb2MueG1sUEsFBgAA&#10;AAAGAAYAWQEAAMEFAAAAAA==&#10;">
                        <v:fill on="f" focussize="0,0"/>
                        <v:stroke on="f" weight="0.5pt"/>
                        <v:imagedata o:title=""/>
                        <o:lock v:ext="edit" aspectratio="f"/>
                        <v:textbox>
                          <w:txbxContent>
                            <w:p>
                              <w:pPr>
                                <w:ind w:left="0" w:leftChars="0" w:firstLine="0" w:firstLineChars="0"/>
                                <w:rPr>
                                  <w:rFonts w:hint="eastAsia" w:eastAsia="宋体"/>
                                  <w:sz w:val="21"/>
                                  <w:szCs w:val="21"/>
                                  <w:lang w:val="en-US" w:eastAsia="zh-CN"/>
                                </w:rPr>
                              </w:pPr>
                              <w:r>
                                <w:rPr>
                                  <w:rFonts w:hint="eastAsia"/>
                                  <w:sz w:val="21"/>
                                  <w:szCs w:val="21"/>
                                  <w:lang w:val="en-US" w:eastAsia="zh-CN"/>
                                </w:rPr>
                                <w:t>801t</w:t>
                              </w:r>
                            </w:p>
                          </w:txbxContent>
                        </v:textbox>
                      </v:shape>
                      <v:shape id="_x0000_s1026" o:spid="_x0000_s1026" o:spt="202" type="#_x0000_t202" style="position:absolute;left:1303655;top:1236980;height:285750;width:457200;" filled="f" stroked="f" coordsize="21600,21600" o:gfxdata="UEsDBAoAAAAAAIdO4kAAAAAAAAAAAAAAAAAEAAAAZHJzL1BLAwQUAAAACACHTuJAY4bSY9cAAAAF&#10;AQAADwAAAGRycy9kb3ducmV2LnhtbE2PzU7DMBCE70i8g7VI3KjTUkKUxqlQpAoJwaGll9428TaJ&#10;sNchdn/g6TG9wGWk0axmvi2WZ2vEkUbfO1YwnSQgiBune24VbN9XdxkIH5A1Gsek4Is8LMvrqwJz&#10;7U68puMmtCKWsM9RQRfCkEvpm44s+okbiGO2d6PFEO3YSj3iKZZbI2dJkkqLPceFDgeqOmo+Nger&#10;4KVaveG6ntns21TPr/un4XO7e1Dq9maaLEAEOoe/Y/jFj+hQRqbaHVh7YRTER8JFY5al82hrBenj&#10;/RxkWcj/9OUPUEsDBBQAAAAIAIdO4kC2KqkSKAIAACcEAAAOAAAAZHJzL2Uyb0RvYy54bWytU0uO&#10;EzEQ3SNxB8t70vlPJkpnFGYUhBQxIwXE2nHb6ZZsl7GddIcDwA1mxYY958o5KLuTmfBZITZ2uapc&#10;n1evZjeNVmQvnK/A5LTX6VIiDIeiMtucfni/fDWhxAdmCqbAiJwehKc385cvZrWdij6UoArhCAYx&#10;flrbnJYh2GmWeV4KzXwHrDBolOA0C/h026xwrMboWmX9bnec1eAK64AL71F71xrpPMWXUvBwL6UX&#10;gaicYm0hnS6dm3hm8xmbbh2zZcVPZbB/qEKzymDSp1B3LDCyc9UfoXTFHXiQocNBZyBlxUXqAbvp&#10;dX/rZl0yK1IvCI63TzD5/xeWv9s/OFIVOe2PEB/DNA7p+Pj1+O3H8fsXEpUIUW39FD3XFn1D8xoa&#10;HPVZ71EZO2+k0/HGnki0D7qD8WhEyQHl/mB8PTmBLZpAODoMR1c4QEo4OvQno6s2U/YcyDof3gjQ&#10;JAo5dTjLBDHbr3zAotD17BLzGlhWSqV5KkPqnI4HGPIXC/5QBj/GdtqyoxSaTXPqcQPFAVt00PLE&#10;W76sMPmK+fDAHBID60Wyh3s8pAJMAieJkhLc57/poz/OC62U1Ei0nPpPO+YEJeqtwUle94bDyMz0&#10;SKBQ4i4tm0uL2elbQC73cK0sTyJ+dkGdRelAf8SdWMSsaGKGY+6chrN4G1r6405xsVgkJ+SiZWFl&#10;1pbH0C1oi10AWSWkI0wtNif0kI1pAKfNiXS/fCev5/2e/w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jhtJj1wAAAAUBAAAPAAAAAAAAAAEAIAAAACIAAABkcnMvZG93bnJldi54bWxQSwECFAAUAAAA&#10;CACHTuJAtiqpEigCAAAnBAAADgAAAAAAAAABACAAAAAmAQAAZHJzL2Uyb0RvYy54bWxQSwUGAAAA&#10;AAYABgBZAQAAwAUAAAAA&#10;">
                        <v:fill on="f" focussize="0,0"/>
                        <v:stroke on="f" weight="0.5pt"/>
                        <v:imagedata o:title=""/>
                        <o:lock v:ext="edit" aspectratio="f"/>
                        <v:textbox>
                          <w:txbxContent>
                            <w:p>
                              <w:pPr>
                                <w:ind w:left="0" w:leftChars="0" w:firstLine="0" w:firstLineChars="0"/>
                                <w:rPr>
                                  <w:rFonts w:hint="eastAsia" w:eastAsia="宋体"/>
                                  <w:sz w:val="21"/>
                                  <w:szCs w:val="21"/>
                                  <w:lang w:val="en-US" w:eastAsia="zh-CN"/>
                                </w:rPr>
                              </w:pPr>
                              <w:r>
                                <w:rPr>
                                  <w:rFonts w:hint="eastAsia"/>
                                  <w:sz w:val="21"/>
                                  <w:szCs w:val="21"/>
                                  <w:lang w:val="en-US" w:eastAsia="zh-CN"/>
                                </w:rPr>
                                <w:t>220t</w:t>
                              </w:r>
                            </w:p>
                          </w:txbxContent>
                        </v:textbox>
                      </v:shape>
                      <v:shape id="_x0000_s1026" o:spid="_x0000_s1026" o:spt="202" type="#_x0000_t202" style="position:absolute;left:1294130;top:3246755;height:285750;width:457200;" filled="f" stroked="f" coordsize="21600,21600" o:gfxdata="UEsDBAoAAAAAAIdO4kAAAAAAAAAAAAAAAAAEAAAAZHJzL1BLAwQUAAAACACHTuJAY4bSY9cAAAAF&#10;AQAADwAAAGRycy9kb3ducmV2LnhtbE2PzU7DMBCE70i8g7VI3KjTUkKUxqlQpAoJwaGll9428TaJ&#10;sNchdn/g6TG9wGWk0axmvi2WZ2vEkUbfO1YwnSQgiBune24VbN9XdxkIH5A1Gsek4Is8LMvrqwJz&#10;7U68puMmtCKWsM9RQRfCkEvpm44s+okbiGO2d6PFEO3YSj3iKZZbI2dJkkqLPceFDgeqOmo+Nger&#10;4KVaveG6ntns21TPr/un4XO7e1Dq9maaLEAEOoe/Y/jFj+hQRqbaHVh7YRTER8JFY5al82hrBenj&#10;/RxkWcj/9OUPUEsDBBQAAAAIAIdO4kBhEVFJKwIAACcEAAAOAAAAZHJzL2Uyb0RvYy54bWytU82O&#10;2jAQvlfqO1i+l0AgsIsIK7orqkqouxKtejaOQyLZHtc2JPQB2jfYUy+997l4jo4d2KU/p6oXZzIz&#10;np/v+zy7aZUke2FdDTqng16fEqE5FLXe5vTD++WrK0qcZ7pgErTI6UE4ejN/+WLWmKlIoQJZCEuw&#10;iHbTxuS08t5Mk8TxSijmemCExmAJVjGPv3abFJY1WF3JJO33x0kDtjAWuHAOvXddkM5j/bIU3N+X&#10;pROeyJzibD6eNp6bcCbzGZtuLTNVzU9jsH+YQrFaY9OnUnfMM7Kz9R+lVM0tOCh9j4NKoCxrLuIO&#10;uM2g/9s264oZEXdBcJx5gsn9v7L83f7BkrrIaZoNKNFMIUnHx6/Hbz+O37+Q4ESIGuOmmLk2mOvb&#10;19Ai1We/Q2fYvC2tCl/ciYR4ej0aDBHyQ06H6Wg8ybIObNF6wjFhlE2QQEo4JqRX2SSLZCTPhYx1&#10;/o0ARYKRU4tcRojZfuU8DoWp55TQV8OyljLyKTVpcjoeYslfInhDarwY1unGDpZvN+1pxw0UB1zR&#10;QqcTZ/iyxuYr5vwDsygMnBfF7u/xKCVgEzhZlFRgP//NH/KRL4xS0qDQcuo+7ZgVlMi3Gpm8HoxG&#10;QZnxJ4JCib2MbC4jeqduAbWMXOF00cTL1suzWVpQH/FNLEJXDDHNsXdO/dm89Z388U1xsVjEJNSi&#10;YX6l14aH0h1oi52Hso5IB5g6bE7ooRojAaeXE+R++R+znt/3/C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jhtJj1wAAAAUBAAAPAAAAAAAAAAEAIAAAACIAAABkcnMvZG93bnJldi54bWxQSwECFAAU&#10;AAAACACHTuJAYRFRSSsCAAAnBAAADgAAAAAAAAABACAAAAAmAQAAZHJzL2Uyb0RvYy54bWxQSwUG&#10;AAAAAAYABgBZAQAAwwUAAAAA&#10;">
                        <v:fill on="f" focussize="0,0"/>
                        <v:stroke on="f" weight="0.5pt"/>
                        <v:imagedata o:title=""/>
                        <o:lock v:ext="edit" aspectratio="f"/>
                        <v:textbox>
                          <w:txbxContent>
                            <w:p>
                              <w:pPr>
                                <w:ind w:left="0" w:leftChars="0" w:firstLine="0" w:firstLineChars="0"/>
                                <w:rPr>
                                  <w:rFonts w:hint="eastAsia" w:eastAsia="宋体"/>
                                  <w:sz w:val="21"/>
                                  <w:szCs w:val="21"/>
                                  <w:lang w:val="en-US" w:eastAsia="zh-CN"/>
                                </w:rPr>
                              </w:pPr>
                              <w:r>
                                <w:rPr>
                                  <w:rFonts w:hint="eastAsia"/>
                                  <w:sz w:val="21"/>
                                  <w:szCs w:val="21"/>
                                  <w:lang w:val="en-US" w:eastAsia="zh-CN"/>
                                </w:rPr>
                                <w:t>154t</w:t>
                              </w:r>
                            </w:p>
                          </w:txbxContent>
                        </v:textbox>
                      </v:shape>
                      <v:shape id="_x0000_s1026" o:spid="_x0000_s1026" o:spt="202" type="#_x0000_t202" style="position:absolute;left:1779905;top:3361055;height:285750;width:1285240;" filled="f" stroked="t" coordsize="21600,21600" o:gfxdata="UEsDBAoAAAAAAIdO4kAAAAAAAAAAAAAAAAAEAAAAZHJzL1BLAwQUAAAACACHTuJAAqFqr9YAAAAF&#10;AQAADwAAAGRycy9kb3ducmV2LnhtbE2PwU7DMBBE70j8g7VI3KhdKGkV4vSA6AEJIVFQ26MTL0mE&#10;vQ6xmxa+ni0XuIw0mtXM22J59E6MOMQukIbpRIFAqoPtqNHw9rq6WoCIyZA1LhBq+MIIy/L8rDC5&#10;DQd6wXGdGsElFHOjoU2pz6WMdYvexEnokTh7D4M3ie3QSDuYA5d7J6+VyqQ3HfFCa3q8b7H+WO+9&#10;hqfN9vNh9bxTW6xcdzu6efv4XWl9eTFVdyASHtPfMZzwGR1KZqrCnmwUTgM/kn6Vs0U2Y1tpyOY3&#10;M5BlIf/Tlz9QSwMEFAAAAAgAh07iQBBmx81CAgAAUAQAAA4AAABkcnMvZTJvRG9jLnhtbK1UzY7a&#10;MBC+V+o7WL6XhEBgQYQVZUVVCXVXolXPxnFIVMfj2oaEPkD3DXrqpfc+F8/RsQO7qO2p6sXMz8fn&#10;mW88md22tSQHYWwFKqP9XkyJUBzySu0y+uH96tUNJdYxlTMJSmT0KCy9nb98MWv0VCRQgsyFIUii&#10;7LTRGS2d09MosrwUNbM90EJhsgBTM4eu2UW5YQ2y1zJK4ngUNWBybYALazF61yXpPPAXheDuviis&#10;cERmFGtz4TTh3Pozms/YdGeYLit+LoP9QxU1qxRe+kR1xxwje1P9QVVX3ICFwvU41BEURcVF6AG7&#10;6ce/dbMpmRahFxTH6ieZ7P+j5e8OD4ZUeUaTNKFEsRqHdPr2ePr+8/TjK/FBlKjRdorIjUasa19D&#10;i6O+xC0GfedtYWr/iz0Rnx+PJ5M4peSY0cFg1I/TtBNbtI5wD0hu0mSIM+GIQHuchmlEz0zaWPdG&#10;QE28kVGDwwwas8PaOqwKoReIv1jBqpIyDFQq0mR0NEBKn7Egq9wnveP/spSGHBg+ia1k/JOvC7mu&#10;UOhJhUHfd9eft1y7bc9ibCE/ohYGugdlNV9VyLtm1j0wgy8I+8KtcPd4FBKwGDhblJRgvvwt7vE4&#10;WMxS0uCLzKj9vGdGUCLfKhz5pD/0crngDNNxgo65zmyvM2pfLwE77OP+aR5Mj3fyYhYG6o+4PAt/&#10;K6aY4nh3Rt3FXLpuT3D5uFgsAggfrWZurTaae+pO9sXeQVGFiXiZOm3O6uGzDeKeV8zvxbUfUM8f&#10;gvk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qFqr9YAAAAFAQAADwAAAAAAAAABACAAAAAiAAAA&#10;ZHJzL2Rvd25yZXYueG1sUEsBAhQAFAAAAAgAh07iQBBmx81CAgAAUAQAAA4AAAAAAAAAAQAgAAAA&#10;JQEAAGRycy9lMm9Eb2MueG1sUEsFBgAAAAAGAAYAWQEAANkFAAAAAA==&#10;">
                        <v:fill on="f" focussize="0,0"/>
                        <v:stroke weight="0.5pt" color="#000000 [3204]" joinstyle="round"/>
                        <v:imagedata o:title=""/>
                        <o:lock v:ext="edit" aspectratio="f"/>
                        <v:textbox>
                          <w:txbxContent>
                            <w:p>
                              <w:pPr>
                                <w:ind w:left="0" w:leftChars="0" w:firstLine="0" w:firstLineChars="0"/>
                                <w:rPr>
                                  <w:rFonts w:hint="eastAsia" w:eastAsia="宋体"/>
                                  <w:sz w:val="21"/>
                                  <w:szCs w:val="21"/>
                                  <w:lang w:eastAsia="zh-CN"/>
                                </w:rPr>
                              </w:pPr>
                              <w:r>
                                <w:rPr>
                                  <w:rFonts w:hint="eastAsia"/>
                                  <w:sz w:val="21"/>
                                  <w:szCs w:val="21"/>
                                  <w:lang w:eastAsia="zh-CN"/>
                                </w:rPr>
                                <w:t>盐渍生姜入池腌制</w:t>
                              </w:r>
                            </w:p>
                          </w:txbxContent>
                        </v:textbox>
                      </v:shape>
                      <v:shape id="_x0000_s1026" o:spid="_x0000_s1026" o:spt="202" type="#_x0000_t202" style="position:absolute;left:2284730;top:2513330;height:238125;width:333375;" filled="f" stroked="f" coordsize="21600,21600" o:gfxdata="UEsDBAoAAAAAAIdO4kAAAAAAAAAAAAAAAAAEAAAAZHJzL1BLAwQUAAAACACHTuJAY4bSY9cAAAAF&#10;AQAADwAAAGRycy9kb3ducmV2LnhtbE2PzU7DMBCE70i8g7VI3KjTUkKUxqlQpAoJwaGll9428TaJ&#10;sNchdn/g6TG9wGWk0axmvi2WZ2vEkUbfO1YwnSQgiBune24VbN9XdxkIH5A1Gsek4Is8LMvrqwJz&#10;7U68puMmtCKWsM9RQRfCkEvpm44s+okbiGO2d6PFEO3YSj3iKZZbI2dJkkqLPceFDgeqOmo+Nger&#10;4KVaveG6ntns21TPr/un4XO7e1Dq9maaLEAEOoe/Y/jFj+hQRqbaHVh7YRTER8JFY5al82hrBenj&#10;/RxkWcj/9OUPUEsDBBQAAAAIAIdO4kD/ZS8KKAIAACcEAAAOAAAAZHJzL2Uyb0RvYy54bWytU8uu&#10;0zAQ3SPxD5b3NE3SF1XTq3KvipAq7pUKYu06dhPJL2y3SfkA+IO7YsOe7+p3MHb6ErBCbJzxzMkZ&#10;z8yZ2V0rBdoz62qtCpz2+hgxRXVZq22BP35Yvppg5DxRJRFasQIfmMN385cvZo2ZskxXWpTMIiBR&#10;btqYAlfem2mSOFoxSVxPG6YgyLWVxMPVbpPSkgbYpUiyfn+UNNqWxmrKnAPvQxfE88jPOaP+kXPH&#10;PBIFhrf5eNp4bsKZzGdkurXEVDU9PYP8wyskqRUkvVA9EE/QztZ/UMmaWu009z2qZaI5rymLNUA1&#10;af+3atYVMSzWAs1x5tIm9/9o6fv9k0V1WeBsOMJIEQlDOj5/O37/efzxFQUntKgxbgrItQGsb9/o&#10;FkZ99jtwhspbbmX4Qk0I4lk2GYxzaPkhUKd5DnZsNms9ogAATz4eYkQDIJ+k2TDEkyuRsc6/ZVqi&#10;YBTYwixji8l+5XwHPUNCXqWXtRAxhVCoKfAoH/bjD5cIkAsFOUI53bOD5dtNC78Fc6PLA5RodacT&#10;Z+iyhuQr4vwTsSAMqAfE7h/h4EJDEn2yMKq0/fI3f8DDvCCKUQNCK7D7vCOWYSTeKZjk63QwCMqM&#10;l8FwnMHF3kY2txG1k/catJzCWhkazYD34mxyq+Un2IlFyAohoijkLrA/m/e+kz/sFGWLRQSBFg3x&#10;K7U2NFB37VzsvOZ17PS1N6fugRrjrE6bE+R+e4+o637P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jhtJj1wAAAAUBAAAPAAAAAAAAAAEAIAAAACIAAABkcnMvZG93bnJldi54bWxQSwECFAAUAAAA&#10;CACHTuJA/2UvCigCAAAnBAAADgAAAAAAAAABACAAAAAmAQAAZHJzL2Uyb0RvYy54bWxQSwUGAAAA&#10;AAYABgBZAQAAwAUAAAAA&#10;">
                        <v:fill on="f" focussize="0,0"/>
                        <v:stroke on="f" weight="0.5pt"/>
                        <v:imagedata o:title=""/>
                        <o:lock v:ext="edit" aspectratio="f"/>
                        <v:textbox>
                          <w:txbxContent>
                            <w:p>
                              <w:pPr>
                                <w:ind w:left="0" w:leftChars="0" w:firstLine="0" w:firstLineChars="0"/>
                                <w:rPr>
                                  <w:rFonts w:hint="eastAsia" w:eastAsia="宋体"/>
                                  <w:sz w:val="21"/>
                                  <w:szCs w:val="21"/>
                                  <w:lang w:val="en-US" w:eastAsia="zh-CN"/>
                                </w:rPr>
                              </w:pPr>
                              <w:r>
                                <w:rPr>
                                  <w:rFonts w:hint="eastAsia"/>
                                  <w:sz w:val="21"/>
                                  <w:szCs w:val="21"/>
                                  <w:lang w:val="en-US" w:eastAsia="zh-CN"/>
                                </w:rPr>
                                <w:t>8t</w:t>
                              </w:r>
                            </w:p>
                          </w:txbxContent>
                        </v:textbox>
                      </v:shape>
                      <v:shape id="_x0000_s1026" o:spid="_x0000_s1026" o:spt="202" type="#_x0000_t202" style="position:absolute;left:1284605;top:2075180;height:285750;width:457200;" filled="f" stroked="f" coordsize="21600,21600" o:gfxdata="UEsDBAoAAAAAAIdO4kAAAAAAAAAAAAAAAAAEAAAAZHJzL1BLAwQUAAAACACHTuJAY4bSY9cAAAAF&#10;AQAADwAAAGRycy9kb3ducmV2LnhtbE2PzU7DMBCE70i8g7VI3KjTUkKUxqlQpAoJwaGll9428TaJ&#10;sNchdn/g6TG9wGWk0axmvi2WZ2vEkUbfO1YwnSQgiBune24VbN9XdxkIH5A1Gsek4Is8LMvrqwJz&#10;7U68puMmtCKWsM9RQRfCkEvpm44s+okbiGO2d6PFEO3YSj3iKZZbI2dJkkqLPceFDgeqOmo+Nger&#10;4KVaveG6ntns21TPr/un4XO7e1Dq9maaLEAEOoe/Y/jFj+hQRqbaHVh7YRTER8JFY5al82hrBenj&#10;/RxkWcj/9OUPUEsDBBQAAAAIAIdO4kCIX0EWKgIAACcEAAAOAAAAZHJzL2Uyb0RvYy54bWytU82O&#10;0zAQviPxDpbvNGlp2lI1XZVdFSGt2JUK4uw6dhPJ8RjbbVIeAN5gT1y481x9DsZOult+ToiLM/GM&#10;v5n55pvFVVsrchDWVaBzOhyklAjNoaj0Lqcf3q9fzChxnumCKdAip0fh6NXy+bNFY+ZiBCWoQliC&#10;INrNG5PT0nszTxLHS1EzNwAjNDol2Jp5/LW7pLCsQfRaJaM0nSQN2MJY4MI5vL3pnHQZ8aUU3N9J&#10;6YQnKqdYm4+njec2nMlyweY7y0xZ8b4M9g9V1KzSmPQR6oZ5Rva2+gOqrrgFB9IPONQJSFlxEXvA&#10;bobpb91sSmZE7AXJceaRJvf/YPm7w70lVZHTUTalRLMah3R6+Hr69uP0/QsJl0hRY9wcIzcGY337&#10;Gloc9fne4WXovJW2Dl/siQT/aDaepBklR4ROp9lw1pMtWk84BoyzKQ6QEh4CZtk0i/7kCchY598I&#10;qEkwcmpxlpFidrh1HovC0HNIyKthXSkV56k0aXI6eYmQv3jwhdL4MLTTlR0s327bvsctFEds0UKn&#10;E2f4usLkt8z5e2ZRGFgvit3f4SEVYBLoLUpKsJ//dh/icV7opaRBoeXUfdozKyhRbzVO8tVwPA7K&#10;jD+RFErspWd76dH7+hpQy0NcK8OjiY+tV2dTWqg/4k6sQlZ0Mc0xd0792bz2nfxxp7hYrWIQatEw&#10;f6s3hgfojrTV3oOsItOBpo6bnj1UYxxAvzlB7pf/Meppv5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OG0mPXAAAABQEAAA8AAAAAAAAAAQAgAAAAIgAAAGRycy9kb3ducmV2LnhtbFBLAQIUABQA&#10;AAAIAIdO4kCIX0EWKgIAACcEAAAOAAAAAAAAAAEAIAAAACYBAABkcnMvZTJvRG9jLnhtbFBLBQYA&#10;AAAABgAGAFkBAADCBQAAAAA=&#10;">
                        <v:fill on="f" focussize="0,0"/>
                        <v:stroke on="f" weight="0.5pt"/>
                        <v:imagedata o:title=""/>
                        <o:lock v:ext="edit" aspectratio="f"/>
                        <v:textbox>
                          <w:txbxContent>
                            <w:p>
                              <w:pPr>
                                <w:ind w:left="0" w:leftChars="0" w:firstLine="0" w:firstLineChars="0"/>
                                <w:rPr>
                                  <w:rFonts w:hint="eastAsia" w:eastAsia="宋体"/>
                                  <w:sz w:val="21"/>
                                  <w:szCs w:val="21"/>
                                  <w:lang w:val="en-US" w:eastAsia="zh-CN"/>
                                </w:rPr>
                              </w:pPr>
                              <w:r>
                                <w:rPr>
                                  <w:rFonts w:hint="eastAsia"/>
                                  <w:sz w:val="21"/>
                                  <w:szCs w:val="21"/>
                                  <w:lang w:val="en-US" w:eastAsia="zh-CN"/>
                                </w:rPr>
                                <w:t>427t</w:t>
                              </w:r>
                            </w:p>
                          </w:txbxContent>
                        </v:textbox>
                      </v:shape>
                      <v:shape id="_x0000_s1026" o:spid="_x0000_s1026" o:spt="202" type="#_x0000_t202" style="position:absolute;left:3008630;top:2818130;height:285750;width:943610;" filled="f" stroked="t" coordsize="21600,21600" o:gfxdata="UEsDBAoAAAAAAIdO4kAAAAAAAAAAAAAAAAAEAAAAZHJzL1BLAwQUAAAACACHTuJAAqFqr9YAAAAF&#10;AQAADwAAAGRycy9kb3ducmV2LnhtbE2PwU7DMBBE70j8g7VI3KhdKGkV4vSA6AEJIVFQ26MTL0mE&#10;vQ6xmxa+ni0XuIw0mtXM22J59E6MOMQukIbpRIFAqoPtqNHw9rq6WoCIyZA1LhBq+MIIy/L8rDC5&#10;DQd6wXGdGsElFHOjoU2pz6WMdYvexEnokTh7D4M3ie3QSDuYA5d7J6+VyqQ3HfFCa3q8b7H+WO+9&#10;hqfN9vNh9bxTW6xcdzu6efv4XWl9eTFVdyASHtPfMZzwGR1KZqrCnmwUTgM/kn6Vs0U2Y1tpyOY3&#10;M5BlIf/Tlz9QSwMEFAAAAAgAh07iQPwgo58+AgAATwQAAA4AAABkcnMvZTJvRG9jLnhtbK1Uy24T&#10;MRTdI/EPlvd0Mnk1jTqpQqoipIpWKoi14/EkIzy+xnYyUz6A/gErNuz5rn4Hx07SRsAKsXHu4+TY&#10;99x75/yiazTbKudrMgXPT3qcKSOprM2q4B/eX72acOaDMKXQZFTB75XnF7OXL85bO1V9WpMulWMg&#10;MX7a2oKvQ7DTLPNyrRrhT8gqg2RFrhEBrltlpRMt2Bud9Xu9cdaSK60jqbxH9HKX5LPEX1VKhpuq&#10;8iowXXC8LaTTpXMZz2x2LqYrJ+y6lvtniH94RSNqg0ufqC5FEGzj6j+omlo68lSFE0lNRlVVS5Vq&#10;QDV577dq7tbCqlQLxPH2SSb//2jlu+2tY3VZ8P4IrTKiQZMevz08fv/5+OMri0FI1Fo/BfLOAhu6&#10;19Sh1Ye4RzBW3lWuib+oiSE/6PUm4wEkvwf1JJ/ksJPYqgtMAnA2HIxz5GUCjE5HKZ89E1nnwxtF&#10;DYtGwR16mSQW22sfQAXoARLvNXRVa52u0Ia1BR8PQBkznnRdxmR04l8W2rGtwEQstZCf4rPAdYSC&#10;pw2CsexdedEK3bIDNJpLKu8hhaPdPHkrr2rwXgsfboXDAKEuLEW4wVFpwmNob3G2Jvflb/GIR1+R&#10;5azFQBbcf94IpzjTbw06fpYPh3GCkzMcnfbhuOPM8jhjNs2CUGGO9bMymREf9MGsHDUfsTvzeCtS&#10;wkjcXfBwMBdhtybYPanm8wTCzFoRrs2dlZF6J/t8E6iqU0eetdmrh6lN4u43LK7FsZ9Qz9+B2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CoWqv1gAAAAUBAAAPAAAAAAAAAAEAIAAAACIAAABkcnMv&#10;ZG93bnJldi54bWxQSwECFAAUAAAACACHTuJA/CCjnz4CAABPBAAADgAAAAAAAAABACAAAAAlAQAA&#10;ZHJzL2Uyb0RvYy54bWxQSwUGAAAAAAYABgBZAQAA1QUAAAAA&#10;">
                        <v:fill on="f" focussize="0,0"/>
                        <v:stroke weight="0.5pt" color="#000000 [3204]" joinstyle="round"/>
                        <v:imagedata o:title=""/>
                        <o:lock v:ext="edit" aspectratio="f"/>
                        <v:textbox>
                          <w:txbxContent>
                            <w:p>
                              <w:pPr>
                                <w:ind w:left="0" w:leftChars="0" w:firstLine="0" w:firstLineChars="0"/>
                                <w:rPr>
                                  <w:rFonts w:hint="eastAsia" w:eastAsia="宋体"/>
                                  <w:sz w:val="21"/>
                                  <w:szCs w:val="21"/>
                                  <w:lang w:eastAsia="zh-CN"/>
                                </w:rPr>
                              </w:pPr>
                              <w:r>
                                <w:rPr>
                                  <w:rFonts w:hint="eastAsia"/>
                                  <w:sz w:val="21"/>
                                  <w:szCs w:val="21"/>
                                  <w:lang w:eastAsia="zh-CN"/>
                                </w:rPr>
                                <w:t>不合格产品</w:t>
                              </w:r>
                            </w:p>
                          </w:txbxContent>
                        </v:textbox>
                      </v:shape>
                      <v:shape id="_x0000_s1026" o:spid="_x0000_s1026" o:spt="202" type="#_x0000_t202" style="position:absolute;left:3170555;top:2179955;height:285750;width:544195;" filled="f" stroked="t" coordsize="21600,21600" o:gfxdata="UEsDBAoAAAAAAIdO4kAAAAAAAAAAAAAAAAAEAAAAZHJzL1BLAwQUAAAACACHTuJAAqFqr9YAAAAF&#10;AQAADwAAAGRycy9kb3ducmV2LnhtbE2PwU7DMBBE70j8g7VI3KhdKGkV4vSA6AEJIVFQ26MTL0mE&#10;vQ6xmxa+ni0XuIw0mtXM22J59E6MOMQukIbpRIFAqoPtqNHw9rq6WoCIyZA1LhBq+MIIy/L8rDC5&#10;DQd6wXGdGsElFHOjoU2pz6WMdYvexEnokTh7D4M3ie3QSDuYA5d7J6+VyqQ3HfFCa3q8b7H+WO+9&#10;hqfN9vNh9bxTW6xcdzu6efv4XWl9eTFVdyASHtPfMZzwGR1KZqrCnmwUTgM/kn6Vs0U2Y1tpyOY3&#10;M5BlIf/Tlz9QSwMEFAAAAAgAh07iQEb+9GQ/AgAATwQAAA4AAABkcnMvZTJvRG9jLnhtbK1Uy24T&#10;MRTdI/EPlvd0MmmmaaJOqtCqCKmilQJi7Xg8zQiPr7GdzJQPoH/Aig17vqvfwbGTtBGwQmyc+zg5&#10;9z1n532r2UY535ApeX404EwZSVVj7kr+4f3Vq1POfBCmEpqMKvm98vx89vLFWWenakgr0pVyDCTG&#10;Tztb8lUIdpplXq5UK/wRWWXgrMm1IkB1d1nlRAf2VmfDweAk68hV1pFU3sN6uXXyWeKvayXDTV17&#10;FZguOXIL6XXpXcY3m52J6Z0TdtXIXRriH7JoRWMQ9InqUgTB1q75g6ptpCNPdTiS1GZU141UqQZU&#10;kw9+q2axElalWtAcb5/a5P8frXy3uXWsqUo+LCacGdFiSI/fHh6//3z88ZVFI1rUWT8FcmGBDf1r&#10;6jHqvd3DGCvva9fGX9TE4D/Ox4OiKDi7B3U+nkwgp2arPjAJQDEa5RP4ZQScFuMiDSN7JrLOhzeK&#10;WhaFkjvMMrVYbK59ABWge0iMa+iq0TqF0IZ1JT85BmX0eNJNFZ1RiX+50I5tBDZiqYX8FNMC1wEK&#10;mjYwxrK35UUp9Mse0CguqbpHKxxt98lbedWA91r4cCscFgirhqMIN3hqTUiGdhJnK3Jf/maPeMwV&#10;Xs46LGTJ/ee1cIoz/dZg4pN8NIobnJRRMR5CcYee5aHHrNsLQoU5zs/KJEZ80HuxdtR+xO3MY1S4&#10;hJGIXfKwFy/C9kxwe1LN5wmEnbUiXJuFlZF62/b5OlDdpIk892bXPWxtau7uwuJZHOoJ9fwdm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qFqr9YAAAAFAQAADwAAAAAAAAABACAAAAAiAAAAZHJz&#10;L2Rvd25yZXYueG1sUEsBAhQAFAAAAAgAh07iQEb+9GQ/AgAATwQAAA4AAAAAAAAAAQAgAAAAJQEA&#10;AGRycy9lMm9Eb2MueG1sUEsFBgAAAAAGAAYAWQEAANYFAAAAAA==&#10;">
                        <v:fill on="f" focussize="0,0"/>
                        <v:stroke weight="0.5pt" color="#000000 [3204]" joinstyle="round"/>
                        <v:imagedata o:title=""/>
                        <o:lock v:ext="edit" aspectratio="f"/>
                        <v:textbox>
                          <w:txbxContent>
                            <w:p>
                              <w:pPr>
                                <w:ind w:left="0" w:leftChars="0" w:firstLine="0" w:firstLineChars="0"/>
                                <w:rPr>
                                  <w:rFonts w:hint="eastAsia" w:eastAsia="宋体"/>
                                  <w:sz w:val="21"/>
                                  <w:szCs w:val="21"/>
                                  <w:lang w:eastAsia="zh-CN"/>
                                </w:rPr>
                              </w:pPr>
                              <w:r>
                                <w:rPr>
                                  <w:rFonts w:hint="eastAsia"/>
                                  <w:sz w:val="21"/>
                                  <w:szCs w:val="21"/>
                                  <w:lang w:eastAsia="zh-CN"/>
                                </w:rPr>
                                <w:t>检品</w:t>
                              </w:r>
                            </w:p>
                          </w:txbxContent>
                        </v:textbox>
                      </v:shape>
                      <v:shape id="_x0000_s1026" o:spid="_x0000_s1026" o:spt="202" type="#_x0000_t202" style="position:absolute;left:1751330;top:2799080;height:418465;width:1172210;" filled="f" stroked="t" coordsize="21600,21600" o:gfxdata="UEsDBAoAAAAAAIdO4kAAAAAAAAAAAAAAAAAEAAAAZHJzL1BLAwQUAAAACACHTuJAAqFqr9YAAAAF&#10;AQAADwAAAGRycy9kb3ducmV2LnhtbE2PwU7DMBBE70j8g7VI3KhdKGkV4vSA6AEJIVFQ26MTL0mE&#10;vQ6xmxa+ni0XuIw0mtXM22J59E6MOMQukIbpRIFAqoPtqNHw9rq6WoCIyZA1LhBq+MIIy/L8rDC5&#10;DQd6wXGdGsElFHOjoU2pz6WMdYvexEnokTh7D4M3ie3QSDuYA5d7J6+VyqQ3HfFCa3q8b7H+WO+9&#10;hqfN9vNh9bxTW6xcdzu6efv4XWl9eTFVdyASHtPfMZzwGR1KZqrCnmwUTgM/kn6Vs0U2Y1tpyOY3&#10;M5BlIf/Tlz9QSwMEFAAAAAgAh07iQL3Vw+JAAgAAUAQAAA4AAABkcnMvZTJvRG9jLnhtbK1UzY7T&#10;MBC+I/EOlu80P/2vmq5KV0VIFbvSgji7jtNGOB5ju03KA7BvwIkLd56rz8HYSXcr4IS4uGPPl29m&#10;vpnp/KapJDkKY0tQGU16MSVCcchLtcvoh/frVxNKrGMqZxKUyOhJWHqzePliXuuZSGEPMheGIImy&#10;s1pndO+cnkWR5XtRMdsDLRQ6CzAVc3g1uyg3rEb2SkZpHI+iGkyuDXBhLb7etk66CPxFIbi7Kwor&#10;HJEZxdxcOE04t/6MFnM22xmm9yXv0mD/kEXFSoVBn6humWPkYMo/qKqSG7BQuB6HKoKiKLkINWA1&#10;SfxbNQ97pkWoBcWx+kkm+/9o+bvjvSFlntF01KdEsQqbdP72eP7+8/zjK/GPKFGt7QyRDxqxrnkN&#10;Dbb68m7x0VfeFKbyv1gT8f7xMOn3UfITUo+n03jSiS0aR7gHJOM0TRDAETFIJoPR0FNGz0zaWPdG&#10;QEW8kVGDzQwas+PGuhZ6gfjACtallKGhUpE6o6P+MA4fWJBl7p0e5j9ZSUOODEdiKxn/1IW9QmES&#10;UmEuvu62Pm+5Ztt0YmwhP6EWBtqBspqvS+TdMOvumcEJwrpwK9wdHoUETAY6i5I9mC9/e/d4bCx6&#10;KalxIjNqPx+YEZTItwpbPk0GAz/C4TIYjlO8mGvP9tqjDtUKsMIE90/zYHq8kxezMFB9xOVZ+qjo&#10;Yopj7Iy6i7ly7Z7g8nGxXAYQDq1mbqMeNPfUrezLg4OiDB3xMrXadOrh2Iaedivm9+L6HlDPfwS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Khaq/WAAAABQEAAA8AAAAAAAAAAQAgAAAAIgAAAGRy&#10;cy9kb3ducmV2LnhtbFBLAQIUABQAAAAIAIdO4kC91cPiQAIAAFAEAAAOAAAAAAAAAAEAIAAAACUB&#10;AABkcnMvZTJvRG9jLnhtbFBLBQYAAAAABgAGAFkBAADXBQAAAAA=&#10;">
                        <v:fill on="f" focussize="0,0"/>
                        <v:stroke weight="0.5pt" color="#000000 [3204]" joinstyle="round"/>
                        <v:imagedata o:title=""/>
                        <o:lock v:ext="edit" aspectratio="f"/>
                        <v:textbox>
                          <w:txbxContent>
                            <w:p>
                              <w:pPr>
                                <w:spacing w:line="240" w:lineRule="auto"/>
                                <w:ind w:left="0" w:leftChars="0" w:firstLine="0" w:firstLineChars="0"/>
                                <w:jc w:val="center"/>
                                <w:rPr>
                                  <w:rFonts w:hint="eastAsia"/>
                                  <w:sz w:val="21"/>
                                  <w:szCs w:val="21"/>
                                  <w:lang w:eastAsia="zh-CN"/>
                                </w:rPr>
                              </w:pPr>
                              <w:r>
                                <w:rPr>
                                  <w:rFonts w:hint="eastAsia"/>
                                  <w:sz w:val="21"/>
                                  <w:szCs w:val="21"/>
                                  <w:lang w:eastAsia="zh-CN"/>
                                </w:rPr>
                                <w:t>腌制出水</w:t>
                              </w:r>
                            </w:p>
                            <w:p>
                              <w:pPr>
                                <w:spacing w:line="240" w:lineRule="auto"/>
                                <w:ind w:left="0" w:leftChars="0" w:firstLine="0" w:firstLineChars="0"/>
                                <w:jc w:val="center"/>
                                <w:rPr>
                                  <w:rFonts w:hint="eastAsia" w:eastAsia="宋体"/>
                                  <w:sz w:val="21"/>
                                  <w:szCs w:val="21"/>
                                  <w:lang w:eastAsia="zh-CN"/>
                                </w:rPr>
                              </w:pPr>
                              <w:r>
                                <w:rPr>
                                  <w:rFonts w:hint="eastAsia"/>
                                  <w:sz w:val="21"/>
                                  <w:szCs w:val="21"/>
                                  <w:lang w:eastAsia="zh-CN"/>
                                </w:rPr>
                                <w:t>腌制池清洗废水</w:t>
                              </w:r>
                            </w:p>
                          </w:txbxContent>
                        </v:textbox>
                      </v:shape>
                      <v:shape id="_x0000_s1026" o:spid="_x0000_s1026" o:spt="202" type="#_x0000_t202" style="position:absolute;left:3675380;top:2084705;height:285750;width:457200;" filled="f" stroked="f" coordsize="21600,21600" o:gfxdata="UEsDBAoAAAAAAIdO4kAAAAAAAAAAAAAAAAAEAAAAZHJzL1BLAwQUAAAACACHTuJAY4bSY9cAAAAF&#10;AQAADwAAAGRycy9kb3ducmV2LnhtbE2PzU7DMBCE70i8g7VI3KjTUkKUxqlQpAoJwaGll9428TaJ&#10;sNchdn/g6TG9wGWk0axmvi2WZ2vEkUbfO1YwnSQgiBune24VbN9XdxkIH5A1Gsek4Is8LMvrqwJz&#10;7U68puMmtCKWsM9RQRfCkEvpm44s+okbiGO2d6PFEO3YSj3iKZZbI2dJkkqLPceFDgeqOmo+Nger&#10;4KVaveG6ntns21TPr/un4XO7e1Dq9maaLEAEOoe/Y/jFj+hQRqbaHVh7YRTER8JFY5al82hrBenj&#10;/RxkWcj/9OUPUEsDBBQAAAAIAIdO4kBTlzAAKgIAACcEAAAOAAAAZHJzL2Uyb0RvYy54bWytU0uO&#10;EzEQ3SNxB8t70p1/iNIZhRkFIUXMSAGxdtx20pLtMraT7nAAuAErNuw5V85B2Z3MhM8KsXFXu8qv&#10;ql69mt00WpGDcL4CU9BuJ6dEGA5lZbYFff9u+WJCiQ/MlEyBEQU9Ck9v5s+fzWo7FT3YgSqFIwhi&#10;/LS2Bd2FYKdZ5vlOaOY7YIVBpwSnWcBft81Kx2pE1yrr5fkoq8GV1gEX3uPtXeuk84QvpeDhXkov&#10;AlEFxdpCOl06N/HM5jM23TpmdxU/l8H+oQrNKoNJH6HuWGBk76o/oHTFHXiQocNBZyBlxUXqAbvp&#10;5r91s94xK1IvSI63jzT5/wfL3x4eHKnKgvZGA0oM0zik09cvp28/Tt8/k3iJFNXWTzFybTE2NK+g&#10;wVFf7j1exs4b6XT8Yk8E/f3ReNifIOVHhM4ng3E+bMkWTSAcAwbDMQ6QEh4DJsPxMA0jewKyzofX&#10;AjSJRkEdzjJRzA4rH7AoDL2ExLwGlpVSaZ7KkLqgoz5C/uLBF8rgw9hOW3a0QrNpzj1uoDxiiw5a&#10;nXjLlxUmXzEfHphDYWC9KPZwj4dUgEngbFGyA/fpb/cxHueFXkpqFFpB/cc9c4IS9cbgJF92B4Oo&#10;zPSTSKHEXXs21x6z17eAWu7iWlmeTHzsgrqY0oH+gDuxiFnRxQzH3AUNF/M2tPLHneJisUhBqEXL&#10;wsqsLY/QLWmLfQBZJaYjTS03Z/ZQjWkA582Jcr/+T1FP+z3/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OG0mPXAAAABQEAAA8AAAAAAAAAAQAgAAAAIgAAAGRycy9kb3ducmV2LnhtbFBLAQIUABQA&#10;AAAIAIdO4kBTlzAAKgIAACcEAAAOAAAAAAAAAAEAIAAAACYBAABkcnMvZTJvRG9jLnhtbFBLBQYA&#10;AAAABgAGAFkBAADCBQAAAAA=&#10;">
                        <v:fill on="f" focussize="0,0"/>
                        <v:stroke on="f" weight="0.5pt"/>
                        <v:imagedata o:title=""/>
                        <o:lock v:ext="edit" aspectratio="f"/>
                        <v:textbox>
                          <w:txbxContent>
                            <w:p>
                              <w:pPr>
                                <w:ind w:left="0" w:leftChars="0" w:firstLine="0" w:firstLineChars="0"/>
                                <w:rPr>
                                  <w:rFonts w:hint="eastAsia" w:eastAsia="宋体"/>
                                  <w:sz w:val="21"/>
                                  <w:szCs w:val="21"/>
                                  <w:lang w:val="en-US" w:eastAsia="zh-CN"/>
                                </w:rPr>
                              </w:pPr>
                              <w:r>
                                <w:rPr>
                                  <w:rFonts w:hint="eastAsia"/>
                                  <w:sz w:val="21"/>
                                  <w:szCs w:val="21"/>
                                  <w:lang w:val="en-US" w:eastAsia="zh-CN"/>
                                </w:rPr>
                                <w:t>400t</w:t>
                              </w:r>
                            </w:p>
                          </w:txbxContent>
                        </v:textbox>
                      </v:shape>
                      <v:shape id="_x0000_s1026" o:spid="_x0000_s1026" o:spt="202" type="#_x0000_t202" style="position:absolute;left:3380105;top:2494280;height:247650;width:400050;" filled="f" stroked="f" coordsize="21600,21600" o:gfxdata="UEsDBAoAAAAAAIdO4kAAAAAAAAAAAAAAAAAEAAAAZHJzL1BLAwQUAAAACACHTuJAY4bSY9cAAAAF&#10;AQAADwAAAGRycy9kb3ducmV2LnhtbE2PzU7DMBCE70i8g7VI3KjTUkKUxqlQpAoJwaGll9428TaJ&#10;sNchdn/g6TG9wGWk0axmvi2WZ2vEkUbfO1YwnSQgiBune24VbN9XdxkIH5A1Gsek4Is8LMvrqwJz&#10;7U68puMmtCKWsM9RQRfCkEvpm44s+okbiGO2d6PFEO3YSj3iKZZbI2dJkkqLPceFDgeqOmo+Nger&#10;4KVaveG6ntns21TPr/un4XO7e1Dq9maaLEAEOoe/Y/jFj+hQRqbaHVh7YRTER8JFY5al82hrBenj&#10;/RxkWcj/9OUPUEsDBBQAAAAIAIdO4kCuNPHzKAIAACcEAAAOAAAAZHJzL2Uyb0RvYy54bWytU82O&#10;2jAQvlfqO1i+lwQILIsIK7orqkqouxKtejaOQyLZHtc2JPQB2jfYUy+997l4jo4d2KU/p6oXezzz&#10;6Zv5Zsazm1ZJshfW1aBz2u+llAjNoaj1Nqcf3i9fTShxnumCSdAipwfh6M385YtZY6ZiABXIQliC&#10;JNpNG5PTynszTRLHK6GY64ERGoMlWMU8Pu02KSxrkF3JZJCm46QBWxgLXDiH3rsuSOeRvywF9/dl&#10;6YQnMqdYm4+njecmnMl8xqZby0xV81MZ7B+qUKzWmPSJ6o55Rna2/oNK1dyCg9L3OKgEyrLmImpA&#10;Nf30NzXrihkRtWBznHlqk/t/tPzd/sGSusjpYDyiRDOFQzo+fj1++3H8/oUEJ7aoMW6KyLVBrG9f&#10;Q4ujPvsdOoPytrQq3KiJYHw4nKAgpDwgdXadDSanZovWE46ALE3TEY6ER8DVGG3MlDwTGev8GwGK&#10;BCOnFmcZW8z2K+c76BkS8mpY1lLGeUpNmpyOh0j5SwTJpcYcQU5XdrB8u2lPGjdQHFCihW5PnOHL&#10;GpOvmPMPzOJiYL247P4ej1ICJoGTRUkF9vPf/AGP88IoJQ0uWk7dpx2zghL5VuMkr/tZFjYzPrLR&#10;1QAf9jKyuYzonboF3OU+fivDoxnwXp7N0oL6iH9iEbJiiGmOuXPqz+at79Yf/xQXi0UE4S4a5ld6&#10;bXig7pq22Hko69jp0KauN6fu4TbGWZ1+Tlj3y3dEPf/v+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jhtJj1wAAAAUBAAAPAAAAAAAAAAEAIAAAACIAAABkcnMvZG93bnJldi54bWxQSwECFAAUAAAA&#10;CACHTuJArjTx8ygCAAAnBAAADgAAAAAAAAABACAAAAAmAQAAZHJzL2Uyb0RvYy54bWxQSwUGAAAA&#10;AAYABgBZAQAAwAUAAAAA&#10;">
                        <v:fill on="f" focussize="0,0"/>
                        <v:stroke on="f" weight="0.5pt"/>
                        <v:imagedata o:title=""/>
                        <o:lock v:ext="edit" aspectratio="f"/>
                        <v:textbox>
                          <w:txbxContent>
                            <w:p>
                              <w:pPr>
                                <w:ind w:left="0" w:leftChars="0" w:firstLine="0" w:firstLineChars="0"/>
                                <w:rPr>
                                  <w:rFonts w:hint="eastAsia" w:eastAsia="宋体"/>
                                  <w:sz w:val="21"/>
                                  <w:szCs w:val="21"/>
                                  <w:lang w:val="en-US" w:eastAsia="zh-CN"/>
                                </w:rPr>
                              </w:pPr>
                              <w:r>
                                <w:rPr>
                                  <w:rFonts w:hint="eastAsia"/>
                                  <w:sz w:val="21"/>
                                  <w:szCs w:val="21"/>
                                  <w:lang w:val="en-US" w:eastAsia="zh-CN"/>
                                </w:rPr>
                                <w:t>19t</w:t>
                              </w:r>
                            </w:p>
                          </w:txbxContent>
                        </v:textbox>
                      </v:shape>
                      <v:shape id="_x0000_s1026" o:spid="_x0000_s1026" o:spt="202" type="#_x0000_t202" style="position:absolute;left:2741930;top:2075180;height:285750;width:457200;" filled="f" stroked="f" coordsize="21600,21600" o:gfxdata="UEsDBAoAAAAAAIdO4kAAAAAAAAAAAAAAAAAEAAAAZHJzL1BLAwQUAAAACACHTuJAY4bSY9cAAAAF&#10;AQAADwAAAGRycy9kb3ducmV2LnhtbE2PzU7DMBCE70i8g7VI3KjTUkKUxqlQpAoJwaGll9428TaJ&#10;sNchdn/g6TG9wGWk0axmvi2WZ2vEkUbfO1YwnSQgiBune24VbN9XdxkIH5A1Gsek4Is8LMvrqwJz&#10;7U68puMmtCKWsM9RQRfCkEvpm44s+okbiGO2d6PFEO3YSj3iKZZbI2dJkkqLPceFDgeqOmo+Nger&#10;4KVaveG6ntns21TPr/un4XO7e1Dq9maaLEAEOoe/Y/jFj+hQRqbaHVh7YRTER8JFY5al82hrBenj&#10;/RxkWcj/9OUPUEsDBBQAAAAIAIdO4kCK67Y7KQIAACcEAAAOAAAAZHJzL2Uyb0RvYy54bWytU82O&#10;0zAQviPxDpbvNE23f1s1XZVdFSFV7EoFcXYdu4nkeIztNikPAG+wJy7cea4+B2Mn3S0/J8TFHs+M&#10;5+ebb+Y3TaXIQVhXgs5o2utTIjSHvNS7jH54v3o1pcR5pnOmQIuMHoWjN4uXL+a1mYkBFKByYQkG&#10;0W5Wm4wW3ptZkjheiIq5Hhih0SjBVszj0+6S3LIao1cqGfT746QGmxsLXDiH2rvWSBcxvpSC+3sp&#10;nfBEZRRr8/G08dyGM1nM2WxnmSlK3pXB/qGKipUakz6FumOekb0t/whVldyCA+l7HKoEpCy5iD1g&#10;N2n/t242BTMi9oLgOPMEk/t/Yfm7w4MlZZ7RwXhCiWYVDun0+PX07cfp+xcSlAhRbdwMPTcGfX3z&#10;Ghoc9VnvUBk6b6Stwo09EbQPJsP0+gohP6Lcn4zSaQe2aDzh6DAcTXCAlPDgMB1NRtGePAcy1vk3&#10;AioShIxanGWEmB3WzmNR6Hp2CXk1rEql4jyVJnVGx1cY8hcL/lAaP4Z22rKD5Jtt0/W4hfyILVpo&#10;eeIMX5WYfM2cf2AWiYH1Itn9PR5SASaBTqKkAPv5b/rgj/NCKyU1Ei2j7tOeWUGJeqtxktfpcBiY&#10;GR8RFErspWV7adH76haQyymuleFRxM/Wq7MoLVQfcSeWISuamOaYO6P+LN76lv64U1wsl9EJuWiY&#10;X+uN4SF0C9py70GWEekAU4tNhx6yMQ6g25xA98t39Hre78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Y4bSY9cAAAAFAQAADwAAAAAAAAABACAAAAAiAAAAZHJzL2Rvd25yZXYueG1sUEsBAhQAFAAA&#10;AAgAh07iQIrrtjspAgAAJwQAAA4AAAAAAAAAAQAgAAAAJgEAAGRycy9lMm9Eb2MueG1sUEsFBgAA&#10;AAAGAAYAWQEAAMEFAAAAAA==&#10;">
                        <v:fill on="f" focussize="0,0"/>
                        <v:stroke on="f" weight="0.5pt"/>
                        <v:imagedata o:title=""/>
                        <o:lock v:ext="edit" aspectratio="f"/>
                        <v:textbox>
                          <w:txbxContent>
                            <w:p>
                              <w:pPr>
                                <w:ind w:left="0" w:leftChars="0" w:firstLine="0" w:firstLineChars="0"/>
                                <w:rPr>
                                  <w:rFonts w:hint="eastAsia" w:eastAsia="宋体"/>
                                  <w:sz w:val="21"/>
                                  <w:szCs w:val="21"/>
                                  <w:lang w:val="en-US" w:eastAsia="zh-CN"/>
                                </w:rPr>
                              </w:pPr>
                              <w:r>
                                <w:rPr>
                                  <w:rFonts w:hint="eastAsia"/>
                                  <w:sz w:val="21"/>
                                  <w:szCs w:val="21"/>
                                  <w:lang w:val="en-US" w:eastAsia="zh-CN"/>
                                </w:rPr>
                                <w:t>419t</w:t>
                              </w:r>
                            </w:p>
                          </w:txbxContent>
                        </v:textbox>
                      </v:shape>
                      <v:shape id="_x0000_s1026" o:spid="_x0000_s1026" o:spt="202" type="#_x0000_t202" style="position:absolute;left:1875155;top:3980180;height:285750;width:1153160;" filled="f" stroked="t" coordsize="21600,21600" o:gfxdata="UEsDBAoAAAAAAIdO4kAAAAAAAAAAAAAAAAAEAAAAZHJzL1BLAwQUAAAACACHTuJAAqFqr9YAAAAF&#10;AQAADwAAAGRycy9kb3ducmV2LnhtbE2PwU7DMBBE70j8g7VI3KhdKGkV4vSA6AEJIVFQ26MTL0mE&#10;vQ6xmxa+ni0XuIw0mtXM22J59E6MOMQukIbpRIFAqoPtqNHw9rq6WoCIyZA1LhBq+MIIy/L8rDC5&#10;DQd6wXGdGsElFHOjoU2pz6WMdYvexEnokTh7D4M3ie3QSDuYA5d7J6+VyqQ3HfFCa3q8b7H+WO+9&#10;hqfN9vNh9bxTW6xcdzu6efv4XWl9eTFVdyASHtPfMZzwGR1KZqrCnmwUTgM/kn6Vs0U2Y1tpyOY3&#10;M5BlIf/Tlz9QSwMEFAAAAAgAh07iQFefvuZCAgAAUAQAAA4AAABkcnMvZTJvRG9jLnhtbK1UzY7a&#10;MBC+V+o7WL6XECDAIsKKsqKqhLor0apn4zgkquNxbUNCH6D7Bj310nufi+fo2Am7qO2p6sXMz8dn&#10;zzczmd82lSRHYWwJKqVxr0+JUByyUu1T+uH9+tWUEuuYypgEJVJ6EpbeLl6+mNd6JgZQgMyEIUii&#10;7KzWKS2c07MosrwQFbM90EJhMgdTMYeu2UeZYTWyVzIa9PvjqAaTaQNcWIvRuzZJF4E/zwV393lu&#10;hSMypfg2F04Tzp0/o8WczfaG6aLk3TPYP7yiYqXCS5+o7phj5GDKP6iqkhuwkLsehyqCPC+5CDVg&#10;NXH/t2q2BdMi1ILiWP0kk/1/tPzd8cGQMkvpYIL6KFZhk87fHs/ff55/fCU+iBLV2s4QudWIdc1r&#10;aLDVl7jFoK+8yU3lf7Em4vPTSRInCSWnlA5vpv142oktGke4B8TJMB7jnRwRg2kySQIgembSxro3&#10;AirijZQabGbQmB031uGrEHqB+IsVrEspQ0OlInVKx0Ok9BkLssx80jv+LytpyJHhSOwk4598Jch1&#10;hUJPKgz6utv6vOWaXdOJsYPshFoYaAfKar4ukXfDrHtgBicI68KtcPd45BLwMdBZlBRgvvwt7vHY&#10;WMxSUuNEptR+PjAjKJFvFbb8Jh6N/AgHZ5RMBuiY68zuOqMO1Qqwwhj3T/NgeryTFzM3UH3E5Vn6&#10;WzHFFMe7U+ou5sq1e4LLx8VyGUA4tJq5jdpq7qlb2ZcHB3kZOuJlarXp1MOxDeJ2K+b34toPqOcP&#10;we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qFqr9YAAAAFAQAADwAAAAAAAAABACAAAAAiAAAA&#10;ZHJzL2Rvd25yZXYueG1sUEsBAhQAFAAAAAgAh07iQFefvuZCAgAAUAQAAA4AAAAAAAAAAQAgAAAA&#10;JQEAAGRycy9lMm9Eb2MueG1sUEsFBgAAAAAGAAYAWQEAANkFAAAAAA==&#10;">
                        <v:fill on="f" focussize="0,0"/>
                        <v:stroke weight="0.5pt" color="#000000 [3204]" joinstyle="round"/>
                        <v:imagedata o:title=""/>
                        <o:lock v:ext="edit" aspectratio="f"/>
                        <v:textbox>
                          <w:txbxContent>
                            <w:p>
                              <w:pPr>
                                <w:ind w:left="0" w:leftChars="0" w:firstLine="0" w:firstLineChars="0"/>
                                <w:rPr>
                                  <w:rFonts w:hint="eastAsia" w:eastAsia="宋体"/>
                                  <w:sz w:val="21"/>
                                  <w:szCs w:val="21"/>
                                  <w:lang w:eastAsia="zh-CN"/>
                                </w:rPr>
                              </w:pPr>
                              <w:r>
                                <w:rPr>
                                  <w:rFonts w:hint="eastAsia"/>
                                  <w:sz w:val="21"/>
                                  <w:szCs w:val="21"/>
                                  <w:lang w:eastAsia="zh-CN"/>
                                </w:rPr>
                                <w:t>腌制池清洗废水</w:t>
                              </w:r>
                            </w:p>
                          </w:txbxContent>
                        </v:textbox>
                      </v:shape>
                      <v:shape id="_x0000_s1026" o:spid="_x0000_s1026" o:spt="202" type="#_x0000_t202" style="position:absolute;left:3484880;top:3361055;height:285750;width:544195;" filled="f" stroked="t" coordsize="21600,21600" o:gfxdata="UEsDBAoAAAAAAIdO4kAAAAAAAAAAAAAAAAAEAAAAZHJzL1BLAwQUAAAACACHTuJAAqFqr9YAAAAF&#10;AQAADwAAAGRycy9kb3ducmV2LnhtbE2PwU7DMBBE70j8g7VI3KhdKGkV4vSA6AEJIVFQ26MTL0mE&#10;vQ6xmxa+ni0XuIw0mtXM22J59E6MOMQukIbpRIFAqoPtqNHw9rq6WoCIyZA1LhBq+MIIy/L8rDC5&#10;DQd6wXGdGsElFHOjoU2pz6WMdYvexEnokTh7D4M3ie3QSDuYA5d7J6+VyqQ3HfFCa3q8b7H+WO+9&#10;hqfN9vNh9bxTW6xcdzu6efv4XWl9eTFVdyASHtPfMZzwGR1KZqrCnmwUTgM/kn6Vs0U2Y1tpyOY3&#10;M5BlIf/Tlz9QSwMEFAAAAAgAh07iQPkQaSVEAgAATwQAAA4AAABkcnMvZTJvRG9jLnhtbK1UzW4T&#10;MRC+I/EOlu90k3S3TaNuqtCqCKmilQri7Hi9zQqvx9hOdssD0DfgxIU7z9Xn4LM3aSPghLg48/Pl&#10;88w34z0961vNNsr5hkzJxwcjzpSRVDXmruQf3l++mnLmgzCV0GRUye+V52fzly9OOztTE1qRrpRj&#10;IDF+1tmSr0KwsyzzcqVa4Q/IKoNkTa4VAa67yyonOrC3OpuMRkdZR66yjqTyHtGLIcnnib+ulQzX&#10;de1VYLrkqC2k06VzGc9sfipmd07YVSO3ZYh/qKIVjcGlT1QXIgi2ds0fVG0jHXmqw4GkNqO6bqRK&#10;PaCb8ei3bm5XwqrUC8Tx9kkm//9o5bvNjWNNVfLJ8ZgzI1oM6fHbw+P3n48/vrIYhESd9TMgby2w&#10;oX9NPUa9i3sEY+d97dr4i54Y8of5NJ9OIfk97MOj8agoBrFVH5gEoMjz8UnBmQRgMi2OizSM7JnI&#10;Oh/eKGpZNEruMMsksdhc+YCiAN1B4r2GLhut0zy1YV3Jjw5BGTOedFPFZHTiX861YxuBjVhqIT/F&#10;ssC1h4KnDYKx7aG9aIV+2W+1WFJ1DykcDfvkrbxswHslfLgRDguEvvEowjWOWhOKoa3F2Yrcl7/F&#10;Ix5zRZazDgtZcv95LZziTL81mPjJOM/jBicnL44ncNx+ZrmfMev2nNAhZorqkhnxQe/M2lH7EW9n&#10;EW9FShiJu0seduZ5GJ4J3p5Ui0UCYWetCFfm1spIPci+WAeqmzSRKNOgzVY9bG0Sd/vC4rPY9xPq&#10;+Tsw/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CoWqv1gAAAAUBAAAPAAAAAAAAAAEAIAAAACIA&#10;AABkcnMvZG93bnJldi54bWxQSwECFAAUAAAACACHTuJA+RBpJUQCAABPBAAADgAAAAAAAAABACAA&#10;AAAlAQAAZHJzL2Uyb0RvYy54bWxQSwUGAAAAAAYABgBZAQAA2wUAAAAA&#10;">
                        <v:fill on="f" focussize="0,0"/>
                        <v:stroke weight="0.5pt" color="#000000 [3204]" joinstyle="round"/>
                        <v:imagedata o:title=""/>
                        <o:lock v:ext="edit" aspectratio="f"/>
                        <v:textbox>
                          <w:txbxContent>
                            <w:p>
                              <w:pPr>
                                <w:ind w:left="0" w:leftChars="0" w:firstLine="0" w:firstLineChars="0"/>
                                <w:rPr>
                                  <w:rFonts w:hint="eastAsia" w:eastAsia="宋体"/>
                                  <w:sz w:val="21"/>
                                  <w:szCs w:val="21"/>
                                  <w:lang w:eastAsia="zh-CN"/>
                                </w:rPr>
                              </w:pPr>
                              <w:r>
                                <w:rPr>
                                  <w:rFonts w:hint="eastAsia"/>
                                  <w:sz w:val="21"/>
                                  <w:szCs w:val="21"/>
                                  <w:lang w:eastAsia="zh-CN"/>
                                </w:rPr>
                                <w:t>检品</w:t>
                              </w:r>
                            </w:p>
                          </w:txbxContent>
                        </v:textbox>
                      </v:shape>
                      <v:shape id="_x0000_s1026" o:spid="_x0000_s1026" o:spt="202" type="#_x0000_t202" style="position:absolute;left:3275330;top:3970655;height:285750;width:943610;" filled="f" stroked="t" coordsize="21600,21600" o:gfxdata="UEsDBAoAAAAAAIdO4kAAAAAAAAAAAAAAAAAEAAAAZHJzL1BLAwQUAAAACACHTuJAAqFqr9YAAAAF&#10;AQAADwAAAGRycy9kb3ducmV2LnhtbE2PwU7DMBBE70j8g7VI3KhdKGkV4vSA6AEJIVFQ26MTL0mE&#10;vQ6xmxa+ni0XuIw0mtXM22J59E6MOMQukIbpRIFAqoPtqNHw9rq6WoCIyZA1LhBq+MIIy/L8rDC5&#10;DQd6wXGdGsElFHOjoU2pz6WMdYvexEnokTh7D4M3ie3QSDuYA5d7J6+VyqQ3HfFCa3q8b7H+WO+9&#10;hqfN9vNh9bxTW6xcdzu6efv4XWl9eTFVdyASHtPfMZzwGR1KZqrCnmwUTgM/kn6Vs0U2Y1tpyOY3&#10;M5BlIf/Tlz9QSwMEFAAAAAgAh07iQLOZgNZCAgAATwQAAA4AAABkcnMvZTJvRG9jLnhtbK1Uy24T&#10;MRTdI/EPlvdk8k4bdVKFVEVIFa1UEGvH42lGeHyN7WSmfAD9A1Zs2PNd/Q6OPUkbASvExrmPk2Pf&#10;c++ds/O21mynnK/I5HzQ63OmjKSiMnc5//D+8tUJZz4IUwhNRuX8Xnl+vnj54qyxczWkDelCOQYS&#10;4+eNzfkmBDvPMi83qha+R1YZJEtytQhw3V1WONGAvdbZsN+fZg25wjqSyntEL7okXyT+slQyXJel&#10;V4HpnONtIZ0unet4ZoszMb9zwm4quX+G+IdX1KIyuPSJ6kIEwbau+oOqrqQjT2XoSaozKstKqlQD&#10;qhn0f6vmdiOsSrVAHG+fZPL/j1a+2904VhU5H85GnBlRo0mP3x4ev/98/PGVxSAkaqyfA3lrgQ3t&#10;a2rR6kPcIxgrb0tXx1/UxJAfDWeT0QiS38M+nfWnk0kntmoDkwCcjkfTAfISgOHJZDZJzcieiazz&#10;4Y2imkUj5w69TBKL3ZUPeBSgB0i819BlpXXqpzasyfl0BMqY8aSrIiajE/+y0o7tBCZirYX8FJ8F&#10;riMUPG0QjGV35UUrtOt2r8WaintI4aibJ2/lZQXeK+HDjXAYINSFpQjXOEpNeAztLc425L78LR7x&#10;6CuynDUYyJz7z1vhFGf6rUHHTwfjcZzg5IwnsyEcd5xZH2fMtl4RKhxg/axMZsQHfTBLR/VH7M4y&#10;3oqUMBJ35zwczFXo1gS7J9VymUCYWSvClbm1MlJ3si+3gcoqdSTK1GmzVw9Tm8Tdb1hci2M/oZ6/&#10;A4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qFqr9YAAAAFAQAADwAAAAAAAAABACAAAAAiAAAA&#10;ZHJzL2Rvd25yZXYueG1sUEsBAhQAFAAAAAgAh07iQLOZgNZCAgAATwQAAA4AAAAAAAAAAQAgAAAA&#10;JQEAAGRycy9lMm9Eb2MueG1sUEsFBgAAAAAGAAYAWQEAANkFAAAAAA==&#10;">
                        <v:fill on="f" focussize="0,0"/>
                        <v:stroke weight="0.5pt" color="#000000 [3204]" joinstyle="round"/>
                        <v:imagedata o:title=""/>
                        <o:lock v:ext="edit" aspectratio="f"/>
                        <v:textbox>
                          <w:txbxContent>
                            <w:p>
                              <w:pPr>
                                <w:ind w:left="0" w:leftChars="0" w:firstLine="0" w:firstLineChars="0"/>
                                <w:rPr>
                                  <w:rFonts w:hint="eastAsia" w:eastAsia="宋体"/>
                                  <w:sz w:val="21"/>
                                  <w:szCs w:val="21"/>
                                  <w:lang w:eastAsia="zh-CN"/>
                                </w:rPr>
                              </w:pPr>
                              <w:r>
                                <w:rPr>
                                  <w:rFonts w:hint="eastAsia"/>
                                  <w:sz w:val="21"/>
                                  <w:szCs w:val="21"/>
                                  <w:lang w:eastAsia="zh-CN"/>
                                </w:rPr>
                                <w:t>不合格产品</w:t>
                              </w:r>
                            </w:p>
                          </w:txbxContent>
                        </v:textbox>
                      </v:shape>
                      <v:shape id="_x0000_s1026" o:spid="_x0000_s1026" o:spt="202" type="#_x0000_t202" style="position:absolute;left:4418330;top:3332480;height:285750;width:1038225;" fillcolor="#FFFFFF [3201]" filled="t" stroked="t" coordsize="21600,21600" o:gfxdata="UEsDBAoAAAAAAIdO4kAAAAAAAAAAAAAAAAAEAAAAZHJzL1BLAwQUAAAACACHTuJAcJA7ddMAAAAF&#10;AQAADwAAAGRycy9kb3ducmV2LnhtbE2PwWrDMBBE74X8g9hAbo2cOLjBtRxooVB6a+pLb4q1sU2l&#10;lZGUOPn7bnNJLwPDLDNvq93FWXHGEAdPClbLDARS681AnYLm6+1xCyImTUZbT6jgihF29eyh0qXx&#10;E33ieZ86wSUUS62gT2kspYxtj07HpR+RODv64HRiGzppgp643Fm5zrJCOj0QL/R6xNce25/9ySl4&#10;L17SNzbmw+Tr3E+NbMPRRqUW81X2DCLhJd2P4Q+f0aFmpoM/kYnCKuBH0k052xYbtgcFxVO+AVlX&#10;8j99/QtQSwMEFAAAAAgAh07iQPZBJAxKAgAAeQQAAA4AAABkcnMvZTJvRG9jLnhtbK1UwY7aMBC9&#10;V+o/WL6XQAILRYQVZUVVCXVX2lY9O45Dojoe1zYk9APaP+ipl977XXxHxyawtPRUlYMZex5vZt7M&#10;MLtta0l2wtgKVEoHvT4lQnHIK7VJ6ft3qxcTSqxjKmcSlEjpXlh6O3/+bNboqYihBJkLQ5BE2Wmj&#10;U1o6p6dRZHkpamZ7oIVCZwGmZg6vZhPlhjXIXsso7vdvogZMrg1wYS2+3h2ddB74i0Jwd18UVjgi&#10;U4q5uXCacGb+jOYzNt0YpsuKd2mwf8iiZpXCoGeqO+YY2ZrqiqquuAELhetxqCMoioqLUANWM+j/&#10;Uc1jybQItaA4Vp9lsv+Plr/dPRhS5SmNxyNKFKuxSYdvXw/ffx5+fCH+ESVqtJ0i8lEj1rWvoMVW&#10;n94tPvrK28LU/htrIugfDgeTJEHJ9ylNkiQeTjqxResI9wT9ZBLHGJMjIp6MxqMAiJ6YtLHutYCa&#10;eCOlBpsZNGa7tXWYFUJPEB/YgqzyVSVluJhNtpSG7Bg2fhU+PmH8yW8wqUiT0psEY19ReO4zRSYZ&#10;/3jNgHxSIa0X6CiEt1ybtZ1qGeR7FM3AcfKs5qsKedfMugdmcNRQIVwfd49HIQGTgc6ipATz+W/v&#10;Ho8TgF5KGhzdlNpPW2YEJfKNwtl4ORgO/ayHy3A0jvFiLj3ZpUdt6yWgSANcVM2D6fFOnszCQP0B&#10;t2zho6KLKY6xU+pO5tIdFwq3lIvFIoBwujVza/Wouaf24ipYbB0UVWidl+moTacezndoT7eLfoEu&#10;7wH19I8x/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wkDt10wAAAAUBAAAPAAAAAAAAAAEAIAAA&#10;ACIAAABkcnMvZG93bnJldi54bWxQSwECFAAUAAAACACHTuJA9kEkDEoCAAB5BAAADgAAAAAAAAAB&#10;ACAAAAAiAQAAZHJzL2Uyb0RvYy54bWxQSwUGAAAAAAYABgBZAQAA3gUAAAAA&#10;">
                        <v:fill on="t" focussize="0,0"/>
                        <v:stroke weight="0.5pt" color="#000000 [3204]" joinstyle="round"/>
                        <v:imagedata o:title=""/>
                        <o:lock v:ext="edit" aspectratio="f"/>
                        <v:textbox>
                          <w:txbxContent>
                            <w:p>
                              <w:pPr>
                                <w:ind w:left="0" w:leftChars="0" w:firstLine="0" w:firstLineChars="0"/>
                                <w:rPr>
                                  <w:rFonts w:hint="eastAsia" w:eastAsia="宋体"/>
                                  <w:sz w:val="21"/>
                                  <w:szCs w:val="21"/>
                                  <w:lang w:eastAsia="zh-CN"/>
                                </w:rPr>
                              </w:pPr>
                              <w:r>
                                <w:rPr>
                                  <w:rFonts w:hint="eastAsia"/>
                                  <w:sz w:val="21"/>
                                  <w:szCs w:val="21"/>
                                  <w:lang w:eastAsia="zh-CN"/>
                                </w:rPr>
                                <w:t>产品盐渍生姜</w:t>
                              </w:r>
                            </w:p>
                          </w:txbxContent>
                        </v:textbox>
                      </v:shape>
                      <v:shape id="_x0000_s1026" o:spid="_x0000_s1026" o:spt="202" type="#_x0000_t202" style="position:absolute;left:3980180;top:3237230;height:285750;width:457200;" filled="f" stroked="f" coordsize="21600,21600" o:gfxdata="UEsDBAoAAAAAAIdO4kAAAAAAAAAAAAAAAAAEAAAAZHJzL1BLAwQUAAAACACHTuJAY4bSY9cAAAAF&#10;AQAADwAAAGRycy9kb3ducmV2LnhtbE2PzU7DMBCE70i8g7VI3KjTUkKUxqlQpAoJwaGll9428TaJ&#10;sNchdn/g6TG9wGWk0axmvi2WZ2vEkUbfO1YwnSQgiBune24VbN9XdxkIH5A1Gsek4Is8LMvrqwJz&#10;7U68puMmtCKWsM9RQRfCkEvpm44s+okbiGO2d6PFEO3YSj3iKZZbI2dJkkqLPceFDgeqOmo+Nger&#10;4KVaveG6ntns21TPr/un4XO7e1Dq9maaLEAEOoe/Y/jFj+hQRqbaHVh7YRTER8JFY5al82hrBenj&#10;/RxkWcj/9OUPUEsDBBQAAAAIAIdO4kAjg/ctKgIAACcEAAAOAAAAZHJzL2Uyb0RvYy54bWytU82O&#10;0zAQviPxDpbvNG36u1XTVdlVEdKKXakgzq5jN5Fij7HdJuUB4A32xIU7z9XnYOyku+XnhLjY45nx&#10;/HzzzeK6URU5COtK0Bkd9PqUCM0hL/Uuox/er1/NKHGe6ZxVoEVGj8LR6+XLF4vazEUKBVS5sASD&#10;aDevTUYL7808SRwvhGKuB0ZoNEqwinl82l2SW1ZjdFUlab8/SWqwubHAhXOovW2NdBnjSym4v5fS&#10;CU+qjGJtPp42nttwJssFm+8sM0XJuzLYP1ShWKkx6VOoW+YZ2dvyj1Cq5BYcSN/joBKQsuQi9oDd&#10;DPq/dbMpmBGxFwTHmSeY3P8Ly98dHiwp84ym0wklmikc0unx6+nbj9P3LyQoEaLauDl6bgz6+uY1&#10;NDjqs96hMnTeSKvCjT0RtA+vZv3BDCE/opwOp+mwA1s0nnB0GI2nOEBKODqks/F0HO3JcyBjnX8j&#10;QJEgZNTiLCPE7HDnPBaFrmeXkFfDuqyqOM9KkzqjkyGG/MWCPyqNH0M7bdlB8s226XrcQn7EFi20&#10;PHGGr0tMfsecf2AWiYH1Itn9PR6yAkwCnURJAfbz3/TBH+eFVkpqJFpG3ac9s4KS6q3GSV4NRqPA&#10;zPiIoFBiLy3bS4veqxtALg9wrQyPIn62vjqL0oL6iDuxClnRxDTH3Bn1Z/HGt/THneJitYpOyEXD&#10;/J3eGB5Ct6Ct9h5kGZEOMLXYdOghG+MAus0JdL98R6/n/V7+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OG0mPXAAAABQEAAA8AAAAAAAAAAQAgAAAAIgAAAGRycy9kb3ducmV2LnhtbFBLAQIUABQA&#10;AAAIAIdO4kAjg/ctKgIAACcEAAAOAAAAAAAAAAEAIAAAACYBAABkcnMvZTJvRG9jLnhtbFBLBQYA&#10;AAAABgAGAFkBAADCBQAAAAA=&#10;">
                        <v:fill on="f" focussize="0,0"/>
                        <v:stroke on="f" weight="0.5pt"/>
                        <v:imagedata o:title=""/>
                        <o:lock v:ext="edit" aspectratio="f"/>
                        <v:textbox>
                          <w:txbxContent>
                            <w:p>
                              <w:pPr>
                                <w:ind w:left="0" w:leftChars="0" w:firstLine="0" w:firstLineChars="0"/>
                                <w:rPr>
                                  <w:rFonts w:hint="eastAsia" w:eastAsia="宋体"/>
                                  <w:sz w:val="21"/>
                                  <w:szCs w:val="21"/>
                                  <w:lang w:val="en-US" w:eastAsia="zh-CN"/>
                                </w:rPr>
                              </w:pPr>
                              <w:r>
                                <w:rPr>
                                  <w:rFonts w:hint="eastAsia"/>
                                  <w:sz w:val="21"/>
                                  <w:szCs w:val="21"/>
                                  <w:lang w:val="en-US" w:eastAsia="zh-CN"/>
                                </w:rPr>
                                <w:t>146t</w:t>
                              </w:r>
                            </w:p>
                          </w:txbxContent>
                        </v:textbox>
                      </v:shape>
                      <v:shape id="_x0000_s1026" o:spid="_x0000_s1026" o:spt="202" type="#_x0000_t202" style="position:absolute;left:3322955;top:3703955;height:228600;width:428625;" filled="f" stroked="f" coordsize="21600,21600" o:gfxdata="UEsDBAoAAAAAAIdO4kAAAAAAAAAAAAAAAAAEAAAAZHJzL1BLAwQUAAAACACHTuJAY4bSY9cAAAAF&#10;AQAADwAAAGRycy9kb3ducmV2LnhtbE2PzU7DMBCE70i8g7VI3KjTUkKUxqlQpAoJwaGll9428TaJ&#10;sNchdn/g6TG9wGWk0axmvi2WZ2vEkUbfO1YwnSQgiBune24VbN9XdxkIH5A1Gsek4Is8LMvrqwJz&#10;7U68puMmtCKWsM9RQRfCkEvpm44s+okbiGO2d6PFEO3YSj3iKZZbI2dJkkqLPceFDgeqOmo+Nger&#10;4KVaveG6ntns21TPr/un4XO7e1Dq9maaLEAEOoe/Y/jFj+hQRqbaHVh7YRTER8JFY5al82hrBenj&#10;/RxkWcj/9OUPUEsDBBQAAAAIAIdO4kBBhxGhKwIAACcEAAAOAAAAZHJzL2Uyb0RvYy54bWytU82O&#10;0zAQviPxDpbvNGn6t1s1XZVdFSFV7EoFcXYdp4lke4ztNikPAG/AiQt3nqvPwdhpuxVwQlyc8cyX&#10;Gc8338zuWiXJXlhXg85pv5dSIjSHotbbnH54v3x1Q4nzTBdMghY5PQhH7+YvX8waMxUZVCALYQkm&#10;0W7amJxW3ptpkjheCcVcD4zQGCzBKubxardJYVmD2ZVMsjQdJw3Ywljgwjn0PnRBOo/5y1Jw/1iW&#10;Tngic4pv8/G08dyEM5nP2HRrmalqfnoG+4dXKFZrLHpJ9cA8Iztb/5FK1dyCg9L3OKgEyrLmIvaA&#10;3fTT37pZV8yI2AuS48yFJvf/0vJ3+ydL6iKn2WRCiWYKh3T89vX4/efxxxcSnEhRY9wUkWuDWN++&#10;hhZHffY7dIbO29Kq8MWeCMYHgyy7HY0oOaA9SQfBjmSL1hOOgGF2M84wzhGQoZ3GYSTPiYx1/o0A&#10;RYKRU4uzjBSz/cp5TIXQMyTU1bCspYwlpCZNTseDURp/uETwD6nxx9BO9+xg+XbTnnrcQHHAFi10&#10;OnGGL2ssvmLOPzGLwkAJodj9Ix6lBCwCJ4uSCuznv/kDHueFUUoaFFpO3acds4IS+VbjJG/7w2FQ&#10;ZrwMR5MML/Y6srmO6J26B9RyH9fK8GgGvJdns7SgPuJOLEJVDDHNsXZO/dm89538cae4WCwiCLVo&#10;mF/pteEhdUfnYuehrCPTgaaOmxN7qMY4gNPmBLlf3yPqeb/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jhtJj1wAAAAUBAAAPAAAAAAAAAAEAIAAAACIAAABkcnMvZG93bnJldi54bWxQSwECFAAU&#10;AAAACACHTuJAQYcRoSsCAAAnBAAADgAAAAAAAAABACAAAAAmAQAAZHJzL2Uyb0RvYy54bWxQSwUG&#10;AAAAAAYABgBZAQAAwwUAAAAA&#10;">
                        <v:fill on="f" focussize="0,0"/>
                        <v:stroke on="f" weight="0.5pt"/>
                        <v:imagedata o:title=""/>
                        <o:lock v:ext="edit" aspectratio="f"/>
                        <v:textbox>
                          <w:txbxContent>
                            <w:p>
                              <w:pPr>
                                <w:ind w:left="0" w:leftChars="0" w:firstLine="0" w:firstLineChars="0"/>
                                <w:rPr>
                                  <w:rFonts w:hint="eastAsia" w:eastAsia="宋体"/>
                                  <w:sz w:val="21"/>
                                  <w:szCs w:val="21"/>
                                  <w:lang w:val="en-US" w:eastAsia="zh-CN"/>
                                </w:rPr>
                              </w:pPr>
                              <w:r>
                                <w:rPr>
                                  <w:rFonts w:hint="eastAsia"/>
                                  <w:sz w:val="21"/>
                                  <w:szCs w:val="21"/>
                                  <w:lang w:val="en-US" w:eastAsia="zh-CN"/>
                                </w:rPr>
                                <w:t>5.4t</w:t>
                              </w:r>
                            </w:p>
                          </w:txbxContent>
                        </v:textbox>
                      </v:shape>
                      <v:shape id="_x0000_s1026" o:spid="_x0000_s1026" o:spt="202" type="#_x0000_t202" style="position:absolute;left:3008630;top:3284855;height:228600;width:561340;" filled="f" stroked="f" coordsize="21600,21600" o:gfxdata="UEsDBAoAAAAAAIdO4kAAAAAAAAAAAAAAAAAEAAAAZHJzL1BLAwQUAAAACACHTuJAY4bSY9cAAAAF&#10;AQAADwAAAGRycy9kb3ducmV2LnhtbE2PzU7DMBCE70i8g7VI3KjTUkKUxqlQpAoJwaGll9428TaJ&#10;sNchdn/g6TG9wGWk0axmvi2WZ2vEkUbfO1YwnSQgiBune24VbN9XdxkIH5A1Gsek4Is8LMvrqwJz&#10;7U68puMmtCKWsM9RQRfCkEvpm44s+okbiGO2d6PFEO3YSj3iKZZbI2dJkkqLPceFDgeqOmo+Nger&#10;4KVaveG6ntns21TPr/un4XO7e1Dq9maaLEAEOoe/Y/jFj+hQRqbaHVh7YRTER8JFY5al82hrBenj&#10;/RxkWcj/9OUPUEsDBBQAAAAIAIdO4kAGN7yeLAIAACcEAAAOAAAAZHJzL2Uyb0RvYy54bWytU82O&#10;0zAQviPxDpbvNGn6s6Vquiq7KkKq2JUK4uw6dhMp9hjbbVIeAN5gT1y481x9DsZO262AE+Jij2c+&#10;z883M7PbVtVkL6yrQOe030spEZpDUeltTj9+WL6aUOI80wWrQYucHoSjt/OXL2aNmYoMSqgLYQk6&#10;0W7amJyW3ptpkjheCsVcD4zQaJRgFfP4tNuksKxB76pOsjQdJw3YwljgwjnU3ndGOo/+pRTcP0jp&#10;hCd1TjE3H08bz004k/mMTbeWmbLipzTYP2ShWKUx6MXVPfOM7Gz1hytVcQsOpO9xUAlIWXERa8Bq&#10;+ulv1axLZkSsBclx5kKT+39u+fv9oyVVkdPsBlulmcImHZ++Hb//PP74SoISKWqMmyJybRDr2zfQ&#10;YqvPeofKUHkrrQo31kTQPkjTyXiAlB9QzibDyWjUkS1aTzgCRuP+YIh2joAsm4zT2Izk2ZGxzr8V&#10;oEgQcmqxl5Fitl85j0kh9AwJcTUsq7qO/aw1aXI6HozS+OFiwR+1xo+hnC7tIPl2055q3EBxwBIt&#10;dHPiDF9WGHzFnH9kFgcD88Vh9w94yBowCJwkSkqwX/6mD3jsF1opaXDQcuo+75gVlNTvNHbydX8Y&#10;aPDxMRzdZPiw15bNtUXv1B3gLPdxrQyPYsD7+ixKC+oT7sQiREUT0xxj59SfxTvfjT/uFBeLRQTh&#10;LBrmV3pteHDd0bnYeZBVZDrQ1HFzYg+nMTbgtDlh3K/fEfW83/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4bSY9cAAAAFAQAADwAAAAAAAAABACAAAAAiAAAAZHJzL2Rvd25yZXYueG1sUEsBAhQA&#10;FAAAAAgAh07iQAY3vJ4sAgAAJwQAAA4AAAAAAAAAAQAgAAAAJgEAAGRycy9lMm9Eb2MueG1sUEsF&#10;BgAAAAAGAAYAWQEAAMQFAAAAAA==&#10;">
                        <v:fill on="f" focussize="0,0"/>
                        <v:stroke on="f" weight="0.5pt"/>
                        <v:imagedata o:title=""/>
                        <o:lock v:ext="edit" aspectratio="f"/>
                        <v:textbox>
                          <w:txbxContent>
                            <w:p>
                              <w:pPr>
                                <w:ind w:left="0" w:leftChars="0" w:firstLine="0" w:firstLineChars="0"/>
                                <w:rPr>
                                  <w:rFonts w:hint="eastAsia" w:eastAsia="宋体"/>
                                  <w:sz w:val="21"/>
                                  <w:szCs w:val="21"/>
                                  <w:lang w:val="en-US" w:eastAsia="zh-CN"/>
                                </w:rPr>
                              </w:pPr>
                              <w:r>
                                <w:rPr>
                                  <w:rFonts w:hint="eastAsia"/>
                                  <w:sz w:val="21"/>
                                  <w:szCs w:val="21"/>
                                  <w:lang w:val="en-US" w:eastAsia="zh-CN"/>
                                </w:rPr>
                                <w:t>151.4tt</w:t>
                              </w:r>
                            </w:p>
                          </w:txbxContent>
                        </v:textbox>
                      </v:shape>
                      <v:shape id="_x0000_s1026" o:spid="_x0000_s1026" o:spt="202" type="#_x0000_t202" style="position:absolute;left:2341880;top:3665855;height:285750;width:457200;" filled="f" stroked="f" coordsize="21600,21600" o:gfxdata="UEsDBAoAAAAAAIdO4kAAAAAAAAAAAAAAAAAEAAAAZHJzL1BLAwQUAAAACACHTuJAY4bSY9cAAAAF&#10;AQAADwAAAGRycy9kb3ducmV2LnhtbE2PzU7DMBCE70i8g7VI3KjTUkKUxqlQpAoJwaGll9428TaJ&#10;sNchdn/g6TG9wGWk0axmvi2WZ2vEkUbfO1YwnSQgiBune24VbN9XdxkIH5A1Gsek4Is8LMvrqwJz&#10;7U68puMmtCKWsM9RQRfCkEvpm44s+okbiGO2d6PFEO3YSj3iKZZbI2dJkkqLPceFDgeqOmo+Nger&#10;4KVaveG6ntns21TPr/un4XO7e1Dq9maaLEAEOoe/Y/jFj+hQRqbaHVh7YRTER8JFY5al82hrBenj&#10;/RxkWcj/9OUPUEsDBBQAAAAIAIdO4kD2RYPTKwIAACcEAAAOAAAAZHJzL2Uyb0RvYy54bWytU0uO&#10;EzEQ3SNxB8t70vlPJkpnFGYUhBQxIwXE2nHb6ZZsl7GddIcDwA1mxYY958o5KLuTmfBZITZ2uapc&#10;n1evZjeNVmQvnK/A5LTX6VIiDIeiMtucfni/fDWhxAdmCqbAiJwehKc385cvZrWdij6UoArhCAYx&#10;flrbnJYh2GmWeV4KzXwHrDBolOA0C/h026xwrMboWmX9bnec1eAK64AL71F71xrpPMWXUvBwL6UX&#10;gaicYm0hnS6dm3hm8xmbbh2zZcVPZbB/qEKzymDSp1B3LDCyc9UfoXTFHXiQocNBZyBlxUXqAbvp&#10;dX/rZl0yK1IvCI63TzD5/xeWv9s/OFIVOe1fXVNimMYhHR+/Hr/9OH7/QqISIaqtn6Ln2qJvaF5D&#10;g6M+6z0qY+eNdDre2BNBe38w7E0mCPkhp4PxeDQZjVqwRRMIR4fh6AoHSAlHh/5kdDVKw8ieA1nn&#10;wxsBmkQhpw5nmSBm+5UPWBS6nl1iXgPLSqk0T2VIndPxAEP+YsEfyuDH2E5bdpRCs2lOPW6gOGCL&#10;DlqeeMuXFSZfMR8emENiYL1I9nCPh1SASeAkUVKC+/w3ffTHeaGVkhqJllP/acecoES9NTjJ695w&#10;GJmZHgkUStylZXNpMTt9C8jlHq6V5UnEzy6osygd6I+4E4uYFU3McMyd03AWb0NLf9wpLhaL5IRc&#10;tCyszNryGLoFbbELIKuEdISpxeaEHrIxDeC0OZHul+/k9bzf8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jhtJj1wAAAAUBAAAPAAAAAAAAAAEAIAAAACIAAABkcnMvZG93bnJldi54bWxQSwECFAAU&#10;AAAACACHTuJA9kWD0ysCAAAnBAAADgAAAAAAAAABACAAAAAmAQAAZHJzL2Uyb0RvYy54bWxQSwUG&#10;AAAAAAYABgBZAQAAwwUAAAAA&#10;">
                        <v:fill on="f" focussize="0,0"/>
                        <v:stroke on="f" weight="0.5pt"/>
                        <v:imagedata o:title=""/>
                        <o:lock v:ext="edit" aspectratio="f"/>
                        <v:textbox>
                          <w:txbxContent>
                            <w:p>
                              <w:pPr>
                                <w:ind w:left="0" w:leftChars="0" w:firstLine="0" w:firstLineChars="0"/>
                                <w:rPr>
                                  <w:rFonts w:hint="eastAsia" w:eastAsia="宋体"/>
                                  <w:sz w:val="21"/>
                                  <w:szCs w:val="21"/>
                                  <w:lang w:val="en-US" w:eastAsia="zh-CN"/>
                                </w:rPr>
                              </w:pPr>
                              <w:r>
                                <w:rPr>
                                  <w:rFonts w:hint="eastAsia"/>
                                  <w:sz w:val="21"/>
                                  <w:szCs w:val="21"/>
                                  <w:lang w:val="en-US" w:eastAsia="zh-CN"/>
                                </w:rPr>
                                <w:t>2.6t</w:t>
                              </w:r>
                            </w:p>
                          </w:txbxContent>
                        </v:textbox>
                      </v:shape>
                      <v:shape id="_x0000_s1026" o:spid="_x0000_s1026" o:spt="202" type="#_x0000_t202" style="position:absolute;left:2551430;top:1532255;height:285750;width:1132205;" fillcolor="#FFFFFF [3201]" filled="t" stroked="t" coordsize="21600,21600" o:gfxdata="UEsDBAoAAAAAAIdO4kAAAAAAAAAAAAAAAAAEAAAAZHJzL1BLAwQUAAAACACHTuJAcJA7ddMAAAAF&#10;AQAADwAAAGRycy9kb3ducmV2LnhtbE2PwWrDMBBE74X8g9hAbo2cOLjBtRxooVB6a+pLb4q1sU2l&#10;lZGUOPn7bnNJLwPDLDNvq93FWXHGEAdPClbLDARS681AnYLm6+1xCyImTUZbT6jgihF29eyh0qXx&#10;E33ieZ86wSUUS62gT2kspYxtj07HpR+RODv64HRiGzppgp643Fm5zrJCOj0QL/R6xNce25/9ySl4&#10;L17SNzbmw+Tr3E+NbMPRRqUW81X2DCLhJd2P4Q+f0aFmpoM/kYnCKuBH0k052xYbtgcFxVO+AVlX&#10;8j99/QtQSwMEFAAAAAgAh07iQB0jJhtIAgAAeQQAAA4AAABkcnMvZTJvRG9jLnhtbK1UzW4TMRC+&#10;I/EOlu90k222LVE3VWgVhFTRSgVxdrzeZIXXY2wnu+UB4A04ceHOc/U5+OwkbSCcEDk485dvZr6Z&#10;yflF32q2Vs43ZEo+PBpwpoykqjGLkr9/N3txxpkPwlRCk1Elv1eeX0yePzvv7FjltCRdKccAYvy4&#10;syVfhmDHWeblUrXCH5FVBs6aXCsCVLfIKic6oLc6yweDk6wjV1lHUnkP69XGyScJv66VDDd17VVg&#10;uuSoLaTXpXce32xyLsYLJ+yykdsyxD9U0YrGIOkj1JUIgq1ccwDVNtKRpzocSWozqutGqtQDuhkO&#10;/ujmbimsSr2AHG8fafL/D1a+Xd861lQlz8+GnBnRYkgP374+fP/58OMLi0ZQ1Fk/RuSdRWzoX1GP&#10;Ue/sHsbYeV+7Nn6jJwZ/XhTD0TEov0dscZxD35Ct+sBkBBjCOCg4k4jIz4rTIk0je0KyzofXiloW&#10;hZI7DDNxLNbXPqAqhO5CYmJPuqlmjdZJcYv5pXZsLTD4WfrE9PjJb2HasK7kJ8fIfQARsR8h5lrI&#10;j4cIwNMGsJGgDRFRCv2837I2p+oepDnabJ63ctYA91r4cCscVg0M4XzCDZ5aE4qhrcTZktznv9lj&#10;PDYAXs46rG7J/aeVcIoz/cZgN14OR6O460kZFac5FLfvme97zKq9JJCE6aO6JMb4oHdi7aj9gCub&#10;xqxwCSORu+RhJ16GzUHhSqWaTlMQttuKcG3urIzQkVxD01WgukmjizRtuNmyh/1O49neYjygfT1F&#10;Pf1jTH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JA7ddMAAAAFAQAADwAAAAAAAAABACAAAAAi&#10;AAAAZHJzL2Rvd25yZXYueG1sUEsBAhQAFAAAAAgAh07iQB0jJhtIAgAAeQQAAA4AAAAAAAAAAQAg&#10;AAAAIgEAAGRycy9lMm9Eb2MueG1sUEsFBgAAAAAGAAYAWQEAANwFAAAAAA==&#10;">
                        <v:fill on="t" focussize="0,0"/>
                        <v:stroke weight="0.5pt" color="#000000 [3204]" joinstyle="round"/>
                        <v:imagedata o:title=""/>
                        <o:lock v:ext="edit" aspectratio="f"/>
                        <v:textbox>
                          <w:txbxContent>
                            <w:p>
                              <w:pPr>
                                <w:ind w:left="0" w:leftChars="0" w:firstLine="0" w:firstLineChars="0"/>
                                <w:rPr>
                                  <w:rFonts w:hint="eastAsia" w:eastAsia="宋体"/>
                                  <w:sz w:val="21"/>
                                  <w:szCs w:val="21"/>
                                  <w:lang w:val="en-US" w:eastAsia="zh-CN"/>
                                </w:rPr>
                              </w:pPr>
                              <w:r>
                                <w:rPr>
                                  <w:rFonts w:hint="eastAsia"/>
                                  <w:sz w:val="21"/>
                                  <w:szCs w:val="21"/>
                                  <w:lang w:val="en-US" w:eastAsia="zh-CN"/>
                                </w:rPr>
                                <w:t>腌制池清洗废水</w:t>
                              </w:r>
                            </w:p>
                          </w:txbxContent>
                        </v:textbox>
                      </v:shape>
                      <v:shape id="_x0000_s1026" o:spid="_x0000_s1026" o:spt="202" type="#_x0000_t202" style="position:absolute;left:2103755;top:1465580;height:228600;width:580390;" filled="f" stroked="f" coordsize="21600,21600" o:gfxdata="UEsDBAoAAAAAAIdO4kAAAAAAAAAAAAAAAAAEAAAAZHJzL1BLAwQUAAAACACHTuJAY4bSY9cAAAAF&#10;AQAADwAAAGRycy9kb3ducmV2LnhtbE2PzU7DMBCE70i8g7VI3KjTUkKUxqlQpAoJwaGll9428TaJ&#10;sNchdn/g6TG9wGWk0axmvi2WZ2vEkUbfO1YwnSQgiBune24VbN9XdxkIH5A1Gsek4Is8LMvrqwJz&#10;7U68puMmtCKWsM9RQRfCkEvpm44s+okbiGO2d6PFEO3YSj3iKZZbI2dJkkqLPceFDgeqOmo+Nger&#10;4KVaveG6ntns21TPr/un4XO7e1Dq9maaLEAEOoe/Y/jFj+hQRqbaHVh7YRTER8JFY5al82hrBenj&#10;/RxkWcj/9OUPUEsDBBQAAAAIAIdO4kCgVu7sKwIAACcEAAAOAAAAZHJzL2Uyb0RvYy54bWytU82O&#10;0zAQviPxDpbvNGnadLtV01XZVRFSxa5UEGfXsZtI/sN2m5QHgDfgxIU7z9XnYOyk3Qo4IS7OeObL&#10;/HzzeX7XSoEOzLpaqwIPBylGTFFd1mpX4A/vV6+mGDlPVEmEVqzAR+bw3eLli3ljZizTlRYlswiS&#10;KDdrTIEr780sSRytmCRuoA1TEOTaSuLhandJaUkD2aVIsjSdJI22pbGaMufA+9AF8SLm55xR/8i5&#10;Yx6JAkNvPp42nttwJos5me0sMVVN+zbIP3QhSa2g6CXVA/EE7W39RypZU6ud5n5AtUw05zVlcQaY&#10;Zpj+Ns2mIobFWYAcZy40uf+Xlr47PFlUlwXOphlGikhY0unb19P3n6cfX1BwAkWNcTNAbgxgffta&#10;t7Dqs9+BM0zecivDF2ZCEM+G6egmzzE6AnY8yfNpTzZrPaIAAMfoFlZCAZBl00ka48lzImOdf8O0&#10;RMEosIVdRorJYe08NAXQMyTUVXpVCxH3KRRqCjwZ5Wn84RKBP4SCH8M4XdvB8u227Wfc6vIII1rd&#10;6cQZuqqh+Jo4/0QsCAP6BbH7Rzi40FBE9xZGlbaf/+YPeNgXRDFqQGgFdp/2xDKMxFsFm7wdjsdB&#10;mfEyzm8yuNjryPY6ovbyXoOWh/CsDI1mwHtxNrnV8iO8iWWoCiGiKNQusD+b976TP7wpypbLCAIt&#10;GuLXamNoSN3Rudx7zevIdKCp46ZnD9QYF9C/nCD363tEPb/vx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jhtJj1wAAAAUBAAAPAAAAAAAAAAEAIAAAACIAAABkcnMvZG93bnJldi54bWxQSwECFAAU&#10;AAAACACHTuJAoFbu7CsCAAAnBAAADgAAAAAAAAABACAAAAAmAQAAZHJzL2Uyb0RvYy54bWxQSwUG&#10;AAAAAAYABgBZAQAAwwUAAAAA&#10;">
                        <v:fill on="f" focussize="0,0"/>
                        <v:stroke on="f" weight="0.5pt"/>
                        <v:imagedata o:title=""/>
                        <o:lock v:ext="edit" aspectratio="f"/>
                        <v:textbox>
                          <w:txbxContent>
                            <w:p>
                              <w:pPr>
                                <w:ind w:left="0" w:leftChars="0" w:firstLine="0" w:firstLineChars="0"/>
                                <w:rPr>
                                  <w:rFonts w:hint="eastAsia" w:eastAsia="宋体"/>
                                  <w:sz w:val="21"/>
                                  <w:szCs w:val="21"/>
                                  <w:lang w:val="en-US" w:eastAsia="zh-CN"/>
                                </w:rPr>
                              </w:pPr>
                              <w:r>
                                <w:rPr>
                                  <w:rFonts w:hint="eastAsia"/>
                                  <w:sz w:val="21"/>
                                  <w:szCs w:val="21"/>
                                  <w:lang w:val="en-US" w:eastAsia="zh-CN"/>
                                </w:rPr>
                                <w:t>12.5t</w:t>
                              </w:r>
                            </w:p>
                          </w:txbxContent>
                        </v:textbox>
                      </v:shape>
                      <w10:wrap type="none"/>
                      <w10:anchorlock/>
                    </v:group>
                  </w:pict>
                </mc:Fallback>
              </mc:AlternateContent>
            </w:r>
          </w:p>
          <w:p>
            <w:pPr>
              <w:pStyle w:val="2"/>
              <w:numPr>
                <w:ilvl w:val="0"/>
                <w:numId w:val="0"/>
              </w:numPr>
              <w:ind w:leftChars="200"/>
              <w:jc w:val="center"/>
              <w:rPr>
                <w:rFonts w:hint="eastAsia" w:eastAsia="宋体" w:cs="Times New Roman"/>
                <w:b/>
                <w:color w:val="000000"/>
                <w:kern w:val="2"/>
                <w:sz w:val="24"/>
                <w:szCs w:val="24"/>
                <w:u w:val="single"/>
                <w:lang w:val="en-US" w:eastAsia="zh-CN" w:bidi="ar-SA"/>
              </w:rPr>
            </w:pPr>
            <w:r>
              <w:rPr>
                <w:rFonts w:hint="default" w:ascii="Times New Roman" w:hAnsi="Times New Roman" w:cs="Times New Roman"/>
                <w:b/>
                <w:color w:val="000000"/>
                <w:sz w:val="21"/>
                <w:szCs w:val="21"/>
                <w:u w:val="single"/>
              </w:rPr>
              <w:t>图5-</w:t>
            </w:r>
            <w:r>
              <w:rPr>
                <w:rFonts w:hint="eastAsia" w:cs="Times New Roman"/>
                <w:b/>
                <w:color w:val="000000"/>
                <w:sz w:val="21"/>
                <w:szCs w:val="21"/>
                <w:u w:val="single"/>
                <w:lang w:val="en-US" w:eastAsia="zh-CN"/>
              </w:rPr>
              <w:t>4</w:t>
            </w:r>
            <w:r>
              <w:rPr>
                <w:rFonts w:hint="default" w:ascii="Times New Roman" w:hAnsi="Times New Roman" w:cs="Times New Roman"/>
                <w:b/>
                <w:color w:val="000000"/>
                <w:sz w:val="21"/>
                <w:szCs w:val="21"/>
                <w:u w:val="single"/>
              </w:rPr>
              <w:t xml:space="preserve">  </w:t>
            </w:r>
            <w:r>
              <w:rPr>
                <w:rFonts w:hint="eastAsia" w:cs="Times New Roman"/>
                <w:b/>
                <w:color w:val="000000"/>
                <w:sz w:val="21"/>
                <w:szCs w:val="21"/>
                <w:u w:val="single"/>
                <w:lang w:eastAsia="zh-CN"/>
              </w:rPr>
              <w:t>项目盐平衡图</w:t>
            </w:r>
          </w:p>
          <w:p>
            <w:pPr>
              <w:pStyle w:val="2"/>
              <w:numPr>
                <w:ilvl w:val="0"/>
                <w:numId w:val="0"/>
              </w:numPr>
              <w:ind w:leftChars="200"/>
              <w:rPr>
                <w:rFonts w:hint="eastAsia" w:ascii="Times New Roman" w:hAnsi="Times New Roman" w:eastAsia="宋体" w:cs="Times New Roman"/>
                <w:b/>
                <w:color w:val="000000"/>
                <w:kern w:val="2"/>
                <w:sz w:val="24"/>
                <w:szCs w:val="24"/>
                <w:u w:val="none"/>
                <w:lang w:val="en-US" w:eastAsia="zh-CN" w:bidi="ar-SA"/>
              </w:rPr>
            </w:pPr>
            <w:r>
              <w:rPr>
                <w:rFonts w:hint="eastAsia" w:cs="Times New Roman"/>
                <w:b/>
                <w:color w:val="000000"/>
                <w:kern w:val="2"/>
                <w:sz w:val="24"/>
                <w:szCs w:val="24"/>
                <w:u w:val="none"/>
                <w:lang w:val="en-US" w:eastAsia="zh-CN" w:bidi="ar-SA"/>
              </w:rPr>
              <w:t>5、</w:t>
            </w:r>
            <w:r>
              <w:rPr>
                <w:rFonts w:hint="eastAsia" w:ascii="Times New Roman" w:hAnsi="Times New Roman" w:eastAsia="宋体" w:cs="Times New Roman"/>
                <w:b/>
                <w:color w:val="000000"/>
                <w:kern w:val="2"/>
                <w:sz w:val="24"/>
                <w:szCs w:val="24"/>
                <w:u w:val="none"/>
                <w:lang w:val="en-US" w:eastAsia="zh-CN" w:bidi="ar-SA"/>
              </w:rPr>
              <w:t>项目</w:t>
            </w:r>
            <w:r>
              <w:rPr>
                <w:rFonts w:hint="eastAsia" w:cs="Times New Roman"/>
                <w:b/>
                <w:color w:val="000000"/>
                <w:kern w:val="2"/>
                <w:sz w:val="24"/>
                <w:szCs w:val="24"/>
                <w:u w:val="none"/>
                <w:lang w:val="en-US" w:eastAsia="zh-CN" w:bidi="ar-SA"/>
              </w:rPr>
              <w:t>主要污染工序</w:t>
            </w:r>
          </w:p>
          <w:p>
            <w:pPr>
              <w:spacing w:line="360" w:lineRule="auto"/>
              <w:ind w:left="0" w:leftChars="0" w:firstLine="720" w:firstLineChars="300"/>
              <w:jc w:val="both"/>
              <w:rPr>
                <w:rFonts w:hint="eastAsia" w:ascii="Times New Roman" w:hAnsi="Times New Roman" w:cs="Times New Roman"/>
                <w:color w:val="000000"/>
                <w:sz w:val="24"/>
                <w:szCs w:val="24"/>
                <w:u w:val="none"/>
                <w:lang w:eastAsia="zh-CN"/>
              </w:rPr>
            </w:pPr>
            <w:r>
              <w:rPr>
                <w:rFonts w:hint="eastAsia" w:cs="Times New Roman"/>
                <w:color w:val="000000"/>
                <w:sz w:val="24"/>
                <w:szCs w:val="24"/>
                <w:u w:val="none"/>
                <w:lang w:val="en-US" w:eastAsia="zh-CN"/>
              </w:rPr>
              <w:t>主要污染工序及污染物情况见表5-2。</w:t>
            </w:r>
          </w:p>
          <w:p>
            <w:pPr>
              <w:tabs>
                <w:tab w:val="left" w:pos="1500"/>
              </w:tabs>
              <w:spacing w:line="240" w:lineRule="auto"/>
              <w:ind w:firstLine="0" w:firstLineChars="0"/>
              <w:jc w:val="center"/>
              <w:rPr>
                <w:rFonts w:hint="default" w:ascii="Times New Roman" w:hAnsi="Times New Roman" w:cs="Times New Roman"/>
                <w:b/>
                <w:color w:val="000000"/>
                <w:sz w:val="21"/>
                <w:szCs w:val="21"/>
                <w:u w:val="none"/>
              </w:rPr>
            </w:pPr>
            <w:r>
              <w:rPr>
                <w:rFonts w:hint="default" w:ascii="Times New Roman" w:hAnsi="Times New Roman" w:cs="Times New Roman"/>
                <w:b/>
                <w:color w:val="000000"/>
                <w:sz w:val="21"/>
                <w:szCs w:val="21"/>
                <w:u w:val="none"/>
              </w:rPr>
              <w:t>表5-</w:t>
            </w:r>
            <w:r>
              <w:rPr>
                <w:rFonts w:hint="eastAsia" w:cs="Times New Roman"/>
                <w:b/>
                <w:color w:val="000000"/>
                <w:sz w:val="21"/>
                <w:szCs w:val="21"/>
                <w:u w:val="none"/>
                <w:lang w:val="en-US" w:eastAsia="zh-CN"/>
              </w:rPr>
              <w:t>2</w:t>
            </w:r>
            <w:r>
              <w:rPr>
                <w:rFonts w:hint="default" w:ascii="Times New Roman" w:hAnsi="Times New Roman" w:cs="Times New Roman"/>
                <w:b/>
                <w:color w:val="000000"/>
                <w:sz w:val="21"/>
                <w:szCs w:val="21"/>
                <w:u w:val="none"/>
              </w:rPr>
              <w:t xml:space="preserve">  主要污染工序及污染物一览表</w:t>
            </w:r>
          </w:p>
          <w:tbl>
            <w:tblPr>
              <w:tblStyle w:val="48"/>
              <w:tblW w:w="8660" w:type="dxa"/>
              <w:jc w:val="center"/>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9"/>
              <w:gridCol w:w="2673"/>
              <w:gridCol w:w="53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0" w:hRule="exact"/>
                <w:jc w:val="center"/>
              </w:trPr>
              <w:tc>
                <w:tcPr>
                  <w:tcW w:w="679" w:type="dxa"/>
                  <w:tcBorders>
                    <w:tl2br w:val="nil"/>
                    <w:tr2bl w:val="nil"/>
                  </w:tcBorders>
                  <w:vAlign w:val="center"/>
                </w:tcPr>
                <w:p>
                  <w:pPr>
                    <w:rPr>
                      <w:b/>
                      <w:u w:val="none"/>
                    </w:rPr>
                  </w:pPr>
                  <w:r>
                    <w:rPr>
                      <w:b/>
                      <w:u w:val="none"/>
                    </w:rPr>
                    <w:t>项目</w:t>
                  </w:r>
                </w:p>
              </w:tc>
              <w:tc>
                <w:tcPr>
                  <w:tcW w:w="2673"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污染工序</w:t>
                  </w:r>
                </w:p>
              </w:tc>
              <w:tc>
                <w:tcPr>
                  <w:tcW w:w="5308"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污染物（因子）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0" w:hRule="exact"/>
                <w:jc w:val="center"/>
              </w:trPr>
              <w:tc>
                <w:tcPr>
                  <w:tcW w:w="679" w:type="dxa"/>
                  <w:vMerge w:val="restart"/>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r>
                    <w:rPr>
                      <w:rFonts w:hint="eastAsia" w:ascii="Times New Roman" w:hAnsi="Times New Roman" w:cs="Times New Roman"/>
                      <w:color w:val="000000"/>
                      <w:sz w:val="21"/>
                      <w:szCs w:val="21"/>
                      <w:u w:val="none"/>
                      <w:lang w:eastAsia="zh-CN"/>
                    </w:rPr>
                    <w:t>废气</w:t>
                  </w:r>
                </w:p>
              </w:tc>
              <w:tc>
                <w:tcPr>
                  <w:tcW w:w="2673"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r>
                    <w:rPr>
                      <w:rFonts w:hint="eastAsia" w:ascii="Times New Roman" w:hAnsi="Times New Roman" w:cs="Times New Roman"/>
                      <w:color w:val="000000"/>
                      <w:sz w:val="21"/>
                      <w:szCs w:val="21"/>
                      <w:u w:val="none"/>
                      <w:lang w:eastAsia="zh-CN"/>
                    </w:rPr>
                    <w:t>锅炉燃生物质</w:t>
                  </w:r>
                  <w:r>
                    <w:rPr>
                      <w:rFonts w:hint="eastAsia" w:cs="Times New Roman"/>
                      <w:color w:val="000000"/>
                      <w:sz w:val="21"/>
                      <w:szCs w:val="21"/>
                      <w:u w:val="none"/>
                      <w:lang w:eastAsia="zh-CN"/>
                    </w:rPr>
                    <w:t>燃料</w:t>
                  </w:r>
                </w:p>
              </w:tc>
              <w:tc>
                <w:tcPr>
                  <w:tcW w:w="5308"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r>
                    <w:rPr>
                      <w:rFonts w:hint="eastAsia" w:ascii="Times New Roman" w:hAnsi="Times New Roman" w:cs="Times New Roman"/>
                      <w:color w:val="000000"/>
                      <w:sz w:val="21"/>
                      <w:szCs w:val="21"/>
                      <w:u w:val="none"/>
                      <w:lang w:eastAsia="zh-CN"/>
                    </w:rPr>
                    <w:t>烟气、SO</w:t>
                  </w:r>
                  <w:r>
                    <w:rPr>
                      <w:rFonts w:hint="eastAsia" w:ascii="Times New Roman" w:hAnsi="Times New Roman" w:cs="Times New Roman"/>
                      <w:color w:val="000000"/>
                      <w:sz w:val="21"/>
                      <w:szCs w:val="21"/>
                      <w:u w:val="none"/>
                      <w:vertAlign w:val="subscript"/>
                      <w:lang w:eastAsia="zh-CN"/>
                    </w:rPr>
                    <w:t>2</w:t>
                  </w:r>
                  <w:r>
                    <w:rPr>
                      <w:rFonts w:hint="eastAsia" w:ascii="Times New Roman" w:hAnsi="Times New Roman" w:cs="Times New Roman"/>
                      <w:color w:val="000000"/>
                      <w:sz w:val="21"/>
                      <w:szCs w:val="21"/>
                      <w:u w:val="none"/>
                      <w:lang w:eastAsia="zh-CN"/>
                    </w:rPr>
                    <w:t>、烟尘、NOx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34" w:hRule="exact"/>
                <w:jc w:val="center"/>
              </w:trPr>
              <w:tc>
                <w:tcPr>
                  <w:tcW w:w="679"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p>
              </w:tc>
              <w:tc>
                <w:tcPr>
                  <w:tcW w:w="2673"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r>
                    <w:rPr>
                      <w:rFonts w:hint="eastAsia" w:cs="Times New Roman"/>
                      <w:color w:val="000000"/>
                      <w:sz w:val="21"/>
                      <w:szCs w:val="21"/>
                      <w:u w:val="none"/>
                      <w:lang w:eastAsia="zh-CN"/>
                    </w:rPr>
                    <w:t>藠头入池、辣椒捣碎腌制、生姜腌制</w:t>
                  </w:r>
                </w:p>
              </w:tc>
              <w:tc>
                <w:tcPr>
                  <w:tcW w:w="5308"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r>
                    <w:rPr>
                      <w:rFonts w:hint="eastAsia" w:cs="Times New Roman"/>
                      <w:color w:val="000000"/>
                      <w:sz w:val="21"/>
                      <w:szCs w:val="21"/>
                      <w:u w:val="none"/>
                      <w:lang w:eastAsia="zh-CN"/>
                    </w:rPr>
                    <w:t>异味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8" w:hRule="exact"/>
                <w:jc w:val="center"/>
              </w:trPr>
              <w:tc>
                <w:tcPr>
                  <w:tcW w:w="679"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p>
              </w:tc>
              <w:tc>
                <w:tcPr>
                  <w:tcW w:w="2673"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r>
                    <w:rPr>
                      <w:rFonts w:hint="eastAsia" w:cs="Times New Roman"/>
                      <w:color w:val="000000"/>
                      <w:sz w:val="21"/>
                      <w:szCs w:val="21"/>
                      <w:u w:val="none"/>
                      <w:lang w:eastAsia="zh-CN"/>
                    </w:rPr>
                    <w:t>备用柴油发电机使用</w:t>
                  </w:r>
                </w:p>
              </w:tc>
              <w:tc>
                <w:tcPr>
                  <w:tcW w:w="5308"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r>
                    <w:rPr>
                      <w:rFonts w:hint="default" w:ascii="Times New Roman" w:hAnsi="Times New Roman" w:cs="Times New Roman"/>
                      <w:color w:val="000000"/>
                      <w:sz w:val="21"/>
                      <w:szCs w:val="21"/>
                      <w:u w:val="none"/>
                    </w:rPr>
                    <w:t>SO</w:t>
                  </w:r>
                  <w:r>
                    <w:rPr>
                      <w:rFonts w:hint="default" w:ascii="Times New Roman" w:hAnsi="Times New Roman" w:cs="Times New Roman"/>
                      <w:color w:val="000000"/>
                      <w:sz w:val="21"/>
                      <w:szCs w:val="21"/>
                      <w:u w:val="none"/>
                      <w:vertAlign w:val="subscript"/>
                    </w:rPr>
                    <w:t>2</w:t>
                  </w:r>
                  <w:r>
                    <w:rPr>
                      <w:rFonts w:hint="default" w:ascii="Times New Roman" w:hAnsi="Times New Roman" w:cs="Times New Roman"/>
                      <w:color w:val="000000"/>
                      <w:sz w:val="21"/>
                      <w:szCs w:val="21"/>
                      <w:u w:val="none"/>
                    </w:rPr>
                    <w:t>、烟尘和NO</w:t>
                  </w:r>
                  <w:r>
                    <w:rPr>
                      <w:rFonts w:hint="default" w:ascii="Times New Roman" w:hAnsi="Times New Roman" w:cs="Times New Roman"/>
                      <w:color w:val="000000"/>
                      <w:sz w:val="21"/>
                      <w:szCs w:val="21"/>
                      <w:u w:val="none"/>
                      <w:vertAlign w:val="subscript"/>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5" w:hRule="exact"/>
                <w:jc w:val="center"/>
              </w:trPr>
              <w:tc>
                <w:tcPr>
                  <w:tcW w:w="679"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p>
              </w:tc>
              <w:tc>
                <w:tcPr>
                  <w:tcW w:w="2673" w:type="dxa"/>
                  <w:tcBorders>
                    <w:tl2br w:val="nil"/>
                    <w:tr2bl w:val="nil"/>
                  </w:tcBorders>
                  <w:vAlign w:val="center"/>
                </w:tcPr>
                <w:p>
                  <w:pPr>
                    <w:spacing w:line="240" w:lineRule="auto"/>
                    <w:ind w:firstLine="0" w:firstLineChars="0"/>
                    <w:jc w:val="center"/>
                    <w:rPr>
                      <w:rFonts w:hint="eastAsia" w:cs="Times New Roman"/>
                      <w:color w:val="000000"/>
                      <w:sz w:val="21"/>
                      <w:szCs w:val="21"/>
                      <w:u w:val="none"/>
                      <w:lang w:eastAsia="zh-CN"/>
                    </w:rPr>
                  </w:pPr>
                  <w:r>
                    <w:rPr>
                      <w:rFonts w:hint="eastAsia" w:cs="Times New Roman"/>
                      <w:color w:val="000000"/>
                      <w:sz w:val="21"/>
                      <w:szCs w:val="21"/>
                      <w:u w:val="none"/>
                      <w:lang w:eastAsia="zh-CN"/>
                    </w:rPr>
                    <w:t>厂区内汽车行驶</w:t>
                  </w:r>
                </w:p>
              </w:tc>
              <w:tc>
                <w:tcPr>
                  <w:tcW w:w="5308"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NOx、CO、HC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6" w:hRule="exact"/>
                <w:jc w:val="center"/>
              </w:trPr>
              <w:tc>
                <w:tcPr>
                  <w:tcW w:w="679"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p>
              </w:tc>
              <w:tc>
                <w:tcPr>
                  <w:tcW w:w="2673"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r>
                    <w:rPr>
                      <w:rFonts w:hint="eastAsia" w:cs="Times New Roman"/>
                      <w:color w:val="000000"/>
                      <w:sz w:val="21"/>
                      <w:szCs w:val="21"/>
                      <w:u w:val="none"/>
                      <w:lang w:eastAsia="zh-CN"/>
                    </w:rPr>
                    <w:t>厨房做饭</w:t>
                  </w:r>
                </w:p>
              </w:tc>
              <w:tc>
                <w:tcPr>
                  <w:tcW w:w="5308"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r>
                    <w:rPr>
                      <w:rFonts w:hint="eastAsia" w:cs="Times New Roman"/>
                      <w:color w:val="000000"/>
                      <w:sz w:val="21"/>
                      <w:szCs w:val="21"/>
                      <w:u w:val="none"/>
                      <w:lang w:eastAsia="zh-CN"/>
                    </w:rPr>
                    <w:t>油烟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0" w:hRule="exact"/>
                <w:jc w:val="center"/>
              </w:trPr>
              <w:tc>
                <w:tcPr>
                  <w:tcW w:w="679" w:type="dxa"/>
                  <w:vMerge w:val="restart"/>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r>
                    <w:rPr>
                      <w:rFonts w:hint="eastAsia" w:ascii="Times New Roman" w:hAnsi="Times New Roman" w:cs="Times New Roman"/>
                      <w:color w:val="000000"/>
                      <w:sz w:val="21"/>
                      <w:szCs w:val="21"/>
                      <w:u w:val="none"/>
                      <w:lang w:eastAsia="zh-CN"/>
                    </w:rPr>
                    <w:t>废水</w:t>
                  </w:r>
                </w:p>
              </w:tc>
              <w:tc>
                <w:tcPr>
                  <w:tcW w:w="2673"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r>
                    <w:rPr>
                      <w:rFonts w:hint="eastAsia" w:ascii="Times New Roman" w:hAnsi="Times New Roman" w:cs="Times New Roman"/>
                      <w:color w:val="000000"/>
                      <w:sz w:val="21"/>
                      <w:szCs w:val="21"/>
                      <w:u w:val="none"/>
                      <w:lang w:eastAsia="zh-CN"/>
                    </w:rPr>
                    <w:t>设备冲洗</w:t>
                  </w:r>
                </w:p>
              </w:tc>
              <w:tc>
                <w:tcPr>
                  <w:tcW w:w="5308"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val="en-US" w:eastAsia="zh-CN"/>
                    </w:rPr>
                  </w:pPr>
                  <w:r>
                    <w:rPr>
                      <w:rFonts w:hint="eastAsia" w:cs="Times New Roman"/>
                      <w:color w:val="000000"/>
                      <w:sz w:val="21"/>
                      <w:szCs w:val="21"/>
                      <w:u w:val="none"/>
                      <w:lang w:eastAsia="zh-CN"/>
                    </w:rPr>
                    <w:t>设备冲洗</w:t>
                  </w:r>
                  <w:r>
                    <w:rPr>
                      <w:rFonts w:hint="eastAsia" w:ascii="Times New Roman" w:hAnsi="Times New Roman" w:cs="Times New Roman"/>
                      <w:color w:val="000000"/>
                      <w:sz w:val="21"/>
                      <w:szCs w:val="21"/>
                      <w:u w:val="none"/>
                      <w:lang w:eastAsia="zh-CN"/>
                    </w:rPr>
                    <w:t>废水：COD、BOD</w:t>
                  </w:r>
                  <w:r>
                    <w:rPr>
                      <w:rFonts w:hint="eastAsia" w:ascii="Times New Roman" w:hAnsi="Times New Roman" w:cs="Times New Roman"/>
                      <w:color w:val="000000"/>
                      <w:sz w:val="21"/>
                      <w:szCs w:val="21"/>
                      <w:u w:val="none"/>
                      <w:vertAlign w:val="subscript"/>
                      <w:lang w:eastAsia="zh-CN"/>
                    </w:rPr>
                    <w:t>5</w:t>
                  </w:r>
                  <w:r>
                    <w:rPr>
                      <w:rFonts w:hint="eastAsia" w:ascii="Times New Roman" w:hAnsi="Times New Roman" w:cs="Times New Roman"/>
                      <w:color w:val="000000"/>
                      <w:sz w:val="21"/>
                      <w:szCs w:val="21"/>
                      <w:u w:val="none"/>
                      <w:lang w:eastAsia="zh-CN"/>
                    </w:rPr>
                    <w:t>、SS、NH</w:t>
                  </w:r>
                  <w:r>
                    <w:rPr>
                      <w:rFonts w:hint="eastAsia" w:ascii="Times New Roman" w:hAnsi="Times New Roman" w:cs="Times New Roman"/>
                      <w:color w:val="000000"/>
                      <w:sz w:val="21"/>
                      <w:szCs w:val="21"/>
                      <w:u w:val="none"/>
                      <w:vertAlign w:val="subscript"/>
                      <w:lang w:eastAsia="zh-CN"/>
                    </w:rPr>
                    <w:t>3</w:t>
                  </w:r>
                  <w:r>
                    <w:rPr>
                      <w:rFonts w:hint="eastAsia" w:ascii="Times New Roman" w:hAnsi="Times New Roman" w:cs="Times New Roman"/>
                      <w:color w:val="000000"/>
                      <w:sz w:val="21"/>
                      <w:szCs w:val="21"/>
                      <w:u w:val="none"/>
                      <w:lang w:eastAsia="zh-CN"/>
                    </w:rPr>
                    <w:t>-N、</w:t>
                  </w:r>
                  <w:r>
                    <w:rPr>
                      <w:rFonts w:hint="eastAsia" w:cs="Times New Roman"/>
                      <w:color w:val="000000"/>
                      <w:sz w:val="21"/>
                      <w:szCs w:val="21"/>
                      <w:u w:val="none"/>
                      <w:lang w:val="en-US" w:eastAsia="zh-CN"/>
                    </w:rPr>
                    <w:t>氯化物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0" w:hRule="exact"/>
                <w:jc w:val="center"/>
              </w:trPr>
              <w:tc>
                <w:tcPr>
                  <w:tcW w:w="679"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p>
              </w:tc>
              <w:tc>
                <w:tcPr>
                  <w:tcW w:w="2673"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r>
                    <w:rPr>
                      <w:rFonts w:hint="eastAsia" w:cs="Times New Roman"/>
                      <w:color w:val="000000"/>
                      <w:sz w:val="21"/>
                      <w:szCs w:val="21"/>
                      <w:u w:val="none"/>
                      <w:lang w:eastAsia="zh-CN"/>
                    </w:rPr>
                    <w:t>地面</w:t>
                  </w:r>
                  <w:r>
                    <w:rPr>
                      <w:rFonts w:hint="eastAsia" w:ascii="Times New Roman" w:hAnsi="Times New Roman" w:cs="Times New Roman"/>
                      <w:color w:val="000000"/>
                      <w:sz w:val="21"/>
                      <w:szCs w:val="21"/>
                      <w:u w:val="none"/>
                      <w:lang w:eastAsia="zh-CN"/>
                    </w:rPr>
                    <w:t>冲洗</w:t>
                  </w:r>
                </w:p>
              </w:tc>
              <w:tc>
                <w:tcPr>
                  <w:tcW w:w="5308"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r>
                    <w:rPr>
                      <w:rFonts w:hint="eastAsia" w:cs="Times New Roman"/>
                      <w:color w:val="000000"/>
                      <w:sz w:val="21"/>
                      <w:szCs w:val="21"/>
                      <w:u w:val="none"/>
                      <w:lang w:eastAsia="zh-CN"/>
                    </w:rPr>
                    <w:t>地面冲洗</w:t>
                  </w:r>
                  <w:r>
                    <w:rPr>
                      <w:rFonts w:hint="eastAsia" w:ascii="Times New Roman" w:hAnsi="Times New Roman" w:cs="Times New Roman"/>
                      <w:color w:val="000000"/>
                      <w:sz w:val="21"/>
                      <w:szCs w:val="21"/>
                      <w:u w:val="none"/>
                      <w:lang w:eastAsia="zh-CN"/>
                    </w:rPr>
                    <w:t>废水：COD、BOD</w:t>
                  </w:r>
                  <w:r>
                    <w:rPr>
                      <w:rFonts w:hint="eastAsia" w:ascii="Times New Roman" w:hAnsi="Times New Roman" w:cs="Times New Roman"/>
                      <w:color w:val="000000"/>
                      <w:sz w:val="21"/>
                      <w:szCs w:val="21"/>
                      <w:u w:val="none"/>
                      <w:vertAlign w:val="subscript"/>
                      <w:lang w:eastAsia="zh-CN"/>
                    </w:rPr>
                    <w:t>5</w:t>
                  </w:r>
                  <w:r>
                    <w:rPr>
                      <w:rFonts w:hint="eastAsia" w:ascii="Times New Roman" w:hAnsi="Times New Roman" w:cs="Times New Roman"/>
                      <w:color w:val="000000"/>
                      <w:sz w:val="21"/>
                      <w:szCs w:val="21"/>
                      <w:u w:val="none"/>
                      <w:lang w:eastAsia="zh-CN"/>
                    </w:rPr>
                    <w:t>、SS、NH</w:t>
                  </w:r>
                  <w:r>
                    <w:rPr>
                      <w:rFonts w:hint="eastAsia" w:ascii="Times New Roman" w:hAnsi="Times New Roman" w:cs="Times New Roman"/>
                      <w:color w:val="000000"/>
                      <w:sz w:val="21"/>
                      <w:szCs w:val="21"/>
                      <w:u w:val="none"/>
                      <w:vertAlign w:val="subscript"/>
                      <w:lang w:eastAsia="zh-CN"/>
                    </w:rPr>
                    <w:t>3</w:t>
                  </w:r>
                  <w:r>
                    <w:rPr>
                      <w:rFonts w:hint="eastAsia" w:ascii="Times New Roman" w:hAnsi="Times New Roman" w:cs="Times New Roman"/>
                      <w:color w:val="000000"/>
                      <w:sz w:val="21"/>
                      <w:szCs w:val="21"/>
                      <w:u w:val="none"/>
                      <w:lang w:eastAsia="zh-CN"/>
                    </w:rPr>
                    <w:t>-N、</w:t>
                  </w:r>
                  <w:r>
                    <w:rPr>
                      <w:rFonts w:hint="eastAsia" w:cs="Times New Roman"/>
                      <w:color w:val="000000"/>
                      <w:sz w:val="21"/>
                      <w:szCs w:val="21"/>
                      <w:u w:val="none"/>
                      <w:lang w:val="en-US" w:eastAsia="zh-CN"/>
                    </w:rPr>
                    <w:t>氯化物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0" w:hRule="exact"/>
                <w:jc w:val="center"/>
              </w:trPr>
              <w:tc>
                <w:tcPr>
                  <w:tcW w:w="679"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p>
              </w:tc>
              <w:tc>
                <w:tcPr>
                  <w:tcW w:w="2673"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r>
                    <w:rPr>
                      <w:rFonts w:hint="eastAsia" w:cs="Times New Roman"/>
                      <w:color w:val="000000"/>
                      <w:sz w:val="21"/>
                      <w:szCs w:val="21"/>
                      <w:u w:val="none"/>
                      <w:lang w:eastAsia="zh-CN"/>
                    </w:rPr>
                    <w:t>原料冲洗</w:t>
                  </w:r>
                </w:p>
              </w:tc>
              <w:tc>
                <w:tcPr>
                  <w:tcW w:w="5308"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r>
                    <w:rPr>
                      <w:rFonts w:hint="eastAsia" w:cs="Times New Roman"/>
                      <w:color w:val="000000"/>
                      <w:sz w:val="21"/>
                      <w:szCs w:val="21"/>
                      <w:u w:val="none"/>
                      <w:lang w:eastAsia="zh-CN"/>
                    </w:rPr>
                    <w:t>原料冲洗</w:t>
                  </w:r>
                  <w:r>
                    <w:rPr>
                      <w:rFonts w:hint="eastAsia" w:ascii="Times New Roman" w:hAnsi="Times New Roman" w:cs="Times New Roman"/>
                      <w:color w:val="000000"/>
                      <w:sz w:val="21"/>
                      <w:szCs w:val="21"/>
                      <w:u w:val="none"/>
                      <w:lang w:eastAsia="zh-CN"/>
                    </w:rPr>
                    <w:t>废水：COD、BOD</w:t>
                  </w:r>
                  <w:r>
                    <w:rPr>
                      <w:rFonts w:hint="eastAsia" w:ascii="Times New Roman" w:hAnsi="Times New Roman" w:cs="Times New Roman"/>
                      <w:color w:val="000000"/>
                      <w:sz w:val="21"/>
                      <w:szCs w:val="21"/>
                      <w:u w:val="none"/>
                      <w:vertAlign w:val="subscript"/>
                      <w:lang w:eastAsia="zh-CN"/>
                    </w:rPr>
                    <w:t>5</w:t>
                  </w:r>
                  <w:r>
                    <w:rPr>
                      <w:rFonts w:hint="eastAsia" w:ascii="Times New Roman" w:hAnsi="Times New Roman" w:cs="Times New Roman"/>
                      <w:color w:val="000000"/>
                      <w:sz w:val="21"/>
                      <w:szCs w:val="21"/>
                      <w:u w:val="none"/>
                      <w:lang w:eastAsia="zh-CN"/>
                    </w:rPr>
                    <w:t>、SS、NH</w:t>
                  </w:r>
                  <w:r>
                    <w:rPr>
                      <w:rFonts w:hint="eastAsia" w:ascii="Times New Roman" w:hAnsi="Times New Roman" w:cs="Times New Roman"/>
                      <w:color w:val="000000"/>
                      <w:sz w:val="21"/>
                      <w:szCs w:val="21"/>
                      <w:u w:val="none"/>
                      <w:vertAlign w:val="subscript"/>
                      <w:lang w:eastAsia="zh-CN"/>
                    </w:rPr>
                    <w:t>3</w:t>
                  </w:r>
                  <w:r>
                    <w:rPr>
                      <w:rFonts w:hint="eastAsia" w:ascii="Times New Roman" w:hAnsi="Times New Roman" w:cs="Times New Roman"/>
                      <w:color w:val="000000"/>
                      <w:sz w:val="21"/>
                      <w:szCs w:val="21"/>
                      <w:u w:val="none"/>
                      <w:lang w:eastAsia="zh-CN"/>
                    </w:rPr>
                    <w:t>-N、</w:t>
                  </w:r>
                  <w:r>
                    <w:rPr>
                      <w:rFonts w:hint="eastAsia" w:cs="Times New Roman"/>
                      <w:color w:val="000000"/>
                      <w:sz w:val="21"/>
                      <w:szCs w:val="21"/>
                      <w:u w:val="none"/>
                      <w:lang w:val="en-US" w:eastAsia="zh-CN"/>
                    </w:rPr>
                    <w:t>氯化物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0" w:hRule="exact"/>
                <w:jc w:val="center"/>
              </w:trPr>
              <w:tc>
                <w:tcPr>
                  <w:tcW w:w="679"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p>
              </w:tc>
              <w:tc>
                <w:tcPr>
                  <w:tcW w:w="2673" w:type="dxa"/>
                  <w:tcBorders>
                    <w:tl2br w:val="nil"/>
                    <w:tr2bl w:val="nil"/>
                  </w:tcBorders>
                  <w:vAlign w:val="center"/>
                </w:tcPr>
                <w:p>
                  <w:pPr>
                    <w:spacing w:line="240" w:lineRule="auto"/>
                    <w:ind w:firstLine="0" w:firstLineChars="0"/>
                    <w:jc w:val="center"/>
                    <w:rPr>
                      <w:rFonts w:hint="eastAsia" w:cs="Times New Roman"/>
                      <w:color w:val="000000"/>
                      <w:sz w:val="21"/>
                      <w:szCs w:val="21"/>
                      <w:u w:val="none"/>
                      <w:lang w:eastAsia="zh-CN"/>
                    </w:rPr>
                  </w:pPr>
                  <w:r>
                    <w:rPr>
                      <w:rFonts w:hint="eastAsia" w:cs="Times New Roman"/>
                      <w:color w:val="000000"/>
                      <w:sz w:val="21"/>
                      <w:szCs w:val="21"/>
                      <w:u w:val="none"/>
                      <w:lang w:eastAsia="zh-CN"/>
                    </w:rPr>
                    <w:t>腌制池冲洗</w:t>
                  </w:r>
                </w:p>
              </w:tc>
              <w:tc>
                <w:tcPr>
                  <w:tcW w:w="5308" w:type="dxa"/>
                  <w:tcBorders>
                    <w:tl2br w:val="nil"/>
                    <w:tr2bl w:val="nil"/>
                  </w:tcBorders>
                  <w:vAlign w:val="center"/>
                </w:tcPr>
                <w:p>
                  <w:pPr>
                    <w:spacing w:line="240" w:lineRule="auto"/>
                    <w:ind w:firstLine="0" w:firstLineChars="0"/>
                    <w:jc w:val="center"/>
                    <w:rPr>
                      <w:rFonts w:hint="eastAsia" w:cs="Times New Roman"/>
                      <w:color w:val="000000"/>
                      <w:sz w:val="21"/>
                      <w:szCs w:val="21"/>
                      <w:u w:val="none"/>
                      <w:lang w:eastAsia="zh-CN"/>
                    </w:rPr>
                  </w:pPr>
                  <w:r>
                    <w:rPr>
                      <w:rFonts w:hint="eastAsia" w:cs="Times New Roman"/>
                      <w:color w:val="000000"/>
                      <w:sz w:val="21"/>
                      <w:szCs w:val="21"/>
                      <w:u w:val="none"/>
                      <w:lang w:eastAsia="zh-CN"/>
                    </w:rPr>
                    <w:t>原料冲洗更换</w:t>
                  </w:r>
                  <w:r>
                    <w:rPr>
                      <w:rFonts w:hint="eastAsia" w:ascii="Times New Roman" w:hAnsi="Times New Roman" w:cs="Times New Roman"/>
                      <w:color w:val="000000"/>
                      <w:sz w:val="21"/>
                      <w:szCs w:val="21"/>
                      <w:u w:val="none"/>
                      <w:lang w:eastAsia="zh-CN"/>
                    </w:rPr>
                    <w:t>废水：COD、BOD</w:t>
                  </w:r>
                  <w:r>
                    <w:rPr>
                      <w:rFonts w:hint="eastAsia" w:ascii="Times New Roman" w:hAnsi="Times New Roman" w:cs="Times New Roman"/>
                      <w:color w:val="000000"/>
                      <w:sz w:val="21"/>
                      <w:szCs w:val="21"/>
                      <w:u w:val="none"/>
                      <w:vertAlign w:val="subscript"/>
                      <w:lang w:eastAsia="zh-CN"/>
                    </w:rPr>
                    <w:t>5</w:t>
                  </w:r>
                  <w:r>
                    <w:rPr>
                      <w:rFonts w:hint="eastAsia" w:ascii="Times New Roman" w:hAnsi="Times New Roman" w:cs="Times New Roman"/>
                      <w:color w:val="000000"/>
                      <w:sz w:val="21"/>
                      <w:szCs w:val="21"/>
                      <w:u w:val="none"/>
                      <w:lang w:eastAsia="zh-CN"/>
                    </w:rPr>
                    <w:t>、SS、NH</w:t>
                  </w:r>
                  <w:r>
                    <w:rPr>
                      <w:rFonts w:hint="eastAsia" w:ascii="Times New Roman" w:hAnsi="Times New Roman" w:cs="Times New Roman"/>
                      <w:color w:val="000000"/>
                      <w:sz w:val="21"/>
                      <w:szCs w:val="21"/>
                      <w:u w:val="none"/>
                      <w:vertAlign w:val="subscript"/>
                      <w:lang w:eastAsia="zh-CN"/>
                    </w:rPr>
                    <w:t>3</w:t>
                  </w:r>
                  <w:r>
                    <w:rPr>
                      <w:rFonts w:hint="eastAsia" w:ascii="Times New Roman" w:hAnsi="Times New Roman" w:cs="Times New Roman"/>
                      <w:color w:val="000000"/>
                      <w:sz w:val="21"/>
                      <w:szCs w:val="21"/>
                      <w:u w:val="none"/>
                      <w:lang w:eastAsia="zh-CN"/>
                    </w:rPr>
                    <w:t>-N、</w:t>
                  </w:r>
                  <w:r>
                    <w:rPr>
                      <w:rFonts w:hint="eastAsia" w:cs="Times New Roman"/>
                      <w:color w:val="000000"/>
                      <w:sz w:val="21"/>
                      <w:szCs w:val="21"/>
                      <w:u w:val="none"/>
                      <w:lang w:val="en-US" w:eastAsia="zh-CN"/>
                    </w:rPr>
                    <w:t>氯化物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0" w:hRule="exact"/>
                <w:jc w:val="center"/>
              </w:trPr>
              <w:tc>
                <w:tcPr>
                  <w:tcW w:w="679"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p>
              </w:tc>
              <w:tc>
                <w:tcPr>
                  <w:tcW w:w="2673" w:type="dxa"/>
                  <w:tcBorders>
                    <w:tl2br w:val="nil"/>
                    <w:tr2bl w:val="nil"/>
                  </w:tcBorders>
                  <w:vAlign w:val="center"/>
                </w:tcPr>
                <w:p>
                  <w:pPr>
                    <w:spacing w:line="240" w:lineRule="auto"/>
                    <w:ind w:firstLine="0" w:firstLineChars="0"/>
                    <w:jc w:val="center"/>
                    <w:rPr>
                      <w:rFonts w:hint="eastAsia" w:cs="Times New Roman"/>
                      <w:color w:val="000000"/>
                      <w:sz w:val="21"/>
                      <w:szCs w:val="21"/>
                      <w:u w:val="none"/>
                      <w:lang w:eastAsia="zh-CN"/>
                    </w:rPr>
                  </w:pPr>
                  <w:r>
                    <w:rPr>
                      <w:rFonts w:hint="eastAsia" w:cs="Times New Roman"/>
                      <w:color w:val="000000"/>
                      <w:sz w:val="21"/>
                      <w:szCs w:val="21"/>
                      <w:u w:val="none"/>
                      <w:lang w:eastAsia="zh-CN"/>
                    </w:rPr>
                    <w:t>纯净水制备</w:t>
                  </w:r>
                </w:p>
              </w:tc>
              <w:tc>
                <w:tcPr>
                  <w:tcW w:w="5308" w:type="dxa"/>
                  <w:tcBorders>
                    <w:tl2br w:val="nil"/>
                    <w:tr2bl w:val="nil"/>
                  </w:tcBorders>
                  <w:vAlign w:val="center"/>
                </w:tcPr>
                <w:p>
                  <w:pPr>
                    <w:spacing w:line="240" w:lineRule="auto"/>
                    <w:ind w:firstLine="0" w:firstLineChars="0"/>
                    <w:jc w:val="center"/>
                    <w:rPr>
                      <w:rFonts w:hint="eastAsia" w:cs="Times New Roman"/>
                      <w:color w:val="000000"/>
                      <w:sz w:val="21"/>
                      <w:szCs w:val="21"/>
                      <w:u w:val="none"/>
                      <w:lang w:val="en-US" w:eastAsia="zh-CN"/>
                    </w:rPr>
                  </w:pPr>
                  <w:r>
                    <w:rPr>
                      <w:rFonts w:hint="eastAsia" w:cs="Times New Roman"/>
                      <w:color w:val="000000"/>
                      <w:sz w:val="21"/>
                      <w:szCs w:val="21"/>
                      <w:u w:val="none"/>
                      <w:lang w:eastAsia="zh-CN"/>
                    </w:rPr>
                    <w:t>反渗透浓水：</w:t>
                  </w:r>
                  <w:r>
                    <w:rPr>
                      <w:rFonts w:hint="eastAsia" w:cs="Times New Roman"/>
                      <w:color w:val="000000"/>
                      <w:sz w:val="21"/>
                      <w:szCs w:val="21"/>
                      <w:u w:val="none"/>
                      <w:lang w:val="en-US" w:eastAsia="zh-CN"/>
                    </w:rPr>
                    <w:t>SS、COD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5" w:hRule="exact"/>
                <w:jc w:val="center"/>
              </w:trPr>
              <w:tc>
                <w:tcPr>
                  <w:tcW w:w="679"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p>
              </w:tc>
              <w:tc>
                <w:tcPr>
                  <w:tcW w:w="2673" w:type="dxa"/>
                  <w:tcBorders>
                    <w:tl2br w:val="nil"/>
                    <w:tr2bl w:val="nil"/>
                  </w:tcBorders>
                  <w:vAlign w:val="center"/>
                </w:tcPr>
                <w:p>
                  <w:pPr>
                    <w:spacing w:line="240" w:lineRule="auto"/>
                    <w:ind w:firstLine="0" w:firstLineChars="0"/>
                    <w:jc w:val="center"/>
                    <w:rPr>
                      <w:rFonts w:hint="eastAsia" w:cs="Times New Roman"/>
                      <w:color w:val="000000"/>
                      <w:sz w:val="21"/>
                      <w:szCs w:val="21"/>
                      <w:u w:val="none"/>
                      <w:lang w:eastAsia="zh-CN"/>
                    </w:rPr>
                  </w:pPr>
                  <w:r>
                    <w:rPr>
                      <w:rFonts w:hint="eastAsia" w:cs="Times New Roman"/>
                      <w:color w:val="000000"/>
                      <w:sz w:val="21"/>
                      <w:szCs w:val="21"/>
                      <w:u w:val="none"/>
                      <w:lang w:eastAsia="zh-CN"/>
                    </w:rPr>
                    <w:t>甜酸藠头两次调整和震动清洗、辣椒酱腌制</w:t>
                  </w:r>
                </w:p>
              </w:tc>
              <w:tc>
                <w:tcPr>
                  <w:tcW w:w="5308" w:type="dxa"/>
                  <w:tcBorders>
                    <w:tl2br w:val="nil"/>
                    <w:tr2bl w:val="nil"/>
                  </w:tcBorders>
                  <w:vAlign w:val="center"/>
                </w:tcPr>
                <w:p>
                  <w:pPr>
                    <w:spacing w:line="240" w:lineRule="auto"/>
                    <w:ind w:firstLine="0" w:firstLineChars="0"/>
                    <w:jc w:val="center"/>
                    <w:rPr>
                      <w:rFonts w:hint="eastAsia" w:cs="Times New Roman"/>
                      <w:color w:val="000000"/>
                      <w:sz w:val="21"/>
                      <w:szCs w:val="21"/>
                      <w:u w:val="none"/>
                      <w:lang w:eastAsia="zh-CN"/>
                    </w:rPr>
                  </w:pPr>
                  <w:r>
                    <w:rPr>
                      <w:rFonts w:hint="eastAsia" w:cs="Times New Roman"/>
                      <w:color w:val="000000"/>
                      <w:sz w:val="21"/>
                      <w:szCs w:val="21"/>
                      <w:u w:val="none"/>
                      <w:lang w:eastAsia="zh-CN"/>
                    </w:rPr>
                    <w:t>腌制生产废水：</w:t>
                  </w:r>
                  <w:r>
                    <w:rPr>
                      <w:rFonts w:hint="eastAsia" w:ascii="Times New Roman" w:hAnsi="Times New Roman" w:cs="Times New Roman"/>
                      <w:color w:val="000000"/>
                      <w:sz w:val="21"/>
                      <w:szCs w:val="21"/>
                      <w:u w:val="none"/>
                      <w:lang w:eastAsia="zh-CN"/>
                    </w:rPr>
                    <w:t>COD、BOD</w:t>
                  </w:r>
                  <w:r>
                    <w:rPr>
                      <w:rFonts w:hint="eastAsia" w:ascii="Times New Roman" w:hAnsi="Times New Roman" w:cs="Times New Roman"/>
                      <w:color w:val="000000"/>
                      <w:sz w:val="21"/>
                      <w:szCs w:val="21"/>
                      <w:u w:val="none"/>
                      <w:vertAlign w:val="subscript"/>
                      <w:lang w:eastAsia="zh-CN"/>
                    </w:rPr>
                    <w:t>5</w:t>
                  </w:r>
                  <w:r>
                    <w:rPr>
                      <w:rFonts w:hint="eastAsia" w:ascii="Times New Roman" w:hAnsi="Times New Roman" w:cs="Times New Roman"/>
                      <w:color w:val="000000"/>
                      <w:sz w:val="21"/>
                      <w:szCs w:val="21"/>
                      <w:u w:val="none"/>
                      <w:lang w:eastAsia="zh-CN"/>
                    </w:rPr>
                    <w:t>、SS、NH</w:t>
                  </w:r>
                  <w:r>
                    <w:rPr>
                      <w:rFonts w:hint="eastAsia" w:ascii="Times New Roman" w:hAnsi="Times New Roman" w:cs="Times New Roman"/>
                      <w:color w:val="000000"/>
                      <w:sz w:val="21"/>
                      <w:szCs w:val="21"/>
                      <w:u w:val="none"/>
                      <w:vertAlign w:val="subscript"/>
                      <w:lang w:eastAsia="zh-CN"/>
                    </w:rPr>
                    <w:t>3</w:t>
                  </w:r>
                  <w:r>
                    <w:rPr>
                      <w:rFonts w:hint="eastAsia" w:ascii="Times New Roman" w:hAnsi="Times New Roman" w:cs="Times New Roman"/>
                      <w:color w:val="000000"/>
                      <w:sz w:val="21"/>
                      <w:szCs w:val="21"/>
                      <w:u w:val="none"/>
                      <w:lang w:eastAsia="zh-CN"/>
                    </w:rPr>
                    <w:t>-N、</w:t>
                  </w:r>
                  <w:r>
                    <w:rPr>
                      <w:rFonts w:hint="eastAsia" w:cs="Times New Roman"/>
                      <w:color w:val="000000"/>
                      <w:sz w:val="21"/>
                      <w:szCs w:val="21"/>
                      <w:u w:val="none"/>
                      <w:lang w:val="en-US" w:eastAsia="zh-CN"/>
                    </w:rPr>
                    <w:t>氯化物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0" w:hRule="exact"/>
                <w:jc w:val="center"/>
              </w:trPr>
              <w:tc>
                <w:tcPr>
                  <w:tcW w:w="679"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p>
              </w:tc>
              <w:tc>
                <w:tcPr>
                  <w:tcW w:w="2673"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r>
                    <w:rPr>
                      <w:rFonts w:hint="eastAsia" w:ascii="Times New Roman" w:hAnsi="Times New Roman" w:cs="Times New Roman"/>
                      <w:color w:val="000000"/>
                      <w:sz w:val="21"/>
                      <w:szCs w:val="21"/>
                      <w:u w:val="none"/>
                      <w:lang w:eastAsia="zh-CN"/>
                    </w:rPr>
                    <w:t>职工生活</w:t>
                  </w:r>
                </w:p>
              </w:tc>
              <w:tc>
                <w:tcPr>
                  <w:tcW w:w="5308"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r>
                    <w:rPr>
                      <w:rFonts w:hint="eastAsia" w:ascii="Times New Roman" w:hAnsi="Times New Roman" w:cs="Times New Roman"/>
                      <w:color w:val="000000"/>
                      <w:sz w:val="21"/>
                      <w:szCs w:val="21"/>
                      <w:u w:val="none"/>
                      <w:lang w:eastAsia="zh-CN"/>
                    </w:rPr>
                    <w:t>生活污水：COD、BOD</w:t>
                  </w:r>
                  <w:r>
                    <w:rPr>
                      <w:rFonts w:hint="eastAsia" w:ascii="Times New Roman" w:hAnsi="Times New Roman" w:cs="Times New Roman"/>
                      <w:color w:val="000000"/>
                      <w:sz w:val="21"/>
                      <w:szCs w:val="21"/>
                      <w:u w:val="none"/>
                      <w:vertAlign w:val="subscript"/>
                      <w:lang w:eastAsia="zh-CN"/>
                    </w:rPr>
                    <w:t>5</w:t>
                  </w:r>
                  <w:r>
                    <w:rPr>
                      <w:rFonts w:hint="eastAsia" w:ascii="Times New Roman" w:hAnsi="Times New Roman" w:cs="Times New Roman"/>
                      <w:color w:val="000000"/>
                      <w:sz w:val="21"/>
                      <w:szCs w:val="21"/>
                      <w:u w:val="none"/>
                      <w:lang w:eastAsia="zh-CN"/>
                    </w:rPr>
                    <w:t>、SS、NH</w:t>
                  </w:r>
                  <w:r>
                    <w:rPr>
                      <w:rFonts w:hint="eastAsia" w:ascii="Times New Roman" w:hAnsi="Times New Roman" w:cs="Times New Roman"/>
                      <w:color w:val="000000"/>
                      <w:sz w:val="21"/>
                      <w:szCs w:val="21"/>
                      <w:u w:val="none"/>
                      <w:vertAlign w:val="subscript"/>
                      <w:lang w:eastAsia="zh-CN"/>
                    </w:rPr>
                    <w:t>3</w:t>
                  </w:r>
                  <w:r>
                    <w:rPr>
                      <w:rFonts w:hint="eastAsia" w:ascii="Times New Roman" w:hAnsi="Times New Roman" w:cs="Times New Roman"/>
                      <w:color w:val="000000"/>
                      <w:sz w:val="21"/>
                      <w:szCs w:val="21"/>
                      <w:u w:val="none"/>
                      <w:lang w:eastAsia="zh-CN"/>
                    </w:rPr>
                    <w:t>-N、动植物油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0" w:hRule="exact"/>
                <w:jc w:val="center"/>
              </w:trPr>
              <w:tc>
                <w:tcPr>
                  <w:tcW w:w="679" w:type="dxa"/>
                  <w:vMerge w:val="restart"/>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r>
                    <w:rPr>
                      <w:rFonts w:hint="eastAsia" w:ascii="Times New Roman" w:hAnsi="Times New Roman" w:cs="Times New Roman"/>
                      <w:color w:val="000000"/>
                      <w:sz w:val="21"/>
                      <w:szCs w:val="21"/>
                      <w:u w:val="none"/>
                      <w:lang w:eastAsia="zh-CN"/>
                    </w:rPr>
                    <w:t>固废</w:t>
                  </w:r>
                </w:p>
              </w:tc>
              <w:tc>
                <w:tcPr>
                  <w:tcW w:w="2673"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r>
                    <w:rPr>
                      <w:rFonts w:hint="eastAsia" w:cs="Times New Roman"/>
                      <w:color w:val="000000"/>
                      <w:sz w:val="21"/>
                      <w:szCs w:val="21"/>
                      <w:u w:val="none"/>
                      <w:lang w:eastAsia="zh-CN"/>
                    </w:rPr>
                    <w:t>原料挑选</w:t>
                  </w:r>
                </w:p>
              </w:tc>
              <w:tc>
                <w:tcPr>
                  <w:tcW w:w="5308"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r>
                    <w:rPr>
                      <w:rFonts w:hint="eastAsia" w:cs="Times New Roman"/>
                      <w:color w:val="000000"/>
                      <w:sz w:val="21"/>
                      <w:szCs w:val="21"/>
                      <w:u w:val="none"/>
                      <w:lang w:eastAsia="zh-CN"/>
                    </w:rPr>
                    <w:t>不合格原料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0" w:hRule="exact"/>
                <w:jc w:val="center"/>
              </w:trPr>
              <w:tc>
                <w:tcPr>
                  <w:tcW w:w="679"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p>
              </w:tc>
              <w:tc>
                <w:tcPr>
                  <w:tcW w:w="2673"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r>
                    <w:rPr>
                      <w:rFonts w:hint="eastAsia" w:cs="Times New Roman"/>
                      <w:color w:val="000000"/>
                      <w:sz w:val="21"/>
                      <w:szCs w:val="21"/>
                      <w:u w:val="none"/>
                      <w:lang w:eastAsia="zh-CN"/>
                    </w:rPr>
                    <w:t>检品</w:t>
                  </w:r>
                </w:p>
              </w:tc>
              <w:tc>
                <w:tcPr>
                  <w:tcW w:w="5308"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r>
                    <w:rPr>
                      <w:rFonts w:hint="eastAsia" w:cs="Times New Roman"/>
                      <w:color w:val="000000"/>
                      <w:sz w:val="21"/>
                      <w:szCs w:val="21"/>
                      <w:u w:val="none"/>
                      <w:lang w:eastAsia="zh-CN"/>
                    </w:rPr>
                    <w:t>不合格产品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0" w:hRule="exact"/>
                <w:jc w:val="center"/>
              </w:trPr>
              <w:tc>
                <w:tcPr>
                  <w:tcW w:w="679"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p>
              </w:tc>
              <w:tc>
                <w:tcPr>
                  <w:tcW w:w="2673"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r>
                    <w:rPr>
                      <w:rFonts w:hint="eastAsia" w:cs="Times New Roman"/>
                      <w:color w:val="000000"/>
                      <w:sz w:val="21"/>
                      <w:szCs w:val="21"/>
                      <w:u w:val="none"/>
                      <w:lang w:eastAsia="zh-CN"/>
                    </w:rPr>
                    <w:t>产品包装</w:t>
                  </w:r>
                </w:p>
              </w:tc>
              <w:tc>
                <w:tcPr>
                  <w:tcW w:w="5308"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r>
                    <w:rPr>
                      <w:rFonts w:hint="eastAsia" w:cs="Times New Roman"/>
                      <w:color w:val="000000"/>
                      <w:sz w:val="21"/>
                      <w:szCs w:val="21"/>
                      <w:u w:val="none"/>
                      <w:lang w:eastAsia="zh-CN"/>
                    </w:rPr>
                    <w:t>废包装材料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0" w:hRule="exact"/>
                <w:jc w:val="center"/>
              </w:trPr>
              <w:tc>
                <w:tcPr>
                  <w:tcW w:w="679"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p>
              </w:tc>
              <w:tc>
                <w:tcPr>
                  <w:tcW w:w="2673"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r>
                    <w:rPr>
                      <w:rFonts w:hint="eastAsia" w:ascii="Times New Roman" w:hAnsi="Times New Roman" w:cs="Times New Roman"/>
                      <w:color w:val="000000"/>
                      <w:sz w:val="21"/>
                      <w:szCs w:val="21"/>
                      <w:u w:val="none"/>
                      <w:lang w:eastAsia="zh-CN"/>
                    </w:rPr>
                    <w:t>锅炉燃生物质</w:t>
                  </w:r>
                  <w:r>
                    <w:rPr>
                      <w:rFonts w:hint="eastAsia" w:cs="Times New Roman"/>
                      <w:color w:val="000000"/>
                      <w:sz w:val="21"/>
                      <w:szCs w:val="21"/>
                      <w:u w:val="none"/>
                      <w:lang w:eastAsia="zh-CN"/>
                    </w:rPr>
                    <w:t>燃料</w:t>
                  </w:r>
                </w:p>
              </w:tc>
              <w:tc>
                <w:tcPr>
                  <w:tcW w:w="5308"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r>
                    <w:rPr>
                      <w:rFonts w:hint="eastAsia" w:cs="Times New Roman"/>
                      <w:color w:val="000000"/>
                      <w:sz w:val="21"/>
                      <w:szCs w:val="21"/>
                      <w:u w:val="none"/>
                      <w:lang w:eastAsia="zh-CN"/>
                    </w:rPr>
                    <w:t>锅炉废渣、除尘渣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0" w:hRule="exact"/>
                <w:jc w:val="center"/>
              </w:trPr>
              <w:tc>
                <w:tcPr>
                  <w:tcW w:w="679"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p>
              </w:tc>
              <w:tc>
                <w:tcPr>
                  <w:tcW w:w="2673"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r>
                    <w:rPr>
                      <w:rFonts w:hint="eastAsia" w:ascii="Times New Roman" w:hAnsi="Times New Roman" w:cs="Times New Roman"/>
                      <w:color w:val="000000"/>
                      <w:sz w:val="21"/>
                      <w:szCs w:val="21"/>
                      <w:u w:val="none"/>
                      <w:lang w:eastAsia="zh-CN"/>
                    </w:rPr>
                    <w:t>废水处理</w:t>
                  </w:r>
                </w:p>
              </w:tc>
              <w:tc>
                <w:tcPr>
                  <w:tcW w:w="5308"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r>
                    <w:rPr>
                      <w:rFonts w:hint="eastAsia" w:ascii="Times New Roman" w:hAnsi="Times New Roman" w:cs="Times New Roman"/>
                      <w:color w:val="000000"/>
                      <w:sz w:val="21"/>
                      <w:szCs w:val="21"/>
                      <w:u w:val="none"/>
                      <w:lang w:eastAsia="zh-CN"/>
                    </w:rPr>
                    <w:t>污泥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0" w:hRule="exact"/>
                <w:jc w:val="center"/>
              </w:trPr>
              <w:tc>
                <w:tcPr>
                  <w:tcW w:w="679" w:type="dxa"/>
                  <w:vMerge w:val="continue"/>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p>
              </w:tc>
              <w:tc>
                <w:tcPr>
                  <w:tcW w:w="2673"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r>
                    <w:rPr>
                      <w:rFonts w:hint="eastAsia" w:ascii="Times New Roman" w:hAnsi="Times New Roman" w:cs="Times New Roman"/>
                      <w:color w:val="000000"/>
                      <w:sz w:val="21"/>
                      <w:szCs w:val="21"/>
                      <w:u w:val="none"/>
                      <w:lang w:eastAsia="zh-CN"/>
                    </w:rPr>
                    <w:t>职工生活</w:t>
                  </w:r>
                </w:p>
              </w:tc>
              <w:tc>
                <w:tcPr>
                  <w:tcW w:w="5308"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r>
                    <w:rPr>
                      <w:rFonts w:hint="eastAsia" w:ascii="Times New Roman" w:hAnsi="Times New Roman" w:cs="Times New Roman"/>
                      <w:color w:val="000000"/>
                      <w:sz w:val="21"/>
                      <w:szCs w:val="21"/>
                      <w:u w:val="none"/>
                      <w:lang w:eastAsia="zh-CN"/>
                    </w:rPr>
                    <w:t>生活垃圾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3" w:hRule="exact"/>
                <w:jc w:val="center"/>
              </w:trPr>
              <w:tc>
                <w:tcPr>
                  <w:tcW w:w="679"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r>
                    <w:rPr>
                      <w:rFonts w:hint="eastAsia" w:ascii="Times New Roman" w:hAnsi="Times New Roman" w:cs="Times New Roman"/>
                      <w:color w:val="000000"/>
                      <w:sz w:val="21"/>
                      <w:szCs w:val="21"/>
                      <w:u w:val="none"/>
                      <w:lang w:eastAsia="zh-CN"/>
                    </w:rPr>
                    <w:t>噪声</w:t>
                  </w:r>
                </w:p>
              </w:tc>
              <w:tc>
                <w:tcPr>
                  <w:tcW w:w="2673"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r>
                    <w:rPr>
                      <w:rFonts w:hint="eastAsia" w:ascii="Times New Roman" w:hAnsi="Times New Roman" w:cs="Times New Roman"/>
                      <w:color w:val="000000"/>
                      <w:sz w:val="21"/>
                      <w:szCs w:val="21"/>
                      <w:u w:val="none"/>
                      <w:lang w:eastAsia="zh-CN"/>
                    </w:rPr>
                    <w:t>设备运行</w:t>
                  </w:r>
                </w:p>
              </w:tc>
              <w:tc>
                <w:tcPr>
                  <w:tcW w:w="5308" w:type="dxa"/>
                  <w:tcBorders>
                    <w:tl2br w:val="nil"/>
                    <w:tr2bl w:val="nil"/>
                  </w:tcBorders>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r>
                    <w:rPr>
                      <w:rFonts w:hint="eastAsia" w:ascii="Times New Roman" w:hAnsi="Times New Roman" w:cs="Times New Roman"/>
                      <w:color w:val="000000"/>
                      <w:sz w:val="21"/>
                      <w:szCs w:val="21"/>
                      <w:u w:val="none"/>
                      <w:lang w:eastAsia="zh-CN"/>
                    </w:rPr>
                    <w:t>设备运行时的噪声</w:t>
                  </w:r>
                </w:p>
              </w:tc>
            </w:tr>
          </w:tbl>
          <w:p>
            <w:pPr>
              <w:ind w:firstLine="0" w:firstLineChars="0"/>
              <w:rPr>
                <w:rFonts w:hint="default" w:ascii="Times New Roman" w:hAnsi="Times New Roman" w:cs="Times New Roman"/>
                <w:b/>
                <w:bCs/>
                <w:color w:val="000000"/>
                <w:sz w:val="30"/>
                <w:szCs w:val="30"/>
                <w:u w:val="none"/>
              </w:rPr>
            </w:pPr>
            <w:r>
              <w:rPr>
                <w:rFonts w:hint="default" w:ascii="Times New Roman" w:hAnsi="Times New Roman" w:cs="Times New Roman"/>
                <w:b/>
                <w:bCs/>
                <w:color w:val="000000"/>
                <w:sz w:val="30"/>
                <w:szCs w:val="30"/>
                <w:u w:val="none"/>
              </w:rPr>
              <w:t>5.2主要污染工序</w:t>
            </w:r>
          </w:p>
          <w:p>
            <w:pPr>
              <w:ind w:firstLine="562" w:firstLineChars="200"/>
              <w:rPr>
                <w:rFonts w:hint="default" w:ascii="Times New Roman" w:hAnsi="Times New Roman" w:cs="Times New Roman"/>
                <w:b/>
                <w:bCs/>
                <w:color w:val="000000"/>
                <w:szCs w:val="28"/>
                <w:u w:val="none"/>
              </w:rPr>
            </w:pPr>
            <w:r>
              <w:rPr>
                <w:rFonts w:hint="default" w:ascii="Times New Roman" w:hAnsi="Times New Roman" w:cs="Times New Roman"/>
                <w:b/>
                <w:bCs/>
                <w:color w:val="000000"/>
                <w:szCs w:val="28"/>
                <w:u w:val="none"/>
              </w:rPr>
              <w:t>5.2.1施工期污染源分析</w:t>
            </w:r>
            <w:bookmarkEnd w:id="52"/>
          </w:p>
          <w:p>
            <w:pPr>
              <w:tabs>
                <w:tab w:val="left" w:pos="1500"/>
              </w:tabs>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施工期对环境产生影响污染源主要有：施工废气、施工废水、施工人员生活污水、施工噪声、施工人员生活垃圾及废施工材料等。</w:t>
            </w:r>
          </w:p>
          <w:p>
            <w:pPr>
              <w:pStyle w:val="6"/>
              <w:ind w:firstLine="482"/>
              <w:rPr>
                <w:rFonts w:hint="default" w:ascii="Times New Roman" w:hAnsi="Times New Roman" w:cs="Times New Roman"/>
                <w:b/>
                <w:bCs/>
                <w:color w:val="000000"/>
                <w:sz w:val="24"/>
                <w:szCs w:val="24"/>
                <w:u w:val="none"/>
              </w:rPr>
            </w:pPr>
            <w:r>
              <w:rPr>
                <w:rFonts w:hint="default" w:ascii="Times New Roman" w:hAnsi="Times New Roman" w:cs="Times New Roman"/>
                <w:b/>
                <w:bCs/>
                <w:color w:val="000000"/>
                <w:sz w:val="24"/>
                <w:szCs w:val="24"/>
                <w:u w:val="none"/>
              </w:rPr>
              <w:t>1、施工期大气污染源分析</w:t>
            </w:r>
          </w:p>
          <w:p>
            <w:pPr>
              <w:tabs>
                <w:tab w:val="left" w:pos="1500"/>
              </w:tabs>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施工阶段，大气污染主要来自于施工扬尘、施工机械废气和车辆尾气。</w:t>
            </w:r>
          </w:p>
          <w:p>
            <w:pPr>
              <w:tabs>
                <w:tab w:val="left" w:pos="1500"/>
              </w:tabs>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（1）施工扬尘</w:t>
            </w:r>
          </w:p>
          <w:p>
            <w:pPr>
              <w:tabs>
                <w:tab w:val="left" w:pos="1500"/>
              </w:tabs>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据有关资料介绍，施工过程中，车辆行驶产生的扬尘占总扬尘的60%以上，另外，露天堆场和裸露场地会产生风力扬尘，由于施工需要，一些施工作业点表层土壤需人工开挖和临时堆放，在气候干燥又有风的情况下，会产生风力扬尘。据有关资料分析，在位采取任何控制措施下，在距离路边下风向50m处TSP浓度达到10mg/m</w:t>
            </w:r>
            <w:r>
              <w:rPr>
                <w:rFonts w:hint="default" w:ascii="Times New Roman" w:hAnsi="Times New Roman" w:cs="Times New Roman"/>
                <w:color w:val="000000"/>
                <w:sz w:val="24"/>
                <w:szCs w:val="24"/>
                <w:u w:val="none"/>
                <w:vertAlign w:val="superscript"/>
              </w:rPr>
              <w:t>3</w:t>
            </w:r>
            <w:r>
              <w:rPr>
                <w:rFonts w:hint="default" w:ascii="Times New Roman" w:hAnsi="Times New Roman" w:cs="Times New Roman"/>
                <w:color w:val="000000"/>
                <w:sz w:val="24"/>
                <w:szCs w:val="24"/>
                <w:u w:val="none"/>
              </w:rPr>
              <w:t>；距离150m处TSP浓度达到5mg/m</w:t>
            </w:r>
            <w:r>
              <w:rPr>
                <w:rFonts w:hint="default" w:ascii="Times New Roman" w:hAnsi="Times New Roman" w:cs="Times New Roman"/>
                <w:color w:val="000000"/>
                <w:sz w:val="24"/>
                <w:szCs w:val="24"/>
                <w:u w:val="none"/>
                <w:vertAlign w:val="superscript"/>
              </w:rPr>
              <w:t>3</w:t>
            </w:r>
            <w:r>
              <w:rPr>
                <w:rFonts w:hint="default" w:ascii="Times New Roman" w:hAnsi="Times New Roman" w:cs="Times New Roman"/>
                <w:color w:val="000000"/>
                <w:sz w:val="24"/>
                <w:szCs w:val="24"/>
                <w:u w:val="none"/>
              </w:rPr>
              <w:t>。</w:t>
            </w:r>
          </w:p>
          <w:p>
            <w:pPr>
              <w:tabs>
                <w:tab w:val="left" w:pos="1500"/>
              </w:tabs>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施工中渣土装卸、运输产生的扬尘，也会引起空气污染。根据类比同类调查研究报告结果，正常风速下，渣场的扬尘浓度为0.5-0.7mg/m</w:t>
            </w:r>
            <w:r>
              <w:rPr>
                <w:rFonts w:hint="default" w:ascii="Times New Roman" w:hAnsi="Times New Roman" w:cs="Times New Roman"/>
                <w:color w:val="000000"/>
                <w:sz w:val="24"/>
                <w:szCs w:val="24"/>
                <w:u w:val="none"/>
                <w:vertAlign w:val="superscript"/>
              </w:rPr>
              <w:t>3</w:t>
            </w:r>
            <w:r>
              <w:rPr>
                <w:rFonts w:hint="default" w:ascii="Times New Roman" w:hAnsi="Times New Roman" w:cs="Times New Roman"/>
                <w:color w:val="000000"/>
                <w:sz w:val="24"/>
                <w:szCs w:val="24"/>
                <w:u w:val="none"/>
              </w:rPr>
              <w:t>，倾倒渣土作业区的扬尘浓度为1.81-2.96mg/m</w:t>
            </w:r>
            <w:r>
              <w:rPr>
                <w:rFonts w:hint="default" w:ascii="Times New Roman" w:hAnsi="Times New Roman" w:cs="Times New Roman"/>
                <w:color w:val="000000"/>
                <w:sz w:val="24"/>
                <w:szCs w:val="24"/>
                <w:u w:val="none"/>
                <w:vertAlign w:val="superscript"/>
              </w:rPr>
              <w:t>3</w:t>
            </w:r>
            <w:r>
              <w:rPr>
                <w:rFonts w:hint="default" w:ascii="Times New Roman" w:hAnsi="Times New Roman" w:cs="Times New Roman"/>
                <w:color w:val="000000"/>
                <w:sz w:val="24"/>
                <w:szCs w:val="24"/>
                <w:u w:val="none"/>
              </w:rPr>
              <w:t>，作业区上风向扬尘浓度为0.74-1.05mg/m</w:t>
            </w:r>
            <w:r>
              <w:rPr>
                <w:rFonts w:hint="default" w:ascii="Times New Roman" w:hAnsi="Times New Roman" w:cs="Times New Roman"/>
                <w:color w:val="000000"/>
                <w:sz w:val="24"/>
                <w:szCs w:val="24"/>
                <w:u w:val="none"/>
                <w:vertAlign w:val="superscript"/>
              </w:rPr>
              <w:t>3</w:t>
            </w:r>
            <w:r>
              <w:rPr>
                <w:rFonts w:hint="default" w:ascii="Times New Roman" w:hAnsi="Times New Roman" w:cs="Times New Roman"/>
                <w:color w:val="000000"/>
                <w:sz w:val="24"/>
                <w:szCs w:val="24"/>
                <w:u w:val="none"/>
              </w:rPr>
              <w:t>，作业区下风向扬尘浓度为1.65-2.24mg/m</w:t>
            </w:r>
            <w:r>
              <w:rPr>
                <w:rFonts w:hint="default" w:ascii="Times New Roman" w:hAnsi="Times New Roman" w:cs="Times New Roman"/>
                <w:color w:val="000000"/>
                <w:sz w:val="24"/>
                <w:szCs w:val="24"/>
                <w:u w:val="none"/>
                <w:vertAlign w:val="superscript"/>
              </w:rPr>
              <w:t>3</w:t>
            </w:r>
            <w:r>
              <w:rPr>
                <w:rFonts w:hint="default" w:ascii="Times New Roman" w:hAnsi="Times New Roman" w:cs="Times New Roman"/>
                <w:color w:val="000000"/>
                <w:sz w:val="24"/>
                <w:szCs w:val="24"/>
                <w:u w:val="none"/>
              </w:rPr>
              <w:t>，运输过程扬尘浓度随距离增加而迅速降低，至150m处符合《环境空气质量标准》</w:t>
            </w:r>
            <w:r>
              <w:rPr>
                <w:sz w:val="24"/>
                <w:u w:val="none"/>
              </w:rPr>
              <w:t>（GB3095-2012）</w:t>
            </w:r>
            <w:r>
              <w:rPr>
                <w:rFonts w:hint="default" w:ascii="Times New Roman" w:hAnsi="Times New Roman" w:cs="Times New Roman"/>
                <w:color w:val="000000"/>
                <w:sz w:val="24"/>
                <w:szCs w:val="24"/>
                <w:u w:val="none"/>
              </w:rPr>
              <w:t>中的二级标准。</w:t>
            </w:r>
          </w:p>
          <w:p>
            <w:pPr>
              <w:tabs>
                <w:tab w:val="left" w:pos="1500"/>
              </w:tabs>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（2）施工机械废气</w:t>
            </w:r>
          </w:p>
          <w:p>
            <w:pPr>
              <w:tabs>
                <w:tab w:val="left" w:pos="1500"/>
              </w:tabs>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施工过程用到的机械主要有挖掘机、装载机、推土机、压路机以及运输车辆等，该类机械均以柴油作为燃料，在运行过程中产生一定量废气，废气中主要污染物为CO、NOx、HC等，该类大气污染物属于分散的点源排放，排放量由于使用的车辆、机械和设备性能、数量决定。总体来说产生量少，排放时间有限。</w:t>
            </w:r>
          </w:p>
          <w:p>
            <w:pPr>
              <w:pStyle w:val="6"/>
              <w:ind w:firstLine="482"/>
              <w:rPr>
                <w:rFonts w:hint="default" w:ascii="Times New Roman" w:hAnsi="Times New Roman" w:cs="Times New Roman"/>
                <w:b/>
                <w:bCs/>
                <w:color w:val="000000"/>
                <w:sz w:val="24"/>
                <w:szCs w:val="24"/>
                <w:u w:val="none"/>
              </w:rPr>
            </w:pPr>
            <w:r>
              <w:rPr>
                <w:rFonts w:hint="default" w:ascii="Times New Roman" w:hAnsi="Times New Roman" w:cs="Times New Roman"/>
                <w:b/>
                <w:bCs/>
                <w:color w:val="000000"/>
                <w:sz w:val="24"/>
                <w:szCs w:val="24"/>
                <w:u w:val="none"/>
              </w:rPr>
              <w:t>2、施工期水污染源分析</w:t>
            </w:r>
          </w:p>
          <w:p>
            <w:pPr>
              <w:tabs>
                <w:tab w:val="left" w:pos="1500"/>
              </w:tabs>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（1）生活污水</w:t>
            </w:r>
          </w:p>
          <w:p>
            <w:pPr>
              <w:tabs>
                <w:tab w:val="left" w:pos="1500"/>
              </w:tabs>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根据项目建设规模，在施工期施工人员最多时约有20人左右，施工时间为360天，</w:t>
            </w:r>
            <w:r>
              <w:rPr>
                <w:rFonts w:hint="default" w:ascii="Times New Roman" w:hAnsi="Times New Roman" w:cs="Times New Roman"/>
                <w:color w:val="000000"/>
                <w:sz w:val="24"/>
                <w:szCs w:val="24"/>
                <w:u w:val="none"/>
                <w:lang w:eastAsia="zh-CN"/>
              </w:rPr>
              <w:t>由于</w:t>
            </w:r>
            <w:r>
              <w:rPr>
                <w:rFonts w:hint="default" w:ascii="Times New Roman" w:hAnsi="Times New Roman" w:cs="Times New Roman"/>
                <w:color w:val="000000"/>
                <w:sz w:val="24"/>
                <w:szCs w:val="24"/>
                <w:u w:val="none"/>
              </w:rPr>
              <w:t>项目施工雇佣当地施工队伍，</w:t>
            </w:r>
            <w:r>
              <w:rPr>
                <w:rFonts w:hint="default" w:ascii="Times New Roman" w:hAnsi="Times New Roman" w:cs="Times New Roman"/>
                <w:color w:val="000000"/>
                <w:sz w:val="24"/>
                <w:szCs w:val="24"/>
                <w:u w:val="none"/>
                <w:lang w:eastAsia="zh-CN"/>
              </w:rPr>
              <w:t>施工场地不设施工营地，施工人员生活废水借用周边居民卫生间，生活废水纳入当地</w:t>
            </w:r>
            <w:r>
              <w:rPr>
                <w:rFonts w:hint="default" w:ascii="Times New Roman" w:hAnsi="Times New Roman" w:cs="Times New Roman"/>
                <w:color w:val="000000"/>
                <w:sz w:val="24"/>
                <w:szCs w:val="24"/>
                <w:u w:val="none"/>
              </w:rPr>
              <w:t>污水</w:t>
            </w:r>
            <w:r>
              <w:rPr>
                <w:rFonts w:hint="default" w:ascii="Times New Roman" w:hAnsi="Times New Roman" w:cs="Times New Roman"/>
                <w:color w:val="000000"/>
                <w:sz w:val="24"/>
                <w:szCs w:val="24"/>
                <w:u w:val="none"/>
                <w:lang w:eastAsia="zh-CN"/>
              </w:rPr>
              <w:t>系统</w:t>
            </w:r>
            <w:r>
              <w:rPr>
                <w:rFonts w:hint="default" w:ascii="Times New Roman" w:hAnsi="Times New Roman" w:cs="Times New Roman"/>
                <w:color w:val="000000"/>
                <w:sz w:val="24"/>
                <w:szCs w:val="24"/>
                <w:u w:val="none"/>
              </w:rPr>
              <w:t>，排放</w:t>
            </w:r>
            <w:r>
              <w:rPr>
                <w:rFonts w:hint="eastAsia" w:cs="Times New Roman"/>
                <w:color w:val="000000"/>
                <w:sz w:val="24"/>
                <w:szCs w:val="24"/>
                <w:u w:val="none"/>
                <w:lang w:eastAsia="zh-CN"/>
              </w:rPr>
              <w:t>进市政污水管网</w:t>
            </w:r>
            <w:r>
              <w:rPr>
                <w:rFonts w:hint="default" w:ascii="Times New Roman" w:hAnsi="Times New Roman" w:cs="Times New Roman"/>
                <w:color w:val="000000"/>
                <w:sz w:val="24"/>
                <w:szCs w:val="24"/>
                <w:u w:val="none"/>
              </w:rPr>
              <w:t>。</w:t>
            </w:r>
          </w:p>
          <w:p>
            <w:pPr>
              <w:tabs>
                <w:tab w:val="left" w:pos="1500"/>
              </w:tabs>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（2）施工废水</w:t>
            </w:r>
          </w:p>
          <w:p>
            <w:pPr>
              <w:pStyle w:val="6"/>
              <w:ind w:firstLine="480"/>
              <w:rPr>
                <w:rFonts w:hint="default" w:ascii="Times New Roman" w:hAnsi="Times New Roman" w:cs="Times New Roman"/>
                <w:b/>
                <w:bCs/>
                <w:color w:val="000000"/>
                <w:sz w:val="24"/>
                <w:szCs w:val="24"/>
                <w:u w:val="none"/>
              </w:rPr>
            </w:pPr>
            <w:r>
              <w:rPr>
                <w:rFonts w:hint="default" w:ascii="Times New Roman" w:hAnsi="Times New Roman" w:cs="Times New Roman"/>
                <w:color w:val="000000"/>
                <w:sz w:val="24"/>
                <w:szCs w:val="24"/>
                <w:u w:val="none"/>
              </w:rPr>
              <w:t>施工废水主要包括开挖产生的泥浆水、施工机械运转与维修过程产生的含油污水、建材清洗废水、机械设备及运输车辆的冲洗废水等，产生总量不大。在施工期场地内经隔油池沉淀处理后，回用于施工或洒水降尘，不外排。</w:t>
            </w:r>
          </w:p>
          <w:p>
            <w:pPr>
              <w:pStyle w:val="6"/>
              <w:ind w:firstLine="482"/>
              <w:rPr>
                <w:rFonts w:hint="default" w:ascii="Times New Roman" w:hAnsi="Times New Roman" w:cs="Times New Roman"/>
                <w:b/>
                <w:bCs/>
                <w:color w:val="000000"/>
                <w:sz w:val="24"/>
                <w:szCs w:val="24"/>
                <w:u w:val="none"/>
              </w:rPr>
            </w:pPr>
            <w:r>
              <w:rPr>
                <w:rFonts w:hint="default" w:ascii="Times New Roman" w:hAnsi="Times New Roman" w:cs="Times New Roman"/>
                <w:b/>
                <w:bCs/>
                <w:color w:val="000000"/>
                <w:sz w:val="24"/>
                <w:szCs w:val="24"/>
                <w:u w:val="none"/>
              </w:rPr>
              <w:t>3、施工期噪声污染源分析</w:t>
            </w:r>
          </w:p>
          <w:p>
            <w:pPr>
              <w:tabs>
                <w:tab w:val="left" w:pos="1500"/>
              </w:tabs>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施工噪声主要包括现场施工产生的噪声和运输车辆产生的噪声。施工过程将动用挖掘机、推土机、装载机等施工机械，这些施工机械在进行施工作业时产生噪声，成为对临近敏感点有较大影响的噪声源。这些噪声源有的是固定源，有的是现场区域内的流动源。此外，一些施工作业如装卸、拆除、安装等也会产生噪声，各种施工机械的声级见下表。</w:t>
            </w:r>
          </w:p>
          <w:p>
            <w:pPr>
              <w:tabs>
                <w:tab w:val="left" w:pos="1500"/>
              </w:tabs>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b/>
                <w:color w:val="000000"/>
                <w:sz w:val="21"/>
                <w:szCs w:val="21"/>
                <w:u w:val="none"/>
              </w:rPr>
              <w:t>表5-</w:t>
            </w:r>
            <w:r>
              <w:rPr>
                <w:rFonts w:hint="eastAsia" w:cs="Times New Roman"/>
                <w:b/>
                <w:color w:val="000000"/>
                <w:sz w:val="21"/>
                <w:szCs w:val="21"/>
                <w:u w:val="none"/>
                <w:lang w:val="en-US" w:eastAsia="zh-CN"/>
              </w:rPr>
              <w:t>3</w:t>
            </w:r>
            <w:r>
              <w:rPr>
                <w:rFonts w:hint="default" w:ascii="Times New Roman" w:hAnsi="Times New Roman" w:cs="Times New Roman"/>
                <w:b/>
                <w:color w:val="000000"/>
                <w:sz w:val="21"/>
                <w:szCs w:val="21"/>
                <w:u w:val="none"/>
              </w:rPr>
              <w:t xml:space="preserve">  各类施工机械声级一览表</w:t>
            </w:r>
          </w:p>
          <w:tbl>
            <w:tblPr>
              <w:tblStyle w:val="48"/>
              <w:tblW w:w="870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095"/>
              <w:gridCol w:w="2165"/>
              <w:gridCol w:w="2874"/>
              <w:gridCol w:w="25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19" w:hRule="atLeast"/>
                <w:jc w:val="center"/>
              </w:trPr>
              <w:tc>
                <w:tcPr>
                  <w:tcW w:w="1095" w:type="dxa"/>
                  <w:vAlign w:val="center"/>
                </w:tcPr>
                <w:p>
                  <w:pPr>
                    <w:pStyle w:val="3"/>
                    <w:spacing w:line="240" w:lineRule="auto"/>
                    <w:ind w:left="95"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序号</w:t>
                  </w:r>
                </w:p>
              </w:tc>
              <w:tc>
                <w:tcPr>
                  <w:tcW w:w="2165" w:type="dxa"/>
                  <w:vAlign w:val="center"/>
                </w:tcPr>
                <w:p>
                  <w:pPr>
                    <w:pStyle w:val="3"/>
                    <w:spacing w:line="240" w:lineRule="auto"/>
                    <w:ind w:left="95"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机械设备名称</w:t>
                  </w:r>
                </w:p>
              </w:tc>
              <w:tc>
                <w:tcPr>
                  <w:tcW w:w="2874" w:type="dxa"/>
                  <w:vAlign w:val="center"/>
                </w:tcPr>
                <w:p>
                  <w:pPr>
                    <w:pStyle w:val="3"/>
                    <w:spacing w:line="240" w:lineRule="auto"/>
                    <w:ind w:left="95"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测点距离施工设备距离（m）</w:t>
                  </w:r>
                </w:p>
              </w:tc>
              <w:tc>
                <w:tcPr>
                  <w:tcW w:w="2566" w:type="dxa"/>
                  <w:vAlign w:val="center"/>
                </w:tcPr>
                <w:p>
                  <w:pPr>
                    <w:pStyle w:val="3"/>
                    <w:spacing w:line="240" w:lineRule="auto"/>
                    <w:ind w:left="95"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最高噪声声级别值dB（A）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98" w:hRule="atLeast"/>
                <w:jc w:val="center"/>
              </w:trPr>
              <w:tc>
                <w:tcPr>
                  <w:tcW w:w="1095"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1</w:t>
                  </w:r>
                </w:p>
              </w:tc>
              <w:tc>
                <w:tcPr>
                  <w:tcW w:w="2165"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挖土机</w:t>
                  </w:r>
                </w:p>
              </w:tc>
              <w:tc>
                <w:tcPr>
                  <w:tcW w:w="2874"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5</w:t>
                  </w:r>
                </w:p>
              </w:tc>
              <w:tc>
                <w:tcPr>
                  <w:tcW w:w="2566"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98" w:hRule="atLeast"/>
                <w:jc w:val="center"/>
              </w:trPr>
              <w:tc>
                <w:tcPr>
                  <w:tcW w:w="1095"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2</w:t>
                  </w:r>
                </w:p>
              </w:tc>
              <w:tc>
                <w:tcPr>
                  <w:tcW w:w="2165"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推土机</w:t>
                  </w:r>
                </w:p>
              </w:tc>
              <w:tc>
                <w:tcPr>
                  <w:tcW w:w="2874"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5</w:t>
                  </w:r>
                </w:p>
              </w:tc>
              <w:tc>
                <w:tcPr>
                  <w:tcW w:w="2566"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98" w:hRule="atLeast"/>
                <w:jc w:val="center"/>
              </w:trPr>
              <w:tc>
                <w:tcPr>
                  <w:tcW w:w="1095"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3</w:t>
                  </w:r>
                </w:p>
              </w:tc>
              <w:tc>
                <w:tcPr>
                  <w:tcW w:w="2165"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电锯</w:t>
                  </w:r>
                </w:p>
              </w:tc>
              <w:tc>
                <w:tcPr>
                  <w:tcW w:w="2874"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5</w:t>
                  </w:r>
                </w:p>
              </w:tc>
              <w:tc>
                <w:tcPr>
                  <w:tcW w:w="2566"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98" w:hRule="atLeast"/>
                <w:jc w:val="center"/>
              </w:trPr>
              <w:tc>
                <w:tcPr>
                  <w:tcW w:w="1095"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4</w:t>
                  </w:r>
                </w:p>
              </w:tc>
              <w:tc>
                <w:tcPr>
                  <w:tcW w:w="2165"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电刨</w:t>
                  </w:r>
                </w:p>
              </w:tc>
              <w:tc>
                <w:tcPr>
                  <w:tcW w:w="2874"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5</w:t>
                  </w:r>
                </w:p>
              </w:tc>
              <w:tc>
                <w:tcPr>
                  <w:tcW w:w="2566"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98" w:hRule="atLeast"/>
                <w:jc w:val="center"/>
              </w:trPr>
              <w:tc>
                <w:tcPr>
                  <w:tcW w:w="1095"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5</w:t>
                  </w:r>
                </w:p>
              </w:tc>
              <w:tc>
                <w:tcPr>
                  <w:tcW w:w="2165"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装载机</w:t>
                  </w:r>
                </w:p>
              </w:tc>
              <w:tc>
                <w:tcPr>
                  <w:tcW w:w="2874"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5</w:t>
                  </w:r>
                </w:p>
              </w:tc>
              <w:tc>
                <w:tcPr>
                  <w:tcW w:w="2566"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49" w:hRule="atLeast"/>
                <w:jc w:val="center"/>
              </w:trPr>
              <w:tc>
                <w:tcPr>
                  <w:tcW w:w="1095"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6</w:t>
                  </w:r>
                </w:p>
              </w:tc>
              <w:tc>
                <w:tcPr>
                  <w:tcW w:w="2165"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运输车辆</w:t>
                  </w:r>
                </w:p>
              </w:tc>
              <w:tc>
                <w:tcPr>
                  <w:tcW w:w="2874"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5</w:t>
                  </w:r>
                </w:p>
              </w:tc>
              <w:tc>
                <w:tcPr>
                  <w:tcW w:w="2566"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75</w:t>
                  </w:r>
                </w:p>
              </w:tc>
            </w:tr>
          </w:tbl>
          <w:p>
            <w:pPr>
              <w:pStyle w:val="6"/>
              <w:ind w:firstLine="482"/>
              <w:rPr>
                <w:rFonts w:hint="default" w:ascii="Times New Roman" w:hAnsi="Times New Roman" w:cs="Times New Roman"/>
                <w:b/>
                <w:bCs/>
                <w:color w:val="000000"/>
                <w:sz w:val="24"/>
                <w:szCs w:val="24"/>
                <w:u w:val="none"/>
              </w:rPr>
            </w:pPr>
            <w:r>
              <w:rPr>
                <w:rFonts w:hint="default" w:ascii="Times New Roman" w:hAnsi="Times New Roman" w:cs="Times New Roman"/>
                <w:b/>
                <w:bCs/>
                <w:color w:val="000000"/>
                <w:sz w:val="24"/>
                <w:szCs w:val="24"/>
                <w:u w:val="none"/>
              </w:rPr>
              <w:t>4、施工期固体污染源分析</w:t>
            </w:r>
          </w:p>
          <w:p>
            <w:pPr>
              <w:tabs>
                <w:tab w:val="left" w:pos="1500"/>
              </w:tabs>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（1）建筑垃圾</w:t>
            </w:r>
          </w:p>
          <w:p>
            <w:pPr>
              <w:tabs>
                <w:tab w:val="left" w:pos="1500"/>
              </w:tabs>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根据建设项目的实际情况，施工建筑垃圾产生系数为1kg/m</w:t>
            </w:r>
            <w:r>
              <w:rPr>
                <w:rFonts w:hint="default" w:ascii="Times New Roman" w:hAnsi="Times New Roman" w:cs="Times New Roman"/>
                <w:color w:val="000000"/>
                <w:sz w:val="24"/>
                <w:szCs w:val="24"/>
                <w:u w:val="none"/>
                <w:vertAlign w:val="superscript"/>
              </w:rPr>
              <w:t>2</w:t>
            </w:r>
            <w:r>
              <w:rPr>
                <w:rFonts w:hint="default" w:ascii="Times New Roman" w:hAnsi="Times New Roman" w:cs="Times New Roman"/>
                <w:color w:val="000000"/>
                <w:sz w:val="24"/>
                <w:szCs w:val="24"/>
                <w:u w:val="none"/>
              </w:rPr>
              <w:t>，本项目建筑面积为14374m</w:t>
            </w:r>
            <w:r>
              <w:rPr>
                <w:rFonts w:hint="default" w:ascii="Times New Roman" w:hAnsi="Times New Roman" w:cs="Times New Roman"/>
                <w:color w:val="000000"/>
                <w:sz w:val="24"/>
                <w:szCs w:val="24"/>
                <w:u w:val="none"/>
                <w:vertAlign w:val="superscript"/>
              </w:rPr>
              <w:t>2</w:t>
            </w:r>
            <w:r>
              <w:rPr>
                <w:rFonts w:hint="default" w:ascii="Times New Roman" w:hAnsi="Times New Roman" w:cs="Times New Roman"/>
                <w:color w:val="000000"/>
                <w:sz w:val="24"/>
                <w:szCs w:val="24"/>
                <w:u w:val="none"/>
              </w:rPr>
              <w:t>，则施工建筑垃圾产生量约为14.4t。本项目施工过程对产生的建筑垃圾进行分类，能够重复利用的进行回收，其余的将按照有关建筑垃圾排放管理规定，办理好排放手续，获得批准后在指定的受纳地点排放。</w:t>
            </w:r>
          </w:p>
          <w:p>
            <w:pPr>
              <w:tabs>
                <w:tab w:val="left" w:pos="1500"/>
              </w:tabs>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（2）生活垃圾</w:t>
            </w:r>
          </w:p>
          <w:p>
            <w:pPr>
              <w:tabs>
                <w:tab w:val="left" w:pos="1500"/>
              </w:tabs>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工程施工期施工人员估算为20人左右，生活垃圾查收能能系数按0.5kg/人·d计，则生活垃圾产生量为10kg/d，总施工期360d，则生活垃圾产生量为3.6t。</w:t>
            </w:r>
          </w:p>
          <w:p>
            <w:pPr>
              <w:tabs>
                <w:tab w:val="left" w:pos="1500"/>
              </w:tabs>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（3）危险废物</w:t>
            </w:r>
          </w:p>
          <w:p>
            <w:pPr>
              <w:tabs>
                <w:tab w:val="left" w:pos="1500"/>
              </w:tabs>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装修施工过程中使用油漆涂料，会产生少量废涂料、废油漆及废弃的盛装容器。</w:t>
            </w:r>
          </w:p>
          <w:p>
            <w:pPr>
              <w:ind w:firstLine="562"/>
              <w:rPr>
                <w:rFonts w:hint="default" w:ascii="Times New Roman" w:hAnsi="Times New Roman" w:cs="Times New Roman"/>
                <w:b/>
                <w:bCs/>
                <w:color w:val="000000"/>
                <w:szCs w:val="28"/>
                <w:u w:val="none"/>
              </w:rPr>
            </w:pPr>
            <w:r>
              <w:rPr>
                <w:rFonts w:hint="default" w:ascii="Times New Roman" w:hAnsi="Times New Roman" w:cs="Times New Roman"/>
                <w:b/>
                <w:bCs/>
                <w:color w:val="000000"/>
                <w:szCs w:val="28"/>
                <w:u w:val="none"/>
              </w:rPr>
              <w:t>5.2.2营运期污染源分析</w:t>
            </w:r>
          </w:p>
          <w:p>
            <w:pPr>
              <w:pStyle w:val="6"/>
              <w:ind w:firstLine="482"/>
              <w:rPr>
                <w:rFonts w:hint="default" w:ascii="Times New Roman" w:hAnsi="Times New Roman" w:cs="Times New Roman"/>
                <w:b/>
                <w:bCs/>
                <w:color w:val="000000"/>
                <w:sz w:val="24"/>
                <w:szCs w:val="24"/>
                <w:u w:val="none"/>
              </w:rPr>
            </w:pPr>
            <w:bookmarkStart w:id="53" w:name="_Toc375145926"/>
            <w:r>
              <w:rPr>
                <w:rFonts w:hint="default" w:ascii="Times New Roman" w:hAnsi="Times New Roman" w:cs="Times New Roman"/>
                <w:b/>
                <w:bCs/>
                <w:color w:val="000000"/>
                <w:sz w:val="24"/>
                <w:szCs w:val="24"/>
                <w:u w:val="none"/>
              </w:rPr>
              <w:t>1、废气</w:t>
            </w:r>
            <w:bookmarkEnd w:id="53"/>
          </w:p>
          <w:p>
            <w:pPr>
              <w:tabs>
                <w:tab w:val="left" w:pos="1500"/>
              </w:tabs>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本项目在运营过程中，大气污染源主要包括锅炉废气、</w:t>
            </w:r>
            <w:r>
              <w:rPr>
                <w:rFonts w:hint="eastAsia"/>
                <w:color w:val="000000"/>
                <w:sz w:val="24"/>
                <w:szCs w:val="24"/>
                <w:u w:val="none"/>
              </w:rPr>
              <w:t>生产过程中产生的异味（以</w:t>
            </w:r>
            <w:r>
              <w:rPr>
                <w:rFonts w:hint="eastAsia"/>
                <w:color w:val="000000"/>
                <w:sz w:val="24"/>
                <w:szCs w:val="24"/>
                <w:u w:val="none"/>
                <w:lang w:eastAsia="zh-CN"/>
              </w:rPr>
              <w:t>“</w:t>
            </w:r>
            <w:r>
              <w:rPr>
                <w:rFonts w:hint="eastAsia"/>
                <w:color w:val="000000"/>
                <w:sz w:val="24"/>
                <w:szCs w:val="24"/>
                <w:u w:val="none"/>
              </w:rPr>
              <w:t>臭气浓度</w:t>
            </w:r>
            <w:r>
              <w:rPr>
                <w:rFonts w:hint="eastAsia"/>
                <w:color w:val="000000"/>
                <w:sz w:val="24"/>
                <w:szCs w:val="24"/>
                <w:u w:val="none"/>
                <w:lang w:eastAsia="zh-CN"/>
              </w:rPr>
              <w:t>”</w:t>
            </w:r>
            <w:r>
              <w:rPr>
                <w:rFonts w:hint="eastAsia"/>
                <w:color w:val="000000"/>
                <w:sz w:val="24"/>
                <w:szCs w:val="24"/>
                <w:u w:val="none"/>
              </w:rPr>
              <w:t>表征）、</w:t>
            </w:r>
            <w:r>
              <w:rPr>
                <w:rFonts w:hint="default" w:ascii="Times New Roman" w:hAnsi="Times New Roman" w:cs="Times New Roman"/>
                <w:color w:val="000000"/>
                <w:sz w:val="24"/>
                <w:szCs w:val="24"/>
                <w:u w:val="none"/>
              </w:rPr>
              <w:t>备用发电机产生的废气、汽车尾气和厨房油烟。</w:t>
            </w:r>
          </w:p>
          <w:p>
            <w:pPr>
              <w:tabs>
                <w:tab w:val="left" w:pos="1500"/>
              </w:tabs>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（1）锅炉废气</w:t>
            </w:r>
          </w:p>
          <w:p>
            <w:pPr>
              <w:pStyle w:val="6"/>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项目生产过程中有一个4t生物质锅炉为甜酸藠头生产的灭菌工序供热，则锅炉使用过程中会产生一定量的锅炉废气。本项目生物质锅炉使用生物质成型燃料，</w:t>
            </w:r>
            <w:r>
              <w:rPr>
                <w:rFonts w:hint="eastAsia" w:cs="Times New Roman"/>
                <w:color w:val="000000"/>
                <w:sz w:val="24"/>
                <w:szCs w:val="24"/>
                <w:u w:val="none"/>
                <w:lang w:eastAsia="zh-CN"/>
              </w:rPr>
              <w:t>根据常见成型生物质燃料燃烧热值</w:t>
            </w:r>
            <w:r>
              <w:rPr>
                <w:rFonts w:hint="eastAsia" w:cs="Times New Roman"/>
                <w:color w:val="000000"/>
                <w:sz w:val="24"/>
                <w:szCs w:val="24"/>
                <w:u w:val="none"/>
                <w:lang w:val="en-US" w:eastAsia="zh-CN"/>
              </w:rPr>
              <w:t>3800大卡，生物质锅炉产生1吨蒸气需要60万大卡，生物质锅炉燃烧效率80%计算，则本项目的</w:t>
            </w:r>
            <w:r>
              <w:rPr>
                <w:rFonts w:hint="default" w:ascii="Times New Roman" w:hAnsi="Times New Roman" w:cs="Times New Roman"/>
                <w:color w:val="000000"/>
                <w:sz w:val="24"/>
                <w:szCs w:val="24"/>
                <w:u w:val="none"/>
              </w:rPr>
              <w:t>4t生物质锅炉</w:t>
            </w:r>
            <w:r>
              <w:rPr>
                <w:rFonts w:hint="eastAsia" w:cs="Times New Roman"/>
                <w:color w:val="000000"/>
                <w:sz w:val="24"/>
                <w:szCs w:val="24"/>
                <w:u w:val="none"/>
                <w:lang w:eastAsia="zh-CN"/>
              </w:rPr>
              <w:t>年工作</w:t>
            </w:r>
            <w:r>
              <w:rPr>
                <w:rFonts w:hint="eastAsia" w:cs="Times New Roman"/>
                <w:color w:val="000000"/>
                <w:sz w:val="24"/>
                <w:szCs w:val="24"/>
                <w:u w:val="none"/>
                <w:lang w:val="en-US" w:eastAsia="zh-CN"/>
              </w:rPr>
              <w:t>300天</w:t>
            </w:r>
            <w:r>
              <w:rPr>
                <w:rFonts w:hint="eastAsia" w:cs="Times New Roman"/>
                <w:color w:val="000000"/>
                <w:sz w:val="24"/>
                <w:szCs w:val="24"/>
                <w:u w:val="none"/>
                <w:lang w:eastAsia="zh-CN"/>
              </w:rPr>
              <w:t>用生物质成型燃料</w:t>
            </w:r>
            <w:r>
              <w:rPr>
                <w:rFonts w:hint="default" w:ascii="Times New Roman" w:hAnsi="Times New Roman" w:cs="Times New Roman"/>
                <w:color w:val="000000"/>
                <w:sz w:val="24"/>
                <w:szCs w:val="24"/>
                <w:u w:val="none"/>
              </w:rPr>
              <w:t>约为</w:t>
            </w:r>
            <w:r>
              <w:rPr>
                <w:rFonts w:hint="eastAsia" w:cs="Times New Roman"/>
                <w:color w:val="000000"/>
                <w:sz w:val="24"/>
                <w:szCs w:val="24"/>
                <w:u w:val="none"/>
                <w:lang w:val="en-US" w:eastAsia="zh-CN"/>
              </w:rPr>
              <w:t>1895</w:t>
            </w:r>
            <w:r>
              <w:rPr>
                <w:rFonts w:hint="default" w:ascii="Times New Roman" w:hAnsi="Times New Roman" w:cs="Times New Roman"/>
                <w:color w:val="000000"/>
                <w:sz w:val="24"/>
                <w:szCs w:val="24"/>
                <w:u w:val="none"/>
              </w:rPr>
              <w:t>t/a。产生的锅炉废气经</w:t>
            </w:r>
            <w:r>
              <w:rPr>
                <w:rFonts w:hint="default" w:ascii="Times New Roman" w:hAnsi="Times New Roman" w:cs="Times New Roman"/>
                <w:color w:val="000000"/>
                <w:sz w:val="24"/>
                <w:szCs w:val="24"/>
                <w:u w:val="none"/>
                <w:lang w:eastAsia="zh-CN"/>
              </w:rPr>
              <w:t>布袋</w:t>
            </w:r>
            <w:r>
              <w:rPr>
                <w:rFonts w:hint="default" w:ascii="Times New Roman" w:hAnsi="Times New Roman" w:cs="Times New Roman"/>
                <w:color w:val="000000"/>
                <w:sz w:val="24"/>
                <w:szCs w:val="24"/>
                <w:u w:val="none"/>
              </w:rPr>
              <w:t>除尘后</w:t>
            </w:r>
            <w:r>
              <w:rPr>
                <w:rFonts w:hint="eastAsia" w:cs="Times New Roman"/>
                <w:color w:val="000000"/>
                <w:sz w:val="24"/>
                <w:szCs w:val="24"/>
                <w:u w:val="none"/>
                <w:lang w:val="en-US" w:eastAsia="zh-CN"/>
              </w:rPr>
              <w:t>35m</w:t>
            </w:r>
            <w:r>
              <w:rPr>
                <w:rFonts w:hint="default" w:ascii="Times New Roman" w:hAnsi="Times New Roman" w:cs="Times New Roman"/>
                <w:color w:val="000000"/>
                <w:sz w:val="24"/>
                <w:szCs w:val="24"/>
                <w:u w:val="none"/>
              </w:rPr>
              <w:t>排气筒排放</w:t>
            </w:r>
            <w:r>
              <w:rPr>
                <w:rFonts w:hint="default" w:ascii="Times New Roman" w:hAnsi="Times New Roman" w:cs="Times New Roman"/>
                <w:color w:val="000000"/>
                <w:sz w:val="24"/>
                <w:szCs w:val="24"/>
                <w:u w:val="none"/>
                <w:lang w:eastAsia="zh-CN"/>
              </w:rPr>
              <w:t>，除尘效率达到</w:t>
            </w:r>
            <w:r>
              <w:rPr>
                <w:rFonts w:hint="default" w:ascii="Times New Roman" w:hAnsi="Times New Roman" w:cs="Times New Roman"/>
                <w:color w:val="000000"/>
                <w:sz w:val="24"/>
                <w:szCs w:val="24"/>
                <w:u w:val="none"/>
                <w:lang w:val="en-US" w:eastAsia="zh-CN"/>
              </w:rPr>
              <w:t>99%</w:t>
            </w:r>
            <w:r>
              <w:rPr>
                <w:rFonts w:hint="default" w:ascii="Times New Roman" w:hAnsi="Times New Roman" w:cs="Times New Roman"/>
                <w:color w:val="000000"/>
                <w:sz w:val="24"/>
                <w:szCs w:val="24"/>
                <w:u w:val="none"/>
              </w:rPr>
              <w:t>。该处理设备设置一台风机，风量</w:t>
            </w:r>
            <w:r>
              <w:rPr>
                <w:rFonts w:hint="default" w:ascii="Times New Roman" w:hAnsi="Times New Roman" w:cs="Times New Roman"/>
                <w:color w:val="000000"/>
                <w:sz w:val="24"/>
                <w:szCs w:val="24"/>
                <w:u w:val="none"/>
                <w:lang w:eastAsia="zh-CN"/>
              </w:rPr>
              <w:t>7500</w:t>
            </w:r>
            <w:r>
              <w:rPr>
                <w:rFonts w:hint="default" w:ascii="Times New Roman" w:hAnsi="Times New Roman" w:cs="Times New Roman"/>
                <w:color w:val="000000"/>
                <w:sz w:val="24"/>
                <w:szCs w:val="24"/>
                <w:u w:val="none"/>
              </w:rPr>
              <w:t>m</w:t>
            </w:r>
            <w:r>
              <w:rPr>
                <w:rFonts w:hint="default" w:ascii="Times New Roman" w:hAnsi="Times New Roman" w:cs="Times New Roman"/>
                <w:color w:val="000000"/>
                <w:sz w:val="24"/>
                <w:szCs w:val="24"/>
                <w:u w:val="none"/>
                <w:vertAlign w:val="superscript"/>
              </w:rPr>
              <w:t>3</w:t>
            </w:r>
            <w:r>
              <w:rPr>
                <w:rFonts w:hint="default" w:ascii="Times New Roman" w:hAnsi="Times New Roman" w:cs="Times New Roman"/>
                <w:color w:val="000000"/>
                <w:sz w:val="24"/>
                <w:szCs w:val="24"/>
                <w:u w:val="none"/>
              </w:rPr>
              <w:t>/h。根据国家能源局环境保护部</w:t>
            </w:r>
            <w:r>
              <w:rPr>
                <w:rFonts w:hint="eastAsia" w:cs="Times New Roman"/>
                <w:color w:val="000000"/>
                <w:sz w:val="24"/>
                <w:szCs w:val="24"/>
                <w:u w:val="none"/>
                <w:lang w:eastAsia="zh-CN"/>
              </w:rPr>
              <w:t>《</w:t>
            </w:r>
            <w:r>
              <w:rPr>
                <w:rFonts w:hint="default" w:ascii="Times New Roman" w:hAnsi="Times New Roman" w:cs="Times New Roman"/>
                <w:color w:val="000000"/>
                <w:sz w:val="24"/>
                <w:szCs w:val="24"/>
                <w:u w:val="none"/>
              </w:rPr>
              <w:t>关于加强生物质成型燃料锅炉供热示范项目建设管理工作有关要求的通知</w:t>
            </w:r>
            <w:r>
              <w:rPr>
                <w:rFonts w:hint="default" w:ascii="Times New Roman" w:hAnsi="Times New Roman" w:cs="Times New Roman"/>
                <w:color w:val="000000"/>
                <w:sz w:val="24"/>
                <w:szCs w:val="24"/>
                <w:u w:val="none"/>
                <w:lang w:eastAsia="zh-CN"/>
              </w:rPr>
              <w:t>》（国能新能[2014]</w:t>
            </w:r>
            <w:r>
              <w:rPr>
                <w:rFonts w:hint="default" w:ascii="Times New Roman" w:hAnsi="Times New Roman" w:cs="Times New Roman"/>
                <w:color w:val="000000"/>
                <w:sz w:val="24"/>
                <w:szCs w:val="24"/>
                <w:u w:val="none"/>
                <w:lang w:val="en-US" w:eastAsia="zh-CN"/>
              </w:rPr>
              <w:t>520</w:t>
            </w:r>
            <w:r>
              <w:rPr>
                <w:rFonts w:hint="default" w:ascii="Times New Roman" w:hAnsi="Times New Roman" w:cs="Times New Roman"/>
                <w:color w:val="000000"/>
                <w:sz w:val="24"/>
                <w:szCs w:val="24"/>
                <w:u w:val="none"/>
                <w:lang w:eastAsia="zh-CN"/>
              </w:rPr>
              <w:t>号）要求，生物质成型燃料破碎率不超过5％，水分不超过18％，灰分不超过8％，硫含量不超过0.1％，氮含量不超过0.5％</w:t>
            </w:r>
            <w:r>
              <w:rPr>
                <w:rFonts w:hint="eastAsia" w:ascii="Times New Roman" w:hAnsi="Times New Roman" w:cs="Times New Roman"/>
                <w:color w:val="000000"/>
                <w:sz w:val="24"/>
                <w:szCs w:val="24"/>
                <w:u w:val="none"/>
                <w:lang w:eastAsia="zh-CN"/>
              </w:rPr>
              <w:t>，故本项目生物质成型燃料成分分析表见表</w:t>
            </w:r>
            <w:r>
              <w:rPr>
                <w:rFonts w:hint="eastAsia" w:ascii="Times New Roman" w:hAnsi="Times New Roman" w:cs="Times New Roman"/>
                <w:color w:val="000000"/>
                <w:sz w:val="24"/>
                <w:szCs w:val="24"/>
                <w:u w:val="none"/>
                <w:lang w:val="en-US" w:eastAsia="zh-CN"/>
              </w:rPr>
              <w:t>5-</w:t>
            </w:r>
            <w:r>
              <w:rPr>
                <w:rFonts w:hint="eastAsia" w:cs="Times New Roman"/>
                <w:color w:val="000000"/>
                <w:sz w:val="24"/>
                <w:szCs w:val="24"/>
                <w:u w:val="none"/>
                <w:lang w:val="en-US" w:eastAsia="zh-CN"/>
              </w:rPr>
              <w:t>4</w:t>
            </w:r>
            <w:r>
              <w:rPr>
                <w:rFonts w:hint="default" w:ascii="Times New Roman" w:hAnsi="Times New Roman" w:cs="Times New Roman"/>
                <w:color w:val="000000"/>
                <w:sz w:val="24"/>
                <w:szCs w:val="24"/>
                <w:u w:val="none"/>
                <w:lang w:eastAsia="zh-CN"/>
              </w:rPr>
              <w:t>。</w:t>
            </w:r>
            <w:r>
              <w:rPr>
                <w:rFonts w:hint="eastAsia" w:ascii="Times New Roman" w:hAnsi="Times New Roman" w:cs="Times New Roman"/>
                <w:color w:val="000000"/>
                <w:sz w:val="24"/>
                <w:szCs w:val="24"/>
                <w:u w:val="none"/>
                <w:lang w:eastAsia="zh-CN"/>
              </w:rPr>
              <w:t>根据</w:t>
            </w:r>
            <w:r>
              <w:rPr>
                <w:rFonts w:hint="default" w:ascii="Times New Roman" w:hAnsi="Times New Roman" w:cs="Times New Roman"/>
                <w:color w:val="000000"/>
                <w:sz w:val="24"/>
                <w:szCs w:val="24"/>
                <w:u w:val="none"/>
              </w:rPr>
              <w:t>《第一次全国污染源普查工业污染源产排污系数手册》相关数据资料和项目使用生物质燃料成分综合分析，生物质锅炉废气污染物产</w:t>
            </w:r>
            <w:r>
              <w:rPr>
                <w:rFonts w:hint="eastAsia" w:cs="Times New Roman"/>
                <w:color w:val="000000"/>
                <w:sz w:val="24"/>
                <w:szCs w:val="24"/>
                <w:u w:val="none"/>
                <w:lang w:eastAsia="zh-CN"/>
              </w:rPr>
              <w:t>排污情况见表</w:t>
            </w:r>
            <w:r>
              <w:rPr>
                <w:rFonts w:hint="eastAsia" w:cs="Times New Roman"/>
                <w:color w:val="000000"/>
                <w:sz w:val="24"/>
                <w:szCs w:val="24"/>
                <w:u w:val="none"/>
                <w:lang w:val="en-US" w:eastAsia="zh-CN"/>
              </w:rPr>
              <w:t>5-5</w:t>
            </w:r>
            <w:r>
              <w:rPr>
                <w:rFonts w:hint="default" w:ascii="Times New Roman" w:hAnsi="Times New Roman" w:cs="Times New Roman"/>
                <w:color w:val="000000"/>
                <w:sz w:val="24"/>
                <w:szCs w:val="24"/>
                <w:u w:val="none"/>
              </w:rPr>
              <w:t>：</w:t>
            </w:r>
          </w:p>
          <w:p>
            <w:pPr>
              <w:spacing w:line="240" w:lineRule="auto"/>
              <w:jc w:val="center"/>
              <w:rPr>
                <w:rFonts w:hint="eastAsia" w:ascii="Times New Roman" w:hAnsi="Times New Roman" w:eastAsia="宋体" w:cs="Times New Roman"/>
                <w:b/>
                <w:bCs/>
                <w:color w:val="000000"/>
                <w:szCs w:val="21"/>
                <w:u w:val="none"/>
                <w:lang w:eastAsia="zh-CN"/>
              </w:rPr>
            </w:pPr>
            <w:r>
              <w:rPr>
                <w:rFonts w:hint="default" w:ascii="Times New Roman" w:hAnsi="Times New Roman" w:cs="Times New Roman"/>
                <w:b/>
                <w:bCs w:val="0"/>
                <w:color w:val="000000"/>
                <w:sz w:val="21"/>
                <w:szCs w:val="21"/>
                <w:u w:val="none"/>
              </w:rPr>
              <w:t>表</w:t>
            </w:r>
            <w:r>
              <w:rPr>
                <w:rFonts w:hint="default" w:ascii="Times New Roman" w:hAnsi="Times New Roman" w:cs="Times New Roman"/>
                <w:b/>
                <w:bCs w:val="0"/>
                <w:color w:val="000000"/>
                <w:sz w:val="21"/>
                <w:szCs w:val="21"/>
                <w:u w:val="none"/>
                <w:lang w:val="en-US" w:eastAsia="zh-CN"/>
              </w:rPr>
              <w:t>5-</w:t>
            </w:r>
            <w:r>
              <w:rPr>
                <w:rFonts w:hint="eastAsia" w:cs="Times New Roman"/>
                <w:b/>
                <w:bCs w:val="0"/>
                <w:color w:val="000000"/>
                <w:sz w:val="21"/>
                <w:szCs w:val="21"/>
                <w:u w:val="none"/>
                <w:lang w:val="en-US" w:eastAsia="zh-CN"/>
              </w:rPr>
              <w:t>4</w:t>
            </w:r>
            <w:r>
              <w:rPr>
                <w:rFonts w:hint="default" w:ascii="Times New Roman" w:hAnsi="Times New Roman" w:cs="Times New Roman"/>
                <w:b/>
                <w:bCs w:val="0"/>
                <w:color w:val="000000"/>
                <w:sz w:val="21"/>
                <w:szCs w:val="21"/>
                <w:u w:val="none"/>
              </w:rPr>
              <w:t xml:space="preserve">  生物质</w:t>
            </w:r>
            <w:r>
              <w:rPr>
                <w:rFonts w:hint="eastAsia" w:ascii="Times New Roman" w:hAnsi="Times New Roman" w:cs="Times New Roman"/>
                <w:b/>
                <w:bCs w:val="0"/>
                <w:color w:val="000000"/>
                <w:sz w:val="21"/>
                <w:szCs w:val="21"/>
                <w:u w:val="none"/>
                <w:lang w:eastAsia="zh-CN"/>
              </w:rPr>
              <w:t>成型</w:t>
            </w:r>
            <w:r>
              <w:rPr>
                <w:rFonts w:hint="default" w:ascii="Times New Roman" w:hAnsi="Times New Roman" w:cs="Times New Roman"/>
                <w:b/>
                <w:bCs w:val="0"/>
                <w:color w:val="000000"/>
                <w:sz w:val="21"/>
                <w:szCs w:val="21"/>
                <w:u w:val="none"/>
              </w:rPr>
              <w:t>燃料成分</w:t>
            </w:r>
            <w:r>
              <w:rPr>
                <w:rFonts w:hint="eastAsia" w:ascii="Times New Roman" w:hAnsi="Times New Roman" w:cs="Times New Roman"/>
                <w:b/>
                <w:bCs w:val="0"/>
                <w:color w:val="000000"/>
                <w:sz w:val="21"/>
                <w:szCs w:val="21"/>
                <w:u w:val="none"/>
                <w:lang w:eastAsia="zh-CN"/>
              </w:rPr>
              <w:t>表</w:t>
            </w:r>
          </w:p>
          <w:tbl>
            <w:tblPr>
              <w:tblStyle w:val="48"/>
              <w:tblW w:w="866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257"/>
              <w:gridCol w:w="2528"/>
              <w:gridCol w:w="28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tblHeader/>
                <w:jc w:val="center"/>
              </w:trPr>
              <w:tc>
                <w:tcPr>
                  <w:tcW w:w="3257" w:type="dxa"/>
                  <w:vAlign w:val="center"/>
                </w:tcPr>
                <w:p>
                  <w:pPr>
                    <w:pStyle w:val="3"/>
                    <w:spacing w:line="240" w:lineRule="auto"/>
                    <w:ind w:left="95"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项目</w:t>
                  </w:r>
                </w:p>
              </w:tc>
              <w:tc>
                <w:tcPr>
                  <w:tcW w:w="2528" w:type="dxa"/>
                  <w:vAlign w:val="center"/>
                </w:tcPr>
                <w:p>
                  <w:pPr>
                    <w:pStyle w:val="3"/>
                    <w:spacing w:line="240" w:lineRule="auto"/>
                    <w:ind w:left="95"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单位</w:t>
                  </w:r>
                </w:p>
              </w:tc>
              <w:tc>
                <w:tcPr>
                  <w:tcW w:w="2875" w:type="dxa"/>
                  <w:vAlign w:val="center"/>
                </w:tcPr>
                <w:p>
                  <w:pPr>
                    <w:pStyle w:val="3"/>
                    <w:spacing w:line="240" w:lineRule="auto"/>
                    <w:ind w:left="95"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数值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9" w:hRule="atLeast"/>
                <w:jc w:val="center"/>
              </w:trPr>
              <w:tc>
                <w:tcPr>
                  <w:tcW w:w="3257" w:type="dxa"/>
                  <w:vAlign w:val="center"/>
                </w:tcPr>
                <w:p>
                  <w:pPr>
                    <w:pStyle w:val="3"/>
                    <w:spacing w:line="240" w:lineRule="auto"/>
                    <w:ind w:left="95" w:firstLine="0" w:firstLineChars="0"/>
                    <w:jc w:val="center"/>
                    <w:rPr>
                      <w:rFonts w:hint="eastAsia" w:ascii="Times New Roman" w:hAnsi="Times New Roman" w:eastAsia="宋体" w:cs="Times New Roman"/>
                      <w:color w:val="000000"/>
                      <w:sz w:val="21"/>
                      <w:szCs w:val="21"/>
                      <w:u w:val="none"/>
                      <w:lang w:eastAsia="zh-CN"/>
                    </w:rPr>
                  </w:pPr>
                  <w:r>
                    <w:rPr>
                      <w:rFonts w:hint="eastAsia" w:ascii="Times New Roman" w:hAnsi="Times New Roman" w:cs="Times New Roman"/>
                      <w:color w:val="000000"/>
                      <w:sz w:val="21"/>
                      <w:szCs w:val="21"/>
                      <w:u w:val="none"/>
                      <w:lang w:eastAsia="zh-CN"/>
                    </w:rPr>
                    <w:t>破碎率</w:t>
                  </w:r>
                </w:p>
              </w:tc>
              <w:tc>
                <w:tcPr>
                  <w:tcW w:w="2528" w:type="dxa"/>
                  <w:vAlign w:val="center"/>
                </w:tcPr>
                <w:p>
                  <w:pPr>
                    <w:pStyle w:val="3"/>
                    <w:spacing w:line="240" w:lineRule="auto"/>
                    <w:ind w:left="95" w:leftChars="34"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w:t>
                  </w:r>
                </w:p>
              </w:tc>
              <w:tc>
                <w:tcPr>
                  <w:tcW w:w="2875" w:type="dxa"/>
                  <w:vAlign w:val="center"/>
                </w:tcPr>
                <w:p>
                  <w:pPr>
                    <w:pStyle w:val="3"/>
                    <w:spacing w:line="240" w:lineRule="auto"/>
                    <w:ind w:left="95" w:leftChars="34" w:firstLine="0" w:firstLineChars="0"/>
                    <w:jc w:val="center"/>
                    <w:rPr>
                      <w:rFonts w:hint="eastAsia" w:ascii="Times New Roman" w:hAnsi="Times New Roman" w:cs="Times New Roman"/>
                      <w:color w:val="000000"/>
                      <w:sz w:val="21"/>
                      <w:szCs w:val="21"/>
                      <w:u w:val="none"/>
                      <w:lang w:val="en-US" w:eastAsia="zh-CN"/>
                    </w:rPr>
                  </w:pPr>
                  <w:r>
                    <w:rPr>
                      <w:rFonts w:hint="default" w:ascii="Times New Roman" w:hAnsi="Times New Roman" w:cs="Times New Roman"/>
                      <w:color w:val="000000"/>
                      <w:sz w:val="21"/>
                      <w:szCs w:val="21"/>
                      <w:u w:val="none"/>
                      <w:lang w:eastAsia="zh-CN"/>
                    </w:rPr>
                    <w:t>≤</w:t>
                  </w:r>
                  <w:r>
                    <w:rPr>
                      <w:rFonts w:hint="default" w:ascii="Times New Roman" w:hAnsi="Times New Roman" w:cs="Times New Roman"/>
                      <w:color w:val="000000"/>
                      <w:sz w:val="21"/>
                      <w:szCs w:val="21"/>
                      <w:u w:val="no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9" w:hRule="atLeast"/>
                <w:jc w:val="center"/>
              </w:trPr>
              <w:tc>
                <w:tcPr>
                  <w:tcW w:w="3257" w:type="dxa"/>
                  <w:vAlign w:val="center"/>
                </w:tcPr>
                <w:p>
                  <w:pPr>
                    <w:pStyle w:val="3"/>
                    <w:spacing w:line="240" w:lineRule="auto"/>
                    <w:ind w:left="95" w:firstLine="0" w:firstLineChars="0"/>
                    <w:jc w:val="center"/>
                    <w:rPr>
                      <w:rFonts w:hint="eastAsia" w:ascii="Times New Roman" w:hAnsi="Times New Roman" w:eastAsia="宋体" w:cs="Times New Roman"/>
                      <w:color w:val="000000"/>
                      <w:sz w:val="21"/>
                      <w:szCs w:val="21"/>
                      <w:u w:val="none"/>
                      <w:lang w:eastAsia="zh-CN"/>
                    </w:rPr>
                  </w:pPr>
                  <w:r>
                    <w:rPr>
                      <w:rFonts w:hint="eastAsia" w:ascii="Times New Roman" w:hAnsi="Times New Roman" w:cs="Times New Roman"/>
                      <w:color w:val="000000"/>
                      <w:sz w:val="21"/>
                      <w:szCs w:val="21"/>
                      <w:u w:val="none"/>
                      <w:lang w:eastAsia="zh-CN"/>
                    </w:rPr>
                    <w:t>含硫率</w:t>
                  </w:r>
                </w:p>
              </w:tc>
              <w:tc>
                <w:tcPr>
                  <w:tcW w:w="2528" w:type="dxa"/>
                  <w:vAlign w:val="center"/>
                </w:tcPr>
                <w:p>
                  <w:pPr>
                    <w:pStyle w:val="3"/>
                    <w:spacing w:line="240" w:lineRule="auto"/>
                    <w:ind w:left="95" w:leftChars="34"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w:t>
                  </w:r>
                </w:p>
              </w:tc>
              <w:tc>
                <w:tcPr>
                  <w:tcW w:w="2875" w:type="dxa"/>
                  <w:vAlign w:val="center"/>
                </w:tcPr>
                <w:p>
                  <w:pPr>
                    <w:pStyle w:val="3"/>
                    <w:spacing w:line="240" w:lineRule="auto"/>
                    <w:ind w:left="95" w:leftChars="34" w:firstLine="0" w:firstLineChars="0"/>
                    <w:jc w:val="center"/>
                    <w:rPr>
                      <w:rFonts w:hint="default" w:ascii="Times New Roman" w:hAnsi="Times New Roman" w:cs="Times New Roman"/>
                      <w:color w:val="000000"/>
                      <w:sz w:val="21"/>
                      <w:szCs w:val="21"/>
                      <w:u w:val="none"/>
                      <w:lang w:val="en-US"/>
                    </w:rPr>
                  </w:pPr>
                  <w:r>
                    <w:rPr>
                      <w:rFonts w:hint="default" w:ascii="Times New Roman" w:hAnsi="Times New Roman" w:cs="Times New Roman"/>
                      <w:color w:val="000000"/>
                      <w:sz w:val="21"/>
                      <w:szCs w:val="21"/>
                      <w:u w:val="none"/>
                      <w:lang w:eastAsia="zh-CN"/>
                    </w:rPr>
                    <w:t>≤</w:t>
                  </w:r>
                  <w:r>
                    <w:rPr>
                      <w:rFonts w:hint="eastAsia" w:ascii="Times New Roman" w:hAnsi="Times New Roman" w:cs="Times New Roman"/>
                      <w:color w:val="000000"/>
                      <w:sz w:val="21"/>
                      <w:szCs w:val="21"/>
                      <w:u w:val="none"/>
                      <w:lang w:val="en-US" w:eastAsia="zh-CN"/>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9" w:hRule="atLeast"/>
                <w:jc w:val="center"/>
              </w:trPr>
              <w:tc>
                <w:tcPr>
                  <w:tcW w:w="3257" w:type="dxa"/>
                  <w:vAlign w:val="center"/>
                </w:tcPr>
                <w:p>
                  <w:pPr>
                    <w:pStyle w:val="3"/>
                    <w:spacing w:line="240" w:lineRule="auto"/>
                    <w:ind w:left="95" w:leftChars="34" w:firstLine="0" w:firstLineChars="0"/>
                    <w:jc w:val="center"/>
                    <w:rPr>
                      <w:rFonts w:hint="default" w:ascii="Times New Roman" w:hAnsi="Times New Roman" w:cs="Times New Roman"/>
                      <w:color w:val="000000"/>
                      <w:sz w:val="21"/>
                      <w:szCs w:val="21"/>
                      <w:u w:val="none"/>
                    </w:rPr>
                  </w:pPr>
                  <w:r>
                    <w:rPr>
                      <w:rFonts w:hint="eastAsia" w:ascii="Times New Roman" w:hAnsi="Times New Roman" w:cs="Times New Roman"/>
                      <w:color w:val="000000"/>
                      <w:sz w:val="21"/>
                      <w:szCs w:val="21"/>
                      <w:u w:val="none"/>
                      <w:lang w:eastAsia="zh-CN"/>
                    </w:rPr>
                    <w:t>灰分</w:t>
                  </w:r>
                </w:p>
              </w:tc>
              <w:tc>
                <w:tcPr>
                  <w:tcW w:w="2528" w:type="dxa"/>
                  <w:vAlign w:val="center"/>
                </w:tcPr>
                <w:p>
                  <w:pPr>
                    <w:pStyle w:val="3"/>
                    <w:spacing w:line="240" w:lineRule="auto"/>
                    <w:ind w:left="95" w:leftChars="34"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w:t>
                  </w:r>
                </w:p>
              </w:tc>
              <w:tc>
                <w:tcPr>
                  <w:tcW w:w="2875" w:type="dxa"/>
                  <w:vAlign w:val="center"/>
                </w:tcPr>
                <w:p>
                  <w:pPr>
                    <w:pStyle w:val="3"/>
                    <w:spacing w:line="240" w:lineRule="auto"/>
                    <w:ind w:left="95" w:leftChars="34" w:firstLine="0" w:firstLineChars="0"/>
                    <w:jc w:val="center"/>
                    <w:rPr>
                      <w:rFonts w:hint="default" w:ascii="Times New Roman" w:hAnsi="Times New Roman" w:cs="Times New Roman"/>
                      <w:color w:val="000000"/>
                      <w:sz w:val="21"/>
                      <w:szCs w:val="21"/>
                      <w:u w:val="none"/>
                      <w:lang w:val="en-US"/>
                    </w:rPr>
                  </w:pPr>
                  <w:r>
                    <w:rPr>
                      <w:rFonts w:hint="default" w:ascii="Times New Roman" w:hAnsi="Times New Roman" w:cs="Times New Roman"/>
                      <w:color w:val="000000"/>
                      <w:sz w:val="21"/>
                      <w:szCs w:val="21"/>
                      <w:u w:val="none"/>
                      <w:lang w:eastAsia="zh-CN"/>
                    </w:rPr>
                    <w:t>≤</w:t>
                  </w:r>
                  <w:r>
                    <w:rPr>
                      <w:rFonts w:hint="eastAsia" w:ascii="Times New Roman" w:hAnsi="Times New Roman" w:cs="Times New Roman"/>
                      <w:color w:val="000000"/>
                      <w:sz w:val="21"/>
                      <w:szCs w:val="21"/>
                      <w:u w:val="none"/>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9" w:hRule="atLeast"/>
                <w:jc w:val="center"/>
              </w:trPr>
              <w:tc>
                <w:tcPr>
                  <w:tcW w:w="3257" w:type="dxa"/>
                  <w:vAlign w:val="center"/>
                </w:tcPr>
                <w:p>
                  <w:pPr>
                    <w:pStyle w:val="3"/>
                    <w:spacing w:line="240" w:lineRule="auto"/>
                    <w:ind w:left="95" w:leftChars="34" w:firstLine="0" w:firstLineChars="0"/>
                    <w:jc w:val="center"/>
                    <w:rPr>
                      <w:rFonts w:hint="eastAsia" w:ascii="Times New Roman" w:hAnsi="Times New Roman" w:eastAsia="宋体" w:cs="Times New Roman"/>
                      <w:color w:val="000000"/>
                      <w:sz w:val="21"/>
                      <w:szCs w:val="21"/>
                      <w:u w:val="none"/>
                      <w:lang w:eastAsia="zh-CN"/>
                    </w:rPr>
                  </w:pPr>
                  <w:r>
                    <w:rPr>
                      <w:rFonts w:hint="eastAsia" w:ascii="Times New Roman" w:hAnsi="Times New Roman" w:cs="Times New Roman"/>
                      <w:color w:val="000000"/>
                      <w:sz w:val="21"/>
                      <w:szCs w:val="21"/>
                      <w:u w:val="none"/>
                      <w:lang w:eastAsia="zh-CN"/>
                    </w:rPr>
                    <w:t>含氮率</w:t>
                  </w:r>
                </w:p>
              </w:tc>
              <w:tc>
                <w:tcPr>
                  <w:tcW w:w="2528" w:type="dxa"/>
                  <w:vAlign w:val="center"/>
                </w:tcPr>
                <w:p>
                  <w:pPr>
                    <w:pStyle w:val="3"/>
                    <w:spacing w:line="240" w:lineRule="auto"/>
                    <w:ind w:left="95" w:leftChars="34"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w:t>
                  </w:r>
                </w:p>
              </w:tc>
              <w:tc>
                <w:tcPr>
                  <w:tcW w:w="2875" w:type="dxa"/>
                  <w:vAlign w:val="center"/>
                </w:tcPr>
                <w:p>
                  <w:pPr>
                    <w:pStyle w:val="3"/>
                    <w:spacing w:line="240" w:lineRule="auto"/>
                    <w:ind w:left="95" w:leftChars="34" w:firstLine="0" w:firstLineChars="0"/>
                    <w:jc w:val="center"/>
                    <w:rPr>
                      <w:rFonts w:hint="default" w:ascii="Times New Roman" w:hAnsi="Times New Roman" w:cs="Times New Roman"/>
                      <w:color w:val="000000"/>
                      <w:sz w:val="21"/>
                      <w:szCs w:val="21"/>
                      <w:u w:val="none"/>
                      <w:lang w:val="en-US"/>
                    </w:rPr>
                  </w:pPr>
                  <w:r>
                    <w:rPr>
                      <w:rFonts w:hint="default" w:ascii="Times New Roman" w:hAnsi="Times New Roman" w:cs="Times New Roman"/>
                      <w:color w:val="000000"/>
                      <w:sz w:val="21"/>
                      <w:szCs w:val="21"/>
                      <w:u w:val="none"/>
                      <w:lang w:eastAsia="zh-CN"/>
                    </w:rPr>
                    <w:t>≤</w:t>
                  </w:r>
                  <w:r>
                    <w:rPr>
                      <w:rFonts w:hint="eastAsia" w:ascii="Times New Roman" w:hAnsi="Times New Roman" w:cs="Times New Roman"/>
                      <w:color w:val="000000"/>
                      <w:sz w:val="21"/>
                      <w:szCs w:val="21"/>
                      <w:u w:val="none"/>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jc w:val="center"/>
              </w:trPr>
              <w:tc>
                <w:tcPr>
                  <w:tcW w:w="3257" w:type="dxa"/>
                  <w:vAlign w:val="center"/>
                </w:tcPr>
                <w:p>
                  <w:pPr>
                    <w:pStyle w:val="3"/>
                    <w:spacing w:line="240" w:lineRule="auto"/>
                    <w:ind w:left="95" w:leftChars="34"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水分</w:t>
                  </w:r>
                </w:p>
              </w:tc>
              <w:tc>
                <w:tcPr>
                  <w:tcW w:w="2528" w:type="dxa"/>
                  <w:vAlign w:val="center"/>
                </w:tcPr>
                <w:p>
                  <w:pPr>
                    <w:pStyle w:val="3"/>
                    <w:spacing w:line="240" w:lineRule="auto"/>
                    <w:ind w:left="95" w:leftChars="34"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w:t>
                  </w:r>
                </w:p>
              </w:tc>
              <w:tc>
                <w:tcPr>
                  <w:tcW w:w="2875" w:type="dxa"/>
                  <w:vAlign w:val="center"/>
                </w:tcPr>
                <w:p>
                  <w:pPr>
                    <w:pStyle w:val="3"/>
                    <w:spacing w:line="240" w:lineRule="auto"/>
                    <w:ind w:left="95" w:leftChars="34" w:firstLine="0" w:firstLineChars="0"/>
                    <w:jc w:val="center"/>
                    <w:rPr>
                      <w:rFonts w:hint="default" w:ascii="Times New Roman" w:hAnsi="Times New Roman" w:cs="Times New Roman"/>
                      <w:color w:val="000000"/>
                      <w:sz w:val="21"/>
                      <w:szCs w:val="21"/>
                      <w:u w:val="none"/>
                      <w:lang w:val="en-US"/>
                    </w:rPr>
                  </w:pPr>
                  <w:r>
                    <w:rPr>
                      <w:rFonts w:hint="default" w:ascii="Times New Roman" w:hAnsi="Times New Roman" w:cs="Times New Roman"/>
                      <w:color w:val="000000"/>
                      <w:sz w:val="21"/>
                      <w:szCs w:val="21"/>
                      <w:u w:val="none"/>
                      <w:lang w:eastAsia="zh-CN"/>
                    </w:rPr>
                    <w:t>≤</w:t>
                  </w:r>
                  <w:r>
                    <w:rPr>
                      <w:rFonts w:hint="eastAsia" w:ascii="Times New Roman" w:hAnsi="Times New Roman" w:cs="Times New Roman"/>
                      <w:color w:val="000000"/>
                      <w:sz w:val="21"/>
                      <w:szCs w:val="21"/>
                      <w:u w:val="none"/>
                      <w:lang w:val="en-US" w:eastAsia="zh-CN"/>
                    </w:rPr>
                    <w:t>18</w:t>
                  </w:r>
                </w:p>
              </w:tc>
            </w:tr>
          </w:tbl>
          <w:p>
            <w:pPr>
              <w:spacing w:line="360" w:lineRule="auto"/>
              <w:ind w:firstLine="480" w:firstLineChars="200"/>
              <w:rPr>
                <w:kern w:val="10"/>
                <w:sz w:val="24"/>
                <w:szCs w:val="24"/>
                <w:u w:val="none"/>
              </w:rPr>
            </w:pPr>
            <w:r>
              <w:rPr>
                <w:rFonts w:hint="default" w:ascii="Times New Roman" w:hAnsi="Times New Roman" w:cs="Times New Roman"/>
                <w:color w:val="000000"/>
                <w:sz w:val="24"/>
                <w:szCs w:val="24"/>
                <w:u w:val="none"/>
              </w:rPr>
              <w:t>①</w:t>
            </w:r>
            <w:r>
              <w:rPr>
                <w:rFonts w:hint="eastAsia" w:cs="Times New Roman"/>
                <w:color w:val="000000"/>
                <w:sz w:val="24"/>
                <w:szCs w:val="24"/>
                <w:u w:val="none"/>
                <w:lang w:eastAsia="zh-CN"/>
              </w:rPr>
              <w:t>烟气产生系数：</w:t>
            </w:r>
            <w:r>
              <w:rPr>
                <w:kern w:val="10"/>
                <w:sz w:val="24"/>
                <w:szCs w:val="24"/>
                <w:u w:val="none"/>
              </w:rPr>
              <w:br w:type="textWrapping"/>
            </w:r>
            <w:r>
              <w:rPr>
                <w:kern w:val="10"/>
                <w:sz w:val="24"/>
                <w:szCs w:val="24"/>
                <w:u w:val="none"/>
              </w:rPr>
              <w:t xml:space="preserve">    V</w:t>
            </w:r>
            <w:r>
              <w:rPr>
                <w:kern w:val="10"/>
                <w:sz w:val="24"/>
                <w:szCs w:val="24"/>
                <w:u w:val="none"/>
                <w:vertAlign w:val="subscript"/>
              </w:rPr>
              <w:t>0</w:t>
            </w:r>
            <w:r>
              <w:rPr>
                <w:kern w:val="10"/>
                <w:sz w:val="24"/>
                <w:szCs w:val="24"/>
                <w:u w:val="none"/>
              </w:rPr>
              <w:t xml:space="preserve"> =1.01×Q</w:t>
            </w:r>
            <w:r>
              <w:rPr>
                <w:kern w:val="10"/>
                <w:sz w:val="24"/>
                <w:szCs w:val="24"/>
                <w:u w:val="none"/>
                <w:vertAlign w:val="subscript"/>
              </w:rPr>
              <w:t>d</w:t>
            </w:r>
            <w:r>
              <w:rPr>
                <w:kern w:val="10"/>
                <w:sz w:val="24"/>
                <w:szCs w:val="24"/>
                <w:u w:val="none"/>
              </w:rPr>
              <w:t>/1000+0.5（Nm</w:t>
            </w:r>
            <w:r>
              <w:rPr>
                <w:kern w:val="10"/>
                <w:sz w:val="24"/>
                <w:szCs w:val="24"/>
                <w:u w:val="none"/>
                <w:vertAlign w:val="superscript"/>
              </w:rPr>
              <w:t>3</w:t>
            </w:r>
            <w:r>
              <w:rPr>
                <w:kern w:val="10"/>
                <w:sz w:val="24"/>
                <w:szCs w:val="24"/>
                <w:u w:val="none"/>
              </w:rPr>
              <w:t>/kg）</w:t>
            </w:r>
          </w:p>
          <w:p>
            <w:pPr>
              <w:spacing w:line="360" w:lineRule="auto"/>
              <w:ind w:firstLine="480" w:firstLineChars="200"/>
              <w:rPr>
                <w:kern w:val="10"/>
                <w:sz w:val="24"/>
                <w:szCs w:val="24"/>
                <w:u w:val="none"/>
              </w:rPr>
            </w:pPr>
            <w:r>
              <w:rPr>
                <w:kern w:val="10"/>
                <w:sz w:val="24"/>
                <w:szCs w:val="24"/>
                <w:u w:val="none"/>
              </w:rPr>
              <w:t>V</w:t>
            </w:r>
            <w:r>
              <w:rPr>
                <w:kern w:val="10"/>
                <w:sz w:val="24"/>
                <w:szCs w:val="24"/>
                <w:u w:val="none"/>
                <w:vertAlign w:val="subscript"/>
              </w:rPr>
              <w:t xml:space="preserve">y </w:t>
            </w:r>
            <w:r>
              <w:rPr>
                <w:kern w:val="10"/>
                <w:sz w:val="24"/>
                <w:szCs w:val="24"/>
                <w:u w:val="none"/>
              </w:rPr>
              <w:t>=0.89×Q</w:t>
            </w:r>
            <w:r>
              <w:rPr>
                <w:kern w:val="10"/>
                <w:sz w:val="24"/>
                <w:szCs w:val="24"/>
                <w:u w:val="none"/>
                <w:vertAlign w:val="subscript"/>
              </w:rPr>
              <w:t>d</w:t>
            </w:r>
            <w:r>
              <w:rPr>
                <w:kern w:val="10"/>
                <w:sz w:val="24"/>
                <w:szCs w:val="24"/>
                <w:u w:val="none"/>
              </w:rPr>
              <w:t>/1000+1.65+（α－1）V</w:t>
            </w:r>
            <w:r>
              <w:rPr>
                <w:kern w:val="10"/>
                <w:sz w:val="24"/>
                <w:szCs w:val="24"/>
                <w:u w:val="none"/>
                <w:vertAlign w:val="subscript"/>
              </w:rPr>
              <w:t>0</w:t>
            </w:r>
            <w:r>
              <w:rPr>
                <w:kern w:val="10"/>
                <w:sz w:val="24"/>
                <w:szCs w:val="24"/>
                <w:u w:val="none"/>
              </w:rPr>
              <w:t>（Nm</w:t>
            </w:r>
            <w:r>
              <w:rPr>
                <w:kern w:val="10"/>
                <w:sz w:val="24"/>
                <w:szCs w:val="24"/>
                <w:u w:val="none"/>
                <w:vertAlign w:val="superscript"/>
              </w:rPr>
              <w:t>3</w:t>
            </w:r>
            <w:r>
              <w:rPr>
                <w:kern w:val="10"/>
                <w:sz w:val="24"/>
                <w:szCs w:val="24"/>
                <w:u w:val="none"/>
              </w:rPr>
              <w:t>/kg）</w:t>
            </w:r>
          </w:p>
          <w:p>
            <w:pPr>
              <w:spacing w:line="360" w:lineRule="auto"/>
              <w:ind w:firstLine="480" w:firstLineChars="200"/>
              <w:rPr>
                <w:kern w:val="10"/>
                <w:sz w:val="24"/>
                <w:szCs w:val="24"/>
                <w:u w:val="none"/>
              </w:rPr>
            </w:pPr>
            <w:r>
              <w:rPr>
                <w:kern w:val="10"/>
                <w:sz w:val="24"/>
                <w:szCs w:val="24"/>
                <w:u w:val="none"/>
              </w:rPr>
              <w:t>其中：Vy——燃料燃烧时的实际烟气量；</w:t>
            </w:r>
          </w:p>
          <w:p>
            <w:pPr>
              <w:spacing w:line="360" w:lineRule="auto"/>
              <w:ind w:firstLine="480" w:firstLineChars="200"/>
              <w:rPr>
                <w:kern w:val="10"/>
                <w:sz w:val="24"/>
                <w:szCs w:val="24"/>
                <w:u w:val="none"/>
              </w:rPr>
            </w:pPr>
            <w:r>
              <w:rPr>
                <w:kern w:val="10"/>
                <w:sz w:val="24"/>
                <w:szCs w:val="24"/>
                <w:u w:val="none"/>
              </w:rPr>
              <w:t>V</w:t>
            </w:r>
            <w:r>
              <w:rPr>
                <w:kern w:val="10"/>
                <w:sz w:val="24"/>
                <w:szCs w:val="24"/>
                <w:u w:val="none"/>
                <w:vertAlign w:val="subscript"/>
              </w:rPr>
              <w:t>0</w:t>
            </w:r>
            <w:r>
              <w:rPr>
                <w:kern w:val="10"/>
                <w:sz w:val="24"/>
                <w:szCs w:val="24"/>
                <w:u w:val="none"/>
              </w:rPr>
              <w:t>——燃料燃烧时的理论空气量；</w:t>
            </w:r>
          </w:p>
          <w:p>
            <w:pPr>
              <w:spacing w:line="360" w:lineRule="auto"/>
              <w:ind w:firstLine="480" w:firstLineChars="200"/>
              <w:rPr>
                <w:kern w:val="10"/>
                <w:sz w:val="24"/>
                <w:szCs w:val="24"/>
                <w:u w:val="none"/>
              </w:rPr>
            </w:pPr>
            <w:r>
              <w:rPr>
                <w:kern w:val="10"/>
                <w:sz w:val="24"/>
                <w:szCs w:val="24"/>
                <w:u w:val="none"/>
              </w:rPr>
              <w:t>Q</w:t>
            </w:r>
            <w:r>
              <w:rPr>
                <w:kern w:val="10"/>
                <w:sz w:val="24"/>
                <w:szCs w:val="24"/>
                <w:u w:val="none"/>
                <w:vertAlign w:val="subscript"/>
              </w:rPr>
              <w:t>d</w:t>
            </w:r>
            <w:r>
              <w:rPr>
                <w:kern w:val="10"/>
                <w:sz w:val="24"/>
                <w:szCs w:val="24"/>
                <w:u w:val="none"/>
              </w:rPr>
              <w:t>——燃料低发热量；</w:t>
            </w:r>
          </w:p>
          <w:p>
            <w:pPr>
              <w:pStyle w:val="6"/>
              <w:ind w:firstLine="480"/>
              <w:rPr>
                <w:rFonts w:hint="default" w:ascii="Times New Roman" w:hAnsi="Times New Roman" w:cs="Times New Roman"/>
                <w:color w:val="000000"/>
                <w:sz w:val="24"/>
                <w:szCs w:val="24"/>
                <w:u w:val="none"/>
              </w:rPr>
            </w:pPr>
            <w:r>
              <w:rPr>
                <w:kern w:val="10"/>
                <w:sz w:val="24"/>
                <w:szCs w:val="24"/>
                <w:u w:val="none"/>
              </w:rPr>
              <w:t>α——过剩空气系数，取1.</w:t>
            </w:r>
            <w:r>
              <w:rPr>
                <w:rFonts w:hint="eastAsia"/>
                <w:kern w:val="10"/>
                <w:sz w:val="24"/>
                <w:szCs w:val="24"/>
                <w:u w:val="none"/>
                <w:lang w:val="en-US" w:eastAsia="zh-CN"/>
              </w:rPr>
              <w:t>8</w:t>
            </w:r>
            <w:r>
              <w:rPr>
                <w:kern w:val="10"/>
                <w:sz w:val="24"/>
                <w:szCs w:val="24"/>
                <w:u w:val="none"/>
              </w:rPr>
              <w:t>。</w:t>
            </w:r>
          </w:p>
          <w:p>
            <w:pPr>
              <w:pStyle w:val="6"/>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②SO</w:t>
            </w:r>
            <w:r>
              <w:rPr>
                <w:rFonts w:hint="default" w:ascii="Times New Roman" w:hAnsi="Times New Roman" w:cs="Times New Roman"/>
                <w:color w:val="000000"/>
                <w:sz w:val="24"/>
                <w:szCs w:val="24"/>
                <w:u w:val="none"/>
                <w:vertAlign w:val="subscript"/>
              </w:rPr>
              <w:t>2</w:t>
            </w:r>
            <w:r>
              <w:rPr>
                <w:rFonts w:hint="default" w:ascii="Times New Roman" w:hAnsi="Times New Roman" w:cs="Times New Roman"/>
                <w:color w:val="000000"/>
                <w:sz w:val="24"/>
                <w:szCs w:val="24"/>
                <w:u w:val="none"/>
              </w:rPr>
              <w:t>产污系数：GSO</w:t>
            </w:r>
            <w:r>
              <w:rPr>
                <w:rFonts w:hint="default" w:ascii="Times New Roman" w:hAnsi="Times New Roman" w:cs="Times New Roman"/>
                <w:color w:val="000000"/>
                <w:sz w:val="24"/>
                <w:szCs w:val="24"/>
                <w:u w:val="none"/>
                <w:vertAlign w:val="subscript"/>
              </w:rPr>
              <w:t>2</w:t>
            </w:r>
            <w:r>
              <w:rPr>
                <w:rFonts w:hint="default" w:ascii="Times New Roman" w:hAnsi="Times New Roman" w:cs="Times New Roman"/>
                <w:color w:val="000000"/>
                <w:sz w:val="24"/>
                <w:szCs w:val="24"/>
                <w:u w:val="none"/>
              </w:rPr>
              <w:t>=17S=</w:t>
            </w:r>
            <w:r>
              <w:rPr>
                <w:rFonts w:hint="eastAsia" w:cs="Times New Roman"/>
                <w:color w:val="000000"/>
                <w:sz w:val="24"/>
                <w:szCs w:val="24"/>
                <w:u w:val="none"/>
                <w:lang w:val="en-US" w:eastAsia="zh-CN"/>
              </w:rPr>
              <w:t>1.7</w:t>
            </w:r>
            <w:r>
              <w:rPr>
                <w:rFonts w:hint="default" w:ascii="Times New Roman" w:hAnsi="Times New Roman" w:cs="Times New Roman"/>
                <w:color w:val="000000"/>
                <w:sz w:val="24"/>
                <w:szCs w:val="24"/>
                <w:u w:val="none"/>
              </w:rPr>
              <w:t>kg/t-燃料（S含硫率，取0.</w:t>
            </w:r>
            <w:r>
              <w:rPr>
                <w:rFonts w:hint="eastAsia" w:cs="Times New Roman"/>
                <w:color w:val="000000"/>
                <w:sz w:val="24"/>
                <w:szCs w:val="24"/>
                <w:u w:val="none"/>
                <w:lang w:val="en-US" w:eastAsia="zh-CN"/>
              </w:rPr>
              <w:t>1</w:t>
            </w:r>
            <w:r>
              <w:rPr>
                <w:rFonts w:hint="default" w:ascii="Times New Roman" w:hAnsi="Times New Roman" w:cs="Times New Roman"/>
                <w:color w:val="000000"/>
                <w:sz w:val="24"/>
                <w:szCs w:val="24"/>
                <w:u w:val="none"/>
              </w:rPr>
              <w:t>%）</w:t>
            </w:r>
          </w:p>
          <w:p>
            <w:pPr>
              <w:pStyle w:val="6"/>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③NOx产污系数：GNOx=1.02kg/t-燃料</w:t>
            </w:r>
          </w:p>
          <w:p>
            <w:pPr>
              <w:pStyle w:val="6"/>
              <w:ind w:firstLine="480"/>
              <w:rPr>
                <w:rFonts w:hint="default" w:ascii="Times New Roman" w:hAnsi="Times New Roman" w:cs="Times New Roman"/>
                <w:color w:val="000000"/>
                <w:sz w:val="24"/>
                <w:szCs w:val="24"/>
                <w:u w:val="none"/>
              </w:rPr>
            </w:pPr>
            <w:r>
              <w:rPr>
                <w:rFonts w:hint="eastAsia" w:cs="Times New Roman"/>
                <w:color w:val="000000"/>
                <w:sz w:val="24"/>
                <w:szCs w:val="24"/>
                <w:u w:val="none"/>
                <w:lang w:eastAsia="zh-CN"/>
              </w:rPr>
              <w:t>④</w:t>
            </w:r>
            <w:r>
              <w:rPr>
                <w:rFonts w:hint="default" w:ascii="Times New Roman" w:hAnsi="Times New Roman" w:cs="Times New Roman"/>
                <w:color w:val="000000"/>
                <w:sz w:val="24"/>
                <w:szCs w:val="24"/>
                <w:u w:val="none"/>
              </w:rPr>
              <w:t>烟尘产污系数：Gd=</w:t>
            </w:r>
            <w:r>
              <w:rPr>
                <w:rFonts w:hint="eastAsia" w:cs="Times New Roman"/>
                <w:color w:val="000000"/>
                <w:sz w:val="24"/>
                <w:szCs w:val="24"/>
                <w:u w:val="none"/>
                <w:lang w:val="en-US" w:eastAsia="zh-CN"/>
              </w:rPr>
              <w:t>37.6</w:t>
            </w:r>
            <w:r>
              <w:rPr>
                <w:rFonts w:hint="default" w:ascii="Times New Roman" w:hAnsi="Times New Roman" w:cs="Times New Roman"/>
                <w:color w:val="000000"/>
                <w:sz w:val="24"/>
                <w:szCs w:val="24"/>
                <w:u w:val="none"/>
              </w:rPr>
              <w:t>kg/t-燃料。</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计算可知项目锅炉废气污染源强如表5-</w:t>
            </w:r>
            <w:r>
              <w:rPr>
                <w:rFonts w:hint="eastAsia" w:cs="Times New Roman"/>
                <w:color w:val="000000"/>
                <w:sz w:val="24"/>
                <w:szCs w:val="24"/>
                <w:u w:val="none"/>
                <w:lang w:val="en-US" w:eastAsia="zh-CN"/>
              </w:rPr>
              <w:t>5</w:t>
            </w:r>
            <w:r>
              <w:rPr>
                <w:rFonts w:hint="default" w:ascii="Times New Roman" w:hAnsi="Times New Roman" w:cs="Times New Roman"/>
                <w:color w:val="000000"/>
                <w:sz w:val="24"/>
                <w:szCs w:val="24"/>
                <w:u w:val="none"/>
              </w:rPr>
              <w:t>。</w:t>
            </w:r>
          </w:p>
          <w:p>
            <w:pPr>
              <w:tabs>
                <w:tab w:val="left" w:pos="1500"/>
              </w:tabs>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b/>
                <w:color w:val="000000"/>
                <w:sz w:val="21"/>
                <w:szCs w:val="21"/>
                <w:u w:val="none"/>
              </w:rPr>
              <w:t>表5-</w:t>
            </w:r>
            <w:r>
              <w:rPr>
                <w:rFonts w:hint="eastAsia" w:cs="Times New Roman"/>
                <w:b/>
                <w:color w:val="000000"/>
                <w:sz w:val="21"/>
                <w:szCs w:val="21"/>
                <w:u w:val="none"/>
                <w:lang w:val="en-US" w:eastAsia="zh-CN"/>
              </w:rPr>
              <w:t>5</w:t>
            </w:r>
            <w:r>
              <w:rPr>
                <w:rFonts w:hint="default" w:ascii="Times New Roman" w:hAnsi="Times New Roman" w:cs="Times New Roman"/>
                <w:b/>
                <w:color w:val="000000"/>
                <w:sz w:val="21"/>
                <w:szCs w:val="21"/>
                <w:u w:val="none"/>
              </w:rPr>
              <w:t xml:space="preserve">  生物质锅炉废气排放源强一览表</w:t>
            </w:r>
          </w:p>
          <w:tbl>
            <w:tblPr>
              <w:tblStyle w:val="48"/>
              <w:tblW w:w="870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44"/>
              <w:gridCol w:w="1789"/>
              <w:gridCol w:w="937"/>
              <w:gridCol w:w="1626"/>
              <w:gridCol w:w="1686"/>
              <w:gridCol w:w="17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26" w:hRule="atLeast"/>
                <w:jc w:val="center"/>
              </w:trPr>
              <w:tc>
                <w:tcPr>
                  <w:tcW w:w="944" w:type="dxa"/>
                  <w:vMerge w:val="restart"/>
                  <w:vAlign w:val="center"/>
                </w:tcPr>
                <w:p>
                  <w:pPr>
                    <w:pStyle w:val="3"/>
                    <w:spacing w:line="240" w:lineRule="auto"/>
                    <w:ind w:left="95"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污染物</w:t>
                  </w:r>
                </w:p>
              </w:tc>
              <w:tc>
                <w:tcPr>
                  <w:tcW w:w="1789" w:type="dxa"/>
                  <w:vMerge w:val="restart"/>
                  <w:vAlign w:val="center"/>
                </w:tcPr>
                <w:p>
                  <w:pPr>
                    <w:pStyle w:val="3"/>
                    <w:spacing w:line="240" w:lineRule="auto"/>
                    <w:ind w:left="95"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产生量（t/a）</w:t>
                  </w:r>
                </w:p>
              </w:tc>
              <w:tc>
                <w:tcPr>
                  <w:tcW w:w="937" w:type="dxa"/>
                  <w:vMerge w:val="restart"/>
                  <w:vAlign w:val="center"/>
                </w:tcPr>
                <w:p>
                  <w:pPr>
                    <w:pStyle w:val="3"/>
                    <w:spacing w:line="240" w:lineRule="auto"/>
                    <w:ind w:left="95"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去除率（%）</w:t>
                  </w:r>
                </w:p>
              </w:tc>
              <w:tc>
                <w:tcPr>
                  <w:tcW w:w="5030" w:type="dxa"/>
                  <w:gridSpan w:val="3"/>
                  <w:vAlign w:val="center"/>
                </w:tcPr>
                <w:p>
                  <w:pPr>
                    <w:pStyle w:val="3"/>
                    <w:spacing w:line="240" w:lineRule="auto"/>
                    <w:ind w:left="95"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排放源强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593" w:hRule="atLeast"/>
                <w:jc w:val="center"/>
              </w:trPr>
              <w:tc>
                <w:tcPr>
                  <w:tcW w:w="944" w:type="dxa"/>
                  <w:vMerge w:val="continue"/>
                  <w:vAlign w:val="center"/>
                </w:tcPr>
                <w:p>
                  <w:pPr>
                    <w:pStyle w:val="3"/>
                    <w:spacing w:line="240" w:lineRule="auto"/>
                    <w:ind w:left="95" w:firstLine="0" w:firstLineChars="0"/>
                    <w:jc w:val="center"/>
                    <w:rPr>
                      <w:rFonts w:hint="default" w:ascii="Times New Roman" w:hAnsi="Times New Roman" w:cs="Times New Roman"/>
                      <w:b/>
                      <w:bCs/>
                      <w:color w:val="000000"/>
                      <w:sz w:val="21"/>
                      <w:szCs w:val="21"/>
                      <w:u w:val="none"/>
                    </w:rPr>
                  </w:pPr>
                </w:p>
              </w:tc>
              <w:tc>
                <w:tcPr>
                  <w:tcW w:w="1789" w:type="dxa"/>
                  <w:vMerge w:val="continue"/>
                  <w:vAlign w:val="center"/>
                </w:tcPr>
                <w:p>
                  <w:pPr>
                    <w:pStyle w:val="3"/>
                    <w:spacing w:line="240" w:lineRule="auto"/>
                    <w:ind w:left="95" w:firstLine="0" w:firstLineChars="0"/>
                    <w:jc w:val="center"/>
                    <w:rPr>
                      <w:rFonts w:hint="default" w:ascii="Times New Roman" w:hAnsi="Times New Roman" w:cs="Times New Roman"/>
                      <w:b/>
                      <w:bCs/>
                      <w:color w:val="000000"/>
                      <w:sz w:val="21"/>
                      <w:szCs w:val="21"/>
                      <w:u w:val="none"/>
                    </w:rPr>
                  </w:pPr>
                </w:p>
              </w:tc>
              <w:tc>
                <w:tcPr>
                  <w:tcW w:w="937" w:type="dxa"/>
                  <w:vMerge w:val="continue"/>
                  <w:vAlign w:val="center"/>
                </w:tcPr>
                <w:p>
                  <w:pPr>
                    <w:pStyle w:val="3"/>
                    <w:spacing w:line="240" w:lineRule="auto"/>
                    <w:ind w:left="95" w:firstLine="0" w:firstLineChars="0"/>
                    <w:jc w:val="center"/>
                    <w:rPr>
                      <w:rFonts w:hint="default" w:ascii="Times New Roman" w:hAnsi="Times New Roman" w:cs="Times New Roman"/>
                      <w:b/>
                      <w:bCs/>
                      <w:color w:val="000000"/>
                      <w:sz w:val="21"/>
                      <w:szCs w:val="21"/>
                      <w:u w:val="none"/>
                    </w:rPr>
                  </w:pPr>
                </w:p>
              </w:tc>
              <w:tc>
                <w:tcPr>
                  <w:tcW w:w="1626" w:type="dxa"/>
                  <w:vAlign w:val="center"/>
                </w:tcPr>
                <w:p>
                  <w:pPr>
                    <w:pStyle w:val="3"/>
                    <w:spacing w:line="240" w:lineRule="auto"/>
                    <w:ind w:left="95"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排放量（t/a）</w:t>
                  </w:r>
                </w:p>
              </w:tc>
              <w:tc>
                <w:tcPr>
                  <w:tcW w:w="1686" w:type="dxa"/>
                  <w:vAlign w:val="center"/>
                </w:tcPr>
                <w:p>
                  <w:pPr>
                    <w:pStyle w:val="3"/>
                    <w:spacing w:line="240" w:lineRule="auto"/>
                    <w:ind w:left="95"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排放源强（kg/h）</w:t>
                  </w:r>
                </w:p>
              </w:tc>
              <w:tc>
                <w:tcPr>
                  <w:tcW w:w="1718" w:type="dxa"/>
                  <w:vAlign w:val="center"/>
                </w:tcPr>
                <w:p>
                  <w:pPr>
                    <w:pStyle w:val="3"/>
                    <w:spacing w:line="240" w:lineRule="auto"/>
                    <w:ind w:left="95"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排放浓度（mg/m</w:t>
                  </w:r>
                  <w:r>
                    <w:rPr>
                      <w:rFonts w:hint="default" w:ascii="Times New Roman" w:hAnsi="Times New Roman" w:cs="Times New Roman"/>
                      <w:b/>
                      <w:bCs/>
                      <w:color w:val="000000"/>
                      <w:sz w:val="21"/>
                      <w:szCs w:val="21"/>
                      <w:u w:val="none"/>
                      <w:vertAlign w:val="superscript"/>
                    </w:rPr>
                    <w:t>3</w:t>
                  </w:r>
                  <w:r>
                    <w:rPr>
                      <w:rFonts w:hint="default" w:ascii="Times New Roman" w:hAnsi="Times New Roman" w:cs="Times New Roman"/>
                      <w:b/>
                      <w:bCs/>
                      <w:color w:val="000000"/>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13" w:hRule="atLeast"/>
                <w:jc w:val="center"/>
              </w:trPr>
              <w:tc>
                <w:tcPr>
                  <w:tcW w:w="944" w:type="dxa"/>
                  <w:vAlign w:val="center"/>
                </w:tcPr>
                <w:p>
                  <w:pPr>
                    <w:pStyle w:val="3"/>
                    <w:spacing w:line="240" w:lineRule="auto"/>
                    <w:ind w:left="95" w:firstLine="0" w:firstLineChars="0"/>
                    <w:jc w:val="center"/>
                    <w:rPr>
                      <w:rFonts w:hint="eastAsia"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烟气量</w:t>
                  </w:r>
                </w:p>
              </w:tc>
              <w:tc>
                <w:tcPr>
                  <w:tcW w:w="1789" w:type="dxa"/>
                  <w:vAlign w:val="center"/>
                </w:tcPr>
                <w:p>
                  <w:pPr>
                    <w:pStyle w:val="3"/>
                    <w:spacing w:line="240" w:lineRule="auto"/>
                    <w:ind w:left="95" w:firstLine="0" w:firstLineChars="0"/>
                    <w:jc w:val="center"/>
                    <w:rPr>
                      <w:rFonts w:hint="eastAsia" w:ascii="Times New Roman" w:hAnsi="Times New Roman" w:cs="Times New Roman"/>
                      <w:color w:val="000000"/>
                      <w:sz w:val="21"/>
                      <w:szCs w:val="21"/>
                      <w:u w:val="none"/>
                      <w:lang w:val="en-US" w:eastAsia="zh-CN"/>
                    </w:rPr>
                  </w:pPr>
                  <w:r>
                    <w:rPr>
                      <w:rFonts w:hint="eastAsia" w:cs="Times New Roman"/>
                      <w:color w:val="000000"/>
                      <w:sz w:val="21"/>
                      <w:szCs w:val="21"/>
                      <w:u w:val="none"/>
                      <w:lang w:val="en-US" w:eastAsia="zh-CN"/>
                    </w:rPr>
                    <w:t>1611.2万</w:t>
                  </w:r>
                  <w:r>
                    <w:rPr>
                      <w:rFonts w:hint="default" w:ascii="Times New Roman" w:hAnsi="Times New Roman" w:cs="Times New Roman"/>
                      <w:color w:val="000000"/>
                      <w:sz w:val="21"/>
                      <w:szCs w:val="21"/>
                      <w:u w:val="none"/>
                    </w:rPr>
                    <w:t>Nm</w:t>
                  </w:r>
                  <w:r>
                    <w:rPr>
                      <w:rFonts w:hint="default" w:ascii="Times New Roman" w:hAnsi="Times New Roman" w:cs="Times New Roman"/>
                      <w:color w:val="000000"/>
                      <w:sz w:val="21"/>
                      <w:szCs w:val="21"/>
                      <w:u w:val="none"/>
                      <w:vertAlign w:val="superscript"/>
                    </w:rPr>
                    <w:t>3</w:t>
                  </w:r>
                  <w:r>
                    <w:rPr>
                      <w:rFonts w:hint="default" w:ascii="Times New Roman" w:hAnsi="Times New Roman" w:cs="Times New Roman"/>
                      <w:b w:val="0"/>
                      <w:bCs w:val="0"/>
                      <w:color w:val="000000"/>
                      <w:sz w:val="21"/>
                      <w:szCs w:val="21"/>
                      <w:u w:val="none"/>
                    </w:rPr>
                    <w:t>/a</w:t>
                  </w:r>
                </w:p>
              </w:tc>
              <w:tc>
                <w:tcPr>
                  <w:tcW w:w="937"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none"/>
                      <w:lang w:val="en-US" w:eastAsia="zh-CN"/>
                    </w:rPr>
                  </w:pPr>
                  <w:r>
                    <w:rPr>
                      <w:rFonts w:hint="eastAsia" w:cs="Times New Roman"/>
                      <w:color w:val="000000"/>
                      <w:sz w:val="21"/>
                      <w:szCs w:val="21"/>
                      <w:u w:val="none"/>
                      <w:lang w:val="en-US" w:eastAsia="zh-CN"/>
                    </w:rPr>
                    <w:t>/</w:t>
                  </w:r>
                </w:p>
              </w:tc>
              <w:tc>
                <w:tcPr>
                  <w:tcW w:w="1626" w:type="dxa"/>
                  <w:vAlign w:val="center"/>
                </w:tcPr>
                <w:p>
                  <w:pPr>
                    <w:pStyle w:val="3"/>
                    <w:spacing w:line="240" w:lineRule="auto"/>
                    <w:ind w:left="95" w:firstLine="0" w:firstLineChars="0"/>
                    <w:jc w:val="center"/>
                    <w:rPr>
                      <w:rFonts w:hint="eastAsia" w:ascii="Times New Roman" w:hAnsi="Times New Roman" w:cs="Times New Roman"/>
                      <w:color w:val="000000"/>
                      <w:sz w:val="21"/>
                      <w:szCs w:val="21"/>
                      <w:u w:val="none"/>
                      <w:lang w:val="en-US" w:eastAsia="zh-CN"/>
                    </w:rPr>
                  </w:pPr>
                  <w:r>
                    <w:rPr>
                      <w:rFonts w:hint="eastAsia" w:cs="Times New Roman"/>
                      <w:color w:val="000000"/>
                      <w:sz w:val="21"/>
                      <w:szCs w:val="21"/>
                      <w:u w:val="none"/>
                      <w:lang w:val="en-US" w:eastAsia="zh-CN"/>
                    </w:rPr>
                    <w:t>1611.2万</w:t>
                  </w:r>
                  <w:r>
                    <w:rPr>
                      <w:rFonts w:hint="default" w:ascii="Times New Roman" w:hAnsi="Times New Roman" w:cs="Times New Roman"/>
                      <w:color w:val="000000"/>
                      <w:sz w:val="21"/>
                      <w:szCs w:val="21"/>
                      <w:u w:val="none"/>
                    </w:rPr>
                    <w:t>Nm</w:t>
                  </w:r>
                  <w:r>
                    <w:rPr>
                      <w:rFonts w:hint="default" w:ascii="Times New Roman" w:hAnsi="Times New Roman" w:cs="Times New Roman"/>
                      <w:b w:val="0"/>
                      <w:bCs w:val="0"/>
                      <w:color w:val="000000"/>
                      <w:sz w:val="21"/>
                      <w:szCs w:val="21"/>
                      <w:u w:val="none"/>
                      <w:vertAlign w:val="superscript"/>
                    </w:rPr>
                    <w:t>3</w:t>
                  </w:r>
                  <w:r>
                    <w:rPr>
                      <w:rFonts w:hint="default" w:ascii="Times New Roman" w:hAnsi="Times New Roman" w:cs="Times New Roman"/>
                      <w:b w:val="0"/>
                      <w:bCs w:val="0"/>
                      <w:color w:val="000000"/>
                      <w:sz w:val="21"/>
                      <w:szCs w:val="21"/>
                      <w:u w:val="none"/>
                    </w:rPr>
                    <w:t>/a</w:t>
                  </w:r>
                </w:p>
              </w:tc>
              <w:tc>
                <w:tcPr>
                  <w:tcW w:w="1686" w:type="dxa"/>
                  <w:vAlign w:val="center"/>
                </w:tcPr>
                <w:p>
                  <w:pPr>
                    <w:pStyle w:val="3"/>
                    <w:spacing w:line="240" w:lineRule="auto"/>
                    <w:ind w:left="95" w:firstLine="0" w:firstLineChars="0"/>
                    <w:jc w:val="center"/>
                    <w:rPr>
                      <w:rFonts w:hint="eastAsia" w:ascii="Times New Roman" w:hAnsi="Times New Roman" w:cs="Times New Roman"/>
                      <w:color w:val="000000"/>
                      <w:sz w:val="21"/>
                      <w:szCs w:val="21"/>
                      <w:u w:val="none"/>
                      <w:lang w:val="en-US" w:eastAsia="zh-CN"/>
                    </w:rPr>
                  </w:pPr>
                  <w:r>
                    <w:rPr>
                      <w:rFonts w:hint="eastAsia" w:cs="Times New Roman"/>
                      <w:color w:val="000000"/>
                      <w:sz w:val="21"/>
                      <w:szCs w:val="21"/>
                      <w:u w:val="none"/>
                      <w:lang w:val="en-US" w:eastAsia="zh-CN"/>
                    </w:rPr>
                    <w:t>/</w:t>
                  </w:r>
                </w:p>
              </w:tc>
              <w:tc>
                <w:tcPr>
                  <w:tcW w:w="1718" w:type="dxa"/>
                  <w:vAlign w:val="center"/>
                </w:tcPr>
                <w:p>
                  <w:pPr>
                    <w:pStyle w:val="3"/>
                    <w:spacing w:line="240" w:lineRule="auto"/>
                    <w:ind w:left="95" w:firstLine="0" w:firstLineChars="0"/>
                    <w:jc w:val="center"/>
                    <w:rPr>
                      <w:rFonts w:hint="eastAsia" w:ascii="Times New Roman" w:hAnsi="Times New Roman" w:cs="Times New Roman"/>
                      <w:color w:val="000000"/>
                      <w:sz w:val="21"/>
                      <w:szCs w:val="21"/>
                      <w:u w:val="none"/>
                      <w:lang w:val="en-US" w:eastAsia="zh-CN"/>
                    </w:rPr>
                  </w:pPr>
                  <w:r>
                    <w:rPr>
                      <w:rFonts w:hint="eastAsia" w:cs="Times New Roman"/>
                      <w:color w:val="000000"/>
                      <w:sz w:val="21"/>
                      <w:szCs w:val="21"/>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13" w:hRule="atLeast"/>
                <w:jc w:val="center"/>
              </w:trPr>
              <w:tc>
                <w:tcPr>
                  <w:tcW w:w="944"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烟尘</w:t>
                  </w:r>
                </w:p>
              </w:tc>
              <w:tc>
                <w:tcPr>
                  <w:tcW w:w="1789" w:type="dxa"/>
                  <w:vAlign w:val="center"/>
                </w:tcPr>
                <w:p>
                  <w:pPr>
                    <w:pStyle w:val="3"/>
                    <w:spacing w:line="240" w:lineRule="auto"/>
                    <w:ind w:left="95" w:firstLine="0" w:firstLineChars="0"/>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cs="Times New Roman"/>
                      <w:color w:val="000000"/>
                      <w:sz w:val="21"/>
                      <w:szCs w:val="21"/>
                      <w:u w:val="none"/>
                      <w:lang w:val="en-US" w:eastAsia="zh-CN"/>
                    </w:rPr>
                    <w:t>71.252</w:t>
                  </w:r>
                </w:p>
              </w:tc>
              <w:tc>
                <w:tcPr>
                  <w:tcW w:w="937"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lang w:val="en-US" w:eastAsia="zh-CN"/>
                    </w:rPr>
                    <w:t>99</w:t>
                  </w:r>
                </w:p>
              </w:tc>
              <w:tc>
                <w:tcPr>
                  <w:tcW w:w="1626"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none"/>
                      <w:lang w:val="en-US"/>
                    </w:rPr>
                  </w:pPr>
                  <w:r>
                    <w:rPr>
                      <w:rFonts w:hint="eastAsia" w:ascii="Times New Roman" w:hAnsi="Times New Roman" w:cs="Times New Roman"/>
                      <w:color w:val="000000"/>
                      <w:sz w:val="21"/>
                      <w:szCs w:val="21"/>
                      <w:u w:val="none"/>
                      <w:lang w:val="en-US" w:eastAsia="zh-CN"/>
                    </w:rPr>
                    <w:t>0.713</w:t>
                  </w:r>
                </w:p>
              </w:tc>
              <w:tc>
                <w:tcPr>
                  <w:tcW w:w="1686"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none"/>
                      <w:lang w:val="en-US"/>
                    </w:rPr>
                  </w:pPr>
                  <w:r>
                    <w:rPr>
                      <w:rFonts w:hint="eastAsia" w:ascii="Times New Roman" w:hAnsi="Times New Roman" w:cs="Times New Roman"/>
                      <w:color w:val="000000"/>
                      <w:sz w:val="21"/>
                      <w:szCs w:val="21"/>
                      <w:u w:val="none"/>
                      <w:lang w:val="en-US" w:eastAsia="zh-CN"/>
                    </w:rPr>
                    <w:t>0.297</w:t>
                  </w:r>
                </w:p>
              </w:tc>
              <w:tc>
                <w:tcPr>
                  <w:tcW w:w="1718"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none"/>
                      <w:lang w:val="en-US"/>
                    </w:rPr>
                  </w:pPr>
                  <w:r>
                    <w:rPr>
                      <w:rFonts w:hint="eastAsia" w:cs="Times New Roman"/>
                      <w:color w:val="000000"/>
                      <w:sz w:val="21"/>
                      <w:szCs w:val="21"/>
                      <w:u w:val="none"/>
                      <w:lang w:val="en-US" w:eastAsia="zh-CN"/>
                    </w:rPr>
                    <w:t>44.25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06" w:hRule="atLeast"/>
                <w:jc w:val="center"/>
              </w:trPr>
              <w:tc>
                <w:tcPr>
                  <w:tcW w:w="944"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SO</w:t>
                  </w:r>
                  <w:r>
                    <w:rPr>
                      <w:rFonts w:hint="default" w:ascii="Times New Roman" w:hAnsi="Times New Roman" w:cs="Times New Roman"/>
                      <w:color w:val="000000"/>
                      <w:sz w:val="21"/>
                      <w:szCs w:val="21"/>
                      <w:u w:val="none"/>
                      <w:vertAlign w:val="subscript"/>
                    </w:rPr>
                    <w:t>2</w:t>
                  </w:r>
                </w:p>
              </w:tc>
              <w:tc>
                <w:tcPr>
                  <w:tcW w:w="1789" w:type="dxa"/>
                  <w:vAlign w:val="center"/>
                </w:tcPr>
                <w:p>
                  <w:pPr>
                    <w:pStyle w:val="3"/>
                    <w:spacing w:line="240" w:lineRule="auto"/>
                    <w:ind w:left="95" w:firstLine="0" w:firstLineChars="0"/>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cs="Times New Roman"/>
                      <w:color w:val="000000"/>
                      <w:sz w:val="21"/>
                      <w:szCs w:val="21"/>
                      <w:u w:val="none"/>
                      <w:lang w:val="en-US" w:eastAsia="zh-CN"/>
                    </w:rPr>
                    <w:t>3.22</w:t>
                  </w:r>
                </w:p>
              </w:tc>
              <w:tc>
                <w:tcPr>
                  <w:tcW w:w="937"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lang w:val="en-US" w:eastAsia="zh-CN"/>
                    </w:rPr>
                    <w:t>0</w:t>
                  </w:r>
                </w:p>
              </w:tc>
              <w:tc>
                <w:tcPr>
                  <w:tcW w:w="1626" w:type="dxa"/>
                  <w:vAlign w:val="center"/>
                </w:tcPr>
                <w:p>
                  <w:pPr>
                    <w:pStyle w:val="3"/>
                    <w:spacing w:line="240" w:lineRule="auto"/>
                    <w:ind w:left="95" w:leftChars="34" w:firstLine="0" w:firstLineChars="0"/>
                    <w:jc w:val="center"/>
                    <w:rPr>
                      <w:rFonts w:hint="default" w:ascii="Times New Roman" w:hAnsi="Times New Roman" w:cs="Times New Roman"/>
                      <w:color w:val="000000"/>
                      <w:sz w:val="21"/>
                      <w:szCs w:val="21"/>
                      <w:u w:val="none"/>
                    </w:rPr>
                  </w:pPr>
                  <w:r>
                    <w:rPr>
                      <w:rFonts w:hint="eastAsia" w:ascii="Times New Roman" w:hAnsi="Times New Roman" w:cs="Times New Roman"/>
                      <w:color w:val="000000"/>
                      <w:sz w:val="21"/>
                      <w:szCs w:val="21"/>
                      <w:u w:val="none"/>
                      <w:lang w:val="en-US" w:eastAsia="zh-CN"/>
                    </w:rPr>
                    <w:t>3.22</w:t>
                  </w:r>
                </w:p>
              </w:tc>
              <w:tc>
                <w:tcPr>
                  <w:tcW w:w="1686"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none"/>
                      <w:lang w:val="en-US"/>
                    </w:rPr>
                  </w:pPr>
                  <w:r>
                    <w:rPr>
                      <w:rFonts w:hint="eastAsia" w:ascii="Times New Roman" w:hAnsi="Times New Roman" w:cs="Times New Roman"/>
                      <w:color w:val="000000"/>
                      <w:sz w:val="21"/>
                      <w:szCs w:val="21"/>
                      <w:u w:val="none"/>
                      <w:lang w:val="en-US" w:eastAsia="zh-CN"/>
                    </w:rPr>
                    <w:t>1.342</w:t>
                  </w:r>
                </w:p>
              </w:tc>
              <w:tc>
                <w:tcPr>
                  <w:tcW w:w="1718" w:type="dxa"/>
                  <w:vAlign w:val="center"/>
                </w:tcPr>
                <w:p>
                  <w:pPr>
                    <w:pStyle w:val="3"/>
                    <w:spacing w:line="240" w:lineRule="auto"/>
                    <w:ind w:left="95" w:firstLine="0" w:firstLineChars="0"/>
                    <w:jc w:val="center"/>
                    <w:rPr>
                      <w:rFonts w:hint="eastAsia"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199.85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11" w:hRule="atLeast"/>
                <w:jc w:val="center"/>
              </w:trPr>
              <w:tc>
                <w:tcPr>
                  <w:tcW w:w="944"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NOx</w:t>
                  </w:r>
                </w:p>
              </w:tc>
              <w:tc>
                <w:tcPr>
                  <w:tcW w:w="1789" w:type="dxa"/>
                  <w:vAlign w:val="center"/>
                </w:tcPr>
                <w:p>
                  <w:pPr>
                    <w:pStyle w:val="3"/>
                    <w:spacing w:line="240" w:lineRule="auto"/>
                    <w:ind w:left="95" w:firstLine="0" w:firstLineChars="0"/>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cs="Times New Roman"/>
                      <w:color w:val="000000"/>
                      <w:sz w:val="21"/>
                      <w:szCs w:val="21"/>
                      <w:u w:val="none"/>
                      <w:lang w:val="en-US" w:eastAsia="zh-CN"/>
                    </w:rPr>
                    <w:t>1.933</w:t>
                  </w:r>
                </w:p>
              </w:tc>
              <w:tc>
                <w:tcPr>
                  <w:tcW w:w="937" w:type="dxa"/>
                  <w:vAlign w:val="center"/>
                </w:tcPr>
                <w:p>
                  <w:pPr>
                    <w:pStyle w:val="3"/>
                    <w:spacing w:line="240" w:lineRule="auto"/>
                    <w:ind w:left="95"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0</w:t>
                  </w:r>
                </w:p>
              </w:tc>
              <w:tc>
                <w:tcPr>
                  <w:tcW w:w="1626" w:type="dxa"/>
                  <w:vAlign w:val="center"/>
                </w:tcPr>
                <w:p>
                  <w:pPr>
                    <w:pStyle w:val="3"/>
                    <w:spacing w:line="240" w:lineRule="auto"/>
                    <w:ind w:left="95" w:leftChars="34" w:firstLine="0" w:firstLineChars="0"/>
                    <w:jc w:val="center"/>
                    <w:rPr>
                      <w:rFonts w:hint="default" w:ascii="Times New Roman" w:hAnsi="Times New Roman" w:cs="Times New Roman"/>
                      <w:color w:val="000000"/>
                      <w:sz w:val="21"/>
                      <w:szCs w:val="21"/>
                      <w:u w:val="none"/>
                    </w:rPr>
                  </w:pPr>
                  <w:r>
                    <w:rPr>
                      <w:rFonts w:hint="eastAsia" w:ascii="Times New Roman" w:hAnsi="Times New Roman" w:cs="Times New Roman"/>
                      <w:color w:val="000000"/>
                      <w:sz w:val="21"/>
                      <w:szCs w:val="21"/>
                      <w:u w:val="none"/>
                      <w:lang w:val="en-US" w:eastAsia="zh-CN"/>
                    </w:rPr>
                    <w:t>1.933</w:t>
                  </w:r>
                </w:p>
              </w:tc>
              <w:tc>
                <w:tcPr>
                  <w:tcW w:w="1686" w:type="dxa"/>
                  <w:vAlign w:val="center"/>
                </w:tcPr>
                <w:p>
                  <w:pPr>
                    <w:pStyle w:val="3"/>
                    <w:spacing w:line="240" w:lineRule="auto"/>
                    <w:ind w:left="95" w:firstLine="0" w:firstLineChars="0"/>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cs="Times New Roman"/>
                      <w:color w:val="000000"/>
                      <w:sz w:val="21"/>
                      <w:szCs w:val="21"/>
                      <w:u w:val="none"/>
                      <w:lang w:val="en-US" w:eastAsia="zh-CN"/>
                    </w:rPr>
                    <w:t>0.805</w:t>
                  </w:r>
                </w:p>
              </w:tc>
              <w:tc>
                <w:tcPr>
                  <w:tcW w:w="1718" w:type="dxa"/>
                  <w:vAlign w:val="center"/>
                </w:tcPr>
                <w:p>
                  <w:pPr>
                    <w:pStyle w:val="3"/>
                    <w:spacing w:line="240" w:lineRule="auto"/>
                    <w:ind w:left="95" w:firstLine="0" w:firstLineChars="0"/>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119.97</w:t>
                  </w:r>
                </w:p>
              </w:tc>
            </w:tr>
          </w:tbl>
          <w:p>
            <w:pPr>
              <w:pStyle w:val="2"/>
              <w:ind w:left="0" w:leftChars="0" w:firstLine="0" w:firstLineChars="0"/>
              <w:rPr>
                <w:rFonts w:hint="default" w:ascii="Times New Roman" w:hAnsi="Times New Roman" w:cs="Times New Roman"/>
                <w:b/>
                <w:bCs/>
                <w:u w:val="none"/>
              </w:rPr>
            </w:pPr>
            <w:r>
              <w:rPr>
                <w:rFonts w:hint="default" w:ascii="Times New Roman" w:hAnsi="Times New Roman" w:cs="Times New Roman"/>
                <w:b/>
                <w:bCs/>
                <w:u w:val="none"/>
              </w:rPr>
              <w:t>注：废气产生时间以8h/d计</w:t>
            </w:r>
          </w:p>
          <w:p>
            <w:pPr>
              <w:spacing w:line="360" w:lineRule="auto"/>
              <w:ind w:firstLine="480" w:firstLineChars="20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w:t>
            </w:r>
            <w:r>
              <w:rPr>
                <w:rFonts w:hint="eastAsia" w:ascii="Times New Roman" w:hAnsi="Times New Roman" w:cs="Times New Roman"/>
                <w:color w:val="000000"/>
                <w:sz w:val="24"/>
                <w:szCs w:val="24"/>
                <w:u w:val="none"/>
                <w:lang w:val="en-US" w:eastAsia="zh-CN"/>
              </w:rPr>
              <w:t>2</w:t>
            </w:r>
            <w:r>
              <w:rPr>
                <w:rFonts w:hint="default" w:ascii="Times New Roman" w:hAnsi="Times New Roman" w:cs="Times New Roman"/>
                <w:color w:val="000000"/>
                <w:sz w:val="24"/>
                <w:szCs w:val="24"/>
                <w:u w:val="none"/>
              </w:rPr>
              <w:t>）异味</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项目</w:t>
            </w:r>
            <w:r>
              <w:rPr>
                <w:rFonts w:hint="default" w:ascii="Times New Roman" w:hAnsi="Times New Roman" w:cs="Times New Roman"/>
                <w:color w:val="000000"/>
                <w:sz w:val="24"/>
                <w:szCs w:val="24"/>
                <w:u w:val="none"/>
                <w:lang w:eastAsia="zh-CN"/>
              </w:rPr>
              <w:t>甜酸藠头、辣椒酱</w:t>
            </w:r>
            <w:r>
              <w:rPr>
                <w:rFonts w:hint="default" w:ascii="Times New Roman" w:hAnsi="Times New Roman" w:cs="Times New Roman"/>
                <w:color w:val="000000"/>
                <w:sz w:val="24"/>
                <w:szCs w:val="24"/>
                <w:u w:val="none"/>
              </w:rPr>
              <w:t>在</w:t>
            </w:r>
            <w:r>
              <w:rPr>
                <w:rFonts w:hint="default" w:ascii="Times New Roman" w:hAnsi="Times New Roman" w:cs="Times New Roman"/>
                <w:color w:val="000000"/>
                <w:sz w:val="24"/>
                <w:szCs w:val="24"/>
                <w:u w:val="none"/>
                <w:lang w:eastAsia="zh-CN"/>
              </w:rPr>
              <w:t>生产</w:t>
            </w:r>
            <w:r>
              <w:rPr>
                <w:rFonts w:hint="default" w:ascii="Times New Roman" w:hAnsi="Times New Roman" w:cs="Times New Roman"/>
                <w:color w:val="000000"/>
                <w:sz w:val="24"/>
                <w:szCs w:val="24"/>
                <w:u w:val="none"/>
              </w:rPr>
              <w:t>过程</w:t>
            </w:r>
            <w:r>
              <w:rPr>
                <w:rFonts w:hint="eastAsia" w:ascii="Times New Roman" w:hAnsi="Times New Roman" w:cs="Times New Roman"/>
                <w:color w:val="000000"/>
                <w:sz w:val="24"/>
                <w:szCs w:val="24"/>
                <w:u w:val="none"/>
                <w:lang w:eastAsia="zh-CN"/>
              </w:rPr>
              <w:t>、</w:t>
            </w:r>
            <w:r>
              <w:rPr>
                <w:rFonts w:hint="default" w:ascii="Times New Roman" w:hAnsi="Times New Roman" w:cs="Times New Roman"/>
                <w:color w:val="000000"/>
                <w:sz w:val="24"/>
                <w:szCs w:val="24"/>
                <w:u w:val="none"/>
              </w:rPr>
              <w:t>中间料堆置</w:t>
            </w:r>
            <w:r>
              <w:rPr>
                <w:rFonts w:hint="eastAsia" w:ascii="Times New Roman" w:hAnsi="Times New Roman" w:cs="Times New Roman"/>
                <w:color w:val="000000"/>
                <w:sz w:val="24"/>
                <w:szCs w:val="24"/>
                <w:u w:val="none"/>
                <w:lang w:eastAsia="zh-CN"/>
              </w:rPr>
              <w:t>和</w:t>
            </w:r>
            <w:r>
              <w:rPr>
                <w:rFonts w:hint="default" w:ascii="Times New Roman" w:hAnsi="Times New Roman" w:cs="Times New Roman"/>
                <w:color w:val="000000"/>
                <w:sz w:val="24"/>
                <w:szCs w:val="24"/>
                <w:u w:val="none"/>
              </w:rPr>
              <w:t>处理过程会产生</w:t>
            </w:r>
            <w:r>
              <w:rPr>
                <w:rFonts w:hint="eastAsia" w:ascii="Times New Roman" w:hAnsi="Times New Roman" w:cs="Times New Roman"/>
                <w:color w:val="000000"/>
                <w:sz w:val="24"/>
                <w:szCs w:val="24"/>
                <w:u w:val="none"/>
                <w:lang w:eastAsia="zh-CN"/>
              </w:rPr>
              <w:t>一定的</w:t>
            </w:r>
            <w:r>
              <w:rPr>
                <w:rFonts w:hint="default" w:ascii="Times New Roman" w:hAnsi="Times New Roman" w:cs="Times New Roman"/>
                <w:color w:val="000000"/>
                <w:sz w:val="24"/>
                <w:szCs w:val="24"/>
                <w:u w:val="none"/>
              </w:rPr>
              <w:t>异味</w:t>
            </w:r>
            <w:r>
              <w:rPr>
                <w:rFonts w:hint="eastAsia"/>
                <w:color w:val="000000"/>
                <w:sz w:val="24"/>
                <w:szCs w:val="24"/>
                <w:u w:val="none"/>
              </w:rPr>
              <w:t>（以</w:t>
            </w:r>
            <w:r>
              <w:rPr>
                <w:rFonts w:hint="eastAsia"/>
                <w:color w:val="000000"/>
                <w:sz w:val="24"/>
                <w:szCs w:val="24"/>
                <w:u w:val="none"/>
                <w:lang w:eastAsia="zh-CN"/>
              </w:rPr>
              <w:t>“</w:t>
            </w:r>
            <w:r>
              <w:rPr>
                <w:rFonts w:hint="eastAsia"/>
                <w:color w:val="000000"/>
                <w:sz w:val="24"/>
                <w:szCs w:val="24"/>
                <w:u w:val="none"/>
              </w:rPr>
              <w:t>臭气浓度</w:t>
            </w:r>
            <w:r>
              <w:rPr>
                <w:rFonts w:hint="eastAsia"/>
                <w:color w:val="000000"/>
                <w:sz w:val="24"/>
                <w:szCs w:val="24"/>
                <w:u w:val="none"/>
                <w:lang w:eastAsia="zh-CN"/>
              </w:rPr>
              <w:t>”</w:t>
            </w:r>
            <w:r>
              <w:rPr>
                <w:rFonts w:hint="eastAsia"/>
                <w:color w:val="000000"/>
                <w:sz w:val="24"/>
                <w:szCs w:val="24"/>
                <w:u w:val="none"/>
              </w:rPr>
              <w:t>表征）</w:t>
            </w:r>
            <w:r>
              <w:rPr>
                <w:rFonts w:hint="default" w:ascii="Times New Roman" w:hAnsi="Times New Roman" w:cs="Times New Roman"/>
                <w:color w:val="000000"/>
                <w:sz w:val="24"/>
                <w:szCs w:val="24"/>
                <w:u w:val="none"/>
              </w:rPr>
              <w:t>，</w:t>
            </w:r>
            <w:r>
              <w:rPr>
                <w:rFonts w:hint="default" w:ascii="Times New Roman" w:hAnsi="Times New Roman" w:cs="Times New Roman"/>
                <w:color w:val="000000"/>
                <w:sz w:val="24"/>
                <w:szCs w:val="24"/>
                <w:u w:val="none"/>
                <w:lang w:eastAsia="zh-CN"/>
              </w:rPr>
              <w:t>其成分主要是食品本身味素和辣椒素等，</w:t>
            </w:r>
            <w:r>
              <w:rPr>
                <w:rFonts w:hint="eastAsia" w:ascii="Times New Roman" w:hAnsi="Times New Roman" w:cs="Times New Roman"/>
                <w:color w:val="000000"/>
                <w:sz w:val="24"/>
                <w:szCs w:val="24"/>
                <w:u w:val="none"/>
                <w:lang w:eastAsia="zh-CN"/>
              </w:rPr>
              <w:t>通过车间机械通风</w:t>
            </w:r>
            <w:r>
              <w:rPr>
                <w:rFonts w:hint="default" w:ascii="Times New Roman" w:hAnsi="Times New Roman" w:cs="Times New Roman"/>
                <w:color w:val="000000"/>
                <w:sz w:val="24"/>
                <w:szCs w:val="24"/>
                <w:u w:val="none"/>
                <w:lang w:eastAsia="zh-CN"/>
              </w:rPr>
              <w:t>，</w:t>
            </w:r>
            <w:r>
              <w:rPr>
                <w:rFonts w:hint="default" w:ascii="Times New Roman" w:hAnsi="Times New Roman" w:cs="Times New Roman"/>
                <w:color w:val="000000"/>
                <w:sz w:val="24"/>
                <w:szCs w:val="24"/>
                <w:u w:val="none"/>
              </w:rPr>
              <w:t>以无组织形式排放</w:t>
            </w:r>
            <w:r>
              <w:rPr>
                <w:rFonts w:hint="default" w:ascii="Times New Roman" w:hAnsi="Times New Roman" w:cs="Times New Roman"/>
                <w:color w:val="000000"/>
                <w:sz w:val="24"/>
                <w:szCs w:val="24"/>
                <w:u w:val="none"/>
                <w:lang w:eastAsia="zh-CN"/>
              </w:rPr>
              <w:t>。该类气味对周围环境的影响主要是引起部分敏感人群感官上的不适。本项目位于湘阴工业园区内，项目周边居民点较少，建设单位运营期间在执行本环评</w:t>
            </w:r>
            <w:r>
              <w:rPr>
                <w:rFonts w:hint="default" w:ascii="Times New Roman" w:hAnsi="Times New Roman" w:cs="Times New Roman"/>
                <w:color w:val="000000"/>
                <w:sz w:val="24"/>
                <w:szCs w:val="24"/>
                <w:u w:val="none"/>
              </w:rPr>
              <w:t>要求</w:t>
            </w:r>
            <w:r>
              <w:rPr>
                <w:rFonts w:hint="default" w:ascii="Times New Roman" w:hAnsi="Times New Roman" w:cs="Times New Roman"/>
                <w:color w:val="000000"/>
                <w:sz w:val="24"/>
                <w:szCs w:val="24"/>
                <w:u w:val="none"/>
                <w:lang w:eastAsia="zh-CN"/>
              </w:rPr>
              <w:t>的生产</w:t>
            </w:r>
            <w:r>
              <w:rPr>
                <w:rFonts w:hint="default" w:ascii="Times New Roman" w:hAnsi="Times New Roman" w:cs="Times New Roman"/>
                <w:color w:val="000000"/>
                <w:sz w:val="24"/>
                <w:szCs w:val="24"/>
                <w:u w:val="none"/>
              </w:rPr>
              <w:t>车间内采用机械排风，加强通风透气</w:t>
            </w:r>
            <w:r>
              <w:rPr>
                <w:rFonts w:hint="default" w:ascii="Times New Roman" w:hAnsi="Times New Roman" w:cs="Times New Roman"/>
                <w:color w:val="000000"/>
                <w:sz w:val="24"/>
                <w:szCs w:val="24"/>
                <w:u w:val="none"/>
                <w:lang w:eastAsia="zh-CN"/>
              </w:rPr>
              <w:t>等措施后，对周边影响较小</w:t>
            </w:r>
            <w:r>
              <w:rPr>
                <w:rFonts w:hint="default" w:ascii="Times New Roman" w:hAnsi="Times New Roman" w:cs="Times New Roman"/>
                <w:color w:val="000000"/>
                <w:sz w:val="24"/>
                <w:szCs w:val="24"/>
                <w:u w:val="none"/>
              </w:rPr>
              <w:t>。</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w:t>
            </w:r>
            <w:r>
              <w:rPr>
                <w:rFonts w:hint="eastAsia" w:ascii="Times New Roman" w:hAnsi="Times New Roman" w:cs="Times New Roman"/>
                <w:color w:val="000000"/>
                <w:sz w:val="24"/>
                <w:szCs w:val="24"/>
                <w:u w:val="none"/>
                <w:lang w:val="en-US" w:eastAsia="zh-CN"/>
              </w:rPr>
              <w:t>3</w:t>
            </w:r>
            <w:r>
              <w:rPr>
                <w:rFonts w:hint="default" w:ascii="Times New Roman" w:hAnsi="Times New Roman" w:cs="Times New Roman"/>
                <w:color w:val="000000"/>
                <w:sz w:val="24"/>
                <w:szCs w:val="24"/>
                <w:u w:val="none"/>
              </w:rPr>
              <w:t>）备用发电机尾气</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本项目配备1台柴油发电机用作项目运营期间的应急备用电源，主要是用于临时停电的应急供电。在发电机的运行过程中由于柴油的燃烧将会产生一定量的废气，该类废气中的主要污染物为SO</w:t>
            </w:r>
            <w:r>
              <w:rPr>
                <w:rFonts w:hint="default" w:ascii="Times New Roman" w:hAnsi="Times New Roman" w:cs="Times New Roman"/>
                <w:color w:val="000000"/>
                <w:sz w:val="24"/>
                <w:szCs w:val="24"/>
                <w:u w:val="none"/>
                <w:vertAlign w:val="subscript"/>
              </w:rPr>
              <w:t>2</w:t>
            </w:r>
            <w:r>
              <w:rPr>
                <w:rFonts w:hint="default" w:ascii="Times New Roman" w:hAnsi="Times New Roman" w:cs="Times New Roman"/>
                <w:color w:val="000000"/>
                <w:sz w:val="24"/>
                <w:szCs w:val="24"/>
                <w:u w:val="none"/>
              </w:rPr>
              <w:t>、NO</w:t>
            </w:r>
            <w:r>
              <w:rPr>
                <w:rFonts w:hint="default" w:ascii="Times New Roman" w:hAnsi="Times New Roman" w:cs="Times New Roman"/>
                <w:color w:val="000000"/>
                <w:sz w:val="24"/>
                <w:szCs w:val="24"/>
                <w:u w:val="none"/>
                <w:vertAlign w:val="subscript"/>
              </w:rPr>
              <w:t>X</w:t>
            </w:r>
            <w:r>
              <w:rPr>
                <w:rFonts w:hint="default" w:ascii="Times New Roman" w:hAnsi="Times New Roman" w:cs="Times New Roman"/>
                <w:color w:val="000000"/>
                <w:sz w:val="24"/>
                <w:szCs w:val="24"/>
                <w:u w:val="none"/>
              </w:rPr>
              <w:t>和烟尘。项目所在地湘阴县工业园供电日常正常，因此备用柴油发电机的启用次数不多。由于使用含硫量低的轻质柴油，在加强运行操作管理的情况下，燃烧较为完全，发电机组燃油尾气通过内置专用烟道引至所在建筑物楼顶进行，主要污染物SO</w:t>
            </w:r>
            <w:r>
              <w:rPr>
                <w:rFonts w:hint="default" w:ascii="Times New Roman" w:hAnsi="Times New Roman" w:cs="Times New Roman"/>
                <w:color w:val="000000"/>
                <w:sz w:val="24"/>
                <w:szCs w:val="24"/>
                <w:u w:val="none"/>
                <w:vertAlign w:val="subscript"/>
              </w:rPr>
              <w:t>2</w:t>
            </w:r>
            <w:r>
              <w:rPr>
                <w:rFonts w:hint="default" w:ascii="Times New Roman" w:hAnsi="Times New Roman" w:cs="Times New Roman"/>
                <w:color w:val="000000"/>
                <w:sz w:val="24"/>
                <w:szCs w:val="24"/>
                <w:u w:val="none"/>
              </w:rPr>
              <w:t>、烟尘和NO</w:t>
            </w:r>
            <w:r>
              <w:rPr>
                <w:rFonts w:hint="default" w:ascii="Times New Roman" w:hAnsi="Times New Roman" w:cs="Times New Roman"/>
                <w:color w:val="000000"/>
                <w:sz w:val="24"/>
                <w:szCs w:val="24"/>
                <w:u w:val="none"/>
                <w:vertAlign w:val="subscript"/>
              </w:rPr>
              <w:t>x</w:t>
            </w:r>
            <w:r>
              <w:rPr>
                <w:rFonts w:hint="default" w:ascii="Times New Roman" w:hAnsi="Times New Roman" w:cs="Times New Roman"/>
                <w:color w:val="000000"/>
                <w:sz w:val="24"/>
                <w:szCs w:val="24"/>
                <w:u w:val="none"/>
              </w:rPr>
              <w:t>的排放浓度对周围环境空气影响不大。</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w:t>
            </w:r>
            <w:r>
              <w:rPr>
                <w:rFonts w:hint="eastAsia" w:ascii="Times New Roman" w:hAnsi="Times New Roman" w:cs="Times New Roman"/>
                <w:color w:val="000000"/>
                <w:sz w:val="24"/>
                <w:szCs w:val="24"/>
                <w:u w:val="none"/>
                <w:lang w:val="en-US" w:eastAsia="zh-CN"/>
              </w:rPr>
              <w:t>4</w:t>
            </w:r>
            <w:r>
              <w:rPr>
                <w:rFonts w:hint="default" w:ascii="Times New Roman" w:hAnsi="Times New Roman" w:cs="Times New Roman"/>
                <w:color w:val="000000"/>
                <w:sz w:val="24"/>
                <w:szCs w:val="24"/>
                <w:u w:val="none"/>
              </w:rPr>
              <w:t>）汽车尾气</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项目使用汽车运输，车辆运行时会产生少量汽车尾气，其主要有害成分均为NO</w:t>
            </w:r>
            <w:r>
              <w:rPr>
                <w:rFonts w:hint="default" w:ascii="Times New Roman" w:hAnsi="Times New Roman" w:cs="Times New Roman"/>
                <w:color w:val="000000"/>
                <w:sz w:val="24"/>
                <w:szCs w:val="24"/>
                <w:u w:val="none"/>
                <w:vertAlign w:val="subscript"/>
              </w:rPr>
              <w:t>x</w:t>
            </w:r>
            <w:r>
              <w:rPr>
                <w:rFonts w:hint="default" w:ascii="Times New Roman" w:hAnsi="Times New Roman" w:cs="Times New Roman"/>
                <w:color w:val="000000"/>
                <w:sz w:val="24"/>
                <w:szCs w:val="24"/>
                <w:u w:val="none"/>
              </w:rPr>
              <w:t>、CO、HC等，呈无组织排放。车辆在区内行程很短，因此，车辆排放的废气对环境影响较小。</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w:t>
            </w:r>
            <w:r>
              <w:rPr>
                <w:rFonts w:hint="eastAsia" w:ascii="Times New Roman" w:hAnsi="Times New Roman" w:cs="Times New Roman"/>
                <w:color w:val="000000"/>
                <w:sz w:val="24"/>
                <w:szCs w:val="24"/>
                <w:u w:val="none"/>
                <w:lang w:val="en-US" w:eastAsia="zh-CN"/>
              </w:rPr>
              <w:t>5</w:t>
            </w:r>
            <w:r>
              <w:rPr>
                <w:rFonts w:hint="default" w:ascii="Times New Roman" w:hAnsi="Times New Roman" w:cs="Times New Roman"/>
                <w:color w:val="000000"/>
                <w:sz w:val="24"/>
                <w:szCs w:val="24"/>
                <w:u w:val="none"/>
              </w:rPr>
              <w:t>）厨房油烟</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项目煮食使用天然气，属于清洁能源，污染物产生量较小。</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项目厨房主要为项目员工提供餐饮，以下按就餐人数141人分析，项目食用油消耗系数按</w:t>
            </w:r>
            <w:r>
              <w:rPr>
                <w:rFonts w:hint="default" w:ascii="Times New Roman" w:hAnsi="Times New Roman" w:cs="Times New Roman"/>
                <w:color w:val="000000"/>
                <w:sz w:val="24"/>
                <w:szCs w:val="24"/>
                <w:u w:val="none"/>
                <w:lang w:val="en-US" w:eastAsia="zh-CN"/>
              </w:rPr>
              <w:t>3.5</w:t>
            </w:r>
            <w:r>
              <w:rPr>
                <w:rFonts w:hint="default" w:ascii="Times New Roman" w:hAnsi="Times New Roman" w:cs="Times New Roman"/>
                <w:color w:val="000000"/>
                <w:sz w:val="24"/>
                <w:szCs w:val="24"/>
                <w:u w:val="none"/>
              </w:rPr>
              <w:t>kg/100人·d计，油烟挥发量占总耗油量的2%~4%之间，本项目取3%，则油烟产生量为</w:t>
            </w:r>
            <w:r>
              <w:rPr>
                <w:rFonts w:hint="default" w:ascii="Times New Roman" w:hAnsi="Times New Roman" w:cs="Times New Roman"/>
                <w:color w:val="000000"/>
                <w:sz w:val="24"/>
                <w:szCs w:val="24"/>
                <w:u w:val="none"/>
                <w:lang w:val="en-US" w:eastAsia="zh-CN"/>
              </w:rPr>
              <w:t>44.415</w:t>
            </w:r>
            <w:r>
              <w:rPr>
                <w:rFonts w:hint="default" w:ascii="Times New Roman" w:hAnsi="Times New Roman" w:cs="Times New Roman"/>
                <w:color w:val="000000"/>
                <w:sz w:val="24"/>
                <w:szCs w:val="24"/>
                <w:u w:val="none"/>
              </w:rPr>
              <w:t>kg/a。食堂每天运行约3个小时，2个灶头每个基准灶头的风量按</w:t>
            </w:r>
            <w:r>
              <w:rPr>
                <w:rFonts w:hint="default" w:ascii="Times New Roman" w:hAnsi="Times New Roman" w:cs="Times New Roman"/>
                <w:color w:val="000000"/>
                <w:sz w:val="24"/>
                <w:szCs w:val="24"/>
                <w:u w:val="none"/>
                <w:lang w:val="en-US" w:eastAsia="zh-CN"/>
              </w:rPr>
              <w:t>75</w:t>
            </w:r>
            <w:r>
              <w:rPr>
                <w:rFonts w:hint="default" w:ascii="Times New Roman" w:hAnsi="Times New Roman" w:cs="Times New Roman"/>
                <w:color w:val="000000"/>
                <w:sz w:val="24"/>
                <w:szCs w:val="24"/>
                <w:u w:val="none"/>
              </w:rPr>
              <w:t>00m</w:t>
            </w:r>
            <w:r>
              <w:rPr>
                <w:rFonts w:hint="default" w:ascii="Times New Roman" w:hAnsi="Times New Roman" w:cs="Times New Roman"/>
                <w:color w:val="000000"/>
                <w:sz w:val="24"/>
                <w:szCs w:val="24"/>
                <w:u w:val="none"/>
                <w:vertAlign w:val="superscript"/>
              </w:rPr>
              <w:t>3</w:t>
            </w:r>
            <w:r>
              <w:rPr>
                <w:rFonts w:hint="default" w:ascii="Times New Roman" w:hAnsi="Times New Roman" w:cs="Times New Roman"/>
                <w:color w:val="000000"/>
                <w:sz w:val="24"/>
                <w:szCs w:val="24"/>
                <w:u w:val="none"/>
              </w:rPr>
              <w:t>/h计，则厨房油烟浓度约为</w:t>
            </w:r>
            <w:r>
              <w:rPr>
                <w:rFonts w:hint="default" w:ascii="Times New Roman" w:hAnsi="Times New Roman" w:cs="Times New Roman"/>
                <w:color w:val="000000"/>
                <w:sz w:val="24"/>
                <w:szCs w:val="24"/>
                <w:u w:val="none"/>
                <w:lang w:val="en-US" w:eastAsia="zh-CN"/>
              </w:rPr>
              <w:t>3.295</w:t>
            </w:r>
            <w:r>
              <w:rPr>
                <w:rFonts w:hint="default" w:ascii="Times New Roman" w:hAnsi="Times New Roman" w:cs="Times New Roman"/>
                <w:color w:val="000000"/>
                <w:sz w:val="24"/>
                <w:szCs w:val="24"/>
                <w:u w:val="none"/>
              </w:rPr>
              <w:t>mg/m</w:t>
            </w:r>
            <w:r>
              <w:rPr>
                <w:rFonts w:hint="default" w:ascii="Times New Roman" w:hAnsi="Times New Roman" w:cs="Times New Roman"/>
                <w:color w:val="000000"/>
                <w:sz w:val="24"/>
                <w:szCs w:val="24"/>
                <w:u w:val="none"/>
                <w:vertAlign w:val="superscript"/>
              </w:rPr>
              <w:t>3</w:t>
            </w:r>
            <w:r>
              <w:rPr>
                <w:rFonts w:hint="default" w:ascii="Times New Roman" w:hAnsi="Times New Roman" w:cs="Times New Roman"/>
                <w:color w:val="000000"/>
                <w:sz w:val="24"/>
                <w:szCs w:val="24"/>
                <w:u w:val="none"/>
              </w:rPr>
              <w:t>。项目厨房油烟经油烟处理器进行处理，处理效率达到</w:t>
            </w:r>
            <w:r>
              <w:rPr>
                <w:rFonts w:hint="default" w:ascii="Times New Roman" w:hAnsi="Times New Roman" w:cs="Times New Roman"/>
                <w:color w:val="000000"/>
                <w:sz w:val="24"/>
                <w:szCs w:val="24"/>
                <w:u w:val="none"/>
                <w:lang w:val="en-US" w:eastAsia="zh-CN"/>
              </w:rPr>
              <w:t>60</w:t>
            </w:r>
            <w:r>
              <w:rPr>
                <w:rFonts w:hint="default" w:ascii="Times New Roman" w:hAnsi="Times New Roman" w:cs="Times New Roman"/>
                <w:color w:val="000000"/>
                <w:sz w:val="24"/>
                <w:szCs w:val="24"/>
                <w:u w:val="none"/>
              </w:rPr>
              <w:t>%，处理后排放浓度为1.</w:t>
            </w:r>
            <w:r>
              <w:rPr>
                <w:rFonts w:hint="default" w:ascii="Times New Roman" w:hAnsi="Times New Roman" w:cs="Times New Roman"/>
                <w:color w:val="000000"/>
                <w:sz w:val="24"/>
                <w:szCs w:val="24"/>
                <w:u w:val="none"/>
                <w:lang w:val="en-US" w:eastAsia="zh-CN"/>
              </w:rPr>
              <w:t>316</w:t>
            </w:r>
            <w:r>
              <w:rPr>
                <w:rFonts w:hint="default" w:ascii="Times New Roman" w:hAnsi="Times New Roman" w:cs="Times New Roman"/>
                <w:color w:val="000000"/>
                <w:sz w:val="24"/>
                <w:szCs w:val="24"/>
                <w:u w:val="none"/>
              </w:rPr>
              <w:t>mg/m</w:t>
            </w:r>
            <w:r>
              <w:rPr>
                <w:rFonts w:hint="default" w:ascii="Times New Roman" w:hAnsi="Times New Roman" w:cs="Times New Roman"/>
                <w:color w:val="000000"/>
                <w:sz w:val="24"/>
                <w:szCs w:val="24"/>
                <w:u w:val="none"/>
                <w:vertAlign w:val="superscript"/>
              </w:rPr>
              <w:t>3</w:t>
            </w:r>
            <w:r>
              <w:rPr>
                <w:rFonts w:hint="default" w:ascii="Times New Roman" w:hAnsi="Times New Roman" w:cs="Times New Roman"/>
                <w:color w:val="000000"/>
                <w:sz w:val="24"/>
                <w:szCs w:val="24"/>
                <w:u w:val="none"/>
              </w:rPr>
              <w:t>，排放量为</w:t>
            </w:r>
            <w:r>
              <w:rPr>
                <w:rFonts w:hint="default" w:ascii="Times New Roman" w:hAnsi="Times New Roman" w:cs="Times New Roman"/>
                <w:color w:val="000000"/>
                <w:sz w:val="24"/>
                <w:szCs w:val="24"/>
                <w:u w:val="none"/>
                <w:lang w:val="en-US" w:eastAsia="zh-CN"/>
              </w:rPr>
              <w:t>17.766</w:t>
            </w:r>
            <w:r>
              <w:rPr>
                <w:rFonts w:hint="default" w:ascii="Times New Roman" w:hAnsi="Times New Roman" w:cs="Times New Roman"/>
                <w:color w:val="000000"/>
                <w:sz w:val="24"/>
                <w:szCs w:val="24"/>
                <w:u w:val="none"/>
              </w:rPr>
              <w:t>kg/a。达到《饮食业油烟排放标准》（试行）（GB18483-2001）后引向屋顶排放。</w:t>
            </w:r>
          </w:p>
          <w:p>
            <w:pPr>
              <w:pStyle w:val="6"/>
              <w:ind w:firstLine="482"/>
              <w:rPr>
                <w:rFonts w:hint="default" w:ascii="Times New Roman" w:hAnsi="Times New Roman" w:cs="Times New Roman"/>
                <w:color w:val="000000"/>
                <w:sz w:val="24"/>
                <w:szCs w:val="24"/>
                <w:u w:val="none"/>
              </w:rPr>
            </w:pPr>
            <w:bookmarkStart w:id="54" w:name="_Toc375145927"/>
            <w:r>
              <w:rPr>
                <w:rFonts w:hint="default" w:ascii="Times New Roman" w:hAnsi="Times New Roman" w:cs="Times New Roman"/>
                <w:b/>
                <w:bCs/>
                <w:color w:val="000000"/>
                <w:sz w:val="24"/>
                <w:szCs w:val="24"/>
                <w:u w:val="none"/>
              </w:rPr>
              <w:t>2、废水</w:t>
            </w:r>
            <w:bookmarkEnd w:id="54"/>
          </w:p>
          <w:p>
            <w:pPr>
              <w:ind w:firstLine="480"/>
              <w:rPr>
                <w:rFonts w:hint="default" w:ascii="Times New Roman" w:hAnsi="Times New Roman" w:cs="Times New Roman"/>
                <w:color w:val="000000"/>
                <w:sz w:val="24"/>
                <w:szCs w:val="24"/>
                <w:u w:val="single"/>
              </w:rPr>
            </w:pPr>
            <w:r>
              <w:rPr>
                <w:rFonts w:hint="default" w:ascii="Times New Roman" w:hAnsi="Times New Roman" w:cs="Times New Roman"/>
                <w:color w:val="000000"/>
                <w:sz w:val="24"/>
                <w:szCs w:val="24"/>
                <w:u w:val="single"/>
              </w:rPr>
              <w:t>本项目</w:t>
            </w:r>
            <w:r>
              <w:rPr>
                <w:rFonts w:hint="default" w:ascii="Times New Roman" w:hAnsi="Times New Roman" w:cs="Times New Roman"/>
                <w:color w:val="000000"/>
                <w:sz w:val="24"/>
                <w:szCs w:val="24"/>
                <w:u w:val="single"/>
                <w:lang w:eastAsia="zh-CN"/>
              </w:rPr>
              <w:t>生产过程中</w:t>
            </w:r>
            <w:r>
              <w:rPr>
                <w:rFonts w:hint="default" w:ascii="Times New Roman" w:hAnsi="Times New Roman" w:cs="Times New Roman"/>
                <w:color w:val="000000"/>
                <w:sz w:val="24"/>
                <w:szCs w:val="24"/>
                <w:u w:val="single"/>
              </w:rPr>
              <w:t>生产废水经厂区</w:t>
            </w:r>
            <w:r>
              <w:rPr>
                <w:rFonts w:hint="default" w:ascii="Times New Roman" w:hAnsi="Times New Roman" w:cs="Times New Roman"/>
                <w:color w:val="000000"/>
                <w:sz w:val="24"/>
                <w:szCs w:val="24"/>
                <w:u w:val="single"/>
                <w:lang w:eastAsia="zh-CN"/>
              </w:rPr>
              <w:t>污水处理设施</w:t>
            </w:r>
            <w:r>
              <w:rPr>
                <w:rFonts w:hint="default" w:ascii="Times New Roman" w:hAnsi="Times New Roman" w:cs="Times New Roman"/>
                <w:color w:val="000000"/>
                <w:sz w:val="24"/>
                <w:szCs w:val="24"/>
                <w:u w:val="single"/>
              </w:rPr>
              <w:t>处理后排入园区污水管网，生活污水经厂区化粪池处理达标后排入园区污水管网。</w:t>
            </w:r>
          </w:p>
          <w:p>
            <w:pPr>
              <w:tabs>
                <w:tab w:val="left" w:pos="1500"/>
              </w:tabs>
              <w:ind w:firstLine="480"/>
              <w:jc w:val="left"/>
              <w:rPr>
                <w:rFonts w:hint="default" w:ascii="Times New Roman" w:hAnsi="Times New Roman" w:cs="Times New Roman"/>
                <w:color w:val="000000"/>
                <w:sz w:val="24"/>
                <w:szCs w:val="24"/>
                <w:u w:val="single"/>
              </w:rPr>
            </w:pPr>
            <w:r>
              <w:rPr>
                <w:rFonts w:hint="default" w:ascii="Times New Roman" w:hAnsi="Times New Roman" w:cs="Times New Roman"/>
                <w:color w:val="000000"/>
                <w:sz w:val="24"/>
                <w:szCs w:val="24"/>
                <w:u w:val="single"/>
              </w:rPr>
              <w:t>（1）生产废水</w:t>
            </w:r>
          </w:p>
          <w:p>
            <w:pPr>
              <w:ind w:firstLine="480"/>
              <w:rPr>
                <w:rFonts w:hint="default" w:ascii="Times New Roman" w:hAnsi="Times New Roman" w:cs="Times New Roman"/>
                <w:color w:val="000000"/>
                <w:sz w:val="24"/>
                <w:szCs w:val="24"/>
                <w:u w:val="single"/>
              </w:rPr>
            </w:pPr>
            <w:r>
              <w:rPr>
                <w:rFonts w:hint="default" w:ascii="Times New Roman" w:hAnsi="Times New Roman" w:cs="Times New Roman"/>
                <w:color w:val="000000"/>
                <w:sz w:val="24"/>
                <w:szCs w:val="24"/>
                <w:u w:val="single"/>
              </w:rPr>
              <w:t>本项目生产废水主要有生产用水</w:t>
            </w:r>
            <w:r>
              <w:rPr>
                <w:rFonts w:hint="eastAsia" w:ascii="Times New Roman" w:hAnsi="Times New Roman" w:cs="Times New Roman"/>
                <w:color w:val="000000"/>
                <w:sz w:val="24"/>
                <w:szCs w:val="24"/>
                <w:u w:val="single"/>
                <w:lang w:eastAsia="zh-CN"/>
              </w:rPr>
              <w:t>分</w:t>
            </w:r>
            <w:r>
              <w:rPr>
                <w:rFonts w:hint="default" w:ascii="Times New Roman" w:hAnsi="Times New Roman" w:cs="Times New Roman"/>
                <w:color w:val="000000"/>
                <w:sz w:val="24"/>
                <w:szCs w:val="24"/>
                <w:u w:val="single"/>
              </w:rPr>
              <w:t>为设备冲洗</w:t>
            </w:r>
            <w:r>
              <w:rPr>
                <w:rFonts w:hint="eastAsia" w:cs="Times New Roman"/>
                <w:color w:val="000000"/>
                <w:sz w:val="24"/>
                <w:szCs w:val="24"/>
                <w:u w:val="single"/>
                <w:lang w:eastAsia="zh-CN"/>
              </w:rPr>
              <w:t>废</w:t>
            </w:r>
            <w:r>
              <w:rPr>
                <w:rFonts w:hint="default" w:ascii="Times New Roman" w:hAnsi="Times New Roman" w:cs="Times New Roman"/>
                <w:color w:val="000000"/>
                <w:sz w:val="24"/>
                <w:szCs w:val="24"/>
                <w:u w:val="single"/>
              </w:rPr>
              <w:t>水</w:t>
            </w:r>
            <w:r>
              <w:rPr>
                <w:rFonts w:hint="eastAsia" w:ascii="Times New Roman" w:hAnsi="Times New Roman" w:cs="Times New Roman"/>
                <w:color w:val="000000"/>
                <w:sz w:val="24"/>
                <w:szCs w:val="24"/>
                <w:u w:val="single"/>
                <w:lang w:eastAsia="zh-CN"/>
              </w:rPr>
              <w:t>、</w:t>
            </w:r>
            <w:r>
              <w:rPr>
                <w:rFonts w:hint="default" w:ascii="Times New Roman" w:hAnsi="Times New Roman" w:cs="Times New Roman"/>
                <w:color w:val="000000"/>
                <w:sz w:val="24"/>
                <w:szCs w:val="24"/>
                <w:u w:val="single"/>
              </w:rPr>
              <w:t>地面冲洗</w:t>
            </w:r>
            <w:r>
              <w:rPr>
                <w:rFonts w:hint="eastAsia" w:cs="Times New Roman"/>
                <w:color w:val="000000"/>
                <w:sz w:val="24"/>
                <w:szCs w:val="24"/>
                <w:u w:val="single"/>
                <w:lang w:eastAsia="zh-CN"/>
              </w:rPr>
              <w:t>废</w:t>
            </w:r>
            <w:r>
              <w:rPr>
                <w:rFonts w:hint="default" w:ascii="Times New Roman" w:hAnsi="Times New Roman" w:cs="Times New Roman"/>
                <w:color w:val="000000"/>
                <w:sz w:val="24"/>
                <w:szCs w:val="24"/>
                <w:u w:val="single"/>
              </w:rPr>
              <w:t>水</w:t>
            </w:r>
            <w:r>
              <w:rPr>
                <w:rFonts w:hint="eastAsia" w:ascii="Times New Roman" w:hAnsi="Times New Roman" w:cs="Times New Roman"/>
                <w:color w:val="000000"/>
                <w:sz w:val="24"/>
                <w:szCs w:val="24"/>
                <w:u w:val="single"/>
                <w:lang w:eastAsia="zh-CN"/>
              </w:rPr>
              <w:t>、</w:t>
            </w:r>
            <w:r>
              <w:rPr>
                <w:rFonts w:hint="default" w:ascii="Times New Roman" w:hAnsi="Times New Roman" w:cs="Times New Roman"/>
                <w:color w:val="000000"/>
                <w:sz w:val="24"/>
                <w:szCs w:val="24"/>
                <w:u w:val="single"/>
              </w:rPr>
              <w:t>原料清洗</w:t>
            </w:r>
            <w:r>
              <w:rPr>
                <w:rFonts w:hint="eastAsia" w:cs="Times New Roman"/>
                <w:color w:val="000000"/>
                <w:sz w:val="24"/>
                <w:szCs w:val="24"/>
                <w:u w:val="single"/>
                <w:lang w:eastAsia="zh-CN"/>
              </w:rPr>
              <w:t>废</w:t>
            </w:r>
            <w:r>
              <w:rPr>
                <w:rFonts w:hint="default" w:ascii="Times New Roman" w:hAnsi="Times New Roman" w:cs="Times New Roman"/>
                <w:color w:val="000000"/>
                <w:sz w:val="24"/>
                <w:szCs w:val="24"/>
                <w:u w:val="single"/>
              </w:rPr>
              <w:t>水、</w:t>
            </w:r>
            <w:r>
              <w:rPr>
                <w:rFonts w:hint="eastAsia" w:ascii="Times New Roman" w:hAnsi="Times New Roman" w:cs="Times New Roman"/>
                <w:color w:val="000000"/>
                <w:sz w:val="24"/>
                <w:szCs w:val="24"/>
                <w:u w:val="single"/>
                <w:lang w:eastAsia="zh-CN"/>
              </w:rPr>
              <w:t>腌制池冲洗更换</w:t>
            </w:r>
            <w:r>
              <w:rPr>
                <w:rFonts w:hint="eastAsia" w:cs="Times New Roman"/>
                <w:color w:val="000000"/>
                <w:sz w:val="24"/>
                <w:szCs w:val="24"/>
                <w:u w:val="single"/>
                <w:lang w:eastAsia="zh-CN"/>
              </w:rPr>
              <w:t>废</w:t>
            </w:r>
            <w:r>
              <w:rPr>
                <w:rFonts w:hint="eastAsia" w:ascii="Times New Roman" w:hAnsi="Times New Roman" w:cs="Times New Roman"/>
                <w:color w:val="000000"/>
                <w:sz w:val="24"/>
                <w:szCs w:val="24"/>
                <w:u w:val="single"/>
                <w:lang w:eastAsia="zh-CN"/>
              </w:rPr>
              <w:t>水</w:t>
            </w:r>
            <w:r>
              <w:rPr>
                <w:rFonts w:hint="eastAsia" w:cs="Times New Roman"/>
                <w:color w:val="000000"/>
                <w:sz w:val="24"/>
                <w:szCs w:val="24"/>
                <w:u w:val="single"/>
                <w:lang w:eastAsia="zh-CN"/>
              </w:rPr>
              <w:t>、反渗透浓水和腌制生产废水</w:t>
            </w:r>
            <w:r>
              <w:rPr>
                <w:rFonts w:hint="eastAsia" w:ascii="Times New Roman" w:hAnsi="Times New Roman" w:cs="Times New Roman"/>
                <w:color w:val="000000"/>
                <w:sz w:val="24"/>
                <w:szCs w:val="24"/>
                <w:u w:val="single"/>
                <w:lang w:eastAsia="zh-CN"/>
              </w:rPr>
              <w:t>等</w:t>
            </w:r>
            <w:r>
              <w:rPr>
                <w:rFonts w:hint="default" w:ascii="Times New Roman" w:hAnsi="Times New Roman" w:cs="Times New Roman"/>
                <w:color w:val="000000"/>
                <w:sz w:val="24"/>
                <w:szCs w:val="24"/>
                <w:u w:val="single"/>
              </w:rPr>
              <w:t>。</w:t>
            </w:r>
          </w:p>
          <w:p>
            <w:pPr>
              <w:ind w:firstLine="480"/>
              <w:rPr>
                <w:rFonts w:hint="default" w:ascii="Times New Roman" w:hAnsi="Times New Roman" w:cs="Times New Roman"/>
                <w:color w:val="000000"/>
                <w:u w:val="single"/>
              </w:rPr>
            </w:pPr>
            <w:r>
              <w:rPr>
                <w:rFonts w:hint="default" w:ascii="Times New Roman" w:hAnsi="Times New Roman" w:cs="Times New Roman"/>
                <w:color w:val="000000"/>
                <w:sz w:val="24"/>
                <w:szCs w:val="24"/>
                <w:u w:val="single"/>
              </w:rPr>
              <w:t>①设备冲洗废水：本项目</w:t>
            </w:r>
            <w:r>
              <w:rPr>
                <w:rFonts w:hint="eastAsia" w:ascii="Times New Roman" w:hAnsi="Times New Roman" w:cs="Times New Roman"/>
                <w:color w:val="000000"/>
                <w:sz w:val="24"/>
                <w:szCs w:val="24"/>
                <w:u w:val="single"/>
                <w:lang w:eastAsia="zh-CN"/>
              </w:rPr>
              <w:t>甜酸藠头、辣椒酱、盐渍生姜</w:t>
            </w:r>
            <w:r>
              <w:rPr>
                <w:rFonts w:hint="default" w:ascii="Times New Roman" w:hAnsi="Times New Roman" w:cs="Times New Roman"/>
                <w:color w:val="000000"/>
                <w:sz w:val="24"/>
                <w:szCs w:val="24"/>
                <w:u w:val="single"/>
              </w:rPr>
              <w:t>的生产设备每天用自来水进行冲洗清洁，</w:t>
            </w:r>
            <w:r>
              <w:rPr>
                <w:rFonts w:hint="eastAsia" w:ascii="Times New Roman" w:hAnsi="Times New Roman" w:cs="Times New Roman"/>
                <w:color w:val="000000"/>
                <w:sz w:val="24"/>
                <w:szCs w:val="24"/>
                <w:u w:val="single"/>
                <w:lang w:eastAsia="zh-CN"/>
              </w:rPr>
              <w:t>根据建设单位提供现有生产厂区每天设备冲洗用水量估算，项目新建厂区每天设备冲洗</w:t>
            </w:r>
            <w:r>
              <w:rPr>
                <w:rFonts w:hint="default" w:ascii="Times New Roman" w:hAnsi="Times New Roman" w:cs="Times New Roman"/>
                <w:color w:val="000000"/>
                <w:sz w:val="24"/>
                <w:szCs w:val="24"/>
                <w:u w:val="single"/>
              </w:rPr>
              <w:t>用水量约为5m</w:t>
            </w:r>
            <w:r>
              <w:rPr>
                <w:rFonts w:hint="default" w:ascii="Times New Roman" w:hAnsi="Times New Roman" w:cs="Times New Roman"/>
                <w:color w:val="000000"/>
                <w:sz w:val="24"/>
                <w:szCs w:val="24"/>
                <w:u w:val="single"/>
                <w:vertAlign w:val="superscript"/>
              </w:rPr>
              <w:t>3</w:t>
            </w:r>
            <w:r>
              <w:rPr>
                <w:rFonts w:hint="default" w:ascii="Times New Roman" w:hAnsi="Times New Roman" w:cs="Times New Roman"/>
                <w:color w:val="000000"/>
                <w:sz w:val="24"/>
                <w:szCs w:val="24"/>
                <w:u w:val="single"/>
              </w:rPr>
              <w:t>/d，1500m</w:t>
            </w:r>
            <w:r>
              <w:rPr>
                <w:rFonts w:hint="default" w:ascii="Times New Roman" w:hAnsi="Times New Roman" w:cs="Times New Roman"/>
                <w:color w:val="000000"/>
                <w:sz w:val="24"/>
                <w:szCs w:val="24"/>
                <w:u w:val="single"/>
                <w:vertAlign w:val="superscript"/>
              </w:rPr>
              <w:t>3</w:t>
            </w:r>
            <w:r>
              <w:rPr>
                <w:rFonts w:hint="default" w:ascii="Times New Roman" w:hAnsi="Times New Roman" w:cs="Times New Roman"/>
                <w:color w:val="000000"/>
                <w:sz w:val="24"/>
                <w:szCs w:val="24"/>
                <w:u w:val="single"/>
              </w:rPr>
              <w:t>/a。废水产生系数为0.</w:t>
            </w:r>
            <w:r>
              <w:rPr>
                <w:rFonts w:hint="eastAsia" w:ascii="Times New Roman" w:hAnsi="Times New Roman" w:cs="Times New Roman"/>
                <w:color w:val="000000"/>
                <w:sz w:val="24"/>
                <w:szCs w:val="24"/>
                <w:u w:val="single"/>
                <w:lang w:val="en-US" w:eastAsia="zh-CN"/>
              </w:rPr>
              <w:t>9</w:t>
            </w:r>
            <w:r>
              <w:rPr>
                <w:rFonts w:hint="default" w:ascii="Times New Roman" w:hAnsi="Times New Roman" w:cs="Times New Roman"/>
                <w:color w:val="000000"/>
                <w:sz w:val="24"/>
                <w:szCs w:val="24"/>
                <w:u w:val="single"/>
              </w:rPr>
              <w:t>，则设备冲洗废水产生总量为1</w:t>
            </w:r>
            <w:r>
              <w:rPr>
                <w:rFonts w:hint="eastAsia" w:ascii="Times New Roman" w:hAnsi="Times New Roman" w:cs="Times New Roman"/>
                <w:color w:val="000000"/>
                <w:sz w:val="24"/>
                <w:szCs w:val="24"/>
                <w:u w:val="single"/>
                <w:lang w:val="en-US" w:eastAsia="zh-CN"/>
              </w:rPr>
              <w:t>35</w:t>
            </w:r>
            <w:r>
              <w:rPr>
                <w:rFonts w:hint="default" w:ascii="Times New Roman" w:hAnsi="Times New Roman" w:cs="Times New Roman"/>
                <w:color w:val="000000"/>
                <w:sz w:val="24"/>
                <w:szCs w:val="24"/>
                <w:u w:val="single"/>
              </w:rPr>
              <w:t>0m</w:t>
            </w:r>
            <w:r>
              <w:rPr>
                <w:rFonts w:hint="default" w:ascii="Times New Roman" w:hAnsi="Times New Roman" w:cs="Times New Roman"/>
                <w:color w:val="000000"/>
                <w:sz w:val="24"/>
                <w:szCs w:val="24"/>
                <w:u w:val="single"/>
                <w:vertAlign w:val="superscript"/>
              </w:rPr>
              <w:t>3</w:t>
            </w:r>
            <w:r>
              <w:rPr>
                <w:rFonts w:hint="default" w:ascii="Times New Roman" w:hAnsi="Times New Roman" w:cs="Times New Roman"/>
                <w:color w:val="000000"/>
                <w:sz w:val="24"/>
                <w:szCs w:val="24"/>
                <w:u w:val="single"/>
              </w:rPr>
              <w:t>/a，主要污染因子为COD、BOD</w:t>
            </w:r>
            <w:r>
              <w:rPr>
                <w:rFonts w:hint="default" w:ascii="Times New Roman" w:hAnsi="Times New Roman" w:cs="Times New Roman"/>
                <w:color w:val="000000"/>
                <w:sz w:val="24"/>
                <w:szCs w:val="24"/>
                <w:u w:val="single"/>
                <w:vertAlign w:val="subscript"/>
              </w:rPr>
              <w:t>5</w:t>
            </w:r>
            <w:r>
              <w:rPr>
                <w:rFonts w:hint="default" w:ascii="Times New Roman" w:hAnsi="Times New Roman" w:cs="Times New Roman"/>
                <w:color w:val="000000"/>
                <w:sz w:val="24"/>
                <w:szCs w:val="24"/>
                <w:u w:val="single"/>
              </w:rPr>
              <w:t>、SS</w:t>
            </w:r>
            <w:r>
              <w:rPr>
                <w:rFonts w:hint="default" w:ascii="Times New Roman" w:hAnsi="Times New Roman" w:cs="Times New Roman"/>
                <w:color w:val="000000"/>
                <w:sz w:val="24"/>
                <w:szCs w:val="24"/>
                <w:u w:val="single"/>
                <w:lang w:eastAsia="zh-CN"/>
              </w:rPr>
              <w:t>、氨氮</w:t>
            </w:r>
            <w:r>
              <w:rPr>
                <w:rFonts w:hint="default" w:ascii="Times New Roman" w:hAnsi="Times New Roman" w:cs="Times New Roman"/>
                <w:color w:val="000000"/>
                <w:sz w:val="24"/>
                <w:szCs w:val="24"/>
                <w:u w:val="single"/>
              </w:rPr>
              <w:t>和</w:t>
            </w:r>
            <w:r>
              <w:rPr>
                <w:rFonts w:hint="eastAsia" w:cs="Times New Roman"/>
                <w:color w:val="000000"/>
                <w:sz w:val="24"/>
                <w:szCs w:val="24"/>
                <w:u w:val="single"/>
                <w:lang w:val="en-US" w:eastAsia="zh-CN"/>
              </w:rPr>
              <w:t>氯化物</w:t>
            </w:r>
            <w:r>
              <w:rPr>
                <w:rFonts w:hint="default" w:ascii="Times New Roman" w:hAnsi="Times New Roman" w:cs="Times New Roman"/>
                <w:color w:val="000000"/>
                <w:sz w:val="24"/>
                <w:szCs w:val="24"/>
                <w:u w:val="single"/>
              </w:rPr>
              <w:t>。</w:t>
            </w:r>
          </w:p>
          <w:p>
            <w:pPr>
              <w:ind w:firstLine="480"/>
              <w:rPr>
                <w:rFonts w:hint="default" w:ascii="Times New Roman" w:hAnsi="Times New Roman" w:cs="Times New Roman"/>
                <w:color w:val="000000"/>
                <w:sz w:val="24"/>
                <w:szCs w:val="24"/>
                <w:u w:val="single"/>
              </w:rPr>
            </w:pPr>
            <w:r>
              <w:rPr>
                <w:rFonts w:hint="default" w:ascii="Times New Roman" w:hAnsi="Times New Roman" w:cs="Times New Roman"/>
                <w:color w:val="000000"/>
                <w:sz w:val="24"/>
                <w:szCs w:val="24"/>
                <w:u w:val="single"/>
              </w:rPr>
              <w:t>②车间地面冲洗废水：根据厂方提供的资料，项目</w:t>
            </w:r>
            <w:r>
              <w:rPr>
                <w:rFonts w:hint="eastAsia" w:cs="Times New Roman"/>
                <w:color w:val="000000"/>
                <w:sz w:val="24"/>
                <w:szCs w:val="24"/>
                <w:u w:val="single"/>
                <w:lang w:eastAsia="zh-CN"/>
              </w:rPr>
              <w:t>生产厂房</w:t>
            </w:r>
            <w:r>
              <w:rPr>
                <w:rFonts w:hint="default" w:ascii="Times New Roman" w:hAnsi="Times New Roman" w:cs="Times New Roman"/>
                <w:color w:val="000000"/>
                <w:sz w:val="24"/>
                <w:szCs w:val="24"/>
                <w:u w:val="single"/>
              </w:rPr>
              <w:t>地面每</w:t>
            </w:r>
            <w:r>
              <w:rPr>
                <w:rFonts w:hint="eastAsia" w:cs="Times New Roman"/>
                <w:color w:val="000000"/>
                <w:sz w:val="24"/>
                <w:szCs w:val="24"/>
                <w:u w:val="single"/>
                <w:lang w:eastAsia="zh-CN"/>
              </w:rPr>
              <w:t>周</w:t>
            </w:r>
            <w:r>
              <w:rPr>
                <w:rFonts w:hint="default" w:ascii="Times New Roman" w:hAnsi="Times New Roman" w:cs="Times New Roman"/>
                <w:color w:val="000000"/>
                <w:sz w:val="24"/>
                <w:szCs w:val="24"/>
                <w:u w:val="single"/>
              </w:rPr>
              <w:t>使用清水进行冲洗，再用拖把进行清洁，</w:t>
            </w:r>
            <w:r>
              <w:rPr>
                <w:rFonts w:hint="default" w:ascii="Times New Roman" w:hAnsi="Times New Roman" w:cs="Times New Roman"/>
                <w:color w:val="000000"/>
                <w:sz w:val="24"/>
                <w:u w:val="single"/>
              </w:rPr>
              <w:t>地面冲洗用水系数为1L/m</w:t>
            </w:r>
            <w:r>
              <w:rPr>
                <w:rFonts w:hint="default" w:ascii="Times New Roman" w:hAnsi="Times New Roman" w:cs="Times New Roman"/>
                <w:color w:val="000000"/>
                <w:sz w:val="24"/>
                <w:u w:val="single"/>
                <w:vertAlign w:val="superscript"/>
              </w:rPr>
              <w:t>2</w:t>
            </w:r>
            <w:r>
              <w:rPr>
                <w:rFonts w:hint="default" w:ascii="Times New Roman" w:hAnsi="Times New Roman" w:cs="Times New Roman"/>
                <w:color w:val="000000"/>
                <w:sz w:val="24"/>
                <w:u w:val="single"/>
              </w:rPr>
              <w:t>。</w:t>
            </w:r>
            <w:r>
              <w:rPr>
                <w:rFonts w:hint="eastAsia" w:cs="Times New Roman"/>
                <w:color w:val="000000"/>
                <w:sz w:val="24"/>
                <w:u w:val="single"/>
                <w:lang w:eastAsia="zh-CN"/>
              </w:rPr>
              <w:t>则项目生产厂房</w:t>
            </w:r>
            <w:r>
              <w:rPr>
                <w:rFonts w:hint="eastAsia" w:cs="Times New Roman"/>
                <w:color w:val="000000"/>
                <w:sz w:val="24"/>
                <w:u w:val="single"/>
                <w:lang w:val="en-US" w:eastAsia="zh-CN"/>
              </w:rPr>
              <w:t>A、B</w:t>
            </w:r>
            <w:r>
              <w:rPr>
                <w:rFonts w:hint="eastAsia" w:cs="Times New Roman"/>
                <w:color w:val="000000"/>
                <w:sz w:val="24"/>
                <w:u w:val="single"/>
                <w:lang w:eastAsia="zh-CN"/>
              </w:rPr>
              <w:t>面积共</w:t>
            </w:r>
            <w:r>
              <w:rPr>
                <w:rFonts w:hint="eastAsia" w:cs="Times New Roman"/>
                <w:color w:val="000000"/>
                <w:sz w:val="24"/>
                <w:u w:val="single"/>
                <w:lang w:val="en-US" w:eastAsia="zh-CN"/>
              </w:rPr>
              <w:t>11538</w:t>
            </w:r>
            <w:r>
              <w:rPr>
                <w:rFonts w:hint="default" w:ascii="Times New Roman" w:hAnsi="Times New Roman" w:cs="Times New Roman"/>
                <w:color w:val="000000"/>
                <w:sz w:val="24"/>
                <w:u w:val="single"/>
              </w:rPr>
              <w:t>m</w:t>
            </w:r>
            <w:r>
              <w:rPr>
                <w:rFonts w:hint="eastAsia" w:cs="Times New Roman"/>
                <w:color w:val="000000"/>
                <w:sz w:val="24"/>
                <w:u w:val="single"/>
                <w:vertAlign w:val="superscript"/>
                <w:lang w:val="en-US" w:eastAsia="zh-CN"/>
              </w:rPr>
              <w:t>2</w:t>
            </w:r>
            <w:r>
              <w:rPr>
                <w:rFonts w:hint="eastAsia" w:cs="Times New Roman"/>
                <w:color w:val="000000"/>
                <w:sz w:val="24"/>
                <w:u w:val="single"/>
                <w:lang w:eastAsia="zh-CN"/>
              </w:rPr>
              <w:t>，</w:t>
            </w:r>
            <w:r>
              <w:rPr>
                <w:rFonts w:hint="default" w:ascii="Times New Roman" w:hAnsi="Times New Roman" w:cs="Times New Roman"/>
                <w:color w:val="000000"/>
                <w:sz w:val="24"/>
                <w:u w:val="single"/>
              </w:rPr>
              <w:t>地面冲洗用水系数为1L/m</w:t>
            </w:r>
            <w:r>
              <w:rPr>
                <w:rFonts w:hint="default" w:ascii="Times New Roman" w:hAnsi="Times New Roman" w:cs="Times New Roman"/>
                <w:color w:val="000000"/>
                <w:sz w:val="24"/>
                <w:u w:val="single"/>
                <w:vertAlign w:val="superscript"/>
              </w:rPr>
              <w:t>2</w:t>
            </w:r>
            <w:r>
              <w:rPr>
                <w:rFonts w:hint="default" w:ascii="Times New Roman" w:hAnsi="Times New Roman" w:cs="Times New Roman"/>
                <w:color w:val="000000"/>
                <w:sz w:val="24"/>
                <w:u w:val="single"/>
                <w:vertAlign w:val="baseline"/>
              </w:rPr>
              <w:t>·</w:t>
            </w:r>
            <w:r>
              <w:rPr>
                <w:rFonts w:hint="eastAsia" w:cs="Times New Roman"/>
                <w:color w:val="000000"/>
                <w:sz w:val="24"/>
                <w:u w:val="single"/>
                <w:vertAlign w:val="baseline"/>
                <w:lang w:eastAsia="zh-CN"/>
              </w:rPr>
              <w:t>次</w:t>
            </w:r>
            <w:r>
              <w:rPr>
                <w:rFonts w:hint="default" w:ascii="Times New Roman" w:hAnsi="Times New Roman" w:cs="Times New Roman"/>
                <w:color w:val="000000"/>
                <w:sz w:val="24"/>
                <w:u w:val="single"/>
              </w:rPr>
              <w:t>。</w:t>
            </w:r>
            <w:r>
              <w:rPr>
                <w:rFonts w:hint="eastAsia" w:ascii="Times New Roman" w:hAnsi="Times New Roman" w:cs="Times New Roman"/>
                <w:color w:val="000000"/>
                <w:sz w:val="24"/>
                <w:szCs w:val="24"/>
                <w:u w:val="single"/>
                <w:lang w:eastAsia="zh-CN"/>
              </w:rPr>
              <w:t>估算</w:t>
            </w:r>
            <w:r>
              <w:rPr>
                <w:rFonts w:hint="default" w:ascii="Times New Roman" w:hAnsi="Times New Roman" w:cs="Times New Roman"/>
                <w:color w:val="000000"/>
                <w:sz w:val="24"/>
                <w:szCs w:val="24"/>
                <w:u w:val="single"/>
              </w:rPr>
              <w:t>清洁用水量约为</w:t>
            </w:r>
            <w:r>
              <w:rPr>
                <w:rFonts w:hint="eastAsia" w:ascii="Times New Roman" w:hAnsi="Times New Roman" w:cs="Times New Roman"/>
                <w:color w:val="000000"/>
                <w:sz w:val="24"/>
                <w:szCs w:val="24"/>
                <w:u w:val="single"/>
                <w:lang w:val="en-US" w:eastAsia="zh-CN"/>
              </w:rPr>
              <w:t>60</w:t>
            </w:r>
            <w:r>
              <w:rPr>
                <w:rFonts w:hint="default" w:ascii="Times New Roman" w:hAnsi="Times New Roman" w:cs="Times New Roman"/>
                <w:color w:val="000000"/>
                <w:sz w:val="24"/>
                <w:szCs w:val="24"/>
                <w:u w:val="single"/>
              </w:rPr>
              <w:t>0m</w:t>
            </w:r>
            <w:r>
              <w:rPr>
                <w:rFonts w:hint="default" w:ascii="Times New Roman" w:hAnsi="Times New Roman" w:cs="Times New Roman"/>
                <w:color w:val="000000"/>
                <w:sz w:val="24"/>
                <w:szCs w:val="24"/>
                <w:u w:val="single"/>
                <w:vertAlign w:val="superscript"/>
              </w:rPr>
              <w:t>3</w:t>
            </w:r>
            <w:r>
              <w:rPr>
                <w:rFonts w:hint="default" w:ascii="Times New Roman" w:hAnsi="Times New Roman" w:cs="Times New Roman"/>
                <w:color w:val="000000"/>
                <w:sz w:val="24"/>
                <w:szCs w:val="24"/>
                <w:u w:val="single"/>
              </w:rPr>
              <w:t>/a。废水产生系数为0.</w:t>
            </w:r>
            <w:r>
              <w:rPr>
                <w:rFonts w:hint="eastAsia" w:ascii="Times New Roman" w:hAnsi="Times New Roman" w:cs="Times New Roman"/>
                <w:color w:val="000000"/>
                <w:sz w:val="24"/>
                <w:szCs w:val="24"/>
                <w:u w:val="single"/>
                <w:lang w:val="en-US" w:eastAsia="zh-CN"/>
              </w:rPr>
              <w:t>9</w:t>
            </w:r>
            <w:r>
              <w:rPr>
                <w:rFonts w:hint="default" w:ascii="Times New Roman" w:hAnsi="Times New Roman" w:cs="Times New Roman"/>
                <w:color w:val="000000"/>
                <w:sz w:val="24"/>
                <w:szCs w:val="24"/>
                <w:u w:val="single"/>
              </w:rPr>
              <w:t>，则车间地面冲洗废水产生总量为</w:t>
            </w:r>
            <w:r>
              <w:rPr>
                <w:rFonts w:hint="eastAsia" w:ascii="Times New Roman" w:hAnsi="Times New Roman" w:cs="Times New Roman"/>
                <w:color w:val="000000"/>
                <w:sz w:val="24"/>
                <w:szCs w:val="24"/>
                <w:u w:val="single"/>
                <w:lang w:val="en-US" w:eastAsia="zh-CN"/>
              </w:rPr>
              <w:t>54</w:t>
            </w:r>
            <w:r>
              <w:rPr>
                <w:rFonts w:hint="default" w:ascii="Times New Roman" w:hAnsi="Times New Roman" w:cs="Times New Roman"/>
                <w:color w:val="000000"/>
                <w:sz w:val="24"/>
                <w:szCs w:val="24"/>
                <w:u w:val="single"/>
              </w:rPr>
              <w:t>0m</w:t>
            </w:r>
            <w:r>
              <w:rPr>
                <w:rFonts w:hint="default" w:ascii="Times New Roman" w:hAnsi="Times New Roman" w:cs="Times New Roman"/>
                <w:color w:val="000000"/>
                <w:sz w:val="24"/>
                <w:szCs w:val="24"/>
                <w:u w:val="single"/>
                <w:vertAlign w:val="superscript"/>
              </w:rPr>
              <w:t>3</w:t>
            </w:r>
            <w:r>
              <w:rPr>
                <w:rFonts w:hint="default" w:ascii="Times New Roman" w:hAnsi="Times New Roman" w:cs="Times New Roman"/>
                <w:color w:val="000000"/>
                <w:sz w:val="24"/>
                <w:szCs w:val="24"/>
                <w:u w:val="single"/>
              </w:rPr>
              <w:t>/a，主要污染因子为COD、BOD</w:t>
            </w:r>
            <w:r>
              <w:rPr>
                <w:rFonts w:hint="default" w:ascii="Times New Roman" w:hAnsi="Times New Roman" w:cs="Times New Roman"/>
                <w:color w:val="000000"/>
                <w:sz w:val="24"/>
                <w:szCs w:val="24"/>
                <w:u w:val="single"/>
                <w:vertAlign w:val="subscript"/>
              </w:rPr>
              <w:t>5</w:t>
            </w:r>
            <w:r>
              <w:rPr>
                <w:rFonts w:hint="default" w:ascii="Times New Roman" w:hAnsi="Times New Roman" w:cs="Times New Roman"/>
                <w:color w:val="000000"/>
                <w:sz w:val="24"/>
                <w:szCs w:val="24"/>
                <w:u w:val="single"/>
              </w:rPr>
              <w:t>、SS</w:t>
            </w:r>
            <w:r>
              <w:rPr>
                <w:rFonts w:hint="default" w:ascii="Times New Roman" w:hAnsi="Times New Roman" w:cs="Times New Roman"/>
                <w:color w:val="000000"/>
                <w:sz w:val="24"/>
                <w:szCs w:val="24"/>
                <w:u w:val="single"/>
                <w:lang w:eastAsia="zh-CN"/>
              </w:rPr>
              <w:t>、氨氮</w:t>
            </w:r>
            <w:r>
              <w:rPr>
                <w:rFonts w:hint="default" w:ascii="Times New Roman" w:hAnsi="Times New Roman" w:cs="Times New Roman"/>
                <w:color w:val="000000"/>
                <w:sz w:val="24"/>
                <w:szCs w:val="24"/>
                <w:u w:val="single"/>
              </w:rPr>
              <w:t>和</w:t>
            </w:r>
            <w:r>
              <w:rPr>
                <w:rFonts w:hint="eastAsia" w:cs="Times New Roman"/>
                <w:color w:val="000000"/>
                <w:sz w:val="24"/>
                <w:szCs w:val="24"/>
                <w:u w:val="single"/>
                <w:lang w:val="en-US" w:eastAsia="zh-CN"/>
              </w:rPr>
              <w:t>氯化物</w:t>
            </w:r>
            <w:r>
              <w:rPr>
                <w:rFonts w:hint="default" w:ascii="Times New Roman" w:hAnsi="Times New Roman" w:cs="Times New Roman"/>
                <w:color w:val="000000"/>
                <w:sz w:val="24"/>
                <w:szCs w:val="24"/>
                <w:u w:val="single"/>
              </w:rPr>
              <w:t>。</w:t>
            </w:r>
          </w:p>
          <w:p>
            <w:pPr>
              <w:ind w:firstLine="480"/>
              <w:rPr>
                <w:rFonts w:hint="default" w:ascii="Times New Roman" w:hAnsi="Times New Roman" w:cs="Times New Roman"/>
                <w:color w:val="000000"/>
                <w:sz w:val="24"/>
                <w:szCs w:val="24"/>
                <w:u w:val="single"/>
              </w:rPr>
            </w:pPr>
            <w:r>
              <w:rPr>
                <w:rFonts w:hint="default" w:ascii="Times New Roman" w:hAnsi="Times New Roman" w:cs="Times New Roman"/>
                <w:color w:val="000000"/>
                <w:sz w:val="24"/>
                <w:szCs w:val="24"/>
                <w:u w:val="single"/>
              </w:rPr>
              <w:t>③</w:t>
            </w:r>
            <w:r>
              <w:rPr>
                <w:rFonts w:hint="eastAsia" w:ascii="Times New Roman" w:hAnsi="Times New Roman" w:cs="Times New Roman"/>
                <w:color w:val="000000"/>
                <w:sz w:val="24"/>
                <w:szCs w:val="24"/>
                <w:u w:val="single"/>
                <w:lang w:eastAsia="zh-CN"/>
              </w:rPr>
              <w:t>原料冲洗废水</w:t>
            </w:r>
            <w:r>
              <w:rPr>
                <w:rFonts w:hint="default" w:ascii="Times New Roman" w:hAnsi="Times New Roman" w:cs="Times New Roman"/>
                <w:color w:val="000000"/>
                <w:sz w:val="24"/>
                <w:szCs w:val="24"/>
                <w:u w:val="single"/>
              </w:rPr>
              <w:t>：本项目辣椒酱、盐渍生姜生产涉及原料清洗</w:t>
            </w:r>
            <w:r>
              <w:rPr>
                <w:rFonts w:hint="eastAsia" w:ascii="Times New Roman" w:hAnsi="Times New Roman" w:cs="Times New Roman"/>
                <w:color w:val="000000"/>
                <w:sz w:val="24"/>
                <w:szCs w:val="24"/>
                <w:u w:val="single"/>
                <w:lang w:eastAsia="zh-CN"/>
              </w:rPr>
              <w:t>，甜酸藠头涉及</w:t>
            </w:r>
            <w:r>
              <w:rPr>
                <w:rFonts w:hint="eastAsia" w:cs="Times New Roman"/>
                <w:color w:val="000000"/>
                <w:sz w:val="24"/>
                <w:szCs w:val="24"/>
                <w:u w:val="single"/>
                <w:lang w:eastAsia="zh-CN"/>
              </w:rPr>
              <w:t>换水和</w:t>
            </w:r>
            <w:r>
              <w:rPr>
                <w:rFonts w:hint="eastAsia" w:ascii="Times New Roman" w:hAnsi="Times New Roman" w:cs="Times New Roman"/>
                <w:color w:val="000000"/>
                <w:sz w:val="24"/>
                <w:szCs w:val="24"/>
                <w:u w:val="single"/>
                <w:lang w:eastAsia="zh-CN"/>
              </w:rPr>
              <w:t>脱盐</w:t>
            </w:r>
            <w:r>
              <w:rPr>
                <w:rFonts w:hint="default" w:ascii="Times New Roman" w:hAnsi="Times New Roman" w:cs="Times New Roman"/>
                <w:color w:val="000000"/>
                <w:sz w:val="24"/>
                <w:szCs w:val="24"/>
                <w:u w:val="single"/>
              </w:rPr>
              <w:t>等工序，</w:t>
            </w:r>
            <w:r>
              <w:rPr>
                <w:rFonts w:hint="eastAsia" w:ascii="Times New Roman" w:hAnsi="Times New Roman" w:cs="Times New Roman"/>
                <w:color w:val="000000"/>
                <w:sz w:val="24"/>
                <w:szCs w:val="24"/>
                <w:u w:val="single"/>
                <w:lang w:eastAsia="zh-CN"/>
              </w:rPr>
              <w:t>清洗过程</w:t>
            </w:r>
            <w:r>
              <w:rPr>
                <w:rFonts w:hint="default" w:ascii="Times New Roman" w:hAnsi="Times New Roman" w:cs="Times New Roman"/>
                <w:color w:val="000000"/>
                <w:sz w:val="24"/>
                <w:szCs w:val="24"/>
                <w:u w:val="single"/>
              </w:rPr>
              <w:t>不添加清洗剂，根据厂方提供资料，</w:t>
            </w:r>
            <w:r>
              <w:rPr>
                <w:rFonts w:hint="eastAsia" w:cs="Times New Roman"/>
                <w:color w:val="000000"/>
                <w:sz w:val="24"/>
                <w:szCs w:val="24"/>
                <w:u w:val="single"/>
                <w:lang w:eastAsia="zh-CN"/>
              </w:rPr>
              <w:t>清洗过程用水量约为原料</w:t>
            </w:r>
            <w:r>
              <w:rPr>
                <w:rFonts w:hint="eastAsia" w:cs="Times New Roman"/>
                <w:color w:val="000000"/>
                <w:sz w:val="24"/>
                <w:szCs w:val="24"/>
                <w:u w:val="single"/>
                <w:lang w:val="en-US" w:eastAsia="zh-CN"/>
              </w:rPr>
              <w:t>1倍，</w:t>
            </w:r>
            <w:r>
              <w:rPr>
                <w:rFonts w:hint="eastAsia" w:ascii="Times New Roman" w:hAnsi="Times New Roman" w:cs="Times New Roman"/>
                <w:color w:val="000000"/>
                <w:sz w:val="24"/>
                <w:szCs w:val="24"/>
                <w:u w:val="single"/>
                <w:lang w:eastAsia="zh-CN"/>
              </w:rPr>
              <w:t>估算</w:t>
            </w:r>
            <w:r>
              <w:rPr>
                <w:rFonts w:hint="default" w:ascii="Times New Roman" w:hAnsi="Times New Roman" w:cs="Times New Roman"/>
                <w:color w:val="000000"/>
                <w:sz w:val="24"/>
                <w:szCs w:val="24"/>
                <w:u w:val="single"/>
              </w:rPr>
              <w:t>清洗用水量约为</w:t>
            </w:r>
            <w:r>
              <w:rPr>
                <w:rFonts w:hint="eastAsia" w:ascii="Times New Roman" w:hAnsi="Times New Roman" w:cs="Times New Roman"/>
                <w:color w:val="000000"/>
                <w:sz w:val="24"/>
                <w:szCs w:val="24"/>
                <w:u w:val="single"/>
                <w:lang w:val="en-US" w:eastAsia="zh-CN"/>
              </w:rPr>
              <w:t>8</w:t>
            </w:r>
            <w:r>
              <w:rPr>
                <w:rFonts w:hint="default" w:ascii="Times New Roman" w:hAnsi="Times New Roman" w:cs="Times New Roman"/>
                <w:color w:val="000000"/>
                <w:sz w:val="24"/>
                <w:szCs w:val="24"/>
                <w:u w:val="single"/>
              </w:rPr>
              <w:t>0m</w:t>
            </w:r>
            <w:r>
              <w:rPr>
                <w:rFonts w:hint="default" w:ascii="Times New Roman" w:hAnsi="Times New Roman" w:cs="Times New Roman"/>
                <w:color w:val="000000"/>
                <w:sz w:val="24"/>
                <w:szCs w:val="24"/>
                <w:u w:val="single"/>
                <w:vertAlign w:val="superscript"/>
              </w:rPr>
              <w:t>3</w:t>
            </w:r>
            <w:r>
              <w:rPr>
                <w:rFonts w:hint="default" w:ascii="Times New Roman" w:hAnsi="Times New Roman" w:cs="Times New Roman"/>
                <w:color w:val="000000"/>
                <w:sz w:val="24"/>
                <w:szCs w:val="24"/>
                <w:u w:val="single"/>
              </w:rPr>
              <w:t>/d，2</w:t>
            </w:r>
            <w:r>
              <w:rPr>
                <w:rFonts w:hint="eastAsia" w:ascii="Times New Roman" w:hAnsi="Times New Roman" w:cs="Times New Roman"/>
                <w:color w:val="000000"/>
                <w:sz w:val="24"/>
                <w:szCs w:val="24"/>
                <w:u w:val="single"/>
                <w:lang w:val="en-US" w:eastAsia="zh-CN"/>
              </w:rPr>
              <w:t>4</w:t>
            </w:r>
            <w:r>
              <w:rPr>
                <w:rFonts w:hint="default" w:ascii="Times New Roman" w:hAnsi="Times New Roman" w:cs="Times New Roman"/>
                <w:color w:val="000000"/>
                <w:sz w:val="24"/>
                <w:szCs w:val="24"/>
                <w:u w:val="single"/>
              </w:rPr>
              <w:t>000m</w:t>
            </w:r>
            <w:r>
              <w:rPr>
                <w:rFonts w:hint="default" w:ascii="Times New Roman" w:hAnsi="Times New Roman" w:cs="Times New Roman"/>
                <w:color w:val="000000"/>
                <w:sz w:val="24"/>
                <w:szCs w:val="24"/>
                <w:u w:val="single"/>
                <w:vertAlign w:val="superscript"/>
              </w:rPr>
              <w:t>3</w:t>
            </w:r>
            <w:r>
              <w:rPr>
                <w:rFonts w:hint="default" w:ascii="Times New Roman" w:hAnsi="Times New Roman" w:cs="Times New Roman"/>
                <w:color w:val="000000"/>
                <w:sz w:val="24"/>
                <w:szCs w:val="24"/>
                <w:u w:val="single"/>
              </w:rPr>
              <w:t>/a。废水产生系数为0.</w:t>
            </w:r>
            <w:r>
              <w:rPr>
                <w:rFonts w:hint="eastAsia" w:ascii="Times New Roman" w:hAnsi="Times New Roman" w:cs="Times New Roman"/>
                <w:color w:val="000000"/>
                <w:sz w:val="24"/>
                <w:szCs w:val="24"/>
                <w:u w:val="single"/>
                <w:lang w:val="en-US" w:eastAsia="zh-CN"/>
              </w:rPr>
              <w:t>9</w:t>
            </w:r>
            <w:r>
              <w:rPr>
                <w:rFonts w:hint="default" w:ascii="Times New Roman" w:hAnsi="Times New Roman" w:cs="Times New Roman"/>
                <w:color w:val="000000"/>
                <w:sz w:val="24"/>
                <w:szCs w:val="24"/>
                <w:u w:val="single"/>
              </w:rPr>
              <w:t>，则</w:t>
            </w:r>
            <w:r>
              <w:rPr>
                <w:rFonts w:hint="eastAsia" w:ascii="Times New Roman" w:hAnsi="Times New Roman" w:cs="Times New Roman"/>
                <w:color w:val="000000"/>
                <w:sz w:val="24"/>
                <w:szCs w:val="24"/>
                <w:u w:val="single"/>
                <w:lang w:eastAsia="zh-CN"/>
              </w:rPr>
              <w:t>原料冲洗废水</w:t>
            </w:r>
            <w:r>
              <w:rPr>
                <w:rFonts w:hint="default" w:ascii="Times New Roman" w:hAnsi="Times New Roman" w:cs="Times New Roman"/>
                <w:color w:val="000000"/>
                <w:sz w:val="24"/>
                <w:szCs w:val="24"/>
                <w:u w:val="single"/>
              </w:rPr>
              <w:t>产生总量为</w:t>
            </w:r>
            <w:r>
              <w:rPr>
                <w:rFonts w:hint="eastAsia" w:ascii="Times New Roman" w:hAnsi="Times New Roman" w:cs="Times New Roman"/>
                <w:color w:val="000000"/>
                <w:sz w:val="24"/>
                <w:szCs w:val="24"/>
                <w:u w:val="single"/>
                <w:lang w:val="en-US" w:eastAsia="zh-CN"/>
              </w:rPr>
              <w:t>216</w:t>
            </w:r>
            <w:r>
              <w:rPr>
                <w:rFonts w:hint="default" w:ascii="Times New Roman" w:hAnsi="Times New Roman" w:cs="Times New Roman"/>
                <w:color w:val="000000"/>
                <w:sz w:val="24"/>
                <w:szCs w:val="24"/>
                <w:u w:val="single"/>
              </w:rPr>
              <w:t>00m</w:t>
            </w:r>
            <w:r>
              <w:rPr>
                <w:rFonts w:hint="default" w:ascii="Times New Roman" w:hAnsi="Times New Roman" w:cs="Times New Roman"/>
                <w:color w:val="000000"/>
                <w:sz w:val="24"/>
                <w:szCs w:val="24"/>
                <w:u w:val="single"/>
                <w:vertAlign w:val="superscript"/>
              </w:rPr>
              <w:t>3</w:t>
            </w:r>
            <w:r>
              <w:rPr>
                <w:rFonts w:hint="default" w:ascii="Times New Roman" w:hAnsi="Times New Roman" w:cs="Times New Roman"/>
                <w:color w:val="000000"/>
                <w:sz w:val="24"/>
                <w:szCs w:val="24"/>
                <w:u w:val="single"/>
              </w:rPr>
              <w:t>/a，主要污染因子为COD、BOD</w:t>
            </w:r>
            <w:r>
              <w:rPr>
                <w:rFonts w:hint="default" w:ascii="Times New Roman" w:hAnsi="Times New Roman" w:cs="Times New Roman"/>
                <w:color w:val="000000"/>
                <w:sz w:val="24"/>
                <w:szCs w:val="24"/>
                <w:u w:val="single"/>
                <w:vertAlign w:val="subscript"/>
              </w:rPr>
              <w:t>5</w:t>
            </w:r>
            <w:r>
              <w:rPr>
                <w:rFonts w:hint="default" w:ascii="Times New Roman" w:hAnsi="Times New Roman" w:cs="Times New Roman"/>
                <w:color w:val="000000"/>
                <w:sz w:val="24"/>
                <w:szCs w:val="24"/>
                <w:u w:val="single"/>
              </w:rPr>
              <w:t>、SS</w:t>
            </w:r>
            <w:r>
              <w:rPr>
                <w:rFonts w:hint="default" w:ascii="Times New Roman" w:hAnsi="Times New Roman" w:cs="Times New Roman"/>
                <w:color w:val="000000"/>
                <w:sz w:val="24"/>
                <w:szCs w:val="24"/>
                <w:u w:val="single"/>
                <w:lang w:eastAsia="zh-CN"/>
              </w:rPr>
              <w:t>、氨氮</w:t>
            </w:r>
            <w:r>
              <w:rPr>
                <w:rFonts w:hint="default" w:ascii="Times New Roman" w:hAnsi="Times New Roman" w:cs="Times New Roman"/>
                <w:color w:val="000000"/>
                <w:sz w:val="24"/>
                <w:szCs w:val="24"/>
                <w:u w:val="single"/>
              </w:rPr>
              <w:t>和</w:t>
            </w:r>
            <w:r>
              <w:rPr>
                <w:rFonts w:hint="eastAsia" w:cs="Times New Roman"/>
                <w:color w:val="000000"/>
                <w:sz w:val="24"/>
                <w:szCs w:val="24"/>
                <w:u w:val="single"/>
                <w:lang w:val="en-US" w:eastAsia="zh-CN"/>
              </w:rPr>
              <w:t>氯化物</w:t>
            </w:r>
            <w:r>
              <w:rPr>
                <w:rFonts w:hint="default" w:ascii="Times New Roman" w:hAnsi="Times New Roman" w:cs="Times New Roman"/>
                <w:color w:val="000000"/>
                <w:sz w:val="24"/>
                <w:szCs w:val="24"/>
                <w:u w:val="single"/>
              </w:rPr>
              <w:t>。</w:t>
            </w:r>
          </w:p>
          <w:p>
            <w:pPr>
              <w:ind w:firstLine="480"/>
              <w:rPr>
                <w:rFonts w:hint="eastAsia" w:ascii="Times New Roman" w:hAnsi="Times New Roman" w:eastAsia="宋体" w:cs="Times New Roman"/>
                <w:color w:val="000000"/>
                <w:sz w:val="24"/>
                <w:szCs w:val="24"/>
                <w:u w:val="single"/>
                <w:lang w:val="en-US" w:eastAsia="zh-CN"/>
              </w:rPr>
            </w:pPr>
            <w:r>
              <w:rPr>
                <w:rFonts w:hint="default" w:ascii="Times New Roman" w:hAnsi="Times New Roman" w:cs="Times New Roman"/>
                <w:color w:val="000000"/>
                <w:sz w:val="24"/>
                <w:szCs w:val="24"/>
                <w:u w:val="single"/>
                <w:lang w:eastAsia="zh-CN"/>
              </w:rPr>
              <w:t>④</w:t>
            </w:r>
            <w:r>
              <w:rPr>
                <w:rFonts w:hint="eastAsia" w:ascii="Times New Roman" w:hAnsi="Times New Roman" w:cs="Times New Roman"/>
                <w:color w:val="000000"/>
                <w:sz w:val="24"/>
                <w:szCs w:val="24"/>
                <w:u w:val="single"/>
                <w:lang w:eastAsia="zh-CN"/>
              </w:rPr>
              <w:t>腌制池冲洗更换废水：本项目预计设置</w:t>
            </w:r>
            <w:r>
              <w:rPr>
                <w:rFonts w:hint="eastAsia" w:ascii="Times New Roman" w:hAnsi="Times New Roman" w:cs="Times New Roman"/>
                <w:color w:val="000000"/>
                <w:sz w:val="24"/>
                <w:szCs w:val="24"/>
                <w:u w:val="single"/>
                <w:lang w:val="en-US" w:eastAsia="zh-CN"/>
              </w:rPr>
              <w:t>64个腌制池（其中甜酸藠头45个、辣椒酱15个，盐渍生姜4个），池子规格5×3×2m</w:t>
            </w:r>
            <w:r>
              <w:rPr>
                <w:rFonts w:hint="eastAsia" w:ascii="Times New Roman" w:hAnsi="Times New Roman" w:cs="Times New Roman"/>
                <w:color w:val="000000"/>
                <w:sz w:val="24"/>
                <w:szCs w:val="24"/>
                <w:u w:val="single"/>
                <w:vertAlign w:val="superscript"/>
                <w:lang w:val="en-US" w:eastAsia="zh-CN"/>
              </w:rPr>
              <w:t>3</w:t>
            </w:r>
            <w:r>
              <w:rPr>
                <w:rFonts w:hint="eastAsia" w:ascii="Times New Roman" w:hAnsi="Times New Roman" w:cs="Times New Roman"/>
                <w:color w:val="000000"/>
                <w:sz w:val="24"/>
                <w:szCs w:val="24"/>
                <w:u w:val="single"/>
                <w:lang w:val="en-US" w:eastAsia="zh-CN"/>
              </w:rPr>
              <w:t>。</w:t>
            </w:r>
            <w:r>
              <w:rPr>
                <w:rFonts w:hint="eastAsia" w:ascii="Times New Roman" w:hAnsi="Times New Roman" w:cs="Times New Roman"/>
                <w:color w:val="000000"/>
                <w:sz w:val="24"/>
                <w:szCs w:val="24"/>
                <w:u w:val="single"/>
                <w:lang w:eastAsia="zh-CN"/>
              </w:rPr>
              <w:t>甜酸藠头收入原料为半成品，入腌制池主要为保鲜，出水量较少，</w:t>
            </w:r>
            <w:r>
              <w:rPr>
                <w:rFonts w:hint="eastAsia" w:ascii="Times New Roman" w:hAnsi="Times New Roman" w:cs="Times New Roman"/>
                <w:color w:val="000000"/>
                <w:sz w:val="24"/>
                <w:szCs w:val="24"/>
                <w:u w:val="single"/>
                <w:lang w:val="en-US" w:eastAsia="zh-CN"/>
              </w:rPr>
              <w:t>部分水分蒸发损耗，剩余腌制出水算入甜酸藠头腌制池更换水量中。甜酸藠头腌制池盐水可以循环使用，约4个月对腌制池的盐水进行一次更换，每个池子利用率按90%计算，水按可用容积1/3计算，则每次甜酸藠头腌制池更换水量为10m</w:t>
            </w:r>
            <w:r>
              <w:rPr>
                <w:rFonts w:hint="eastAsia" w:ascii="Times New Roman" w:hAnsi="Times New Roman" w:cs="Times New Roman"/>
                <w:color w:val="000000"/>
                <w:sz w:val="24"/>
                <w:szCs w:val="24"/>
                <w:u w:val="single"/>
                <w:vertAlign w:val="superscript"/>
                <w:lang w:val="en-US" w:eastAsia="zh-CN"/>
              </w:rPr>
              <w:t>3</w:t>
            </w:r>
            <w:r>
              <w:rPr>
                <w:rFonts w:hint="eastAsia" w:ascii="Times New Roman" w:hAnsi="Times New Roman" w:cs="Times New Roman"/>
                <w:color w:val="000000"/>
                <w:sz w:val="24"/>
                <w:szCs w:val="24"/>
                <w:u w:val="single"/>
                <w:lang w:val="en-US" w:eastAsia="zh-CN"/>
              </w:rPr>
              <w:t>，年产生废水量为1350m</w:t>
            </w:r>
            <w:r>
              <w:rPr>
                <w:rFonts w:hint="eastAsia" w:ascii="Times New Roman" w:hAnsi="Times New Roman" w:cs="Times New Roman"/>
                <w:color w:val="000000"/>
                <w:sz w:val="24"/>
                <w:szCs w:val="24"/>
                <w:u w:val="single"/>
                <w:vertAlign w:val="superscript"/>
                <w:lang w:val="en-US" w:eastAsia="zh-CN"/>
              </w:rPr>
              <w:t>3</w:t>
            </w:r>
            <w:r>
              <w:rPr>
                <w:rFonts w:hint="eastAsia" w:ascii="Times New Roman" w:hAnsi="Times New Roman" w:cs="Times New Roman"/>
                <w:color w:val="000000"/>
                <w:sz w:val="24"/>
                <w:szCs w:val="24"/>
                <w:u w:val="single"/>
                <w:lang w:val="en-US" w:eastAsia="zh-CN"/>
              </w:rPr>
              <w:t>/a，甜酸藠头腌制池每年冲洗3次，腌制池冲洗用水量为1m</w:t>
            </w:r>
            <w:r>
              <w:rPr>
                <w:rFonts w:hint="eastAsia" w:ascii="Times New Roman" w:hAnsi="Times New Roman" w:cs="Times New Roman"/>
                <w:color w:val="000000"/>
                <w:sz w:val="24"/>
                <w:szCs w:val="24"/>
                <w:u w:val="single"/>
                <w:vertAlign w:val="superscript"/>
                <w:lang w:val="en-US" w:eastAsia="zh-CN"/>
              </w:rPr>
              <w:t>3</w:t>
            </w:r>
            <w:r>
              <w:rPr>
                <w:rFonts w:hint="eastAsia" w:ascii="Times New Roman" w:hAnsi="Times New Roman" w:cs="Times New Roman"/>
                <w:color w:val="000000"/>
                <w:sz w:val="24"/>
                <w:szCs w:val="24"/>
                <w:u w:val="single"/>
                <w:lang w:val="en-US" w:eastAsia="zh-CN"/>
              </w:rPr>
              <w:t>/次，则甜酸藠头年冲洗腌制池用水量为135m</w:t>
            </w:r>
            <w:r>
              <w:rPr>
                <w:rFonts w:hint="eastAsia" w:ascii="Times New Roman" w:hAnsi="Times New Roman" w:cs="Times New Roman"/>
                <w:color w:val="000000"/>
                <w:sz w:val="24"/>
                <w:szCs w:val="24"/>
                <w:u w:val="single"/>
                <w:vertAlign w:val="superscript"/>
                <w:lang w:val="en-US" w:eastAsia="zh-CN"/>
              </w:rPr>
              <w:t>3</w:t>
            </w:r>
            <w:r>
              <w:rPr>
                <w:rFonts w:hint="eastAsia" w:ascii="Times New Roman" w:hAnsi="Times New Roman" w:cs="Times New Roman"/>
                <w:color w:val="000000"/>
                <w:sz w:val="24"/>
                <w:szCs w:val="24"/>
                <w:u w:val="single"/>
                <w:lang w:val="en-US" w:eastAsia="zh-CN"/>
              </w:rPr>
              <w:t>/a，废水量为121.5m</w:t>
            </w:r>
            <w:r>
              <w:rPr>
                <w:rFonts w:hint="eastAsia" w:ascii="Times New Roman" w:hAnsi="Times New Roman" w:cs="Times New Roman"/>
                <w:color w:val="000000"/>
                <w:sz w:val="24"/>
                <w:szCs w:val="24"/>
                <w:u w:val="single"/>
                <w:vertAlign w:val="superscript"/>
                <w:lang w:val="en-US" w:eastAsia="zh-CN"/>
              </w:rPr>
              <w:t>3</w:t>
            </w:r>
            <w:r>
              <w:rPr>
                <w:rFonts w:hint="eastAsia" w:ascii="Times New Roman" w:hAnsi="Times New Roman" w:cs="Times New Roman"/>
                <w:color w:val="000000"/>
                <w:sz w:val="24"/>
                <w:szCs w:val="24"/>
                <w:u w:val="single"/>
                <w:lang w:val="en-US" w:eastAsia="zh-CN"/>
              </w:rPr>
              <w:t>/a（损耗按10%计）；辣椒酱和盐渍生姜腌制池每次取池都会对腌制池进行清洗，则对辣椒酱、盐渍生姜共19个腌制池每年冲洗12次，腌制池冲洗用水量为1m</w:t>
            </w:r>
            <w:r>
              <w:rPr>
                <w:rFonts w:hint="eastAsia" w:ascii="Times New Roman" w:hAnsi="Times New Roman" w:cs="Times New Roman"/>
                <w:color w:val="000000"/>
                <w:sz w:val="24"/>
                <w:szCs w:val="24"/>
                <w:u w:val="single"/>
                <w:vertAlign w:val="superscript"/>
                <w:lang w:val="en-US" w:eastAsia="zh-CN"/>
              </w:rPr>
              <w:t>3</w:t>
            </w:r>
            <w:r>
              <w:rPr>
                <w:rFonts w:hint="eastAsia" w:ascii="Times New Roman" w:hAnsi="Times New Roman" w:cs="Times New Roman"/>
                <w:color w:val="000000"/>
                <w:sz w:val="24"/>
                <w:szCs w:val="24"/>
                <w:u w:val="single"/>
                <w:lang w:val="en-US" w:eastAsia="zh-CN"/>
              </w:rPr>
              <w:t>/次，则辣椒酱、盐渍生姜年冲洗腌制池用水量为228m</w:t>
            </w:r>
            <w:r>
              <w:rPr>
                <w:rFonts w:hint="eastAsia" w:ascii="Times New Roman" w:hAnsi="Times New Roman" w:cs="Times New Roman"/>
                <w:color w:val="000000"/>
                <w:sz w:val="24"/>
                <w:szCs w:val="24"/>
                <w:u w:val="single"/>
                <w:vertAlign w:val="superscript"/>
                <w:lang w:val="en-US" w:eastAsia="zh-CN"/>
              </w:rPr>
              <w:t>3</w:t>
            </w:r>
            <w:r>
              <w:rPr>
                <w:rFonts w:hint="eastAsia" w:ascii="Times New Roman" w:hAnsi="Times New Roman" w:cs="Times New Roman"/>
                <w:color w:val="000000"/>
                <w:sz w:val="24"/>
                <w:szCs w:val="24"/>
                <w:u w:val="single"/>
                <w:lang w:val="en-US" w:eastAsia="zh-CN"/>
              </w:rPr>
              <w:t>/a，废水量为205.2m</w:t>
            </w:r>
            <w:r>
              <w:rPr>
                <w:rFonts w:hint="eastAsia" w:ascii="Times New Roman" w:hAnsi="Times New Roman" w:cs="Times New Roman"/>
                <w:color w:val="000000"/>
                <w:sz w:val="24"/>
                <w:szCs w:val="24"/>
                <w:u w:val="single"/>
                <w:vertAlign w:val="superscript"/>
                <w:lang w:val="en-US" w:eastAsia="zh-CN"/>
              </w:rPr>
              <w:t>3</w:t>
            </w:r>
            <w:r>
              <w:rPr>
                <w:rFonts w:hint="eastAsia" w:ascii="Times New Roman" w:hAnsi="Times New Roman" w:cs="Times New Roman"/>
                <w:color w:val="000000"/>
                <w:sz w:val="24"/>
                <w:szCs w:val="24"/>
                <w:u w:val="single"/>
                <w:lang w:val="en-US" w:eastAsia="zh-CN"/>
              </w:rPr>
              <w:t>/a（损耗按10%计）。则项目腌制池冲洗更换用水量为1713m</w:t>
            </w:r>
            <w:r>
              <w:rPr>
                <w:rFonts w:hint="eastAsia" w:ascii="Times New Roman" w:hAnsi="Times New Roman" w:cs="Times New Roman"/>
                <w:color w:val="000000"/>
                <w:sz w:val="24"/>
                <w:szCs w:val="24"/>
                <w:u w:val="single"/>
                <w:vertAlign w:val="superscript"/>
                <w:lang w:val="en-US" w:eastAsia="zh-CN"/>
              </w:rPr>
              <w:t>3</w:t>
            </w:r>
            <w:r>
              <w:rPr>
                <w:rFonts w:hint="eastAsia" w:ascii="Times New Roman" w:hAnsi="Times New Roman" w:cs="Times New Roman"/>
                <w:color w:val="000000"/>
                <w:sz w:val="24"/>
                <w:szCs w:val="24"/>
                <w:u w:val="single"/>
                <w:lang w:val="en-US" w:eastAsia="zh-CN"/>
              </w:rPr>
              <w:t>/a，废水共1676.7m</w:t>
            </w:r>
            <w:r>
              <w:rPr>
                <w:rFonts w:hint="eastAsia" w:ascii="Times New Roman" w:hAnsi="Times New Roman" w:cs="Times New Roman"/>
                <w:color w:val="000000"/>
                <w:sz w:val="24"/>
                <w:szCs w:val="24"/>
                <w:u w:val="single"/>
                <w:vertAlign w:val="superscript"/>
                <w:lang w:val="en-US" w:eastAsia="zh-CN"/>
              </w:rPr>
              <w:t>3</w:t>
            </w:r>
            <w:r>
              <w:rPr>
                <w:rFonts w:hint="eastAsia" w:ascii="Times New Roman" w:hAnsi="Times New Roman" w:cs="Times New Roman"/>
                <w:color w:val="000000"/>
                <w:sz w:val="24"/>
                <w:szCs w:val="24"/>
                <w:u w:val="single"/>
                <w:lang w:val="en-US" w:eastAsia="zh-CN"/>
              </w:rPr>
              <w:t>/a，</w:t>
            </w:r>
            <w:r>
              <w:rPr>
                <w:rFonts w:hint="default" w:ascii="Times New Roman" w:hAnsi="Times New Roman" w:cs="Times New Roman"/>
                <w:color w:val="000000"/>
                <w:sz w:val="24"/>
                <w:szCs w:val="24"/>
                <w:u w:val="single"/>
              </w:rPr>
              <w:t>主要污染因子为COD、BOD</w:t>
            </w:r>
            <w:r>
              <w:rPr>
                <w:rFonts w:hint="default" w:ascii="Times New Roman" w:hAnsi="Times New Roman" w:cs="Times New Roman"/>
                <w:color w:val="000000"/>
                <w:sz w:val="24"/>
                <w:szCs w:val="24"/>
                <w:u w:val="single"/>
                <w:vertAlign w:val="subscript"/>
              </w:rPr>
              <w:t>5</w:t>
            </w:r>
            <w:r>
              <w:rPr>
                <w:rFonts w:hint="default" w:ascii="Times New Roman" w:hAnsi="Times New Roman" w:cs="Times New Roman"/>
                <w:color w:val="000000"/>
                <w:sz w:val="24"/>
                <w:szCs w:val="24"/>
                <w:u w:val="single"/>
              </w:rPr>
              <w:t>、SS</w:t>
            </w:r>
            <w:r>
              <w:rPr>
                <w:rFonts w:hint="default" w:ascii="Times New Roman" w:hAnsi="Times New Roman" w:cs="Times New Roman"/>
                <w:color w:val="000000"/>
                <w:sz w:val="24"/>
                <w:szCs w:val="24"/>
                <w:u w:val="single"/>
                <w:lang w:eastAsia="zh-CN"/>
              </w:rPr>
              <w:t>、氨氮</w:t>
            </w:r>
            <w:r>
              <w:rPr>
                <w:rFonts w:hint="default" w:ascii="Times New Roman" w:hAnsi="Times New Roman" w:cs="Times New Roman"/>
                <w:color w:val="000000"/>
                <w:sz w:val="24"/>
                <w:szCs w:val="24"/>
                <w:u w:val="single"/>
              </w:rPr>
              <w:t>和</w:t>
            </w:r>
            <w:r>
              <w:rPr>
                <w:rFonts w:hint="eastAsia" w:cs="Times New Roman"/>
                <w:color w:val="000000"/>
                <w:sz w:val="24"/>
                <w:szCs w:val="24"/>
                <w:u w:val="single"/>
                <w:lang w:val="en-US" w:eastAsia="zh-CN"/>
              </w:rPr>
              <w:t>氯化物</w:t>
            </w:r>
            <w:r>
              <w:rPr>
                <w:rFonts w:hint="eastAsia" w:ascii="Times New Roman" w:hAnsi="Times New Roman" w:cs="Times New Roman"/>
                <w:color w:val="000000"/>
                <w:sz w:val="24"/>
                <w:szCs w:val="24"/>
                <w:u w:val="single"/>
                <w:lang w:val="en-US" w:eastAsia="zh-CN"/>
              </w:rPr>
              <w:t>。</w:t>
            </w:r>
          </w:p>
          <w:p>
            <w:pPr>
              <w:ind w:firstLine="480"/>
              <w:rPr>
                <w:rFonts w:hint="default" w:ascii="Times New Roman" w:hAnsi="Times New Roman" w:cs="Times New Roman"/>
                <w:color w:val="000000"/>
                <w:sz w:val="24"/>
                <w:szCs w:val="24"/>
                <w:u w:val="single"/>
                <w:lang w:val="en-US" w:eastAsia="zh-CN"/>
              </w:rPr>
            </w:pPr>
            <w:r>
              <w:rPr>
                <w:rFonts w:hint="default" w:ascii="Times New Roman" w:hAnsi="Times New Roman" w:cs="Times New Roman"/>
                <w:color w:val="000000"/>
                <w:sz w:val="24"/>
                <w:szCs w:val="24"/>
                <w:u w:val="single"/>
                <w:lang w:eastAsia="zh-CN"/>
              </w:rPr>
              <w:t>⑤</w:t>
            </w:r>
            <w:r>
              <w:rPr>
                <w:rFonts w:hint="eastAsia" w:cs="Times New Roman"/>
                <w:color w:val="000000"/>
                <w:sz w:val="24"/>
                <w:szCs w:val="24"/>
                <w:u w:val="single"/>
                <w:lang w:eastAsia="zh-CN"/>
              </w:rPr>
              <w:t>反渗透浓水：本项目甜酸藠头生产一、二次调整、震动清洗和甜酸汤液配置，盐渍生姜生产辅料汤液配置过程中需要用到纯净水，通过反渗透纯净水器制得纯净水。根据建设单位提供资料，本项目反渗透纯净水制备率为</w:t>
            </w:r>
            <w:r>
              <w:rPr>
                <w:rFonts w:hint="eastAsia" w:cs="Times New Roman"/>
                <w:color w:val="000000"/>
                <w:sz w:val="24"/>
                <w:szCs w:val="24"/>
                <w:u w:val="single"/>
                <w:lang w:val="en-US" w:eastAsia="zh-CN"/>
              </w:rPr>
              <w:t>70%，浓水排放率为30%，项目生产需要纯净水11578.6</w:t>
            </w:r>
            <w:r>
              <w:rPr>
                <w:rFonts w:hint="eastAsia" w:ascii="Times New Roman" w:hAnsi="Times New Roman" w:cs="Times New Roman"/>
                <w:color w:val="000000"/>
                <w:sz w:val="24"/>
                <w:szCs w:val="24"/>
                <w:u w:val="single"/>
                <w:lang w:val="en-US" w:eastAsia="zh-CN"/>
              </w:rPr>
              <w:t>m</w:t>
            </w:r>
            <w:r>
              <w:rPr>
                <w:rFonts w:hint="eastAsia" w:ascii="Times New Roman" w:hAnsi="Times New Roman" w:cs="Times New Roman"/>
                <w:color w:val="000000"/>
                <w:sz w:val="24"/>
                <w:szCs w:val="24"/>
                <w:u w:val="single"/>
                <w:vertAlign w:val="superscript"/>
                <w:lang w:val="en-US" w:eastAsia="zh-CN"/>
              </w:rPr>
              <w:t>3</w:t>
            </w:r>
            <w:r>
              <w:rPr>
                <w:rFonts w:hint="eastAsia" w:ascii="Times New Roman" w:hAnsi="Times New Roman" w:cs="Times New Roman"/>
                <w:color w:val="000000"/>
                <w:sz w:val="24"/>
                <w:szCs w:val="24"/>
                <w:u w:val="single"/>
                <w:lang w:val="en-US" w:eastAsia="zh-CN"/>
              </w:rPr>
              <w:t>/a，</w:t>
            </w:r>
            <w:r>
              <w:rPr>
                <w:rFonts w:hint="eastAsia" w:cs="Times New Roman"/>
                <w:color w:val="000000"/>
                <w:sz w:val="24"/>
                <w:szCs w:val="24"/>
                <w:u w:val="single"/>
                <w:lang w:val="en-US" w:eastAsia="zh-CN"/>
              </w:rPr>
              <w:t>42.5</w:t>
            </w:r>
            <w:r>
              <w:rPr>
                <w:rFonts w:hint="eastAsia" w:ascii="Times New Roman" w:hAnsi="Times New Roman" w:cs="Times New Roman"/>
                <w:color w:val="000000"/>
                <w:sz w:val="24"/>
                <w:szCs w:val="24"/>
                <w:u w:val="single"/>
                <w:lang w:val="en-US" w:eastAsia="zh-CN"/>
              </w:rPr>
              <w:t>m</w:t>
            </w:r>
            <w:r>
              <w:rPr>
                <w:rFonts w:hint="eastAsia" w:ascii="Times New Roman" w:hAnsi="Times New Roman" w:cs="Times New Roman"/>
                <w:color w:val="000000"/>
                <w:sz w:val="24"/>
                <w:szCs w:val="24"/>
                <w:u w:val="single"/>
                <w:vertAlign w:val="superscript"/>
                <w:lang w:val="en-US" w:eastAsia="zh-CN"/>
              </w:rPr>
              <w:t>3</w:t>
            </w:r>
            <w:r>
              <w:rPr>
                <w:rFonts w:hint="eastAsia" w:ascii="Times New Roman" w:hAnsi="Times New Roman" w:cs="Times New Roman"/>
                <w:color w:val="000000"/>
                <w:sz w:val="24"/>
                <w:szCs w:val="24"/>
                <w:u w:val="single"/>
                <w:lang w:val="en-US" w:eastAsia="zh-CN"/>
              </w:rPr>
              <w:t>/</w:t>
            </w:r>
            <w:r>
              <w:rPr>
                <w:rFonts w:hint="eastAsia" w:cs="Times New Roman"/>
                <w:color w:val="000000"/>
                <w:sz w:val="24"/>
                <w:szCs w:val="24"/>
                <w:u w:val="single"/>
                <w:lang w:val="en-US" w:eastAsia="zh-CN"/>
              </w:rPr>
              <w:t>d。需要原水量为16541</w:t>
            </w:r>
            <w:r>
              <w:rPr>
                <w:rFonts w:hint="eastAsia" w:ascii="Times New Roman" w:hAnsi="Times New Roman" w:cs="Times New Roman"/>
                <w:color w:val="000000"/>
                <w:sz w:val="24"/>
                <w:szCs w:val="24"/>
                <w:u w:val="single"/>
                <w:lang w:val="en-US" w:eastAsia="zh-CN"/>
              </w:rPr>
              <w:t>m</w:t>
            </w:r>
            <w:r>
              <w:rPr>
                <w:rFonts w:hint="eastAsia" w:ascii="Times New Roman" w:hAnsi="Times New Roman" w:cs="Times New Roman"/>
                <w:color w:val="000000"/>
                <w:sz w:val="24"/>
                <w:szCs w:val="24"/>
                <w:u w:val="single"/>
                <w:vertAlign w:val="superscript"/>
                <w:lang w:val="en-US" w:eastAsia="zh-CN"/>
              </w:rPr>
              <w:t>3</w:t>
            </w:r>
            <w:r>
              <w:rPr>
                <w:rFonts w:hint="eastAsia" w:ascii="Times New Roman" w:hAnsi="Times New Roman" w:cs="Times New Roman"/>
                <w:color w:val="000000"/>
                <w:sz w:val="24"/>
                <w:szCs w:val="24"/>
                <w:u w:val="single"/>
                <w:lang w:val="en-US" w:eastAsia="zh-CN"/>
              </w:rPr>
              <w:t>/a，</w:t>
            </w:r>
            <w:r>
              <w:rPr>
                <w:rFonts w:hint="eastAsia" w:cs="Times New Roman"/>
                <w:color w:val="000000"/>
                <w:sz w:val="24"/>
                <w:szCs w:val="24"/>
                <w:u w:val="single"/>
                <w:lang w:val="en-US" w:eastAsia="zh-CN"/>
              </w:rPr>
              <w:t>产生浓水排放4962.4</w:t>
            </w:r>
            <w:r>
              <w:rPr>
                <w:rFonts w:hint="eastAsia" w:ascii="Times New Roman" w:hAnsi="Times New Roman" w:cs="Times New Roman"/>
                <w:color w:val="000000"/>
                <w:sz w:val="24"/>
                <w:szCs w:val="24"/>
                <w:u w:val="single"/>
                <w:lang w:val="en-US" w:eastAsia="zh-CN"/>
              </w:rPr>
              <w:t>m</w:t>
            </w:r>
            <w:r>
              <w:rPr>
                <w:rFonts w:hint="eastAsia" w:ascii="Times New Roman" w:hAnsi="Times New Roman" w:cs="Times New Roman"/>
                <w:color w:val="000000"/>
                <w:sz w:val="24"/>
                <w:szCs w:val="24"/>
                <w:u w:val="single"/>
                <w:vertAlign w:val="superscript"/>
                <w:lang w:val="en-US" w:eastAsia="zh-CN"/>
              </w:rPr>
              <w:t>3</w:t>
            </w:r>
            <w:r>
              <w:rPr>
                <w:rFonts w:hint="eastAsia" w:ascii="Times New Roman" w:hAnsi="Times New Roman" w:cs="Times New Roman"/>
                <w:color w:val="000000"/>
                <w:sz w:val="24"/>
                <w:szCs w:val="24"/>
                <w:u w:val="single"/>
                <w:lang w:val="en-US" w:eastAsia="zh-CN"/>
              </w:rPr>
              <w:t>/a，</w:t>
            </w:r>
            <w:r>
              <w:rPr>
                <w:rFonts w:hint="eastAsia" w:cs="Times New Roman"/>
                <w:color w:val="000000"/>
                <w:sz w:val="24"/>
                <w:szCs w:val="24"/>
                <w:u w:val="single"/>
                <w:lang w:val="en-US" w:eastAsia="zh-CN"/>
              </w:rPr>
              <w:t>主要污染因子是SS和COD。</w:t>
            </w:r>
          </w:p>
          <w:p>
            <w:pPr>
              <w:ind w:firstLine="480"/>
              <w:rPr>
                <w:rFonts w:hint="default" w:ascii="Times New Roman" w:hAnsi="Times New Roman" w:cs="Times New Roman"/>
                <w:color w:val="000000"/>
                <w:sz w:val="24"/>
                <w:szCs w:val="24"/>
                <w:u w:val="single"/>
                <w:lang w:val="en-US" w:eastAsia="zh-CN"/>
              </w:rPr>
            </w:pPr>
            <w:r>
              <w:rPr>
                <w:rFonts w:hint="eastAsia" w:ascii="Times New Roman" w:hAnsi="Times New Roman" w:cs="Times New Roman"/>
                <w:color w:val="000000"/>
                <w:sz w:val="24"/>
                <w:szCs w:val="24"/>
                <w:u w:val="single"/>
                <w:lang w:eastAsia="zh-CN"/>
              </w:rPr>
              <w:t>⑥腌制</w:t>
            </w:r>
            <w:r>
              <w:rPr>
                <w:rFonts w:hint="eastAsia" w:cs="Times New Roman"/>
                <w:color w:val="000000"/>
                <w:sz w:val="24"/>
                <w:szCs w:val="24"/>
                <w:u w:val="single"/>
                <w:lang w:eastAsia="zh-CN"/>
              </w:rPr>
              <w:t>生产</w:t>
            </w:r>
            <w:r>
              <w:rPr>
                <w:rFonts w:hint="eastAsia" w:ascii="Times New Roman" w:hAnsi="Times New Roman" w:cs="Times New Roman"/>
                <w:color w:val="000000"/>
                <w:sz w:val="24"/>
                <w:szCs w:val="24"/>
                <w:u w:val="single"/>
                <w:lang w:eastAsia="zh-CN"/>
              </w:rPr>
              <w:t>废水：本项目三类产品甜酸藠头、辣椒酱、盐渍生姜在生产过程</w:t>
            </w:r>
            <w:r>
              <w:rPr>
                <w:rFonts w:hint="eastAsia" w:cs="Times New Roman"/>
                <w:color w:val="000000"/>
                <w:sz w:val="24"/>
                <w:szCs w:val="24"/>
                <w:u w:val="single"/>
                <w:lang w:eastAsia="zh-CN"/>
              </w:rPr>
              <w:t>中</w:t>
            </w:r>
            <w:r>
              <w:rPr>
                <w:rFonts w:hint="eastAsia" w:ascii="Times New Roman" w:hAnsi="Times New Roman" w:cs="Times New Roman"/>
                <w:color w:val="000000"/>
                <w:sz w:val="24"/>
                <w:szCs w:val="24"/>
                <w:u w:val="single"/>
                <w:lang w:eastAsia="zh-CN"/>
              </w:rPr>
              <w:t>，</w:t>
            </w:r>
            <w:r>
              <w:rPr>
                <w:rFonts w:hint="eastAsia" w:cs="Times New Roman"/>
                <w:color w:val="000000"/>
                <w:sz w:val="24"/>
                <w:szCs w:val="24"/>
                <w:u w:val="single"/>
                <w:lang w:eastAsia="zh-CN"/>
              </w:rPr>
              <w:t>甜酸藠头一次调整、震动清洗和二次调整过程使用制备的纯净水</w:t>
            </w:r>
            <w:r>
              <w:rPr>
                <w:rFonts w:hint="eastAsia" w:cs="Times New Roman"/>
                <w:color w:val="000000"/>
                <w:sz w:val="24"/>
                <w:szCs w:val="24"/>
                <w:u w:val="single"/>
                <w:lang w:val="en-US" w:eastAsia="zh-CN"/>
              </w:rPr>
              <w:t>7133</w:t>
            </w:r>
            <w:r>
              <w:rPr>
                <w:rFonts w:hint="eastAsia" w:ascii="Times New Roman" w:hAnsi="Times New Roman" w:cs="Times New Roman"/>
                <w:color w:val="000000"/>
                <w:sz w:val="24"/>
                <w:szCs w:val="24"/>
                <w:u w:val="single"/>
                <w:lang w:val="en-US" w:eastAsia="zh-CN"/>
              </w:rPr>
              <w:t>m</w:t>
            </w:r>
            <w:r>
              <w:rPr>
                <w:rFonts w:hint="eastAsia" w:ascii="Times New Roman" w:hAnsi="Times New Roman" w:cs="Times New Roman"/>
                <w:color w:val="000000"/>
                <w:sz w:val="24"/>
                <w:szCs w:val="24"/>
                <w:u w:val="single"/>
                <w:vertAlign w:val="superscript"/>
                <w:lang w:val="en-US" w:eastAsia="zh-CN"/>
              </w:rPr>
              <w:t>3</w:t>
            </w:r>
            <w:r>
              <w:rPr>
                <w:rFonts w:hint="eastAsia" w:ascii="Times New Roman" w:hAnsi="Times New Roman" w:cs="Times New Roman"/>
                <w:color w:val="000000"/>
                <w:sz w:val="24"/>
                <w:szCs w:val="24"/>
                <w:u w:val="single"/>
                <w:lang w:val="en-US" w:eastAsia="zh-CN"/>
              </w:rPr>
              <w:t>/a，</w:t>
            </w:r>
            <w:r>
              <w:rPr>
                <w:rFonts w:hint="eastAsia" w:cs="Times New Roman"/>
                <w:color w:val="000000"/>
                <w:sz w:val="24"/>
                <w:szCs w:val="24"/>
                <w:u w:val="single"/>
                <w:lang w:val="en-US" w:eastAsia="zh-CN"/>
              </w:rPr>
              <w:t>其中有30%左右的纯净水约进入产品甜酸藠头中</w:t>
            </w:r>
            <w:r>
              <w:rPr>
                <w:rFonts w:hint="eastAsia" w:cs="Times New Roman"/>
                <w:color w:val="000000"/>
                <w:sz w:val="24"/>
                <w:szCs w:val="24"/>
                <w:u w:val="single"/>
                <w:lang w:eastAsia="zh-CN"/>
              </w:rPr>
              <w:t>，其余纯净水同半成品藠头脱出的盐分外排为腌制生产废水，废水量为</w:t>
            </w:r>
            <w:r>
              <w:rPr>
                <w:rFonts w:hint="eastAsia" w:cs="Times New Roman"/>
                <w:color w:val="000000"/>
                <w:sz w:val="24"/>
                <w:szCs w:val="24"/>
                <w:u w:val="single"/>
                <w:lang w:val="en-US" w:eastAsia="zh-CN"/>
              </w:rPr>
              <w:t>5783</w:t>
            </w:r>
            <w:r>
              <w:rPr>
                <w:rFonts w:hint="eastAsia" w:ascii="Times New Roman" w:hAnsi="Times New Roman" w:cs="Times New Roman"/>
                <w:color w:val="000000"/>
                <w:sz w:val="24"/>
                <w:szCs w:val="24"/>
                <w:u w:val="single"/>
                <w:lang w:val="en-US" w:eastAsia="zh-CN"/>
              </w:rPr>
              <w:t>m</w:t>
            </w:r>
            <w:r>
              <w:rPr>
                <w:rFonts w:hint="eastAsia" w:ascii="Times New Roman" w:hAnsi="Times New Roman" w:cs="Times New Roman"/>
                <w:color w:val="000000"/>
                <w:sz w:val="24"/>
                <w:szCs w:val="24"/>
                <w:u w:val="single"/>
                <w:vertAlign w:val="superscript"/>
                <w:lang w:val="en-US" w:eastAsia="zh-CN"/>
              </w:rPr>
              <w:t>3</w:t>
            </w:r>
            <w:r>
              <w:rPr>
                <w:rFonts w:hint="eastAsia" w:ascii="Times New Roman" w:hAnsi="Times New Roman" w:cs="Times New Roman"/>
                <w:color w:val="000000"/>
                <w:sz w:val="24"/>
                <w:szCs w:val="24"/>
                <w:u w:val="single"/>
                <w:lang w:val="en-US" w:eastAsia="zh-CN"/>
              </w:rPr>
              <w:t>/a</w:t>
            </w:r>
            <w:r>
              <w:rPr>
                <w:rFonts w:hint="eastAsia" w:cs="Times New Roman"/>
                <w:color w:val="000000"/>
                <w:sz w:val="24"/>
                <w:szCs w:val="24"/>
                <w:u w:val="single"/>
                <w:lang w:val="en-US" w:eastAsia="zh-CN"/>
              </w:rPr>
              <w:t>。</w:t>
            </w:r>
            <w:r>
              <w:rPr>
                <w:rFonts w:hint="eastAsia" w:ascii="Times New Roman" w:hAnsi="Times New Roman" w:cs="Times New Roman"/>
                <w:color w:val="000000"/>
                <w:sz w:val="24"/>
                <w:szCs w:val="24"/>
                <w:u w:val="single"/>
                <w:lang w:val="en-US" w:eastAsia="zh-CN"/>
              </w:rPr>
              <w:t>辣椒酱在生产过程中清洗、捣碎后的原料入池腌制，蔬菜在腌制过程中每吨原料出水10%~20%（本项目取15%），本项目辣椒原料4750t/a，挑选去除不合格原料入池475t/a（去除不合格原料10%），则腌制过程出水量约为641m</w:t>
            </w:r>
            <w:r>
              <w:rPr>
                <w:rFonts w:hint="eastAsia" w:ascii="Times New Roman" w:hAnsi="Times New Roman" w:cs="Times New Roman"/>
                <w:color w:val="000000"/>
                <w:sz w:val="24"/>
                <w:szCs w:val="24"/>
                <w:u w:val="single"/>
                <w:vertAlign w:val="superscript"/>
                <w:lang w:val="en-US" w:eastAsia="zh-CN"/>
              </w:rPr>
              <w:t>3</w:t>
            </w:r>
            <w:r>
              <w:rPr>
                <w:rFonts w:hint="eastAsia" w:ascii="Times New Roman" w:hAnsi="Times New Roman" w:cs="Times New Roman"/>
                <w:color w:val="000000"/>
                <w:sz w:val="24"/>
                <w:szCs w:val="24"/>
                <w:u w:val="single"/>
                <w:lang w:val="en-US" w:eastAsia="zh-CN"/>
              </w:rPr>
              <w:t>/a，每吨产品会带走约0.1m</w:t>
            </w:r>
            <w:r>
              <w:rPr>
                <w:rFonts w:hint="eastAsia" w:ascii="Times New Roman" w:hAnsi="Times New Roman" w:cs="Times New Roman"/>
                <w:color w:val="000000"/>
                <w:sz w:val="24"/>
                <w:szCs w:val="24"/>
                <w:u w:val="single"/>
                <w:vertAlign w:val="superscript"/>
                <w:lang w:val="en-US" w:eastAsia="zh-CN"/>
              </w:rPr>
              <w:t>3</w:t>
            </w:r>
            <w:r>
              <w:rPr>
                <w:rFonts w:hint="eastAsia" w:ascii="Times New Roman" w:hAnsi="Times New Roman" w:cs="Times New Roman"/>
                <w:color w:val="000000"/>
                <w:sz w:val="24"/>
                <w:szCs w:val="24"/>
                <w:u w:val="single"/>
                <w:lang w:val="en-US" w:eastAsia="zh-CN"/>
              </w:rPr>
              <w:t>水分，则随产品带走水分为约为434.2m</w:t>
            </w:r>
            <w:r>
              <w:rPr>
                <w:rFonts w:hint="eastAsia" w:ascii="Times New Roman" w:hAnsi="Times New Roman" w:cs="Times New Roman"/>
                <w:color w:val="000000"/>
                <w:sz w:val="24"/>
                <w:szCs w:val="24"/>
                <w:u w:val="single"/>
                <w:vertAlign w:val="superscript"/>
                <w:lang w:val="en-US" w:eastAsia="zh-CN"/>
              </w:rPr>
              <w:t>3</w:t>
            </w:r>
            <w:r>
              <w:rPr>
                <w:rFonts w:hint="eastAsia" w:ascii="Times New Roman" w:hAnsi="Times New Roman" w:cs="Times New Roman"/>
                <w:color w:val="000000"/>
                <w:sz w:val="24"/>
                <w:szCs w:val="24"/>
                <w:u w:val="single"/>
                <w:lang w:val="en-US" w:eastAsia="zh-CN"/>
              </w:rPr>
              <w:t>/a，剩余腌制出水量206.8m</w:t>
            </w:r>
            <w:r>
              <w:rPr>
                <w:rFonts w:hint="eastAsia" w:ascii="Times New Roman" w:hAnsi="Times New Roman" w:cs="Times New Roman"/>
                <w:color w:val="000000"/>
                <w:sz w:val="24"/>
                <w:szCs w:val="24"/>
                <w:u w:val="single"/>
                <w:vertAlign w:val="superscript"/>
                <w:lang w:val="en-US" w:eastAsia="zh-CN"/>
              </w:rPr>
              <w:t>3</w:t>
            </w:r>
            <w:r>
              <w:rPr>
                <w:rFonts w:hint="eastAsia" w:ascii="Times New Roman" w:hAnsi="Times New Roman" w:cs="Times New Roman"/>
                <w:color w:val="000000"/>
                <w:sz w:val="24"/>
                <w:szCs w:val="24"/>
                <w:u w:val="single"/>
                <w:lang w:val="en-US" w:eastAsia="zh-CN"/>
              </w:rPr>
              <w:t>/a。盐渍生姜生产过程中腌制出水同腌制过程加入的浓盐水一起作为汤液注入产品中。因此项目腌制</w:t>
            </w:r>
            <w:r>
              <w:rPr>
                <w:rFonts w:hint="eastAsia" w:cs="Times New Roman"/>
                <w:color w:val="000000"/>
                <w:sz w:val="24"/>
                <w:szCs w:val="24"/>
                <w:u w:val="single"/>
                <w:lang w:val="en-US" w:eastAsia="zh-CN"/>
              </w:rPr>
              <w:t>生产</w:t>
            </w:r>
            <w:r>
              <w:rPr>
                <w:rFonts w:hint="eastAsia" w:ascii="Times New Roman" w:hAnsi="Times New Roman" w:cs="Times New Roman"/>
                <w:color w:val="000000"/>
                <w:sz w:val="24"/>
                <w:szCs w:val="24"/>
                <w:u w:val="single"/>
                <w:lang w:val="en-US" w:eastAsia="zh-CN"/>
              </w:rPr>
              <w:t>废水量共为</w:t>
            </w:r>
            <w:r>
              <w:rPr>
                <w:rFonts w:hint="eastAsia" w:cs="Times New Roman"/>
                <w:color w:val="000000"/>
                <w:sz w:val="24"/>
                <w:szCs w:val="24"/>
                <w:u w:val="single"/>
                <w:lang w:val="en-US" w:eastAsia="zh-CN"/>
              </w:rPr>
              <w:t>6941.8</w:t>
            </w:r>
            <w:r>
              <w:rPr>
                <w:rFonts w:hint="eastAsia" w:ascii="Times New Roman" w:hAnsi="Times New Roman" w:cs="Times New Roman"/>
                <w:color w:val="000000"/>
                <w:sz w:val="24"/>
                <w:szCs w:val="24"/>
                <w:u w:val="single"/>
                <w:lang w:val="en-US" w:eastAsia="zh-CN"/>
              </w:rPr>
              <w:t>m</w:t>
            </w:r>
            <w:r>
              <w:rPr>
                <w:rFonts w:hint="eastAsia" w:ascii="Times New Roman" w:hAnsi="Times New Roman" w:cs="Times New Roman"/>
                <w:color w:val="000000"/>
                <w:sz w:val="24"/>
                <w:szCs w:val="24"/>
                <w:u w:val="single"/>
                <w:vertAlign w:val="superscript"/>
                <w:lang w:val="en-US" w:eastAsia="zh-CN"/>
              </w:rPr>
              <w:t>3</w:t>
            </w:r>
            <w:r>
              <w:rPr>
                <w:rFonts w:hint="eastAsia" w:ascii="Times New Roman" w:hAnsi="Times New Roman" w:cs="Times New Roman"/>
                <w:color w:val="000000"/>
                <w:sz w:val="24"/>
                <w:szCs w:val="24"/>
                <w:u w:val="single"/>
                <w:lang w:val="en-US" w:eastAsia="zh-CN"/>
              </w:rPr>
              <w:t>/a，</w:t>
            </w:r>
            <w:r>
              <w:rPr>
                <w:rFonts w:hint="default" w:ascii="Times New Roman" w:hAnsi="Times New Roman" w:cs="Times New Roman"/>
                <w:color w:val="000000"/>
                <w:sz w:val="24"/>
                <w:szCs w:val="24"/>
                <w:u w:val="single"/>
              </w:rPr>
              <w:t>主要污染因子为COD、BOD5、SS</w:t>
            </w:r>
            <w:r>
              <w:rPr>
                <w:rFonts w:hint="default" w:ascii="Times New Roman" w:hAnsi="Times New Roman" w:cs="Times New Roman"/>
                <w:color w:val="000000"/>
                <w:sz w:val="24"/>
                <w:szCs w:val="24"/>
                <w:u w:val="single"/>
                <w:lang w:eastAsia="zh-CN"/>
              </w:rPr>
              <w:t>、氨氮</w:t>
            </w:r>
            <w:r>
              <w:rPr>
                <w:rFonts w:hint="default" w:ascii="Times New Roman" w:hAnsi="Times New Roman" w:cs="Times New Roman"/>
                <w:color w:val="000000"/>
                <w:sz w:val="24"/>
                <w:szCs w:val="24"/>
                <w:u w:val="single"/>
              </w:rPr>
              <w:t>和</w:t>
            </w:r>
            <w:r>
              <w:rPr>
                <w:rFonts w:hint="eastAsia" w:cs="Times New Roman"/>
                <w:color w:val="000000"/>
                <w:sz w:val="24"/>
                <w:szCs w:val="24"/>
                <w:u w:val="single"/>
                <w:lang w:val="en-US" w:eastAsia="zh-CN"/>
              </w:rPr>
              <w:t>氯化物</w:t>
            </w:r>
            <w:r>
              <w:rPr>
                <w:rFonts w:hint="default" w:ascii="Times New Roman" w:hAnsi="Times New Roman" w:cs="Times New Roman"/>
                <w:color w:val="000000"/>
                <w:sz w:val="24"/>
                <w:szCs w:val="24"/>
                <w:u w:val="single"/>
              </w:rPr>
              <w:t>。</w:t>
            </w:r>
          </w:p>
          <w:p>
            <w:pPr>
              <w:ind w:firstLine="480"/>
              <w:rPr>
                <w:rFonts w:hint="default" w:ascii="Times New Roman" w:hAnsi="Times New Roman" w:cs="Times New Roman"/>
                <w:color w:val="000000"/>
                <w:sz w:val="24"/>
                <w:szCs w:val="24"/>
                <w:u w:val="single"/>
              </w:rPr>
            </w:pPr>
            <w:r>
              <w:rPr>
                <w:rFonts w:hint="eastAsia" w:ascii="Times New Roman" w:hAnsi="Times New Roman" w:cs="Times New Roman"/>
                <w:color w:val="000000"/>
                <w:sz w:val="24"/>
                <w:szCs w:val="24"/>
                <w:u w:val="single"/>
                <w:lang w:eastAsia="zh-CN"/>
              </w:rPr>
              <w:t>综上，项目生产</w:t>
            </w:r>
            <w:r>
              <w:rPr>
                <w:rFonts w:hint="eastAsia" w:cs="Times New Roman"/>
                <w:color w:val="000000"/>
                <w:sz w:val="24"/>
                <w:szCs w:val="24"/>
                <w:u w:val="single"/>
                <w:lang w:eastAsia="zh-CN"/>
              </w:rPr>
              <w:t>废水</w:t>
            </w:r>
            <w:r>
              <w:rPr>
                <w:rFonts w:hint="eastAsia" w:ascii="Times New Roman" w:hAnsi="Times New Roman" w:cs="Times New Roman"/>
                <w:color w:val="000000"/>
                <w:sz w:val="24"/>
                <w:szCs w:val="24"/>
                <w:u w:val="single"/>
                <w:lang w:val="en-US" w:eastAsia="zh-CN"/>
              </w:rPr>
              <w:t>（</w:t>
            </w:r>
            <w:r>
              <w:rPr>
                <w:rFonts w:hint="default" w:ascii="Times New Roman" w:hAnsi="Times New Roman" w:cs="Times New Roman"/>
                <w:color w:val="000000"/>
                <w:sz w:val="24"/>
                <w:szCs w:val="24"/>
                <w:u w:val="single"/>
              </w:rPr>
              <w:t>设备冲洗</w:t>
            </w:r>
            <w:r>
              <w:rPr>
                <w:rFonts w:hint="eastAsia" w:cs="Times New Roman"/>
                <w:color w:val="000000"/>
                <w:sz w:val="24"/>
                <w:szCs w:val="24"/>
                <w:u w:val="single"/>
                <w:lang w:eastAsia="zh-CN"/>
              </w:rPr>
              <w:t>废</w:t>
            </w:r>
            <w:r>
              <w:rPr>
                <w:rFonts w:hint="default" w:ascii="Times New Roman" w:hAnsi="Times New Roman" w:cs="Times New Roman"/>
                <w:color w:val="000000"/>
                <w:sz w:val="24"/>
                <w:szCs w:val="24"/>
                <w:u w:val="single"/>
              </w:rPr>
              <w:t>水</w:t>
            </w:r>
            <w:r>
              <w:rPr>
                <w:rFonts w:hint="eastAsia" w:ascii="Times New Roman" w:hAnsi="Times New Roman" w:cs="Times New Roman"/>
                <w:color w:val="000000"/>
                <w:sz w:val="24"/>
                <w:szCs w:val="24"/>
                <w:u w:val="single"/>
                <w:lang w:eastAsia="zh-CN"/>
              </w:rPr>
              <w:t>、</w:t>
            </w:r>
            <w:r>
              <w:rPr>
                <w:rFonts w:hint="default" w:ascii="Times New Roman" w:hAnsi="Times New Roman" w:cs="Times New Roman"/>
                <w:color w:val="000000"/>
                <w:sz w:val="24"/>
                <w:szCs w:val="24"/>
                <w:u w:val="single"/>
              </w:rPr>
              <w:t>地面冲洗</w:t>
            </w:r>
            <w:r>
              <w:rPr>
                <w:rFonts w:hint="eastAsia" w:cs="Times New Roman"/>
                <w:color w:val="000000"/>
                <w:sz w:val="24"/>
                <w:szCs w:val="24"/>
                <w:u w:val="single"/>
                <w:lang w:eastAsia="zh-CN"/>
              </w:rPr>
              <w:t>废</w:t>
            </w:r>
            <w:r>
              <w:rPr>
                <w:rFonts w:hint="default" w:ascii="Times New Roman" w:hAnsi="Times New Roman" w:cs="Times New Roman"/>
                <w:color w:val="000000"/>
                <w:sz w:val="24"/>
                <w:szCs w:val="24"/>
                <w:u w:val="single"/>
              </w:rPr>
              <w:t>水</w:t>
            </w:r>
            <w:r>
              <w:rPr>
                <w:rFonts w:hint="eastAsia" w:ascii="Times New Roman" w:hAnsi="Times New Roman" w:cs="Times New Roman"/>
                <w:color w:val="000000"/>
                <w:sz w:val="24"/>
                <w:szCs w:val="24"/>
                <w:u w:val="single"/>
                <w:lang w:eastAsia="zh-CN"/>
              </w:rPr>
              <w:t>、</w:t>
            </w:r>
            <w:r>
              <w:rPr>
                <w:rFonts w:hint="default" w:ascii="Times New Roman" w:hAnsi="Times New Roman" w:cs="Times New Roman"/>
                <w:color w:val="000000"/>
                <w:sz w:val="24"/>
                <w:szCs w:val="24"/>
                <w:u w:val="single"/>
              </w:rPr>
              <w:t>原料清洗</w:t>
            </w:r>
            <w:r>
              <w:rPr>
                <w:rFonts w:hint="eastAsia" w:cs="Times New Roman"/>
                <w:color w:val="000000"/>
                <w:sz w:val="24"/>
                <w:szCs w:val="24"/>
                <w:u w:val="single"/>
                <w:lang w:eastAsia="zh-CN"/>
              </w:rPr>
              <w:t>废</w:t>
            </w:r>
            <w:r>
              <w:rPr>
                <w:rFonts w:hint="default" w:ascii="Times New Roman" w:hAnsi="Times New Roman" w:cs="Times New Roman"/>
                <w:color w:val="000000"/>
                <w:sz w:val="24"/>
                <w:szCs w:val="24"/>
                <w:u w:val="single"/>
              </w:rPr>
              <w:t>水、</w:t>
            </w:r>
            <w:r>
              <w:rPr>
                <w:rFonts w:hint="eastAsia" w:ascii="Times New Roman" w:hAnsi="Times New Roman" w:cs="Times New Roman"/>
                <w:color w:val="000000"/>
                <w:sz w:val="24"/>
                <w:szCs w:val="24"/>
                <w:u w:val="single"/>
                <w:lang w:eastAsia="zh-CN"/>
              </w:rPr>
              <w:t>腌制池冲洗更换</w:t>
            </w:r>
            <w:r>
              <w:rPr>
                <w:rFonts w:hint="eastAsia" w:cs="Times New Roman"/>
                <w:color w:val="000000"/>
                <w:sz w:val="24"/>
                <w:szCs w:val="24"/>
                <w:u w:val="single"/>
                <w:lang w:eastAsia="zh-CN"/>
              </w:rPr>
              <w:t>废</w:t>
            </w:r>
            <w:r>
              <w:rPr>
                <w:rFonts w:hint="eastAsia" w:ascii="Times New Roman" w:hAnsi="Times New Roman" w:cs="Times New Roman"/>
                <w:color w:val="000000"/>
                <w:sz w:val="24"/>
                <w:szCs w:val="24"/>
                <w:u w:val="single"/>
                <w:lang w:eastAsia="zh-CN"/>
              </w:rPr>
              <w:t>水</w:t>
            </w:r>
            <w:r>
              <w:rPr>
                <w:rFonts w:hint="eastAsia" w:cs="Times New Roman"/>
                <w:color w:val="000000"/>
                <w:sz w:val="24"/>
                <w:szCs w:val="24"/>
                <w:u w:val="single"/>
                <w:lang w:eastAsia="zh-CN"/>
              </w:rPr>
              <w:t>、反渗透浓水和腌制生产废水</w:t>
            </w:r>
            <w:r>
              <w:rPr>
                <w:rFonts w:hint="eastAsia" w:ascii="Times New Roman" w:hAnsi="Times New Roman" w:cs="Times New Roman"/>
                <w:color w:val="000000"/>
                <w:sz w:val="24"/>
                <w:szCs w:val="24"/>
                <w:u w:val="single"/>
                <w:lang w:val="en-US" w:eastAsia="zh-CN"/>
              </w:rPr>
              <w:t>）量为</w:t>
            </w:r>
            <w:r>
              <w:rPr>
                <w:rFonts w:hint="eastAsia" w:cs="Times New Roman"/>
                <w:color w:val="000000"/>
                <w:sz w:val="24"/>
                <w:szCs w:val="24"/>
                <w:u w:val="single"/>
                <w:lang w:val="en-US" w:eastAsia="zh-CN"/>
              </w:rPr>
              <w:t>35328.9</w:t>
            </w:r>
            <w:r>
              <w:rPr>
                <w:rFonts w:hint="eastAsia" w:ascii="Times New Roman" w:hAnsi="Times New Roman" w:cs="Times New Roman"/>
                <w:color w:val="000000"/>
                <w:sz w:val="24"/>
                <w:szCs w:val="24"/>
                <w:u w:val="single"/>
                <w:lang w:val="en-US" w:eastAsia="zh-CN"/>
              </w:rPr>
              <w:t>m</w:t>
            </w:r>
            <w:r>
              <w:rPr>
                <w:rFonts w:hint="eastAsia" w:ascii="Times New Roman" w:hAnsi="Times New Roman" w:cs="Times New Roman"/>
                <w:color w:val="000000"/>
                <w:sz w:val="24"/>
                <w:szCs w:val="24"/>
                <w:u w:val="single"/>
                <w:vertAlign w:val="superscript"/>
                <w:lang w:val="en-US" w:eastAsia="zh-CN"/>
              </w:rPr>
              <w:t>3</w:t>
            </w:r>
            <w:r>
              <w:rPr>
                <w:rFonts w:hint="eastAsia" w:ascii="Times New Roman" w:hAnsi="Times New Roman" w:cs="Times New Roman"/>
                <w:color w:val="000000"/>
                <w:sz w:val="24"/>
                <w:szCs w:val="24"/>
                <w:u w:val="single"/>
                <w:lang w:val="en-US" w:eastAsia="zh-CN"/>
              </w:rPr>
              <w:t>/a，</w:t>
            </w:r>
            <w:r>
              <w:rPr>
                <w:rFonts w:hint="eastAsia" w:ascii="Times New Roman" w:hAnsi="Times New Roman" w:cs="Times New Roman"/>
                <w:color w:val="000000"/>
                <w:sz w:val="24"/>
                <w:szCs w:val="24"/>
                <w:u w:val="single"/>
                <w:lang w:eastAsia="zh-CN"/>
              </w:rPr>
              <w:t>项目生产废水</w:t>
            </w:r>
            <w:r>
              <w:rPr>
                <w:rFonts w:hint="default" w:ascii="Times New Roman" w:hAnsi="Times New Roman" w:cs="Times New Roman"/>
                <w:color w:val="000000"/>
                <w:sz w:val="24"/>
                <w:szCs w:val="24"/>
                <w:u w:val="single"/>
              </w:rPr>
              <w:t>经排水</w:t>
            </w:r>
            <w:r>
              <w:rPr>
                <w:rFonts w:hint="default" w:ascii="Times New Roman" w:hAnsi="Times New Roman" w:cs="Times New Roman"/>
                <w:color w:val="000000"/>
                <w:sz w:val="24"/>
                <w:szCs w:val="24"/>
                <w:u w:val="single"/>
                <w:lang w:eastAsia="zh-CN"/>
              </w:rPr>
              <w:t>管道</w:t>
            </w:r>
            <w:r>
              <w:rPr>
                <w:rFonts w:hint="default" w:ascii="Times New Roman" w:hAnsi="Times New Roman" w:cs="Times New Roman"/>
                <w:color w:val="000000"/>
                <w:sz w:val="24"/>
                <w:szCs w:val="24"/>
                <w:u w:val="single"/>
              </w:rPr>
              <w:t>进入厂区内的</w:t>
            </w:r>
            <w:r>
              <w:rPr>
                <w:rFonts w:hint="default" w:ascii="Times New Roman" w:hAnsi="Times New Roman" w:cs="Times New Roman"/>
                <w:color w:val="000000"/>
                <w:sz w:val="24"/>
                <w:szCs w:val="24"/>
                <w:u w:val="single"/>
                <w:lang w:eastAsia="zh-CN"/>
              </w:rPr>
              <w:t>污水处理设施</w:t>
            </w:r>
            <w:r>
              <w:rPr>
                <w:rFonts w:hint="eastAsia" w:ascii="Times New Roman" w:hAnsi="Times New Roman" w:cs="Times New Roman"/>
                <w:color w:val="000000"/>
                <w:sz w:val="24"/>
                <w:szCs w:val="24"/>
                <w:u w:val="single"/>
                <w:lang w:eastAsia="zh-CN"/>
              </w:rPr>
              <w:t>反应</w:t>
            </w:r>
            <w:r>
              <w:rPr>
                <w:rFonts w:hint="default" w:ascii="Times New Roman" w:hAnsi="Times New Roman" w:cs="Times New Roman"/>
                <w:color w:val="000000"/>
                <w:sz w:val="24"/>
                <w:szCs w:val="24"/>
                <w:u w:val="single"/>
                <w:lang w:eastAsia="zh-CN"/>
              </w:rPr>
              <w:t>调节池</w:t>
            </w:r>
            <w:r>
              <w:rPr>
                <w:rFonts w:hint="eastAsia" w:ascii="Times New Roman" w:hAnsi="Times New Roman" w:cs="Times New Roman"/>
                <w:color w:val="000000"/>
                <w:sz w:val="24"/>
                <w:szCs w:val="24"/>
                <w:u w:val="single"/>
                <w:lang w:eastAsia="zh-CN"/>
              </w:rPr>
              <w:t>、</w:t>
            </w:r>
            <w:r>
              <w:rPr>
                <w:rFonts w:hint="eastAsia" w:cs="Times New Roman"/>
                <w:color w:val="000000"/>
                <w:sz w:val="24"/>
                <w:szCs w:val="24"/>
                <w:u w:val="single"/>
                <w:lang w:eastAsia="zh-CN"/>
              </w:rPr>
              <w:t>水解酸化池</w:t>
            </w:r>
            <w:r>
              <w:rPr>
                <w:rFonts w:hint="eastAsia" w:ascii="Times New Roman" w:hAnsi="Times New Roman" w:cs="Times New Roman"/>
                <w:color w:val="000000"/>
                <w:sz w:val="24"/>
                <w:szCs w:val="24"/>
                <w:u w:val="single"/>
                <w:lang w:eastAsia="zh-CN"/>
              </w:rPr>
              <w:t>处理后</w:t>
            </w:r>
            <w:r>
              <w:rPr>
                <w:rFonts w:hint="default" w:ascii="Times New Roman" w:hAnsi="Times New Roman" w:cs="Times New Roman"/>
                <w:color w:val="000000"/>
                <w:sz w:val="24"/>
                <w:szCs w:val="24"/>
                <w:u w:val="single"/>
                <w:lang w:eastAsia="zh-CN"/>
              </w:rPr>
              <w:t>能够满足厂区污水生化处理要求</w:t>
            </w:r>
            <w:r>
              <w:rPr>
                <w:rFonts w:hint="eastAsia" w:ascii="Times New Roman" w:hAnsi="Times New Roman" w:cs="Times New Roman"/>
                <w:color w:val="000000"/>
                <w:sz w:val="24"/>
                <w:szCs w:val="24"/>
                <w:u w:val="single"/>
                <w:lang w:eastAsia="zh-CN"/>
              </w:rPr>
              <w:t>，再进</w:t>
            </w:r>
            <w:r>
              <w:rPr>
                <w:rFonts w:hint="eastAsia" w:cs="Times New Roman"/>
                <w:color w:val="000000"/>
                <w:sz w:val="24"/>
                <w:szCs w:val="24"/>
                <w:u w:val="single"/>
                <w:lang w:eastAsia="zh-CN"/>
              </w:rPr>
              <w:t>行</w:t>
            </w:r>
            <w:r>
              <w:rPr>
                <w:rFonts w:hint="eastAsia" w:ascii="Times New Roman" w:hAnsi="Times New Roman" w:cs="Times New Roman"/>
                <w:color w:val="000000"/>
                <w:sz w:val="24"/>
                <w:szCs w:val="24"/>
                <w:u w:val="single"/>
                <w:lang w:eastAsia="zh-CN"/>
              </w:rPr>
              <w:t>接触氧化处理</w:t>
            </w:r>
            <w:r>
              <w:rPr>
                <w:rFonts w:hint="default" w:ascii="Times New Roman" w:hAnsi="Times New Roman" w:cs="Times New Roman"/>
                <w:color w:val="000000"/>
                <w:sz w:val="24"/>
                <w:szCs w:val="24"/>
                <w:u w:val="single"/>
                <w:lang w:eastAsia="zh-CN"/>
              </w:rPr>
              <w:t>。</w:t>
            </w:r>
            <w:r>
              <w:rPr>
                <w:rFonts w:hint="default" w:ascii="Times New Roman" w:hAnsi="Times New Roman" w:cs="Times New Roman"/>
                <w:color w:val="000000"/>
                <w:sz w:val="24"/>
                <w:szCs w:val="24"/>
                <w:u w:val="single"/>
              </w:rPr>
              <w:t>处理达到</w:t>
            </w:r>
            <w:r>
              <w:rPr>
                <w:rFonts w:hint="eastAsia" w:ascii="Times New Roman" w:hAnsi="Times New Roman" w:cs="Times New Roman"/>
                <w:color w:val="000000"/>
                <w:sz w:val="24"/>
                <w:szCs w:val="24"/>
                <w:u w:val="single"/>
                <w:lang w:eastAsia="zh-CN"/>
              </w:rPr>
              <w:t>湘阴第二污水处理厂接管标准</w:t>
            </w:r>
            <w:r>
              <w:rPr>
                <w:rFonts w:hint="default" w:ascii="Times New Roman" w:hAnsi="Times New Roman" w:cs="Times New Roman"/>
                <w:color w:val="000000"/>
                <w:sz w:val="24"/>
                <w:szCs w:val="24"/>
                <w:u w:val="single"/>
              </w:rPr>
              <w:t>后进入园区污水管网，通向</w:t>
            </w:r>
            <w:r>
              <w:rPr>
                <w:rFonts w:hint="default" w:ascii="Times New Roman" w:hAnsi="Times New Roman" w:cs="Times New Roman"/>
                <w:color w:val="000000"/>
                <w:sz w:val="24"/>
                <w:szCs w:val="24"/>
                <w:u w:val="single"/>
                <w:lang w:eastAsia="zh-CN"/>
              </w:rPr>
              <w:t>湘阴县第二污水处理厂</w:t>
            </w:r>
            <w:r>
              <w:rPr>
                <w:rFonts w:hint="default" w:ascii="Times New Roman" w:hAnsi="Times New Roman" w:cs="Times New Roman"/>
                <w:color w:val="000000"/>
                <w:sz w:val="24"/>
                <w:szCs w:val="24"/>
                <w:u w:val="single"/>
              </w:rPr>
              <w:t>在进行进一步处理。</w:t>
            </w:r>
          </w:p>
          <w:p>
            <w:pPr>
              <w:ind w:firstLine="480"/>
              <w:rPr>
                <w:rFonts w:hint="default" w:ascii="Times New Roman" w:hAnsi="Times New Roman" w:cs="Times New Roman"/>
                <w:color w:val="000000"/>
                <w:sz w:val="24"/>
                <w:szCs w:val="24"/>
                <w:u w:val="single"/>
              </w:rPr>
            </w:pPr>
            <w:r>
              <w:rPr>
                <w:rFonts w:hint="default" w:ascii="Times New Roman" w:hAnsi="Times New Roman" w:cs="Times New Roman"/>
                <w:color w:val="000000"/>
                <w:sz w:val="24"/>
                <w:szCs w:val="24"/>
                <w:u w:val="single"/>
              </w:rPr>
              <w:t>（2）生活污水</w:t>
            </w:r>
          </w:p>
          <w:p>
            <w:pPr>
              <w:ind w:firstLine="480"/>
              <w:rPr>
                <w:rFonts w:hint="default" w:ascii="Times New Roman" w:hAnsi="Times New Roman" w:cs="Times New Roman"/>
                <w:color w:val="000000"/>
                <w:sz w:val="24"/>
                <w:szCs w:val="24"/>
                <w:u w:val="single"/>
              </w:rPr>
            </w:pPr>
            <w:r>
              <w:rPr>
                <w:rFonts w:hint="default" w:ascii="Times New Roman" w:hAnsi="Times New Roman" w:cs="Times New Roman"/>
                <w:color w:val="000000"/>
                <w:sz w:val="24"/>
                <w:szCs w:val="24"/>
                <w:u w:val="single"/>
              </w:rPr>
              <w:t>本项目总劳动定员为141人，厂区内设有食堂和住宿楼，项目生活污水主要来自职工的生活污水，参照《湖南省用水定额》（DB43T388-2014）调查数据按145L/d·人计，则本项目职工生活用水量为20.445m</w:t>
            </w:r>
            <w:r>
              <w:rPr>
                <w:rFonts w:hint="default" w:ascii="Times New Roman" w:hAnsi="Times New Roman" w:cs="Times New Roman"/>
                <w:color w:val="000000"/>
                <w:sz w:val="24"/>
                <w:szCs w:val="24"/>
                <w:u w:val="single"/>
                <w:vertAlign w:val="superscript"/>
              </w:rPr>
              <w:t>3</w:t>
            </w:r>
            <w:r>
              <w:rPr>
                <w:rFonts w:hint="default" w:ascii="Times New Roman" w:hAnsi="Times New Roman" w:cs="Times New Roman"/>
                <w:color w:val="000000"/>
                <w:sz w:val="24"/>
                <w:szCs w:val="24"/>
                <w:u w:val="single"/>
              </w:rPr>
              <w:t>/d，6133.5m</w:t>
            </w:r>
            <w:r>
              <w:rPr>
                <w:rFonts w:hint="default" w:ascii="Times New Roman" w:hAnsi="Times New Roman" w:cs="Times New Roman"/>
                <w:color w:val="000000"/>
                <w:sz w:val="24"/>
                <w:szCs w:val="24"/>
                <w:u w:val="single"/>
                <w:vertAlign w:val="superscript"/>
              </w:rPr>
              <w:t>3</w:t>
            </w:r>
            <w:r>
              <w:rPr>
                <w:rFonts w:hint="default" w:ascii="Times New Roman" w:hAnsi="Times New Roman" w:cs="Times New Roman"/>
                <w:color w:val="000000"/>
                <w:sz w:val="24"/>
                <w:szCs w:val="24"/>
                <w:u w:val="single"/>
              </w:rPr>
              <w:t>/a。排污系数取0.8，则本项目生活污水量为16.356m</w:t>
            </w:r>
            <w:r>
              <w:rPr>
                <w:rFonts w:hint="default" w:ascii="Times New Roman" w:hAnsi="Times New Roman" w:cs="Times New Roman"/>
                <w:color w:val="000000"/>
                <w:sz w:val="24"/>
                <w:szCs w:val="24"/>
                <w:u w:val="single"/>
                <w:vertAlign w:val="superscript"/>
              </w:rPr>
              <w:t>3</w:t>
            </w:r>
            <w:r>
              <w:rPr>
                <w:rFonts w:hint="default" w:ascii="Times New Roman" w:hAnsi="Times New Roman" w:cs="Times New Roman"/>
                <w:color w:val="000000"/>
                <w:sz w:val="24"/>
                <w:szCs w:val="24"/>
                <w:u w:val="single"/>
              </w:rPr>
              <w:t>/d，4906.8m</w:t>
            </w:r>
            <w:r>
              <w:rPr>
                <w:rFonts w:hint="default" w:ascii="Times New Roman" w:hAnsi="Times New Roman" w:cs="Times New Roman"/>
                <w:color w:val="000000"/>
                <w:sz w:val="24"/>
                <w:szCs w:val="24"/>
                <w:u w:val="single"/>
                <w:vertAlign w:val="superscript"/>
              </w:rPr>
              <w:t>3</w:t>
            </w:r>
            <w:r>
              <w:rPr>
                <w:rFonts w:hint="default" w:ascii="Times New Roman" w:hAnsi="Times New Roman" w:cs="Times New Roman"/>
                <w:color w:val="000000"/>
                <w:sz w:val="24"/>
                <w:szCs w:val="24"/>
                <w:u w:val="single"/>
              </w:rPr>
              <w:t>/a。主要污染物为COD、BOD</w:t>
            </w:r>
            <w:r>
              <w:rPr>
                <w:rFonts w:hint="default" w:ascii="Times New Roman" w:hAnsi="Times New Roman" w:cs="Times New Roman"/>
                <w:color w:val="000000"/>
                <w:sz w:val="24"/>
                <w:szCs w:val="24"/>
                <w:u w:val="single"/>
                <w:vertAlign w:val="subscript"/>
              </w:rPr>
              <w:t>5</w:t>
            </w:r>
            <w:r>
              <w:rPr>
                <w:rFonts w:hint="default" w:ascii="Times New Roman" w:hAnsi="Times New Roman" w:cs="Times New Roman"/>
                <w:color w:val="000000"/>
                <w:sz w:val="24"/>
                <w:szCs w:val="24"/>
                <w:u w:val="single"/>
              </w:rPr>
              <w:t>、SS</w:t>
            </w:r>
            <w:r>
              <w:rPr>
                <w:rFonts w:hint="default" w:ascii="Times New Roman" w:hAnsi="Times New Roman" w:cs="Times New Roman"/>
                <w:color w:val="000000"/>
                <w:sz w:val="24"/>
                <w:szCs w:val="24"/>
                <w:u w:val="single"/>
                <w:lang w:eastAsia="zh-CN"/>
              </w:rPr>
              <w:t>、</w:t>
            </w:r>
            <w:r>
              <w:rPr>
                <w:rFonts w:hint="default" w:ascii="Times New Roman" w:hAnsi="Times New Roman" w:cs="Times New Roman"/>
                <w:color w:val="000000"/>
                <w:sz w:val="24"/>
                <w:szCs w:val="24"/>
                <w:u w:val="single"/>
              </w:rPr>
              <w:t>氨氮</w:t>
            </w:r>
            <w:r>
              <w:rPr>
                <w:rFonts w:hint="default" w:ascii="Times New Roman" w:hAnsi="Times New Roman" w:cs="Times New Roman"/>
                <w:color w:val="000000"/>
                <w:sz w:val="24"/>
                <w:szCs w:val="24"/>
                <w:u w:val="single"/>
                <w:lang w:eastAsia="zh-CN"/>
              </w:rPr>
              <w:t>和动植物油</w:t>
            </w:r>
            <w:r>
              <w:rPr>
                <w:rFonts w:hint="default" w:ascii="Times New Roman" w:hAnsi="Times New Roman" w:cs="Times New Roman"/>
                <w:color w:val="000000"/>
                <w:sz w:val="24"/>
                <w:szCs w:val="24"/>
                <w:u w:val="single"/>
              </w:rPr>
              <w:t>。生活污水</w:t>
            </w:r>
            <w:r>
              <w:rPr>
                <w:rFonts w:hint="default" w:ascii="Times New Roman" w:hAnsi="Times New Roman" w:cs="Times New Roman"/>
                <w:color w:val="000000"/>
                <w:sz w:val="24"/>
                <w:szCs w:val="24"/>
                <w:u w:val="single"/>
                <w:lang w:eastAsia="zh-CN"/>
              </w:rPr>
              <w:t>中食堂废水先</w:t>
            </w:r>
            <w:r>
              <w:rPr>
                <w:rFonts w:hint="default" w:ascii="Times New Roman" w:hAnsi="Times New Roman" w:cs="Times New Roman"/>
                <w:color w:val="000000"/>
                <w:sz w:val="24"/>
                <w:szCs w:val="24"/>
                <w:u w:val="single"/>
              </w:rPr>
              <w:t>经</w:t>
            </w:r>
            <w:r>
              <w:rPr>
                <w:rFonts w:hint="default" w:ascii="Times New Roman" w:hAnsi="Times New Roman" w:cs="Times New Roman"/>
                <w:color w:val="000000"/>
                <w:sz w:val="24"/>
                <w:szCs w:val="24"/>
                <w:u w:val="single"/>
                <w:lang w:eastAsia="zh-CN"/>
              </w:rPr>
              <w:t>隔油池处理、再同其余生活废水一起进入</w:t>
            </w:r>
            <w:r>
              <w:rPr>
                <w:rFonts w:hint="default" w:ascii="Times New Roman" w:hAnsi="Times New Roman" w:cs="Times New Roman"/>
                <w:color w:val="000000"/>
                <w:sz w:val="24"/>
                <w:szCs w:val="24"/>
                <w:u w:val="single"/>
              </w:rPr>
              <w:t>化粪池处理后排放浓度可以达到</w:t>
            </w:r>
            <w:r>
              <w:rPr>
                <w:rFonts w:hint="eastAsia" w:ascii="Times New Roman" w:hAnsi="Times New Roman" w:cs="Times New Roman"/>
                <w:color w:val="000000"/>
                <w:sz w:val="24"/>
                <w:szCs w:val="24"/>
                <w:u w:val="single"/>
                <w:lang w:eastAsia="zh-CN"/>
              </w:rPr>
              <w:t>湘阴第二污水处理厂接管标准后</w:t>
            </w:r>
            <w:r>
              <w:rPr>
                <w:rFonts w:hint="default" w:ascii="Times New Roman" w:hAnsi="Times New Roman" w:cs="Times New Roman"/>
                <w:color w:val="000000"/>
                <w:sz w:val="24"/>
                <w:szCs w:val="24"/>
                <w:u w:val="single"/>
              </w:rPr>
              <w:t>，排入园区污水管网，通向</w:t>
            </w:r>
            <w:r>
              <w:rPr>
                <w:rFonts w:hint="default" w:ascii="Times New Roman" w:hAnsi="Times New Roman" w:cs="Times New Roman"/>
                <w:color w:val="000000"/>
                <w:sz w:val="24"/>
                <w:szCs w:val="24"/>
                <w:u w:val="single"/>
                <w:lang w:eastAsia="zh-CN"/>
              </w:rPr>
              <w:t>湘阴县第二污水处理厂</w:t>
            </w:r>
            <w:r>
              <w:rPr>
                <w:rFonts w:hint="default" w:ascii="Times New Roman" w:hAnsi="Times New Roman" w:cs="Times New Roman"/>
                <w:color w:val="000000"/>
                <w:sz w:val="24"/>
                <w:szCs w:val="24"/>
                <w:u w:val="single"/>
              </w:rPr>
              <w:t>，达到《城镇污水处理厂污染物排放标准》（GB18918-2002）中一级A标准后外排进入湘江。</w:t>
            </w:r>
          </w:p>
          <w:p>
            <w:pPr>
              <w:ind w:firstLine="480"/>
              <w:jc w:val="left"/>
              <w:rPr>
                <w:rFonts w:hint="default" w:ascii="Times New Roman" w:hAnsi="Times New Roman" w:cs="Times New Roman"/>
                <w:color w:val="000000"/>
                <w:kern w:val="24"/>
                <w:sz w:val="24"/>
                <w:szCs w:val="24"/>
                <w:u w:val="single"/>
              </w:rPr>
            </w:pPr>
            <w:r>
              <w:rPr>
                <w:rFonts w:hint="eastAsia" w:ascii="Times New Roman" w:hAnsi="Times New Roman" w:cs="Times New Roman"/>
                <w:color w:val="000000"/>
                <w:kern w:val="24"/>
                <w:sz w:val="24"/>
                <w:szCs w:val="24"/>
                <w:u w:val="single"/>
                <w:lang w:eastAsia="zh-CN"/>
              </w:rPr>
              <w:t>本评价参考重庆大学曾朝银所著《高盐高氮高有机浓度榨菜废水脱氮除磷技术试验研究》中模拟榨菜厂废水水质：</w:t>
            </w:r>
            <w:r>
              <w:rPr>
                <w:rFonts w:hint="eastAsia" w:ascii="Times New Roman" w:hAnsi="Times New Roman" w:cs="Times New Roman"/>
                <w:color w:val="000000"/>
                <w:kern w:val="24"/>
                <w:sz w:val="24"/>
                <w:szCs w:val="24"/>
                <w:u w:val="single"/>
                <w:lang w:val="en-US" w:eastAsia="zh-CN"/>
              </w:rPr>
              <w:t>COD3500±300mg/L</w:t>
            </w:r>
            <w:r>
              <w:rPr>
                <w:rFonts w:hint="eastAsia" w:cs="Times New Roman"/>
                <w:color w:val="000000"/>
                <w:kern w:val="24"/>
                <w:sz w:val="24"/>
                <w:szCs w:val="24"/>
                <w:u w:val="single"/>
                <w:lang w:val="en-US" w:eastAsia="zh-CN"/>
              </w:rPr>
              <w:t>、</w:t>
            </w:r>
            <w:r>
              <w:rPr>
                <w:rFonts w:hint="eastAsia" w:ascii="Times New Roman" w:hAnsi="Times New Roman" w:cs="Times New Roman"/>
                <w:color w:val="000000"/>
                <w:kern w:val="24"/>
                <w:sz w:val="24"/>
                <w:szCs w:val="24"/>
                <w:u w:val="single"/>
                <w:lang w:val="en-US" w:eastAsia="zh-CN"/>
              </w:rPr>
              <w:t>BOD</w:t>
            </w:r>
            <w:r>
              <w:rPr>
                <w:rFonts w:hint="eastAsia" w:ascii="Times New Roman" w:hAnsi="Times New Roman" w:cs="Times New Roman"/>
                <w:color w:val="000000"/>
                <w:kern w:val="24"/>
                <w:sz w:val="24"/>
                <w:szCs w:val="24"/>
                <w:u w:val="single"/>
                <w:vertAlign w:val="subscript"/>
                <w:lang w:val="en-US" w:eastAsia="zh-CN"/>
              </w:rPr>
              <w:t>5</w:t>
            </w:r>
            <w:r>
              <w:rPr>
                <w:rFonts w:hint="eastAsia" w:ascii="Times New Roman" w:hAnsi="Times New Roman" w:cs="Times New Roman"/>
                <w:color w:val="000000"/>
                <w:kern w:val="24"/>
                <w:sz w:val="24"/>
                <w:szCs w:val="24"/>
                <w:u w:val="single"/>
                <w:lang w:val="en-US" w:eastAsia="zh-CN"/>
              </w:rPr>
              <w:t>1500±100mg/L</w:t>
            </w:r>
            <w:r>
              <w:rPr>
                <w:rFonts w:hint="eastAsia" w:cs="Times New Roman"/>
                <w:color w:val="000000"/>
                <w:kern w:val="24"/>
                <w:sz w:val="24"/>
                <w:szCs w:val="24"/>
                <w:u w:val="single"/>
                <w:lang w:val="en-US" w:eastAsia="zh-CN"/>
              </w:rPr>
              <w:t>、</w:t>
            </w:r>
            <w:r>
              <w:rPr>
                <w:rFonts w:hint="eastAsia" w:ascii="Times New Roman" w:hAnsi="Times New Roman" w:cs="Times New Roman"/>
                <w:color w:val="000000"/>
                <w:kern w:val="24"/>
                <w:sz w:val="24"/>
                <w:szCs w:val="24"/>
                <w:u w:val="single"/>
                <w:lang w:val="en-US" w:eastAsia="zh-CN"/>
              </w:rPr>
              <w:t>氨氮150±10mg/L</w:t>
            </w:r>
            <w:r>
              <w:rPr>
                <w:rFonts w:hint="eastAsia" w:cs="Times New Roman"/>
                <w:color w:val="000000"/>
                <w:kern w:val="24"/>
                <w:sz w:val="24"/>
                <w:szCs w:val="24"/>
                <w:u w:val="single"/>
                <w:lang w:val="en-US" w:eastAsia="zh-CN"/>
              </w:rPr>
              <w:t>、</w:t>
            </w:r>
            <w:r>
              <w:rPr>
                <w:rFonts w:hint="eastAsia" w:ascii="Times New Roman" w:hAnsi="Times New Roman" w:cs="Times New Roman"/>
                <w:color w:val="000000"/>
                <w:kern w:val="24"/>
                <w:sz w:val="24"/>
                <w:szCs w:val="24"/>
                <w:u w:val="single"/>
                <w:lang w:val="en-US" w:eastAsia="zh-CN"/>
              </w:rPr>
              <w:t>盐度2%</w:t>
            </w:r>
            <w:r>
              <w:rPr>
                <w:rFonts w:hint="default" w:ascii="Times New Roman" w:hAnsi="Times New Roman" w:cs="Times New Roman"/>
                <w:color w:val="000000"/>
                <w:kern w:val="24"/>
                <w:sz w:val="24"/>
                <w:szCs w:val="24"/>
                <w:u w:val="single"/>
              </w:rPr>
              <w:t>，</w:t>
            </w:r>
            <w:r>
              <w:rPr>
                <w:rFonts w:hint="eastAsia" w:ascii="Times New Roman" w:hAnsi="Times New Roman" w:cs="Times New Roman"/>
                <w:color w:val="000000"/>
                <w:kern w:val="24"/>
                <w:sz w:val="24"/>
                <w:szCs w:val="24"/>
                <w:u w:val="single"/>
                <w:lang w:eastAsia="zh-CN"/>
              </w:rPr>
              <w:t>本项目取最大值分析</w:t>
            </w:r>
            <w:r>
              <w:rPr>
                <w:rFonts w:hint="default" w:ascii="Times New Roman" w:hAnsi="Times New Roman" w:cs="Times New Roman"/>
                <w:color w:val="000000"/>
                <w:kern w:val="24"/>
                <w:sz w:val="24"/>
                <w:szCs w:val="24"/>
                <w:u w:val="single"/>
              </w:rPr>
              <w:t>项目污染物产生浓度</w:t>
            </w:r>
            <w:r>
              <w:rPr>
                <w:rFonts w:hint="eastAsia" w:ascii="Times New Roman" w:hAnsi="Times New Roman" w:cs="Times New Roman"/>
                <w:color w:val="000000"/>
                <w:kern w:val="24"/>
                <w:sz w:val="24"/>
                <w:szCs w:val="24"/>
                <w:u w:val="single"/>
                <w:lang w:eastAsia="zh-CN"/>
              </w:rPr>
              <w:t>。参考</w:t>
            </w:r>
            <w:r>
              <w:rPr>
                <w:rFonts w:hint="eastAsia" w:cs="Times New Roman"/>
                <w:color w:val="000000"/>
                <w:kern w:val="24"/>
                <w:sz w:val="24"/>
                <w:szCs w:val="24"/>
                <w:u w:val="single"/>
                <w:lang w:val="en-US" w:eastAsia="zh-CN"/>
              </w:rPr>
              <w:t>《高浓度含盐废水及生活污水处理技术研究》（《黑龙江科技信息》，徐智阳，2014(33)）和</w:t>
            </w:r>
            <w:r>
              <w:rPr>
                <w:rFonts w:hint="eastAsia" w:ascii="Times New Roman" w:hAnsi="Times New Roman" w:cs="Times New Roman"/>
                <w:color w:val="000000"/>
                <w:kern w:val="24"/>
                <w:sz w:val="24"/>
                <w:szCs w:val="24"/>
                <w:u w:val="single"/>
                <w:lang w:eastAsia="zh-CN"/>
              </w:rPr>
              <w:t>《惠州市惠城区亚彪咸菜加工场年产咸菜</w:t>
            </w:r>
            <w:r>
              <w:rPr>
                <w:rFonts w:hint="eastAsia" w:ascii="Times New Roman" w:hAnsi="Times New Roman" w:cs="Times New Roman"/>
                <w:color w:val="000000"/>
                <w:kern w:val="24"/>
                <w:sz w:val="24"/>
                <w:szCs w:val="24"/>
                <w:u w:val="single"/>
                <w:lang w:val="en-US" w:eastAsia="zh-CN"/>
              </w:rPr>
              <w:t>1200t建设项目环境影响报告表</w:t>
            </w:r>
            <w:r>
              <w:rPr>
                <w:rFonts w:hint="eastAsia" w:ascii="Times New Roman" w:hAnsi="Times New Roman" w:cs="Times New Roman"/>
                <w:color w:val="000000"/>
                <w:kern w:val="24"/>
                <w:sz w:val="24"/>
                <w:szCs w:val="24"/>
                <w:u w:val="single"/>
                <w:lang w:eastAsia="zh-CN"/>
              </w:rPr>
              <w:t>》</w:t>
            </w:r>
            <w:r>
              <w:rPr>
                <w:rFonts w:hint="default" w:ascii="Times New Roman" w:hAnsi="Times New Roman" w:cs="Times New Roman"/>
                <w:color w:val="000000"/>
                <w:kern w:val="24"/>
                <w:sz w:val="24"/>
                <w:szCs w:val="24"/>
                <w:u w:val="single"/>
              </w:rPr>
              <w:t>，</w:t>
            </w:r>
            <w:r>
              <w:rPr>
                <w:rFonts w:hint="eastAsia" w:cs="Times New Roman"/>
                <w:color w:val="000000"/>
                <w:kern w:val="24"/>
                <w:sz w:val="24"/>
                <w:szCs w:val="24"/>
                <w:u w:val="single"/>
                <w:lang w:eastAsia="zh-CN"/>
              </w:rPr>
              <w:t>采取类似于</w:t>
            </w:r>
            <w:r>
              <w:rPr>
                <w:rFonts w:hint="eastAsia" w:ascii="Times New Roman" w:hAnsi="Times New Roman" w:cs="Times New Roman"/>
                <w:color w:val="000000"/>
                <w:kern w:val="24"/>
                <w:sz w:val="24"/>
                <w:szCs w:val="24"/>
                <w:u w:val="single"/>
                <w:lang w:eastAsia="zh-CN"/>
              </w:rPr>
              <w:t>本项目</w:t>
            </w:r>
            <w:r>
              <w:rPr>
                <w:rFonts w:hint="eastAsia" w:cs="Times New Roman"/>
                <w:color w:val="000000"/>
                <w:kern w:val="24"/>
                <w:sz w:val="24"/>
                <w:szCs w:val="24"/>
                <w:u w:val="single"/>
                <w:lang w:eastAsia="zh-CN"/>
              </w:rPr>
              <w:t>“化学絮凝</w:t>
            </w:r>
            <w:r>
              <w:rPr>
                <w:rFonts w:hint="eastAsia" w:cs="Times New Roman"/>
                <w:color w:val="000000"/>
                <w:kern w:val="24"/>
                <w:sz w:val="24"/>
                <w:szCs w:val="24"/>
                <w:u w:val="single"/>
                <w:lang w:val="en-US" w:eastAsia="zh-CN"/>
              </w:rPr>
              <w:t>+生物接触氧化处理</w:t>
            </w:r>
            <w:r>
              <w:rPr>
                <w:rFonts w:hint="eastAsia" w:cs="Times New Roman"/>
                <w:color w:val="000000"/>
                <w:kern w:val="24"/>
                <w:sz w:val="24"/>
                <w:szCs w:val="24"/>
                <w:u w:val="single"/>
                <w:lang w:eastAsia="zh-CN"/>
              </w:rPr>
              <w:t>”工艺处理生产废水</w:t>
            </w:r>
            <w:r>
              <w:rPr>
                <w:rFonts w:hint="eastAsia" w:ascii="Times New Roman" w:hAnsi="Times New Roman" w:cs="Times New Roman"/>
                <w:color w:val="000000"/>
                <w:kern w:val="24"/>
                <w:sz w:val="24"/>
                <w:szCs w:val="24"/>
                <w:u w:val="single"/>
                <w:lang w:eastAsia="zh-CN"/>
              </w:rPr>
              <w:t>，</w:t>
            </w:r>
            <w:r>
              <w:rPr>
                <w:rFonts w:hint="eastAsia" w:cs="Times New Roman"/>
                <w:color w:val="000000"/>
                <w:kern w:val="24"/>
                <w:sz w:val="24"/>
                <w:szCs w:val="24"/>
                <w:u w:val="single"/>
                <w:lang w:eastAsia="zh-CN"/>
              </w:rPr>
              <w:t>处理后的废水浓度能够达到</w:t>
            </w:r>
            <w:r>
              <w:rPr>
                <w:rFonts w:hint="eastAsia" w:ascii="Times New Roman" w:hAnsi="Times New Roman" w:cs="Times New Roman"/>
                <w:color w:val="000000"/>
                <w:kern w:val="24"/>
                <w:sz w:val="24"/>
                <w:szCs w:val="24"/>
                <w:u w:val="single"/>
                <w:lang w:eastAsia="zh-CN"/>
              </w:rPr>
              <w:t>《污水综合排放标准》（</w:t>
            </w:r>
            <w:r>
              <w:rPr>
                <w:rFonts w:hint="eastAsia" w:ascii="Times New Roman" w:hAnsi="Times New Roman" w:cs="Times New Roman"/>
                <w:color w:val="000000"/>
                <w:kern w:val="24"/>
                <w:sz w:val="24"/>
                <w:szCs w:val="24"/>
                <w:u w:val="single"/>
                <w:lang w:val="en-US" w:eastAsia="zh-CN"/>
              </w:rPr>
              <w:t>GB8978-1996</w:t>
            </w:r>
            <w:r>
              <w:rPr>
                <w:rFonts w:hint="eastAsia" w:ascii="Times New Roman" w:hAnsi="Times New Roman" w:cs="Times New Roman"/>
                <w:color w:val="000000"/>
                <w:kern w:val="24"/>
                <w:sz w:val="24"/>
                <w:szCs w:val="24"/>
                <w:u w:val="single"/>
                <w:lang w:eastAsia="zh-CN"/>
              </w:rPr>
              <w:t>）一级</w:t>
            </w:r>
            <w:r>
              <w:rPr>
                <w:rFonts w:hint="eastAsia" w:cs="Times New Roman"/>
                <w:color w:val="000000"/>
                <w:kern w:val="24"/>
                <w:sz w:val="24"/>
                <w:szCs w:val="24"/>
                <w:u w:val="single"/>
                <w:lang w:eastAsia="zh-CN"/>
              </w:rPr>
              <w:t>浓度</w:t>
            </w:r>
            <w:r>
              <w:rPr>
                <w:rFonts w:hint="eastAsia" w:ascii="Times New Roman" w:hAnsi="Times New Roman" w:cs="Times New Roman"/>
                <w:color w:val="000000"/>
                <w:kern w:val="24"/>
                <w:sz w:val="24"/>
                <w:szCs w:val="24"/>
                <w:u w:val="single"/>
                <w:lang w:eastAsia="zh-CN"/>
              </w:rPr>
              <w:t>标准</w:t>
            </w:r>
            <w:r>
              <w:rPr>
                <w:rFonts w:hint="eastAsia" w:cs="Times New Roman"/>
                <w:color w:val="000000"/>
                <w:kern w:val="24"/>
                <w:sz w:val="24"/>
                <w:szCs w:val="24"/>
                <w:u w:val="single"/>
                <w:lang w:eastAsia="zh-CN"/>
              </w:rPr>
              <w:t>，结合项目生产实际情况，氯化物（以氯化钠计）浓度可降解至</w:t>
            </w:r>
            <w:r>
              <w:rPr>
                <w:rFonts w:hint="eastAsia" w:cs="Times New Roman"/>
                <w:color w:val="000000"/>
                <w:kern w:val="24"/>
                <w:sz w:val="24"/>
                <w:szCs w:val="24"/>
                <w:u w:val="single"/>
                <w:lang w:val="en-US" w:eastAsia="zh-CN"/>
              </w:rPr>
              <w:t>700mg/L</w:t>
            </w:r>
            <w:r>
              <w:rPr>
                <w:rFonts w:hint="eastAsia" w:cs="Times New Roman"/>
                <w:color w:val="000000"/>
                <w:kern w:val="24"/>
                <w:sz w:val="24"/>
                <w:szCs w:val="24"/>
                <w:u w:val="single"/>
                <w:lang w:eastAsia="zh-CN"/>
              </w:rPr>
              <w:t>。对比本项目旧有厂区废水监测报告（详见附件</w:t>
            </w:r>
            <w:r>
              <w:rPr>
                <w:rFonts w:hint="eastAsia" w:cs="Times New Roman"/>
                <w:color w:val="000000"/>
                <w:kern w:val="24"/>
                <w:sz w:val="24"/>
                <w:szCs w:val="24"/>
                <w:u w:val="single"/>
                <w:lang w:val="en-US" w:eastAsia="zh-CN"/>
              </w:rPr>
              <w:t>6</w:t>
            </w:r>
            <w:r>
              <w:rPr>
                <w:rFonts w:hint="eastAsia" w:cs="Times New Roman"/>
                <w:color w:val="000000"/>
                <w:kern w:val="24"/>
                <w:sz w:val="24"/>
                <w:szCs w:val="24"/>
                <w:u w:val="single"/>
                <w:lang w:eastAsia="zh-CN"/>
              </w:rPr>
              <w:t>），可验证项目外排废水经厂区内污水处理措施处理后</w:t>
            </w:r>
            <w:r>
              <w:rPr>
                <w:rFonts w:hint="eastAsia" w:cs="Times New Roman"/>
                <w:color w:val="000000"/>
                <w:kern w:val="24"/>
                <w:sz w:val="24"/>
                <w:szCs w:val="24"/>
                <w:u w:val="single"/>
                <w:lang w:val="en-US" w:eastAsia="zh-CN"/>
              </w:rPr>
              <w:t>污染物浓度能够满足</w:t>
            </w:r>
            <w:r>
              <w:rPr>
                <w:rFonts w:hint="eastAsia" w:ascii="Times New Roman" w:hAnsi="Times New Roman" w:cs="Times New Roman"/>
                <w:color w:val="000000"/>
                <w:kern w:val="24"/>
                <w:sz w:val="24"/>
                <w:szCs w:val="24"/>
                <w:u w:val="single"/>
                <w:lang w:eastAsia="zh-CN"/>
              </w:rPr>
              <w:t>《污水综合排放标准》（</w:t>
            </w:r>
            <w:r>
              <w:rPr>
                <w:rFonts w:hint="eastAsia" w:ascii="Times New Roman" w:hAnsi="Times New Roman" w:cs="Times New Roman"/>
                <w:color w:val="000000"/>
                <w:kern w:val="24"/>
                <w:sz w:val="24"/>
                <w:szCs w:val="24"/>
                <w:u w:val="single"/>
                <w:lang w:val="en-US" w:eastAsia="zh-CN"/>
              </w:rPr>
              <w:t>GB8978-1996</w:t>
            </w:r>
            <w:r>
              <w:rPr>
                <w:rFonts w:hint="eastAsia" w:ascii="Times New Roman" w:hAnsi="Times New Roman" w:cs="Times New Roman"/>
                <w:color w:val="000000"/>
                <w:kern w:val="24"/>
                <w:sz w:val="24"/>
                <w:szCs w:val="24"/>
                <w:u w:val="single"/>
                <w:lang w:eastAsia="zh-CN"/>
              </w:rPr>
              <w:t>）一级</w:t>
            </w:r>
            <w:r>
              <w:rPr>
                <w:rFonts w:hint="eastAsia" w:cs="Times New Roman"/>
                <w:color w:val="000000"/>
                <w:kern w:val="24"/>
                <w:sz w:val="24"/>
                <w:szCs w:val="24"/>
                <w:u w:val="single"/>
                <w:lang w:eastAsia="zh-CN"/>
              </w:rPr>
              <w:t>浓度</w:t>
            </w:r>
            <w:r>
              <w:rPr>
                <w:rFonts w:hint="eastAsia" w:ascii="Times New Roman" w:hAnsi="Times New Roman" w:cs="Times New Roman"/>
                <w:color w:val="000000"/>
                <w:kern w:val="24"/>
                <w:sz w:val="24"/>
                <w:szCs w:val="24"/>
                <w:u w:val="single"/>
                <w:lang w:eastAsia="zh-CN"/>
              </w:rPr>
              <w:t>标准</w:t>
            </w:r>
            <w:r>
              <w:rPr>
                <w:rFonts w:hint="eastAsia" w:cs="Times New Roman"/>
                <w:color w:val="000000"/>
                <w:kern w:val="24"/>
                <w:sz w:val="24"/>
                <w:szCs w:val="24"/>
                <w:u w:val="single"/>
                <w:lang w:eastAsia="zh-CN"/>
              </w:rPr>
              <w:t>要求</w:t>
            </w:r>
            <w:r>
              <w:rPr>
                <w:rFonts w:hint="eastAsia" w:cs="Times New Roman"/>
                <w:color w:val="000000"/>
                <w:kern w:val="24"/>
                <w:sz w:val="24"/>
                <w:szCs w:val="24"/>
                <w:u w:val="single"/>
                <w:lang w:val="en-US" w:eastAsia="zh-CN"/>
              </w:rPr>
              <w:t>，</w:t>
            </w:r>
            <w:r>
              <w:rPr>
                <w:rFonts w:hint="eastAsia" w:ascii="Times New Roman" w:hAnsi="Times New Roman" w:cs="Times New Roman"/>
                <w:color w:val="000000"/>
                <w:kern w:val="24"/>
                <w:sz w:val="24"/>
                <w:szCs w:val="24"/>
                <w:u w:val="single"/>
                <w:lang w:eastAsia="zh-CN"/>
              </w:rPr>
              <w:t>通过园区污水管网进入工业园湘阴县第二污水处理厂进一步处理，</w:t>
            </w:r>
            <w:r>
              <w:rPr>
                <w:rFonts w:hint="default" w:ascii="Times New Roman" w:hAnsi="Times New Roman" w:cs="Times New Roman"/>
                <w:color w:val="000000"/>
                <w:kern w:val="24"/>
                <w:sz w:val="24"/>
                <w:szCs w:val="24"/>
                <w:u w:val="single"/>
              </w:rPr>
              <w:t>项目废水排放详情见表5-</w:t>
            </w:r>
            <w:r>
              <w:rPr>
                <w:rFonts w:hint="eastAsia" w:cs="Times New Roman"/>
                <w:color w:val="000000"/>
                <w:kern w:val="24"/>
                <w:sz w:val="24"/>
                <w:szCs w:val="24"/>
                <w:u w:val="single"/>
                <w:lang w:val="en-US" w:eastAsia="zh-CN"/>
              </w:rPr>
              <w:t>6</w:t>
            </w:r>
            <w:r>
              <w:rPr>
                <w:rFonts w:hint="default" w:ascii="Times New Roman" w:hAnsi="Times New Roman" w:cs="Times New Roman"/>
                <w:color w:val="000000"/>
                <w:kern w:val="24"/>
                <w:sz w:val="24"/>
                <w:szCs w:val="24"/>
                <w:u w:val="single"/>
              </w:rPr>
              <w:t>。</w:t>
            </w:r>
          </w:p>
          <w:p>
            <w:pPr>
              <w:spacing w:line="240" w:lineRule="auto"/>
              <w:ind w:firstLine="0" w:firstLineChars="0"/>
              <w:jc w:val="center"/>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表5-</w:t>
            </w:r>
            <w:r>
              <w:rPr>
                <w:rFonts w:hint="eastAsia" w:cs="Times New Roman"/>
                <w:b/>
                <w:bCs/>
                <w:color w:val="000000"/>
                <w:sz w:val="21"/>
                <w:szCs w:val="21"/>
                <w:u w:val="single"/>
                <w:lang w:val="en-US" w:eastAsia="zh-CN"/>
              </w:rPr>
              <w:t>6</w:t>
            </w:r>
            <w:r>
              <w:rPr>
                <w:rFonts w:hint="default" w:ascii="Times New Roman" w:hAnsi="Times New Roman" w:cs="Times New Roman"/>
                <w:b/>
                <w:bCs/>
                <w:color w:val="000000"/>
                <w:sz w:val="21"/>
                <w:szCs w:val="21"/>
                <w:u w:val="single"/>
              </w:rPr>
              <w:t xml:space="preserve">  项目废水污染物排放一览表</w:t>
            </w:r>
          </w:p>
          <w:tbl>
            <w:tblPr>
              <w:tblStyle w:val="48"/>
              <w:tblW w:w="870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1617"/>
              <w:gridCol w:w="1469"/>
              <w:gridCol w:w="1374"/>
              <w:gridCol w:w="1353"/>
              <w:gridCol w:w="13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35" w:hRule="atLeast"/>
                <w:jc w:val="center"/>
              </w:trPr>
              <w:tc>
                <w:tcPr>
                  <w:tcW w:w="3168" w:type="dxa"/>
                  <w:gridSpan w:val="2"/>
                  <w:vAlign w:val="center"/>
                </w:tcPr>
                <w:p>
                  <w:pPr>
                    <w:tabs>
                      <w:tab w:val="left" w:pos="1500"/>
                    </w:tabs>
                    <w:spacing w:line="240" w:lineRule="auto"/>
                    <w:ind w:firstLine="0" w:firstLineChars="0"/>
                    <w:jc w:val="center"/>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污水来源名称</w:t>
                  </w:r>
                </w:p>
              </w:tc>
              <w:tc>
                <w:tcPr>
                  <w:tcW w:w="1469" w:type="dxa"/>
                  <w:vAlign w:val="center"/>
                </w:tcPr>
                <w:p>
                  <w:pPr>
                    <w:tabs>
                      <w:tab w:val="left" w:pos="1500"/>
                    </w:tabs>
                    <w:spacing w:line="240" w:lineRule="auto"/>
                    <w:ind w:firstLine="0" w:firstLineChars="0"/>
                    <w:jc w:val="center"/>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产生浓度（mg/L）</w:t>
                  </w:r>
                </w:p>
              </w:tc>
              <w:tc>
                <w:tcPr>
                  <w:tcW w:w="1374" w:type="dxa"/>
                  <w:vAlign w:val="center"/>
                </w:tcPr>
                <w:p>
                  <w:pPr>
                    <w:tabs>
                      <w:tab w:val="left" w:pos="1500"/>
                    </w:tabs>
                    <w:spacing w:line="240" w:lineRule="auto"/>
                    <w:ind w:firstLine="0" w:firstLineChars="0"/>
                    <w:jc w:val="center"/>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产生量（t/a）</w:t>
                  </w:r>
                </w:p>
              </w:tc>
              <w:tc>
                <w:tcPr>
                  <w:tcW w:w="1353" w:type="dxa"/>
                  <w:vAlign w:val="center"/>
                </w:tcPr>
                <w:p>
                  <w:pPr>
                    <w:tabs>
                      <w:tab w:val="left" w:pos="1500"/>
                    </w:tabs>
                    <w:spacing w:line="240" w:lineRule="auto"/>
                    <w:ind w:firstLine="0" w:firstLineChars="0"/>
                    <w:jc w:val="center"/>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排放浓度（mg/L）</w:t>
                  </w:r>
                </w:p>
              </w:tc>
              <w:tc>
                <w:tcPr>
                  <w:tcW w:w="1336" w:type="dxa"/>
                  <w:vAlign w:val="center"/>
                </w:tcPr>
                <w:p>
                  <w:pPr>
                    <w:tabs>
                      <w:tab w:val="left" w:pos="1500"/>
                    </w:tabs>
                    <w:spacing w:line="240" w:lineRule="auto"/>
                    <w:ind w:firstLine="0" w:firstLineChars="0"/>
                    <w:jc w:val="center"/>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jc w:val="center"/>
              </w:trPr>
              <w:tc>
                <w:tcPr>
                  <w:tcW w:w="1551" w:type="dxa"/>
                  <w:vMerge w:val="restart"/>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生产废水</w:t>
                  </w:r>
                </w:p>
                <w:p>
                  <w:pPr>
                    <w:tabs>
                      <w:tab w:val="left" w:pos="1500"/>
                    </w:tabs>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w:t>
                  </w:r>
                  <w:r>
                    <w:rPr>
                      <w:rFonts w:hint="eastAsia" w:ascii="Times New Roman" w:hAnsi="Times New Roman" w:cs="Times New Roman"/>
                      <w:color w:val="000000"/>
                      <w:sz w:val="21"/>
                      <w:szCs w:val="21"/>
                      <w:u w:val="single"/>
                      <w:lang w:eastAsia="zh-CN"/>
                    </w:rPr>
                    <w:t>共</w:t>
                  </w:r>
                  <w:r>
                    <w:rPr>
                      <w:rFonts w:hint="eastAsia" w:cs="Times New Roman"/>
                      <w:color w:val="000000"/>
                      <w:sz w:val="21"/>
                      <w:szCs w:val="21"/>
                      <w:u w:val="single"/>
                      <w:lang w:val="en-US" w:eastAsia="zh-CN"/>
                    </w:rPr>
                    <w:t>35328.9</w:t>
                  </w:r>
                  <w:r>
                    <w:rPr>
                      <w:rFonts w:hint="default" w:ascii="Times New Roman" w:hAnsi="Times New Roman" w:cs="Times New Roman"/>
                      <w:color w:val="000000"/>
                      <w:sz w:val="21"/>
                      <w:szCs w:val="21"/>
                      <w:u w:val="single"/>
                    </w:rPr>
                    <w:t>m</w:t>
                  </w:r>
                  <w:r>
                    <w:rPr>
                      <w:rFonts w:hint="default" w:ascii="Times New Roman" w:hAnsi="Times New Roman" w:cs="Times New Roman"/>
                      <w:color w:val="000000"/>
                      <w:sz w:val="21"/>
                      <w:szCs w:val="21"/>
                      <w:u w:val="single"/>
                      <w:vertAlign w:val="superscript"/>
                    </w:rPr>
                    <w:t>3</w:t>
                  </w:r>
                  <w:r>
                    <w:rPr>
                      <w:rFonts w:hint="default" w:ascii="Times New Roman" w:hAnsi="Times New Roman" w:cs="Times New Roman"/>
                      <w:color w:val="000000"/>
                      <w:sz w:val="21"/>
                      <w:szCs w:val="21"/>
                      <w:u w:val="single"/>
                    </w:rPr>
                    <w:t>/a)</w:t>
                  </w:r>
                </w:p>
              </w:tc>
              <w:tc>
                <w:tcPr>
                  <w:tcW w:w="1617"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COD</w:t>
                  </w:r>
                </w:p>
              </w:tc>
              <w:tc>
                <w:tcPr>
                  <w:tcW w:w="1469" w:type="dxa"/>
                  <w:vAlign w:val="center"/>
                </w:tcPr>
                <w:p>
                  <w:pPr>
                    <w:tabs>
                      <w:tab w:val="left" w:pos="1500"/>
                    </w:tabs>
                    <w:spacing w:line="240" w:lineRule="auto"/>
                    <w:ind w:firstLine="0" w:firstLineChars="0"/>
                    <w:jc w:val="center"/>
                    <w:rPr>
                      <w:rFonts w:hint="eastAsia" w:ascii="Times New Roman" w:hAnsi="Times New Roman" w:eastAsia="宋体" w:cs="Times New Roman"/>
                      <w:color w:val="000000"/>
                      <w:sz w:val="21"/>
                      <w:szCs w:val="21"/>
                      <w:u w:val="single"/>
                      <w:lang w:val="en-US" w:eastAsia="zh-CN"/>
                    </w:rPr>
                  </w:pPr>
                  <w:r>
                    <w:rPr>
                      <w:rFonts w:hint="eastAsia" w:ascii="Times New Roman" w:hAnsi="Times New Roman" w:cs="Times New Roman"/>
                      <w:color w:val="000000"/>
                      <w:sz w:val="21"/>
                      <w:szCs w:val="21"/>
                      <w:u w:val="single"/>
                      <w:lang w:val="en-US" w:eastAsia="zh-CN"/>
                    </w:rPr>
                    <w:t>3800</w:t>
                  </w:r>
                </w:p>
              </w:tc>
              <w:tc>
                <w:tcPr>
                  <w:tcW w:w="1374" w:type="dxa"/>
                  <w:vAlign w:val="center"/>
                </w:tcPr>
                <w:p>
                  <w:pPr>
                    <w:tabs>
                      <w:tab w:val="left" w:pos="1500"/>
                    </w:tabs>
                    <w:spacing w:line="240" w:lineRule="auto"/>
                    <w:ind w:firstLine="0" w:firstLineChars="0"/>
                    <w:jc w:val="center"/>
                    <w:rPr>
                      <w:rFonts w:hint="eastAsia" w:ascii="Times New Roman" w:hAnsi="Times New Roman" w:eastAsia="宋体" w:cs="Times New Roman"/>
                      <w:color w:val="000000"/>
                      <w:sz w:val="21"/>
                      <w:szCs w:val="21"/>
                      <w:u w:val="single"/>
                      <w:lang w:val="en-US" w:eastAsia="zh-CN"/>
                    </w:rPr>
                  </w:pPr>
                  <w:r>
                    <w:rPr>
                      <w:rFonts w:hint="eastAsia" w:cs="Times New Roman"/>
                      <w:color w:val="000000"/>
                      <w:sz w:val="21"/>
                      <w:szCs w:val="21"/>
                      <w:u w:val="single"/>
                      <w:lang w:val="en-US" w:eastAsia="zh-CN"/>
                    </w:rPr>
                    <w:t>134.25</w:t>
                  </w:r>
                </w:p>
              </w:tc>
              <w:tc>
                <w:tcPr>
                  <w:tcW w:w="1353"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single"/>
                      <w:lang w:val="en-US"/>
                    </w:rPr>
                  </w:pPr>
                  <w:r>
                    <w:rPr>
                      <w:rFonts w:hint="eastAsia" w:ascii="Times New Roman" w:hAnsi="Times New Roman" w:cs="Times New Roman"/>
                      <w:color w:val="000000"/>
                      <w:sz w:val="21"/>
                      <w:szCs w:val="21"/>
                      <w:u w:val="single"/>
                      <w:lang w:val="en-US" w:eastAsia="zh-CN"/>
                    </w:rPr>
                    <w:t>100</w:t>
                  </w:r>
                </w:p>
              </w:tc>
              <w:tc>
                <w:tcPr>
                  <w:tcW w:w="1336" w:type="dxa"/>
                  <w:vAlign w:val="center"/>
                </w:tcPr>
                <w:p>
                  <w:pPr>
                    <w:tabs>
                      <w:tab w:val="left" w:pos="1500"/>
                    </w:tabs>
                    <w:spacing w:line="240" w:lineRule="auto"/>
                    <w:ind w:firstLine="0" w:firstLineChars="0"/>
                    <w:jc w:val="center"/>
                    <w:rPr>
                      <w:rFonts w:hint="eastAsia" w:ascii="Times New Roman" w:hAnsi="Times New Roman" w:eastAsia="宋体" w:cs="Times New Roman"/>
                      <w:color w:val="000000"/>
                      <w:sz w:val="21"/>
                      <w:szCs w:val="21"/>
                      <w:u w:val="single"/>
                      <w:lang w:val="en-US" w:eastAsia="zh-CN"/>
                    </w:rPr>
                  </w:pPr>
                  <w:r>
                    <w:rPr>
                      <w:rFonts w:hint="eastAsia" w:cs="Times New Roman"/>
                      <w:color w:val="000000"/>
                      <w:sz w:val="21"/>
                      <w:szCs w:val="21"/>
                      <w:u w:val="single"/>
                      <w:lang w:val="en-US" w:eastAsia="zh-CN"/>
                    </w:rPr>
                    <w:t>3.53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jc w:val="center"/>
              </w:trPr>
              <w:tc>
                <w:tcPr>
                  <w:tcW w:w="1551" w:type="dxa"/>
                  <w:vMerge w:val="continue"/>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single"/>
                    </w:rPr>
                  </w:pPr>
                </w:p>
              </w:tc>
              <w:tc>
                <w:tcPr>
                  <w:tcW w:w="1617"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BOD</w:t>
                  </w:r>
                  <w:r>
                    <w:rPr>
                      <w:rFonts w:hint="default" w:ascii="Times New Roman" w:hAnsi="Times New Roman" w:cs="Times New Roman"/>
                      <w:color w:val="000000"/>
                      <w:sz w:val="21"/>
                      <w:szCs w:val="21"/>
                      <w:u w:val="single"/>
                      <w:vertAlign w:val="subscript"/>
                    </w:rPr>
                    <w:t>5</w:t>
                  </w:r>
                </w:p>
              </w:tc>
              <w:tc>
                <w:tcPr>
                  <w:tcW w:w="1469" w:type="dxa"/>
                  <w:vAlign w:val="center"/>
                </w:tcPr>
                <w:p>
                  <w:pPr>
                    <w:tabs>
                      <w:tab w:val="left" w:pos="1500"/>
                    </w:tabs>
                    <w:spacing w:line="240" w:lineRule="auto"/>
                    <w:ind w:firstLine="0" w:firstLineChars="0"/>
                    <w:jc w:val="center"/>
                    <w:rPr>
                      <w:rFonts w:hint="eastAsia" w:ascii="Times New Roman" w:hAnsi="Times New Roman" w:eastAsia="宋体" w:cs="Times New Roman"/>
                      <w:color w:val="000000"/>
                      <w:sz w:val="21"/>
                      <w:szCs w:val="21"/>
                      <w:u w:val="single"/>
                      <w:lang w:val="en-US" w:eastAsia="zh-CN"/>
                    </w:rPr>
                  </w:pPr>
                  <w:r>
                    <w:rPr>
                      <w:rFonts w:hint="eastAsia" w:ascii="Times New Roman" w:hAnsi="Times New Roman" w:cs="Times New Roman"/>
                      <w:color w:val="000000"/>
                      <w:sz w:val="21"/>
                      <w:szCs w:val="21"/>
                      <w:u w:val="single"/>
                      <w:lang w:val="en-US" w:eastAsia="zh-CN"/>
                    </w:rPr>
                    <w:t>1600</w:t>
                  </w:r>
                </w:p>
              </w:tc>
              <w:tc>
                <w:tcPr>
                  <w:tcW w:w="1374" w:type="dxa"/>
                  <w:vAlign w:val="center"/>
                </w:tcPr>
                <w:p>
                  <w:pPr>
                    <w:tabs>
                      <w:tab w:val="left" w:pos="1500"/>
                    </w:tabs>
                    <w:spacing w:line="240" w:lineRule="auto"/>
                    <w:ind w:firstLine="0" w:firstLineChars="0"/>
                    <w:jc w:val="center"/>
                    <w:rPr>
                      <w:rFonts w:hint="eastAsia" w:ascii="Times New Roman" w:hAnsi="Times New Roman" w:eastAsia="宋体" w:cs="Times New Roman"/>
                      <w:color w:val="000000"/>
                      <w:sz w:val="21"/>
                      <w:szCs w:val="21"/>
                      <w:u w:val="single"/>
                      <w:lang w:val="en-US" w:eastAsia="zh-CN"/>
                    </w:rPr>
                  </w:pPr>
                  <w:r>
                    <w:rPr>
                      <w:rFonts w:hint="eastAsia" w:cs="Times New Roman"/>
                      <w:color w:val="000000"/>
                      <w:sz w:val="21"/>
                      <w:szCs w:val="21"/>
                      <w:u w:val="single"/>
                      <w:lang w:val="en-US" w:eastAsia="zh-CN"/>
                    </w:rPr>
                    <w:t>56.53</w:t>
                  </w:r>
                </w:p>
              </w:tc>
              <w:tc>
                <w:tcPr>
                  <w:tcW w:w="1353"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single"/>
                      <w:lang w:val="en-US"/>
                    </w:rPr>
                  </w:pPr>
                  <w:r>
                    <w:rPr>
                      <w:rFonts w:hint="eastAsia" w:ascii="Times New Roman" w:hAnsi="Times New Roman" w:cs="Times New Roman"/>
                      <w:color w:val="000000"/>
                      <w:sz w:val="21"/>
                      <w:szCs w:val="21"/>
                      <w:u w:val="single"/>
                      <w:lang w:val="en-US" w:eastAsia="zh-CN"/>
                    </w:rPr>
                    <w:t>30</w:t>
                  </w:r>
                </w:p>
              </w:tc>
              <w:tc>
                <w:tcPr>
                  <w:tcW w:w="1336" w:type="dxa"/>
                  <w:vAlign w:val="center"/>
                </w:tcPr>
                <w:p>
                  <w:pPr>
                    <w:tabs>
                      <w:tab w:val="left" w:pos="1500"/>
                    </w:tabs>
                    <w:spacing w:line="240" w:lineRule="auto"/>
                    <w:ind w:firstLine="0" w:firstLineChars="0"/>
                    <w:jc w:val="center"/>
                    <w:rPr>
                      <w:rFonts w:hint="eastAsia" w:ascii="Times New Roman" w:hAnsi="Times New Roman" w:eastAsia="宋体" w:cs="Times New Roman"/>
                      <w:color w:val="000000"/>
                      <w:sz w:val="21"/>
                      <w:szCs w:val="21"/>
                      <w:u w:val="single"/>
                      <w:lang w:val="en-US" w:eastAsia="zh-CN"/>
                    </w:rPr>
                  </w:pPr>
                  <w:r>
                    <w:rPr>
                      <w:rFonts w:hint="eastAsia" w:cs="Times New Roman"/>
                      <w:color w:val="000000"/>
                      <w:sz w:val="21"/>
                      <w:szCs w:val="21"/>
                      <w:u w:val="single"/>
                      <w:lang w:val="en-US" w:eastAsia="zh-CN"/>
                    </w:rPr>
                    <w:t>1.06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1551" w:type="dxa"/>
                  <w:vMerge w:val="continue"/>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single"/>
                    </w:rPr>
                  </w:pPr>
                </w:p>
              </w:tc>
              <w:tc>
                <w:tcPr>
                  <w:tcW w:w="1617"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SS</w:t>
                  </w:r>
                </w:p>
              </w:tc>
              <w:tc>
                <w:tcPr>
                  <w:tcW w:w="1469" w:type="dxa"/>
                  <w:vAlign w:val="center"/>
                </w:tcPr>
                <w:p>
                  <w:pPr>
                    <w:tabs>
                      <w:tab w:val="left" w:pos="1500"/>
                    </w:tabs>
                    <w:spacing w:line="240" w:lineRule="auto"/>
                    <w:ind w:firstLine="0" w:firstLineChars="0"/>
                    <w:jc w:val="center"/>
                    <w:rPr>
                      <w:rFonts w:hint="eastAsia" w:ascii="Times New Roman" w:hAnsi="Times New Roman" w:eastAsia="宋体" w:cs="Times New Roman"/>
                      <w:color w:val="000000"/>
                      <w:sz w:val="21"/>
                      <w:szCs w:val="21"/>
                      <w:u w:val="single"/>
                      <w:lang w:val="en-US" w:eastAsia="zh-CN"/>
                    </w:rPr>
                  </w:pPr>
                  <w:r>
                    <w:rPr>
                      <w:rFonts w:hint="eastAsia" w:ascii="Times New Roman" w:hAnsi="Times New Roman" w:cs="Times New Roman"/>
                      <w:color w:val="000000"/>
                      <w:sz w:val="21"/>
                      <w:szCs w:val="21"/>
                      <w:u w:val="single"/>
                      <w:lang w:val="en-US" w:eastAsia="zh-CN"/>
                    </w:rPr>
                    <w:t>500</w:t>
                  </w:r>
                </w:p>
              </w:tc>
              <w:tc>
                <w:tcPr>
                  <w:tcW w:w="1374" w:type="dxa"/>
                  <w:vAlign w:val="center"/>
                </w:tcPr>
                <w:p>
                  <w:pPr>
                    <w:tabs>
                      <w:tab w:val="left" w:pos="1500"/>
                    </w:tabs>
                    <w:spacing w:line="240" w:lineRule="auto"/>
                    <w:ind w:firstLine="0" w:firstLineChars="0"/>
                    <w:jc w:val="center"/>
                    <w:rPr>
                      <w:rFonts w:hint="eastAsia" w:ascii="Times New Roman" w:hAnsi="Times New Roman" w:eastAsia="宋体" w:cs="Times New Roman"/>
                      <w:color w:val="000000"/>
                      <w:sz w:val="21"/>
                      <w:szCs w:val="21"/>
                      <w:u w:val="single"/>
                      <w:lang w:val="en-US" w:eastAsia="zh-CN"/>
                    </w:rPr>
                  </w:pPr>
                  <w:r>
                    <w:rPr>
                      <w:rFonts w:hint="eastAsia" w:cs="Times New Roman"/>
                      <w:color w:val="000000"/>
                      <w:sz w:val="21"/>
                      <w:szCs w:val="21"/>
                      <w:u w:val="single"/>
                      <w:lang w:val="en-US" w:eastAsia="zh-CN"/>
                    </w:rPr>
                    <w:t>17.66</w:t>
                  </w:r>
                </w:p>
              </w:tc>
              <w:tc>
                <w:tcPr>
                  <w:tcW w:w="1353"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single"/>
                      <w:lang w:val="en-US"/>
                    </w:rPr>
                  </w:pPr>
                  <w:r>
                    <w:rPr>
                      <w:rFonts w:hint="eastAsia" w:ascii="Times New Roman" w:hAnsi="Times New Roman" w:cs="Times New Roman"/>
                      <w:color w:val="000000"/>
                      <w:sz w:val="21"/>
                      <w:szCs w:val="21"/>
                      <w:u w:val="single"/>
                      <w:lang w:val="en-US" w:eastAsia="zh-CN"/>
                    </w:rPr>
                    <w:t>70</w:t>
                  </w:r>
                </w:p>
              </w:tc>
              <w:tc>
                <w:tcPr>
                  <w:tcW w:w="1336" w:type="dxa"/>
                  <w:vAlign w:val="center"/>
                </w:tcPr>
                <w:p>
                  <w:pPr>
                    <w:tabs>
                      <w:tab w:val="left" w:pos="1500"/>
                    </w:tabs>
                    <w:spacing w:line="240" w:lineRule="auto"/>
                    <w:ind w:firstLine="0" w:firstLineChars="0"/>
                    <w:jc w:val="center"/>
                    <w:rPr>
                      <w:rFonts w:hint="eastAsia" w:ascii="Times New Roman" w:hAnsi="Times New Roman" w:eastAsia="宋体" w:cs="Times New Roman"/>
                      <w:color w:val="000000"/>
                      <w:sz w:val="21"/>
                      <w:szCs w:val="21"/>
                      <w:u w:val="single"/>
                      <w:lang w:val="en-US" w:eastAsia="zh-CN"/>
                    </w:rPr>
                  </w:pPr>
                  <w:r>
                    <w:rPr>
                      <w:rFonts w:hint="eastAsia" w:cs="Times New Roman"/>
                      <w:color w:val="000000"/>
                      <w:sz w:val="21"/>
                      <w:szCs w:val="21"/>
                      <w:u w:val="single"/>
                      <w:lang w:val="en-US" w:eastAsia="zh-CN"/>
                    </w:rPr>
                    <w:t>2.47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1551" w:type="dxa"/>
                  <w:vMerge w:val="continue"/>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single"/>
                    </w:rPr>
                  </w:pPr>
                </w:p>
              </w:tc>
              <w:tc>
                <w:tcPr>
                  <w:tcW w:w="1617" w:type="dxa"/>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single"/>
                      <w:lang w:eastAsia="zh-CN"/>
                    </w:rPr>
                  </w:pPr>
                  <w:r>
                    <w:rPr>
                      <w:rFonts w:hint="default" w:ascii="Times New Roman" w:hAnsi="Times New Roman" w:cs="Times New Roman"/>
                      <w:color w:val="000000"/>
                      <w:sz w:val="21"/>
                      <w:szCs w:val="21"/>
                      <w:u w:val="single"/>
                      <w:lang w:eastAsia="zh-CN"/>
                    </w:rPr>
                    <w:t>氨氮</w:t>
                  </w:r>
                </w:p>
              </w:tc>
              <w:tc>
                <w:tcPr>
                  <w:tcW w:w="1469" w:type="dxa"/>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single"/>
                      <w:lang w:val="en-US" w:eastAsia="zh-CN"/>
                    </w:rPr>
                  </w:pPr>
                  <w:r>
                    <w:rPr>
                      <w:rFonts w:hint="eastAsia" w:ascii="Times New Roman" w:hAnsi="Times New Roman" w:cs="Times New Roman"/>
                      <w:color w:val="000000"/>
                      <w:sz w:val="21"/>
                      <w:szCs w:val="21"/>
                      <w:u w:val="single"/>
                      <w:lang w:val="en-US" w:eastAsia="zh-CN"/>
                    </w:rPr>
                    <w:t>160</w:t>
                  </w:r>
                </w:p>
              </w:tc>
              <w:tc>
                <w:tcPr>
                  <w:tcW w:w="1374" w:type="dxa"/>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single"/>
                      <w:lang w:val="en-US" w:eastAsia="zh-CN"/>
                    </w:rPr>
                  </w:pPr>
                  <w:r>
                    <w:rPr>
                      <w:rFonts w:hint="eastAsia" w:cs="Times New Roman"/>
                      <w:color w:val="000000"/>
                      <w:sz w:val="21"/>
                      <w:szCs w:val="21"/>
                      <w:u w:val="single"/>
                      <w:lang w:val="en-US" w:eastAsia="zh-CN"/>
                    </w:rPr>
                    <w:t>5.65</w:t>
                  </w:r>
                </w:p>
              </w:tc>
              <w:tc>
                <w:tcPr>
                  <w:tcW w:w="1353"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single"/>
                      <w:lang w:val="en-US" w:eastAsia="zh-CN"/>
                    </w:rPr>
                  </w:pPr>
                  <w:r>
                    <w:rPr>
                      <w:rFonts w:hint="eastAsia" w:ascii="Times New Roman" w:hAnsi="Times New Roman" w:cs="Times New Roman"/>
                      <w:color w:val="000000"/>
                      <w:sz w:val="21"/>
                      <w:szCs w:val="21"/>
                      <w:u w:val="single"/>
                      <w:lang w:val="en-US" w:eastAsia="zh-CN"/>
                    </w:rPr>
                    <w:t>15</w:t>
                  </w:r>
                </w:p>
              </w:tc>
              <w:tc>
                <w:tcPr>
                  <w:tcW w:w="1336"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0.53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jc w:val="center"/>
              </w:trPr>
              <w:tc>
                <w:tcPr>
                  <w:tcW w:w="1551" w:type="dxa"/>
                  <w:vMerge w:val="continue"/>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single"/>
                    </w:rPr>
                  </w:pPr>
                </w:p>
              </w:tc>
              <w:tc>
                <w:tcPr>
                  <w:tcW w:w="1617" w:type="dxa"/>
                  <w:vAlign w:val="center"/>
                </w:tcPr>
                <w:p>
                  <w:pPr>
                    <w:tabs>
                      <w:tab w:val="left" w:pos="1500"/>
                    </w:tabs>
                    <w:spacing w:line="240" w:lineRule="auto"/>
                    <w:ind w:firstLine="0" w:firstLineChars="0"/>
                    <w:jc w:val="center"/>
                    <w:rPr>
                      <w:rFonts w:hint="eastAsia" w:cs="Times New Roman"/>
                      <w:color w:val="000000"/>
                      <w:sz w:val="21"/>
                      <w:szCs w:val="21"/>
                      <w:u w:val="single"/>
                      <w:lang w:val="en-US" w:eastAsia="zh-CN"/>
                    </w:rPr>
                  </w:pPr>
                  <w:r>
                    <w:rPr>
                      <w:rFonts w:hint="eastAsia" w:cs="Times New Roman"/>
                      <w:color w:val="000000"/>
                      <w:sz w:val="21"/>
                      <w:szCs w:val="21"/>
                      <w:u w:val="single"/>
                      <w:lang w:val="en-US" w:eastAsia="zh-CN"/>
                    </w:rPr>
                    <w:t>氯化物</w:t>
                  </w:r>
                </w:p>
                <w:p>
                  <w:pPr>
                    <w:tabs>
                      <w:tab w:val="left" w:pos="1500"/>
                    </w:tabs>
                    <w:spacing w:line="240" w:lineRule="auto"/>
                    <w:ind w:firstLine="0" w:firstLineChars="0"/>
                    <w:jc w:val="center"/>
                    <w:rPr>
                      <w:rFonts w:hint="eastAsia" w:ascii="Times New Roman" w:hAnsi="Times New Roman" w:eastAsia="宋体" w:cs="Times New Roman"/>
                      <w:color w:val="000000"/>
                      <w:sz w:val="21"/>
                      <w:szCs w:val="21"/>
                      <w:u w:val="single"/>
                      <w:lang w:val="en-US" w:eastAsia="zh-CN"/>
                    </w:rPr>
                  </w:pPr>
                  <w:r>
                    <w:rPr>
                      <w:rFonts w:hint="eastAsia" w:cs="Times New Roman"/>
                      <w:color w:val="000000"/>
                      <w:sz w:val="21"/>
                      <w:szCs w:val="21"/>
                      <w:u w:val="single"/>
                      <w:lang w:val="en-US" w:eastAsia="zh-CN"/>
                    </w:rPr>
                    <w:t>（以NaCl计）</w:t>
                  </w:r>
                </w:p>
              </w:tc>
              <w:tc>
                <w:tcPr>
                  <w:tcW w:w="1469" w:type="dxa"/>
                  <w:vAlign w:val="center"/>
                </w:tcPr>
                <w:p>
                  <w:pPr>
                    <w:tabs>
                      <w:tab w:val="left" w:pos="1500"/>
                    </w:tabs>
                    <w:spacing w:line="240" w:lineRule="auto"/>
                    <w:ind w:firstLine="0" w:firstLineChars="0"/>
                    <w:jc w:val="center"/>
                    <w:rPr>
                      <w:rFonts w:hint="eastAsia" w:ascii="Times New Roman" w:hAnsi="Times New Roman" w:eastAsia="宋体" w:cs="Times New Roman"/>
                      <w:color w:val="000000"/>
                      <w:sz w:val="21"/>
                      <w:szCs w:val="21"/>
                      <w:u w:val="single"/>
                      <w:lang w:val="en-US" w:eastAsia="zh-CN"/>
                    </w:rPr>
                  </w:pPr>
                  <w:r>
                    <w:rPr>
                      <w:rFonts w:hint="eastAsia" w:ascii="Times New Roman" w:hAnsi="Times New Roman" w:cs="Times New Roman"/>
                      <w:color w:val="000000"/>
                      <w:sz w:val="21"/>
                      <w:szCs w:val="21"/>
                      <w:u w:val="single"/>
                      <w:lang w:val="en-US" w:eastAsia="zh-CN"/>
                    </w:rPr>
                    <w:t>20000</w:t>
                  </w:r>
                </w:p>
              </w:tc>
              <w:tc>
                <w:tcPr>
                  <w:tcW w:w="1374" w:type="dxa"/>
                  <w:vAlign w:val="center"/>
                </w:tcPr>
                <w:p>
                  <w:pPr>
                    <w:tabs>
                      <w:tab w:val="left" w:pos="1500"/>
                    </w:tabs>
                    <w:spacing w:line="240" w:lineRule="auto"/>
                    <w:ind w:firstLine="0" w:firstLineChars="0"/>
                    <w:jc w:val="center"/>
                    <w:rPr>
                      <w:rFonts w:hint="eastAsia" w:ascii="Times New Roman" w:hAnsi="Times New Roman" w:eastAsia="宋体" w:cs="Times New Roman"/>
                      <w:color w:val="000000"/>
                      <w:sz w:val="21"/>
                      <w:szCs w:val="21"/>
                      <w:u w:val="single"/>
                      <w:lang w:val="en-US" w:eastAsia="zh-CN"/>
                    </w:rPr>
                  </w:pPr>
                  <w:r>
                    <w:rPr>
                      <w:rFonts w:hint="eastAsia" w:cs="Times New Roman"/>
                      <w:color w:val="000000"/>
                      <w:sz w:val="21"/>
                      <w:szCs w:val="21"/>
                      <w:u w:val="single"/>
                      <w:lang w:val="en-US" w:eastAsia="zh-CN"/>
                    </w:rPr>
                    <w:t>706.578</w:t>
                  </w:r>
                </w:p>
              </w:tc>
              <w:tc>
                <w:tcPr>
                  <w:tcW w:w="1353"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single"/>
                      <w:lang w:val="en-US"/>
                    </w:rPr>
                  </w:pPr>
                  <w:r>
                    <w:rPr>
                      <w:rFonts w:hint="eastAsia" w:cs="Times New Roman"/>
                      <w:color w:val="000000"/>
                      <w:sz w:val="21"/>
                      <w:szCs w:val="21"/>
                      <w:u w:val="single"/>
                      <w:lang w:val="en-US" w:eastAsia="zh-CN"/>
                    </w:rPr>
                    <w:t>700</w:t>
                  </w:r>
                </w:p>
              </w:tc>
              <w:tc>
                <w:tcPr>
                  <w:tcW w:w="1336" w:type="dxa"/>
                  <w:vAlign w:val="center"/>
                </w:tcPr>
                <w:p>
                  <w:pPr>
                    <w:tabs>
                      <w:tab w:val="left" w:pos="1500"/>
                    </w:tabs>
                    <w:spacing w:line="240" w:lineRule="auto"/>
                    <w:ind w:firstLine="0" w:firstLineChars="0"/>
                    <w:jc w:val="center"/>
                    <w:rPr>
                      <w:rFonts w:hint="eastAsia" w:ascii="Times New Roman" w:hAnsi="Times New Roman" w:eastAsia="宋体" w:cs="Times New Roman"/>
                      <w:color w:val="000000"/>
                      <w:sz w:val="21"/>
                      <w:szCs w:val="21"/>
                      <w:u w:val="single"/>
                      <w:lang w:val="en-US" w:eastAsia="zh-CN"/>
                    </w:rPr>
                  </w:pPr>
                  <w:r>
                    <w:rPr>
                      <w:rFonts w:hint="eastAsia" w:cs="Times New Roman"/>
                      <w:color w:val="000000"/>
                      <w:sz w:val="21"/>
                      <w:szCs w:val="21"/>
                      <w:u w:val="single"/>
                      <w:lang w:val="en-US" w:eastAsia="zh-CN"/>
                    </w:rPr>
                    <w:t>24.73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jc w:val="center"/>
              </w:trPr>
              <w:tc>
                <w:tcPr>
                  <w:tcW w:w="1551" w:type="dxa"/>
                  <w:vMerge w:val="restart"/>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生活污水（4906.8m</w:t>
                  </w:r>
                  <w:r>
                    <w:rPr>
                      <w:rFonts w:hint="default" w:ascii="Times New Roman" w:hAnsi="Times New Roman" w:cs="Times New Roman"/>
                      <w:color w:val="000000"/>
                      <w:sz w:val="21"/>
                      <w:szCs w:val="21"/>
                      <w:u w:val="single"/>
                      <w:vertAlign w:val="superscript"/>
                    </w:rPr>
                    <w:t>3</w:t>
                  </w:r>
                  <w:r>
                    <w:rPr>
                      <w:rFonts w:hint="default" w:ascii="Times New Roman" w:hAnsi="Times New Roman" w:cs="Times New Roman"/>
                      <w:color w:val="000000"/>
                      <w:sz w:val="21"/>
                      <w:szCs w:val="21"/>
                      <w:u w:val="single"/>
                    </w:rPr>
                    <w:t>/a)</w:t>
                  </w:r>
                </w:p>
              </w:tc>
              <w:tc>
                <w:tcPr>
                  <w:tcW w:w="1617"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COD</w:t>
                  </w:r>
                </w:p>
              </w:tc>
              <w:tc>
                <w:tcPr>
                  <w:tcW w:w="1469"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400</w:t>
                  </w:r>
                </w:p>
              </w:tc>
              <w:tc>
                <w:tcPr>
                  <w:tcW w:w="1374"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1.96</w:t>
                  </w:r>
                </w:p>
              </w:tc>
              <w:tc>
                <w:tcPr>
                  <w:tcW w:w="1353"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250</w:t>
                  </w:r>
                </w:p>
              </w:tc>
              <w:tc>
                <w:tcPr>
                  <w:tcW w:w="1336"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1.23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1551" w:type="dxa"/>
                  <w:vMerge w:val="continue"/>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single"/>
                    </w:rPr>
                  </w:pPr>
                </w:p>
              </w:tc>
              <w:tc>
                <w:tcPr>
                  <w:tcW w:w="1617"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BOD</w:t>
                  </w:r>
                  <w:r>
                    <w:rPr>
                      <w:rFonts w:hint="default" w:ascii="Times New Roman" w:hAnsi="Times New Roman" w:cs="Times New Roman"/>
                      <w:color w:val="000000"/>
                      <w:sz w:val="21"/>
                      <w:szCs w:val="21"/>
                      <w:u w:val="single"/>
                      <w:vertAlign w:val="subscript"/>
                    </w:rPr>
                    <w:t>5</w:t>
                  </w:r>
                </w:p>
              </w:tc>
              <w:tc>
                <w:tcPr>
                  <w:tcW w:w="1469"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250</w:t>
                  </w:r>
                </w:p>
              </w:tc>
              <w:tc>
                <w:tcPr>
                  <w:tcW w:w="1374"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1.23</w:t>
                  </w:r>
                </w:p>
              </w:tc>
              <w:tc>
                <w:tcPr>
                  <w:tcW w:w="1353"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150</w:t>
                  </w:r>
                </w:p>
              </w:tc>
              <w:tc>
                <w:tcPr>
                  <w:tcW w:w="1336"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0.738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551" w:type="dxa"/>
                  <w:vMerge w:val="continue"/>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single"/>
                    </w:rPr>
                  </w:pPr>
                </w:p>
              </w:tc>
              <w:tc>
                <w:tcPr>
                  <w:tcW w:w="1617"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SS</w:t>
                  </w:r>
                </w:p>
              </w:tc>
              <w:tc>
                <w:tcPr>
                  <w:tcW w:w="1469"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200</w:t>
                  </w:r>
                </w:p>
              </w:tc>
              <w:tc>
                <w:tcPr>
                  <w:tcW w:w="1374"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0.98</w:t>
                  </w:r>
                </w:p>
              </w:tc>
              <w:tc>
                <w:tcPr>
                  <w:tcW w:w="1353"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100</w:t>
                  </w:r>
                </w:p>
              </w:tc>
              <w:tc>
                <w:tcPr>
                  <w:tcW w:w="1336"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0.492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1551" w:type="dxa"/>
                  <w:vMerge w:val="continue"/>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single"/>
                    </w:rPr>
                  </w:pPr>
                </w:p>
              </w:tc>
              <w:tc>
                <w:tcPr>
                  <w:tcW w:w="1617"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氨氮</w:t>
                  </w:r>
                </w:p>
              </w:tc>
              <w:tc>
                <w:tcPr>
                  <w:tcW w:w="1469"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30</w:t>
                  </w:r>
                </w:p>
              </w:tc>
              <w:tc>
                <w:tcPr>
                  <w:tcW w:w="1374"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0.147</w:t>
                  </w:r>
                </w:p>
              </w:tc>
              <w:tc>
                <w:tcPr>
                  <w:tcW w:w="1353"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25</w:t>
                  </w:r>
                </w:p>
              </w:tc>
              <w:tc>
                <w:tcPr>
                  <w:tcW w:w="1336"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0.123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jc w:val="center"/>
              </w:trPr>
              <w:tc>
                <w:tcPr>
                  <w:tcW w:w="1551" w:type="dxa"/>
                  <w:vMerge w:val="continue"/>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single"/>
                    </w:rPr>
                  </w:pPr>
                </w:p>
              </w:tc>
              <w:tc>
                <w:tcPr>
                  <w:tcW w:w="1617" w:type="dxa"/>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single"/>
                      <w:lang w:val="en-US" w:eastAsia="zh-CN"/>
                    </w:rPr>
                  </w:pPr>
                  <w:r>
                    <w:rPr>
                      <w:rFonts w:hint="default" w:ascii="Times New Roman" w:hAnsi="Times New Roman" w:cs="Times New Roman"/>
                      <w:color w:val="000000"/>
                      <w:sz w:val="21"/>
                      <w:szCs w:val="21"/>
                      <w:u w:val="single"/>
                      <w:lang w:val="en-US" w:eastAsia="zh-CN"/>
                    </w:rPr>
                    <w:t>动植物油</w:t>
                  </w:r>
                </w:p>
              </w:tc>
              <w:tc>
                <w:tcPr>
                  <w:tcW w:w="1469" w:type="dxa"/>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single"/>
                      <w:lang w:val="en-US" w:eastAsia="zh-CN"/>
                    </w:rPr>
                  </w:pPr>
                  <w:r>
                    <w:rPr>
                      <w:rFonts w:hint="default" w:ascii="Times New Roman" w:hAnsi="Times New Roman" w:cs="Times New Roman"/>
                      <w:color w:val="000000"/>
                      <w:sz w:val="21"/>
                      <w:szCs w:val="21"/>
                      <w:u w:val="single"/>
                      <w:lang w:val="en-US" w:eastAsia="zh-CN"/>
                    </w:rPr>
                    <w:t>40</w:t>
                  </w:r>
                </w:p>
              </w:tc>
              <w:tc>
                <w:tcPr>
                  <w:tcW w:w="1374" w:type="dxa"/>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single"/>
                      <w:lang w:val="en-US" w:eastAsia="zh-CN"/>
                    </w:rPr>
                  </w:pPr>
                  <w:r>
                    <w:rPr>
                      <w:rFonts w:hint="default" w:ascii="Times New Roman" w:hAnsi="Times New Roman" w:cs="Times New Roman"/>
                      <w:color w:val="000000"/>
                      <w:sz w:val="21"/>
                      <w:szCs w:val="21"/>
                      <w:u w:val="single"/>
                      <w:lang w:val="en-US" w:eastAsia="zh-CN"/>
                    </w:rPr>
                    <w:t>0.196</w:t>
                  </w:r>
                </w:p>
              </w:tc>
              <w:tc>
                <w:tcPr>
                  <w:tcW w:w="1353" w:type="dxa"/>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single"/>
                      <w:lang w:val="en-US" w:eastAsia="zh-CN"/>
                    </w:rPr>
                  </w:pPr>
                  <w:r>
                    <w:rPr>
                      <w:rFonts w:hint="eastAsia" w:ascii="Times New Roman" w:hAnsi="Times New Roman" w:cs="Times New Roman"/>
                      <w:color w:val="000000"/>
                      <w:sz w:val="21"/>
                      <w:szCs w:val="21"/>
                      <w:u w:val="single"/>
                      <w:lang w:val="en-US" w:eastAsia="zh-CN"/>
                    </w:rPr>
                    <w:t>20</w:t>
                  </w:r>
                </w:p>
              </w:tc>
              <w:tc>
                <w:tcPr>
                  <w:tcW w:w="1336" w:type="dxa"/>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single"/>
                      <w:lang w:val="en-US" w:eastAsia="zh-CN"/>
                    </w:rPr>
                  </w:pPr>
                  <w:r>
                    <w:rPr>
                      <w:rFonts w:hint="eastAsia" w:ascii="Times New Roman" w:hAnsi="Times New Roman" w:cs="Times New Roman"/>
                      <w:color w:val="000000"/>
                      <w:sz w:val="21"/>
                      <w:szCs w:val="21"/>
                      <w:u w:val="single"/>
                      <w:lang w:val="en-US" w:eastAsia="zh-CN"/>
                    </w:rPr>
                    <w:t>0.098</w:t>
                  </w:r>
                </w:p>
              </w:tc>
            </w:tr>
          </w:tbl>
          <w:p>
            <w:pPr>
              <w:pStyle w:val="6"/>
              <w:ind w:firstLine="482"/>
              <w:rPr>
                <w:rFonts w:hint="default" w:ascii="Times New Roman" w:hAnsi="Times New Roman" w:cs="Times New Roman"/>
                <w:b/>
                <w:bCs/>
                <w:color w:val="000000"/>
                <w:sz w:val="24"/>
                <w:szCs w:val="24"/>
                <w:u w:val="none"/>
              </w:rPr>
            </w:pPr>
            <w:bookmarkStart w:id="55" w:name="_Toc375145928"/>
            <w:r>
              <w:rPr>
                <w:rFonts w:hint="default" w:ascii="Times New Roman" w:hAnsi="Times New Roman" w:cs="Times New Roman"/>
                <w:b/>
                <w:bCs/>
                <w:color w:val="000000"/>
                <w:sz w:val="24"/>
                <w:szCs w:val="24"/>
                <w:u w:val="none"/>
              </w:rPr>
              <w:t>3、噪声</w:t>
            </w:r>
            <w:bookmarkEnd w:id="55"/>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项目运营期的噪声主要为设备运行时产生的噪声，</w:t>
            </w:r>
            <w:r>
              <w:rPr>
                <w:rFonts w:hint="default" w:ascii="Times New Roman" w:hAnsi="Times New Roman" w:cs="Times New Roman"/>
                <w:color w:val="000000"/>
                <w:sz w:val="24"/>
                <w:szCs w:val="24"/>
                <w:u w:val="none"/>
                <w:lang w:eastAsia="zh-CN"/>
              </w:rPr>
              <w:t>项目主要产噪声设备</w:t>
            </w:r>
            <w:r>
              <w:rPr>
                <w:rFonts w:hint="default" w:ascii="Times New Roman" w:hAnsi="Times New Roman" w:cs="Times New Roman"/>
                <w:color w:val="000000"/>
                <w:sz w:val="24"/>
                <w:szCs w:val="24"/>
                <w:u w:val="none"/>
              </w:rPr>
              <w:t>噪声强度约为</w:t>
            </w:r>
            <w:r>
              <w:rPr>
                <w:rFonts w:hint="default" w:ascii="Times New Roman" w:hAnsi="Times New Roman" w:cs="Times New Roman"/>
                <w:color w:val="000000"/>
                <w:sz w:val="24"/>
                <w:szCs w:val="24"/>
                <w:u w:val="none"/>
                <w:lang w:val="en-US" w:eastAsia="zh-CN"/>
              </w:rPr>
              <w:t>,65</w:t>
            </w:r>
            <w:r>
              <w:rPr>
                <w:rFonts w:hint="default" w:ascii="Times New Roman" w:hAnsi="Times New Roman" w:cs="Times New Roman"/>
                <w:color w:val="000000"/>
                <w:sz w:val="24"/>
                <w:szCs w:val="24"/>
                <w:u w:val="none"/>
              </w:rPr>
              <w:t>-85dB（A）之间</w:t>
            </w:r>
            <w:r>
              <w:rPr>
                <w:rFonts w:hint="default" w:ascii="Times New Roman" w:hAnsi="Times New Roman" w:cs="Times New Roman"/>
                <w:color w:val="000000"/>
                <w:sz w:val="24"/>
                <w:szCs w:val="24"/>
                <w:u w:val="none"/>
                <w:lang w:eastAsia="zh-CN"/>
              </w:rPr>
              <w:t>，具体情况见下表</w:t>
            </w:r>
            <w:r>
              <w:rPr>
                <w:rFonts w:hint="default" w:ascii="Times New Roman" w:hAnsi="Times New Roman" w:cs="Times New Roman"/>
                <w:color w:val="000000"/>
                <w:sz w:val="24"/>
                <w:szCs w:val="24"/>
                <w:u w:val="none"/>
                <w:lang w:val="en-US" w:eastAsia="zh-CN"/>
              </w:rPr>
              <w:t>5-</w:t>
            </w:r>
            <w:r>
              <w:rPr>
                <w:rFonts w:hint="eastAsia" w:cs="Times New Roman"/>
                <w:color w:val="000000"/>
                <w:sz w:val="24"/>
                <w:szCs w:val="24"/>
                <w:u w:val="none"/>
                <w:lang w:val="en-US" w:eastAsia="zh-CN"/>
              </w:rPr>
              <w:t>7</w:t>
            </w:r>
            <w:r>
              <w:rPr>
                <w:rFonts w:hint="default" w:ascii="Times New Roman" w:hAnsi="Times New Roman" w:cs="Times New Roman"/>
                <w:color w:val="000000"/>
                <w:sz w:val="24"/>
                <w:szCs w:val="24"/>
                <w:u w:val="none"/>
              </w:rPr>
              <w:t>。</w:t>
            </w:r>
          </w:p>
          <w:p>
            <w:pPr>
              <w:spacing w:line="240" w:lineRule="auto"/>
              <w:ind w:firstLine="0" w:firstLineChars="0"/>
              <w:jc w:val="center"/>
              <w:rPr>
                <w:rFonts w:hint="default" w:ascii="Times New Roman" w:hAnsi="Times New Roman" w:cs="Times New Roman"/>
                <w:b/>
                <w:bCs/>
                <w:color w:val="000000"/>
                <w:sz w:val="21"/>
                <w:szCs w:val="21"/>
                <w:u w:val="none"/>
              </w:rPr>
            </w:pPr>
            <w:bookmarkStart w:id="56" w:name="_Toc375145929"/>
            <w:r>
              <w:rPr>
                <w:rFonts w:hint="default" w:ascii="Times New Roman" w:hAnsi="Times New Roman" w:cs="Times New Roman"/>
                <w:b/>
                <w:bCs/>
                <w:color w:val="000000"/>
                <w:sz w:val="21"/>
                <w:szCs w:val="21"/>
                <w:u w:val="none"/>
              </w:rPr>
              <w:t>表5-</w:t>
            </w:r>
            <w:r>
              <w:rPr>
                <w:rFonts w:hint="eastAsia" w:cs="Times New Roman"/>
                <w:b/>
                <w:bCs/>
                <w:color w:val="000000"/>
                <w:sz w:val="21"/>
                <w:szCs w:val="21"/>
                <w:u w:val="none"/>
                <w:lang w:val="en-US" w:eastAsia="zh-CN"/>
              </w:rPr>
              <w:t>7</w:t>
            </w:r>
            <w:r>
              <w:rPr>
                <w:rFonts w:hint="default" w:ascii="Times New Roman" w:hAnsi="Times New Roman" w:cs="Times New Roman"/>
                <w:b/>
                <w:bCs/>
                <w:color w:val="000000"/>
                <w:sz w:val="21"/>
                <w:szCs w:val="21"/>
                <w:u w:val="none"/>
              </w:rPr>
              <w:t xml:space="preserve">  设备噪声级别表</w:t>
            </w:r>
          </w:p>
          <w:tbl>
            <w:tblPr>
              <w:tblStyle w:val="48"/>
              <w:tblW w:w="870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8"/>
              <w:gridCol w:w="3047"/>
              <w:gridCol w:w="43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jc w:val="center"/>
              </w:trPr>
              <w:tc>
                <w:tcPr>
                  <w:tcW w:w="1318" w:type="dxa"/>
                  <w:tcBorders>
                    <w:tl2br w:val="nil"/>
                    <w:tr2bl w:val="nil"/>
                  </w:tcBorders>
                  <w:vAlign w:val="center"/>
                </w:tcPr>
                <w:p>
                  <w:pPr>
                    <w:widowControl w:val="0"/>
                    <w:tabs>
                      <w:tab w:val="left" w:pos="1500"/>
                    </w:tabs>
                    <w:spacing w:line="240" w:lineRule="auto"/>
                    <w:ind w:firstLine="0" w:firstLineChars="0"/>
                    <w:jc w:val="center"/>
                    <w:rPr>
                      <w:rFonts w:hint="default" w:ascii="Times New Roman" w:hAnsi="Times New Roman" w:cs="Times New Roman"/>
                      <w:b/>
                      <w:bCs/>
                      <w:color w:val="000000"/>
                      <w:kern w:val="2"/>
                      <w:sz w:val="21"/>
                      <w:szCs w:val="21"/>
                      <w:u w:val="none"/>
                    </w:rPr>
                  </w:pPr>
                  <w:r>
                    <w:rPr>
                      <w:rFonts w:hint="default" w:ascii="Times New Roman" w:hAnsi="Times New Roman" w:cs="Times New Roman"/>
                      <w:b/>
                      <w:bCs/>
                      <w:color w:val="000000"/>
                      <w:kern w:val="2"/>
                      <w:sz w:val="21"/>
                      <w:szCs w:val="21"/>
                      <w:u w:val="none"/>
                    </w:rPr>
                    <w:t>序号</w:t>
                  </w:r>
                </w:p>
              </w:tc>
              <w:tc>
                <w:tcPr>
                  <w:tcW w:w="3047" w:type="dxa"/>
                  <w:tcBorders>
                    <w:tl2br w:val="nil"/>
                    <w:tr2bl w:val="nil"/>
                  </w:tcBorders>
                  <w:vAlign w:val="center"/>
                </w:tcPr>
                <w:p>
                  <w:pPr>
                    <w:widowControl w:val="0"/>
                    <w:tabs>
                      <w:tab w:val="left" w:pos="1500"/>
                    </w:tabs>
                    <w:spacing w:line="240" w:lineRule="auto"/>
                    <w:ind w:firstLine="0" w:firstLineChars="0"/>
                    <w:jc w:val="center"/>
                    <w:rPr>
                      <w:rFonts w:hint="default" w:ascii="Times New Roman" w:hAnsi="Times New Roman" w:cs="Times New Roman"/>
                      <w:b/>
                      <w:bCs/>
                      <w:color w:val="000000"/>
                      <w:kern w:val="2"/>
                      <w:sz w:val="21"/>
                      <w:szCs w:val="21"/>
                      <w:u w:val="none"/>
                    </w:rPr>
                  </w:pPr>
                  <w:r>
                    <w:rPr>
                      <w:rFonts w:hint="default" w:ascii="Times New Roman" w:hAnsi="Times New Roman" w:cs="Times New Roman"/>
                      <w:b/>
                      <w:bCs/>
                      <w:color w:val="000000"/>
                      <w:kern w:val="2"/>
                      <w:sz w:val="21"/>
                      <w:szCs w:val="21"/>
                      <w:u w:val="none"/>
                    </w:rPr>
                    <w:t>名称</w:t>
                  </w:r>
                </w:p>
              </w:tc>
              <w:tc>
                <w:tcPr>
                  <w:tcW w:w="4335" w:type="dxa"/>
                  <w:tcBorders>
                    <w:tl2br w:val="nil"/>
                    <w:tr2bl w:val="nil"/>
                  </w:tcBorders>
                  <w:vAlign w:val="center"/>
                </w:tcPr>
                <w:p>
                  <w:pPr>
                    <w:widowControl w:val="0"/>
                    <w:tabs>
                      <w:tab w:val="left" w:pos="1500"/>
                    </w:tabs>
                    <w:spacing w:line="240" w:lineRule="auto"/>
                    <w:ind w:firstLine="0" w:firstLineChars="0"/>
                    <w:jc w:val="center"/>
                    <w:rPr>
                      <w:rFonts w:hint="default" w:ascii="Times New Roman" w:hAnsi="Times New Roman" w:cs="Times New Roman"/>
                      <w:b/>
                      <w:bCs/>
                      <w:color w:val="000000"/>
                      <w:kern w:val="2"/>
                      <w:sz w:val="21"/>
                      <w:szCs w:val="21"/>
                      <w:u w:val="none"/>
                    </w:rPr>
                  </w:pPr>
                  <w:r>
                    <w:rPr>
                      <w:rFonts w:hint="default" w:ascii="Times New Roman" w:hAnsi="Times New Roman" w:cs="Times New Roman"/>
                      <w:b/>
                      <w:bCs/>
                      <w:color w:val="000000"/>
                      <w:kern w:val="2"/>
                      <w:sz w:val="21"/>
                      <w:szCs w:val="21"/>
                      <w:u w:val="none"/>
                    </w:rPr>
                    <w:t>噪声级（dB（A））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jc w:val="center"/>
              </w:trPr>
              <w:tc>
                <w:tcPr>
                  <w:tcW w:w="1318" w:type="dxa"/>
                  <w:tcBorders>
                    <w:tl2br w:val="nil"/>
                    <w:tr2bl w:val="nil"/>
                  </w:tcBorders>
                  <w:vAlign w:val="center"/>
                </w:tcPr>
                <w:p>
                  <w:pPr>
                    <w:widowControl w:val="0"/>
                    <w:tabs>
                      <w:tab w:val="left" w:pos="1500"/>
                    </w:tabs>
                    <w:spacing w:line="240" w:lineRule="auto"/>
                    <w:ind w:firstLine="0" w:firstLineChars="0"/>
                    <w:jc w:val="center"/>
                    <w:rPr>
                      <w:rFonts w:hint="default" w:ascii="Times New Roman" w:hAnsi="Times New Roman" w:cs="Times New Roman"/>
                      <w:color w:val="000000"/>
                      <w:kern w:val="2"/>
                      <w:sz w:val="21"/>
                      <w:szCs w:val="21"/>
                      <w:u w:val="none"/>
                    </w:rPr>
                  </w:pPr>
                  <w:r>
                    <w:rPr>
                      <w:rFonts w:hint="default" w:ascii="Times New Roman" w:hAnsi="Times New Roman" w:cs="Times New Roman"/>
                      <w:color w:val="000000"/>
                      <w:kern w:val="2"/>
                      <w:sz w:val="21"/>
                      <w:szCs w:val="21"/>
                      <w:u w:val="none"/>
                    </w:rPr>
                    <w:t>1</w:t>
                  </w:r>
                </w:p>
              </w:tc>
              <w:tc>
                <w:tcPr>
                  <w:tcW w:w="3047" w:type="dxa"/>
                  <w:tcBorders>
                    <w:tl2br w:val="nil"/>
                    <w:tr2bl w:val="nil"/>
                  </w:tcBorders>
                  <w:vAlign w:val="center"/>
                </w:tcPr>
                <w:p>
                  <w:pPr>
                    <w:widowControl w:val="0"/>
                    <w:tabs>
                      <w:tab w:val="left" w:pos="1500"/>
                    </w:tabs>
                    <w:spacing w:line="240" w:lineRule="auto"/>
                    <w:ind w:firstLine="0" w:firstLineChars="0"/>
                    <w:jc w:val="center"/>
                    <w:rPr>
                      <w:rFonts w:hint="default" w:ascii="Times New Roman" w:hAnsi="Times New Roman" w:cs="Times New Roman"/>
                      <w:color w:val="000000"/>
                      <w:kern w:val="2"/>
                      <w:sz w:val="21"/>
                      <w:szCs w:val="21"/>
                      <w:u w:val="none"/>
                    </w:rPr>
                  </w:pPr>
                  <w:r>
                    <w:rPr>
                      <w:rFonts w:hint="default" w:ascii="Times New Roman" w:hAnsi="Times New Roman" w:cs="Times New Roman"/>
                      <w:color w:val="000000"/>
                      <w:kern w:val="2"/>
                      <w:sz w:val="21"/>
                      <w:szCs w:val="21"/>
                      <w:u w:val="none"/>
                      <w:lang w:eastAsia="zh-CN"/>
                    </w:rPr>
                    <w:t>振动筛</w:t>
                  </w:r>
                </w:p>
              </w:tc>
              <w:tc>
                <w:tcPr>
                  <w:tcW w:w="4335" w:type="dxa"/>
                  <w:tcBorders>
                    <w:tl2br w:val="nil"/>
                    <w:tr2bl w:val="nil"/>
                  </w:tcBorders>
                  <w:vAlign w:val="center"/>
                </w:tcPr>
                <w:p>
                  <w:pPr>
                    <w:widowControl w:val="0"/>
                    <w:tabs>
                      <w:tab w:val="left" w:pos="1500"/>
                    </w:tabs>
                    <w:spacing w:line="240" w:lineRule="auto"/>
                    <w:ind w:firstLine="0" w:firstLineChars="0"/>
                    <w:jc w:val="center"/>
                    <w:rPr>
                      <w:rFonts w:hint="default" w:ascii="Times New Roman" w:hAnsi="Times New Roman" w:cs="Times New Roman"/>
                      <w:color w:val="000000"/>
                      <w:kern w:val="2"/>
                      <w:sz w:val="21"/>
                      <w:szCs w:val="21"/>
                      <w:u w:val="none"/>
                    </w:rPr>
                  </w:pPr>
                  <w:r>
                    <w:rPr>
                      <w:rFonts w:hint="default" w:ascii="Times New Roman" w:hAnsi="Times New Roman" w:cs="Times New Roman"/>
                      <w:color w:val="000000"/>
                      <w:kern w:val="2"/>
                      <w:sz w:val="21"/>
                      <w:szCs w:val="21"/>
                      <w:u w:val="none"/>
                      <w:lang w:val="en-US" w:eastAsia="zh-CN"/>
                    </w:rPr>
                    <w:t>75-80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jc w:val="center"/>
              </w:trPr>
              <w:tc>
                <w:tcPr>
                  <w:tcW w:w="1318" w:type="dxa"/>
                  <w:tcBorders>
                    <w:tl2br w:val="nil"/>
                    <w:tr2bl w:val="nil"/>
                  </w:tcBorders>
                  <w:vAlign w:val="center"/>
                </w:tcPr>
                <w:p>
                  <w:pPr>
                    <w:widowControl w:val="0"/>
                    <w:tabs>
                      <w:tab w:val="left" w:pos="1500"/>
                    </w:tabs>
                    <w:spacing w:line="240" w:lineRule="auto"/>
                    <w:ind w:firstLine="0" w:firstLineChars="0"/>
                    <w:jc w:val="center"/>
                    <w:rPr>
                      <w:rFonts w:hint="default" w:ascii="Times New Roman" w:hAnsi="Times New Roman" w:cs="Times New Roman"/>
                      <w:color w:val="000000"/>
                      <w:kern w:val="2"/>
                      <w:sz w:val="21"/>
                      <w:szCs w:val="21"/>
                      <w:u w:val="none"/>
                    </w:rPr>
                  </w:pPr>
                  <w:r>
                    <w:rPr>
                      <w:rFonts w:hint="default" w:ascii="Times New Roman" w:hAnsi="Times New Roman" w:cs="Times New Roman"/>
                      <w:color w:val="000000"/>
                      <w:kern w:val="2"/>
                      <w:sz w:val="21"/>
                      <w:szCs w:val="21"/>
                      <w:u w:val="none"/>
                    </w:rPr>
                    <w:t>2</w:t>
                  </w:r>
                </w:p>
              </w:tc>
              <w:tc>
                <w:tcPr>
                  <w:tcW w:w="3047" w:type="dxa"/>
                  <w:tcBorders>
                    <w:tl2br w:val="nil"/>
                    <w:tr2bl w:val="nil"/>
                  </w:tcBorders>
                  <w:vAlign w:val="center"/>
                </w:tcPr>
                <w:p>
                  <w:pPr>
                    <w:widowControl w:val="0"/>
                    <w:tabs>
                      <w:tab w:val="left" w:pos="1500"/>
                    </w:tabs>
                    <w:spacing w:line="240" w:lineRule="auto"/>
                    <w:ind w:firstLine="0" w:firstLineChars="0"/>
                    <w:jc w:val="center"/>
                    <w:rPr>
                      <w:rFonts w:hint="default" w:ascii="Times New Roman" w:hAnsi="Times New Roman" w:cs="Times New Roman"/>
                      <w:color w:val="000000"/>
                      <w:kern w:val="2"/>
                      <w:sz w:val="21"/>
                      <w:szCs w:val="21"/>
                      <w:u w:val="none"/>
                    </w:rPr>
                  </w:pPr>
                  <w:r>
                    <w:rPr>
                      <w:rFonts w:hint="default" w:ascii="Times New Roman" w:hAnsi="Times New Roman" w:cs="Times New Roman"/>
                      <w:color w:val="000000"/>
                      <w:kern w:val="2"/>
                      <w:sz w:val="21"/>
                      <w:szCs w:val="21"/>
                      <w:u w:val="none"/>
                      <w:lang w:eastAsia="zh-CN"/>
                    </w:rPr>
                    <w:t>清洗</w:t>
                  </w:r>
                  <w:r>
                    <w:rPr>
                      <w:rFonts w:hint="default" w:ascii="Times New Roman" w:hAnsi="Times New Roman" w:cs="Times New Roman"/>
                      <w:color w:val="000000"/>
                      <w:kern w:val="2"/>
                      <w:sz w:val="21"/>
                      <w:szCs w:val="21"/>
                      <w:u w:val="none"/>
                    </w:rPr>
                    <w:t>机</w:t>
                  </w:r>
                </w:p>
              </w:tc>
              <w:tc>
                <w:tcPr>
                  <w:tcW w:w="4335" w:type="dxa"/>
                  <w:tcBorders>
                    <w:tl2br w:val="nil"/>
                    <w:tr2bl w:val="nil"/>
                  </w:tcBorders>
                  <w:vAlign w:val="center"/>
                </w:tcPr>
                <w:p>
                  <w:pPr>
                    <w:widowControl w:val="0"/>
                    <w:tabs>
                      <w:tab w:val="left" w:pos="1500"/>
                    </w:tabs>
                    <w:spacing w:line="240" w:lineRule="auto"/>
                    <w:ind w:firstLine="0" w:firstLineChars="0"/>
                    <w:jc w:val="center"/>
                    <w:rPr>
                      <w:rFonts w:hint="default" w:ascii="Times New Roman" w:hAnsi="Times New Roman" w:cs="Times New Roman"/>
                      <w:color w:val="000000"/>
                      <w:kern w:val="2"/>
                      <w:sz w:val="21"/>
                      <w:szCs w:val="21"/>
                      <w:u w:val="none"/>
                    </w:rPr>
                  </w:pPr>
                  <w:r>
                    <w:rPr>
                      <w:rFonts w:hint="default" w:ascii="Times New Roman" w:hAnsi="Times New Roman" w:cs="Times New Roman"/>
                      <w:color w:val="000000"/>
                      <w:kern w:val="2"/>
                      <w:sz w:val="21"/>
                      <w:szCs w:val="21"/>
                      <w:u w:val="none"/>
                    </w:rPr>
                    <w:t>65-70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jc w:val="center"/>
              </w:trPr>
              <w:tc>
                <w:tcPr>
                  <w:tcW w:w="1318" w:type="dxa"/>
                  <w:tcBorders>
                    <w:tl2br w:val="nil"/>
                    <w:tr2bl w:val="nil"/>
                  </w:tcBorders>
                  <w:vAlign w:val="center"/>
                </w:tcPr>
                <w:p>
                  <w:pPr>
                    <w:widowControl w:val="0"/>
                    <w:tabs>
                      <w:tab w:val="left" w:pos="1500"/>
                    </w:tabs>
                    <w:spacing w:line="240" w:lineRule="auto"/>
                    <w:ind w:firstLine="0" w:firstLineChars="0"/>
                    <w:jc w:val="center"/>
                    <w:rPr>
                      <w:rFonts w:hint="default" w:ascii="Times New Roman" w:hAnsi="Times New Roman" w:cs="Times New Roman"/>
                      <w:color w:val="000000"/>
                      <w:kern w:val="2"/>
                      <w:sz w:val="21"/>
                      <w:szCs w:val="21"/>
                      <w:u w:val="none"/>
                    </w:rPr>
                  </w:pPr>
                  <w:r>
                    <w:rPr>
                      <w:rFonts w:hint="default" w:ascii="Times New Roman" w:hAnsi="Times New Roman" w:cs="Times New Roman"/>
                      <w:color w:val="000000"/>
                      <w:kern w:val="2"/>
                      <w:sz w:val="21"/>
                      <w:szCs w:val="21"/>
                      <w:u w:val="none"/>
                    </w:rPr>
                    <w:t>3</w:t>
                  </w:r>
                </w:p>
              </w:tc>
              <w:tc>
                <w:tcPr>
                  <w:tcW w:w="3047" w:type="dxa"/>
                  <w:tcBorders>
                    <w:tl2br w:val="nil"/>
                    <w:tr2bl w:val="nil"/>
                  </w:tcBorders>
                  <w:vAlign w:val="center"/>
                </w:tcPr>
                <w:p>
                  <w:pPr>
                    <w:widowControl w:val="0"/>
                    <w:tabs>
                      <w:tab w:val="left" w:pos="1500"/>
                    </w:tabs>
                    <w:spacing w:line="240" w:lineRule="auto"/>
                    <w:ind w:firstLine="0" w:firstLineChars="0"/>
                    <w:jc w:val="center"/>
                    <w:rPr>
                      <w:rFonts w:hint="default" w:ascii="Times New Roman" w:hAnsi="Times New Roman" w:cs="Times New Roman"/>
                      <w:color w:val="000000"/>
                      <w:kern w:val="2"/>
                      <w:sz w:val="21"/>
                      <w:szCs w:val="21"/>
                      <w:u w:val="none"/>
                    </w:rPr>
                  </w:pPr>
                  <w:r>
                    <w:rPr>
                      <w:rFonts w:hint="default" w:ascii="Times New Roman" w:hAnsi="Times New Roman" w:cs="Times New Roman"/>
                      <w:color w:val="000000"/>
                      <w:sz w:val="21"/>
                      <w:szCs w:val="21"/>
                      <w:u w:val="none"/>
                      <w:lang w:eastAsia="zh-CN"/>
                    </w:rPr>
                    <w:t>杀</w:t>
                  </w:r>
                  <w:r>
                    <w:rPr>
                      <w:rFonts w:hint="default" w:ascii="Times New Roman" w:hAnsi="Times New Roman" w:cs="Times New Roman"/>
                      <w:color w:val="000000"/>
                      <w:sz w:val="21"/>
                      <w:szCs w:val="21"/>
                      <w:u w:val="none"/>
                    </w:rPr>
                    <w:t>菌机</w:t>
                  </w:r>
                </w:p>
              </w:tc>
              <w:tc>
                <w:tcPr>
                  <w:tcW w:w="4335" w:type="dxa"/>
                  <w:tcBorders>
                    <w:tl2br w:val="nil"/>
                    <w:tr2bl w:val="nil"/>
                  </w:tcBorders>
                  <w:vAlign w:val="center"/>
                </w:tcPr>
                <w:p>
                  <w:pPr>
                    <w:widowControl w:val="0"/>
                    <w:tabs>
                      <w:tab w:val="left" w:pos="1500"/>
                    </w:tabs>
                    <w:spacing w:line="240" w:lineRule="auto"/>
                    <w:ind w:firstLine="0" w:firstLineChars="0"/>
                    <w:jc w:val="center"/>
                    <w:rPr>
                      <w:rFonts w:hint="default" w:ascii="Times New Roman" w:hAnsi="Times New Roman" w:cs="Times New Roman"/>
                      <w:color w:val="000000"/>
                      <w:kern w:val="2"/>
                      <w:sz w:val="21"/>
                      <w:szCs w:val="21"/>
                      <w:u w:val="none"/>
                    </w:rPr>
                  </w:pPr>
                  <w:r>
                    <w:rPr>
                      <w:rFonts w:hint="default" w:ascii="Times New Roman" w:hAnsi="Times New Roman" w:cs="Times New Roman"/>
                      <w:color w:val="000000"/>
                      <w:kern w:val="2"/>
                      <w:sz w:val="21"/>
                      <w:szCs w:val="21"/>
                      <w:u w:val="none"/>
                    </w:rPr>
                    <w:t>70-75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jc w:val="center"/>
              </w:trPr>
              <w:tc>
                <w:tcPr>
                  <w:tcW w:w="1318" w:type="dxa"/>
                  <w:tcBorders>
                    <w:tl2br w:val="nil"/>
                    <w:tr2bl w:val="nil"/>
                  </w:tcBorders>
                  <w:vAlign w:val="center"/>
                </w:tcPr>
                <w:p>
                  <w:pPr>
                    <w:widowControl w:val="0"/>
                    <w:tabs>
                      <w:tab w:val="left" w:pos="1500"/>
                    </w:tabs>
                    <w:spacing w:line="240" w:lineRule="auto"/>
                    <w:ind w:firstLine="0" w:firstLineChars="0"/>
                    <w:jc w:val="center"/>
                    <w:rPr>
                      <w:rFonts w:hint="default" w:ascii="Times New Roman" w:hAnsi="Times New Roman" w:cs="Times New Roman"/>
                      <w:color w:val="000000"/>
                      <w:kern w:val="2"/>
                      <w:sz w:val="21"/>
                      <w:szCs w:val="21"/>
                      <w:u w:val="none"/>
                    </w:rPr>
                  </w:pPr>
                  <w:r>
                    <w:rPr>
                      <w:rFonts w:hint="default" w:ascii="Times New Roman" w:hAnsi="Times New Roman" w:cs="Times New Roman"/>
                      <w:color w:val="000000"/>
                      <w:kern w:val="2"/>
                      <w:sz w:val="21"/>
                      <w:szCs w:val="21"/>
                      <w:u w:val="none"/>
                      <w:lang w:val="en-US" w:eastAsia="zh-CN"/>
                    </w:rPr>
                    <w:t>4</w:t>
                  </w:r>
                </w:p>
              </w:tc>
              <w:tc>
                <w:tcPr>
                  <w:tcW w:w="3047" w:type="dxa"/>
                  <w:tcBorders>
                    <w:tl2br w:val="nil"/>
                    <w:tr2bl w:val="nil"/>
                  </w:tcBorders>
                  <w:vAlign w:val="center"/>
                </w:tcPr>
                <w:p>
                  <w:pPr>
                    <w:widowControl w:val="0"/>
                    <w:tabs>
                      <w:tab w:val="left" w:pos="1500"/>
                    </w:tabs>
                    <w:spacing w:line="240" w:lineRule="auto"/>
                    <w:ind w:firstLine="0" w:firstLineChars="0"/>
                    <w:jc w:val="center"/>
                    <w:rPr>
                      <w:rFonts w:hint="default" w:ascii="Times New Roman" w:hAnsi="Times New Roman" w:cs="Times New Roman"/>
                      <w:color w:val="000000"/>
                      <w:kern w:val="2"/>
                      <w:sz w:val="21"/>
                      <w:szCs w:val="21"/>
                      <w:u w:val="none"/>
                    </w:rPr>
                  </w:pPr>
                  <w:r>
                    <w:rPr>
                      <w:rFonts w:hint="default" w:ascii="Times New Roman" w:hAnsi="Times New Roman" w:cs="Times New Roman"/>
                      <w:color w:val="000000"/>
                      <w:kern w:val="2"/>
                      <w:sz w:val="21"/>
                      <w:szCs w:val="21"/>
                      <w:u w:val="none"/>
                      <w:lang w:eastAsia="zh-CN"/>
                    </w:rPr>
                    <w:t>喷码</w:t>
                  </w:r>
                  <w:r>
                    <w:rPr>
                      <w:rFonts w:hint="default" w:ascii="Times New Roman" w:hAnsi="Times New Roman" w:cs="Times New Roman"/>
                      <w:color w:val="000000"/>
                      <w:kern w:val="2"/>
                      <w:sz w:val="21"/>
                      <w:szCs w:val="21"/>
                      <w:u w:val="none"/>
                      <w:lang w:val="en-US" w:eastAsia="zh-CN"/>
                    </w:rPr>
                    <w:t>/扎花</w:t>
                  </w:r>
                  <w:r>
                    <w:rPr>
                      <w:rFonts w:hint="default" w:ascii="Times New Roman" w:hAnsi="Times New Roman" w:cs="Times New Roman"/>
                      <w:color w:val="000000"/>
                      <w:kern w:val="2"/>
                      <w:sz w:val="21"/>
                      <w:szCs w:val="21"/>
                      <w:u w:val="none"/>
                      <w:lang w:eastAsia="zh-CN"/>
                    </w:rPr>
                    <w:t>机</w:t>
                  </w:r>
                </w:p>
              </w:tc>
              <w:tc>
                <w:tcPr>
                  <w:tcW w:w="4335" w:type="dxa"/>
                  <w:tcBorders>
                    <w:tl2br w:val="nil"/>
                    <w:tr2bl w:val="nil"/>
                  </w:tcBorders>
                  <w:vAlign w:val="center"/>
                </w:tcPr>
                <w:p>
                  <w:pPr>
                    <w:widowControl w:val="0"/>
                    <w:tabs>
                      <w:tab w:val="left" w:pos="1500"/>
                    </w:tabs>
                    <w:spacing w:line="240" w:lineRule="auto"/>
                    <w:ind w:firstLine="0" w:firstLineChars="0"/>
                    <w:jc w:val="center"/>
                    <w:rPr>
                      <w:rFonts w:hint="default" w:ascii="Times New Roman" w:hAnsi="Times New Roman" w:cs="Times New Roman"/>
                      <w:color w:val="000000"/>
                      <w:kern w:val="2"/>
                      <w:sz w:val="21"/>
                      <w:szCs w:val="21"/>
                      <w:u w:val="none"/>
                    </w:rPr>
                  </w:pPr>
                  <w:r>
                    <w:rPr>
                      <w:rFonts w:hint="default" w:ascii="Times New Roman" w:hAnsi="Times New Roman" w:cs="Times New Roman"/>
                      <w:color w:val="000000"/>
                      <w:kern w:val="2"/>
                      <w:sz w:val="21"/>
                      <w:szCs w:val="21"/>
                      <w:u w:val="none"/>
                    </w:rPr>
                    <w:t>65-70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jc w:val="center"/>
              </w:trPr>
              <w:tc>
                <w:tcPr>
                  <w:tcW w:w="1318" w:type="dxa"/>
                  <w:tcBorders>
                    <w:tl2br w:val="nil"/>
                    <w:tr2bl w:val="nil"/>
                  </w:tcBorders>
                  <w:vAlign w:val="center"/>
                </w:tcPr>
                <w:p>
                  <w:pPr>
                    <w:widowControl w:val="0"/>
                    <w:tabs>
                      <w:tab w:val="left" w:pos="1500"/>
                    </w:tabs>
                    <w:spacing w:line="240" w:lineRule="auto"/>
                    <w:ind w:firstLine="0" w:firstLineChars="0"/>
                    <w:jc w:val="center"/>
                    <w:rPr>
                      <w:rFonts w:hint="default" w:ascii="Times New Roman" w:hAnsi="Times New Roman" w:cs="Times New Roman"/>
                      <w:color w:val="000000"/>
                      <w:kern w:val="2"/>
                      <w:sz w:val="21"/>
                      <w:szCs w:val="21"/>
                      <w:u w:val="none"/>
                    </w:rPr>
                  </w:pPr>
                  <w:r>
                    <w:rPr>
                      <w:rFonts w:hint="default" w:ascii="Times New Roman" w:hAnsi="Times New Roman" w:cs="Times New Roman"/>
                      <w:color w:val="000000"/>
                      <w:kern w:val="2"/>
                      <w:sz w:val="21"/>
                      <w:szCs w:val="21"/>
                      <w:u w:val="none"/>
                      <w:lang w:val="en-US" w:eastAsia="zh-CN"/>
                    </w:rPr>
                    <w:t>5</w:t>
                  </w:r>
                </w:p>
              </w:tc>
              <w:tc>
                <w:tcPr>
                  <w:tcW w:w="3047" w:type="dxa"/>
                  <w:tcBorders>
                    <w:tl2br w:val="nil"/>
                    <w:tr2bl w:val="nil"/>
                  </w:tcBorders>
                  <w:vAlign w:val="center"/>
                </w:tcPr>
                <w:p>
                  <w:pPr>
                    <w:widowControl w:val="0"/>
                    <w:tabs>
                      <w:tab w:val="left" w:pos="1500"/>
                    </w:tabs>
                    <w:spacing w:line="240" w:lineRule="auto"/>
                    <w:ind w:firstLine="0" w:firstLineChars="0"/>
                    <w:jc w:val="center"/>
                    <w:rPr>
                      <w:rFonts w:hint="default" w:ascii="Times New Roman" w:hAnsi="Times New Roman" w:cs="Times New Roman"/>
                      <w:color w:val="000000"/>
                      <w:kern w:val="2"/>
                      <w:sz w:val="21"/>
                      <w:szCs w:val="21"/>
                      <w:u w:val="none"/>
                    </w:rPr>
                  </w:pPr>
                  <w:r>
                    <w:rPr>
                      <w:rFonts w:hint="default" w:ascii="Times New Roman" w:hAnsi="Times New Roman" w:cs="Times New Roman"/>
                      <w:color w:val="000000"/>
                      <w:kern w:val="2"/>
                      <w:sz w:val="21"/>
                      <w:szCs w:val="21"/>
                      <w:u w:val="none"/>
                      <w:lang w:eastAsia="zh-CN"/>
                    </w:rPr>
                    <w:t>搅拌机</w:t>
                  </w:r>
                </w:p>
              </w:tc>
              <w:tc>
                <w:tcPr>
                  <w:tcW w:w="4335" w:type="dxa"/>
                  <w:tcBorders>
                    <w:tl2br w:val="nil"/>
                    <w:tr2bl w:val="nil"/>
                  </w:tcBorders>
                  <w:vAlign w:val="center"/>
                </w:tcPr>
                <w:p>
                  <w:pPr>
                    <w:widowControl w:val="0"/>
                    <w:tabs>
                      <w:tab w:val="left" w:pos="1500"/>
                    </w:tabs>
                    <w:spacing w:line="240" w:lineRule="auto"/>
                    <w:ind w:firstLine="0" w:firstLineChars="0"/>
                    <w:jc w:val="center"/>
                    <w:rPr>
                      <w:rFonts w:hint="default" w:ascii="Times New Roman" w:hAnsi="Times New Roman" w:cs="Times New Roman"/>
                      <w:color w:val="000000"/>
                      <w:kern w:val="2"/>
                      <w:sz w:val="21"/>
                      <w:szCs w:val="21"/>
                      <w:u w:val="none"/>
                    </w:rPr>
                  </w:pPr>
                  <w:r>
                    <w:rPr>
                      <w:rFonts w:hint="default" w:ascii="Times New Roman" w:hAnsi="Times New Roman" w:cs="Times New Roman"/>
                      <w:color w:val="000000"/>
                      <w:kern w:val="2"/>
                      <w:sz w:val="21"/>
                      <w:szCs w:val="21"/>
                      <w:u w:val="none"/>
                      <w:lang w:val="en-US" w:eastAsia="zh-CN"/>
                    </w:rPr>
                    <w:t>70</w:t>
                  </w:r>
                  <w:r>
                    <w:rPr>
                      <w:rFonts w:hint="default" w:ascii="Times New Roman" w:hAnsi="Times New Roman" w:cs="Times New Roman"/>
                      <w:color w:val="000000"/>
                      <w:kern w:val="2"/>
                      <w:sz w:val="21"/>
                      <w:szCs w:val="21"/>
                      <w:u w:val="none"/>
                    </w:rPr>
                    <w:t>-</w:t>
                  </w:r>
                  <w:r>
                    <w:rPr>
                      <w:rFonts w:hint="default" w:ascii="Times New Roman" w:hAnsi="Times New Roman" w:cs="Times New Roman"/>
                      <w:color w:val="000000"/>
                      <w:kern w:val="2"/>
                      <w:sz w:val="21"/>
                      <w:szCs w:val="21"/>
                      <w:u w:val="none"/>
                      <w:lang w:val="en-US" w:eastAsia="zh-CN"/>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jc w:val="center"/>
              </w:trPr>
              <w:tc>
                <w:tcPr>
                  <w:tcW w:w="1318" w:type="dxa"/>
                  <w:tcBorders>
                    <w:tl2br w:val="nil"/>
                    <w:tr2bl w:val="nil"/>
                  </w:tcBorders>
                  <w:vAlign w:val="center"/>
                </w:tcPr>
                <w:p>
                  <w:pPr>
                    <w:widowControl w:val="0"/>
                    <w:tabs>
                      <w:tab w:val="left" w:pos="1500"/>
                    </w:tabs>
                    <w:spacing w:line="240" w:lineRule="auto"/>
                    <w:ind w:firstLine="0" w:firstLineChars="0"/>
                    <w:jc w:val="center"/>
                    <w:rPr>
                      <w:rFonts w:hint="default" w:ascii="Times New Roman" w:hAnsi="Times New Roman" w:cs="Times New Roman"/>
                      <w:color w:val="000000"/>
                      <w:kern w:val="2"/>
                      <w:sz w:val="21"/>
                      <w:szCs w:val="21"/>
                      <w:u w:val="none"/>
                    </w:rPr>
                  </w:pPr>
                  <w:r>
                    <w:rPr>
                      <w:rFonts w:hint="default" w:ascii="Times New Roman" w:hAnsi="Times New Roman" w:cs="Times New Roman"/>
                      <w:color w:val="000000"/>
                      <w:kern w:val="2"/>
                      <w:sz w:val="21"/>
                      <w:szCs w:val="21"/>
                      <w:u w:val="none"/>
                      <w:lang w:val="en-US" w:eastAsia="zh-CN"/>
                    </w:rPr>
                    <w:t>6</w:t>
                  </w:r>
                </w:p>
              </w:tc>
              <w:tc>
                <w:tcPr>
                  <w:tcW w:w="3047" w:type="dxa"/>
                  <w:tcBorders>
                    <w:tl2br w:val="nil"/>
                    <w:tr2bl w:val="nil"/>
                  </w:tcBorders>
                  <w:vAlign w:val="center"/>
                </w:tcPr>
                <w:p>
                  <w:pPr>
                    <w:widowControl w:val="0"/>
                    <w:tabs>
                      <w:tab w:val="left" w:pos="1500"/>
                    </w:tabs>
                    <w:spacing w:line="240" w:lineRule="auto"/>
                    <w:ind w:firstLine="0" w:firstLineChars="0"/>
                    <w:jc w:val="center"/>
                    <w:rPr>
                      <w:rFonts w:hint="default" w:ascii="Times New Roman" w:hAnsi="Times New Roman" w:cs="Times New Roman"/>
                      <w:color w:val="000000"/>
                      <w:kern w:val="2"/>
                      <w:sz w:val="21"/>
                      <w:szCs w:val="21"/>
                      <w:u w:val="none"/>
                    </w:rPr>
                  </w:pPr>
                  <w:r>
                    <w:rPr>
                      <w:rFonts w:hint="default" w:ascii="Times New Roman" w:hAnsi="Times New Roman" w:cs="Times New Roman"/>
                      <w:color w:val="000000"/>
                      <w:kern w:val="2"/>
                      <w:sz w:val="21"/>
                      <w:szCs w:val="21"/>
                      <w:u w:val="none"/>
                      <w:lang w:eastAsia="zh-CN"/>
                    </w:rPr>
                    <w:t>真空包装</w:t>
                  </w:r>
                  <w:r>
                    <w:rPr>
                      <w:rFonts w:hint="default" w:ascii="Times New Roman" w:hAnsi="Times New Roman" w:cs="Times New Roman"/>
                      <w:color w:val="000000"/>
                      <w:kern w:val="2"/>
                      <w:sz w:val="21"/>
                      <w:szCs w:val="21"/>
                      <w:u w:val="none"/>
                    </w:rPr>
                    <w:t>机</w:t>
                  </w:r>
                  <w:r>
                    <w:rPr>
                      <w:rFonts w:hint="default" w:ascii="Times New Roman" w:hAnsi="Times New Roman" w:cs="Times New Roman"/>
                      <w:color w:val="000000"/>
                      <w:kern w:val="2"/>
                      <w:sz w:val="21"/>
                      <w:szCs w:val="21"/>
                      <w:u w:val="none"/>
                      <w:lang w:eastAsia="zh-CN"/>
                    </w:rPr>
                    <w:t>组</w:t>
                  </w:r>
                </w:p>
              </w:tc>
              <w:tc>
                <w:tcPr>
                  <w:tcW w:w="4335" w:type="dxa"/>
                  <w:tcBorders>
                    <w:tl2br w:val="nil"/>
                    <w:tr2bl w:val="nil"/>
                  </w:tcBorders>
                  <w:vAlign w:val="center"/>
                </w:tcPr>
                <w:p>
                  <w:pPr>
                    <w:widowControl w:val="0"/>
                    <w:tabs>
                      <w:tab w:val="left" w:pos="1500"/>
                    </w:tabs>
                    <w:spacing w:line="240" w:lineRule="auto"/>
                    <w:ind w:firstLine="0" w:firstLineChars="0"/>
                    <w:jc w:val="center"/>
                    <w:rPr>
                      <w:rFonts w:hint="default" w:ascii="Times New Roman" w:hAnsi="Times New Roman" w:cs="Times New Roman"/>
                      <w:color w:val="000000"/>
                      <w:kern w:val="2"/>
                      <w:sz w:val="21"/>
                      <w:szCs w:val="21"/>
                      <w:u w:val="none"/>
                    </w:rPr>
                  </w:pPr>
                  <w:r>
                    <w:rPr>
                      <w:rFonts w:hint="default" w:ascii="Times New Roman" w:hAnsi="Times New Roman" w:cs="Times New Roman"/>
                      <w:color w:val="000000"/>
                      <w:kern w:val="2"/>
                      <w:sz w:val="21"/>
                      <w:szCs w:val="21"/>
                      <w:u w:val="none"/>
                    </w:rPr>
                    <w:t>70-75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jc w:val="center"/>
              </w:trPr>
              <w:tc>
                <w:tcPr>
                  <w:tcW w:w="1318" w:type="dxa"/>
                  <w:tcBorders>
                    <w:tl2br w:val="nil"/>
                    <w:tr2bl w:val="nil"/>
                  </w:tcBorders>
                  <w:vAlign w:val="center"/>
                </w:tcPr>
                <w:p>
                  <w:pPr>
                    <w:widowControl w:val="0"/>
                    <w:tabs>
                      <w:tab w:val="left" w:pos="1500"/>
                    </w:tabs>
                    <w:spacing w:line="240" w:lineRule="auto"/>
                    <w:ind w:firstLine="0" w:firstLineChars="0"/>
                    <w:jc w:val="center"/>
                    <w:rPr>
                      <w:rFonts w:hint="default" w:ascii="Times New Roman" w:hAnsi="Times New Roman" w:cs="Times New Roman"/>
                      <w:color w:val="000000"/>
                      <w:kern w:val="2"/>
                      <w:sz w:val="21"/>
                      <w:szCs w:val="21"/>
                      <w:u w:val="none"/>
                    </w:rPr>
                  </w:pPr>
                  <w:r>
                    <w:rPr>
                      <w:rFonts w:hint="default" w:ascii="Times New Roman" w:hAnsi="Times New Roman" w:cs="Times New Roman"/>
                      <w:color w:val="000000"/>
                      <w:kern w:val="2"/>
                      <w:sz w:val="21"/>
                      <w:szCs w:val="21"/>
                      <w:u w:val="none"/>
                      <w:lang w:val="en-US" w:eastAsia="zh-CN"/>
                    </w:rPr>
                    <w:t>7</w:t>
                  </w:r>
                </w:p>
              </w:tc>
              <w:tc>
                <w:tcPr>
                  <w:tcW w:w="3047" w:type="dxa"/>
                  <w:tcBorders>
                    <w:tl2br w:val="nil"/>
                    <w:tr2bl w:val="nil"/>
                  </w:tcBorders>
                  <w:vAlign w:val="center"/>
                </w:tcPr>
                <w:p>
                  <w:pPr>
                    <w:widowControl w:val="0"/>
                    <w:tabs>
                      <w:tab w:val="left" w:pos="1500"/>
                    </w:tabs>
                    <w:spacing w:line="240" w:lineRule="auto"/>
                    <w:ind w:firstLine="0" w:firstLineChars="0"/>
                    <w:jc w:val="center"/>
                    <w:rPr>
                      <w:rFonts w:hint="default" w:ascii="Times New Roman" w:hAnsi="Times New Roman" w:cs="Times New Roman"/>
                      <w:color w:val="000000"/>
                      <w:kern w:val="2"/>
                      <w:sz w:val="21"/>
                      <w:szCs w:val="21"/>
                      <w:u w:val="none"/>
                    </w:rPr>
                  </w:pPr>
                  <w:r>
                    <w:rPr>
                      <w:rFonts w:hint="default" w:ascii="Times New Roman" w:hAnsi="Times New Roman" w:cs="Times New Roman"/>
                      <w:color w:val="000000"/>
                      <w:kern w:val="2"/>
                      <w:sz w:val="21"/>
                      <w:szCs w:val="21"/>
                      <w:u w:val="none"/>
                    </w:rPr>
                    <w:t>锅炉房等风机</w:t>
                  </w:r>
                </w:p>
              </w:tc>
              <w:tc>
                <w:tcPr>
                  <w:tcW w:w="4335" w:type="dxa"/>
                  <w:tcBorders>
                    <w:tl2br w:val="nil"/>
                    <w:tr2bl w:val="nil"/>
                  </w:tcBorders>
                  <w:vAlign w:val="center"/>
                </w:tcPr>
                <w:p>
                  <w:pPr>
                    <w:widowControl w:val="0"/>
                    <w:tabs>
                      <w:tab w:val="left" w:pos="1500"/>
                    </w:tabs>
                    <w:spacing w:line="240" w:lineRule="auto"/>
                    <w:ind w:firstLine="0" w:firstLineChars="0"/>
                    <w:jc w:val="center"/>
                    <w:rPr>
                      <w:rFonts w:hint="default" w:ascii="Times New Roman" w:hAnsi="Times New Roman" w:cs="Times New Roman"/>
                      <w:b w:val="0"/>
                      <w:bCs w:val="0"/>
                      <w:color w:val="000000"/>
                      <w:kern w:val="2"/>
                      <w:sz w:val="21"/>
                      <w:szCs w:val="21"/>
                      <w:u w:val="none"/>
                    </w:rPr>
                  </w:pPr>
                  <w:r>
                    <w:rPr>
                      <w:rFonts w:hint="default" w:ascii="Times New Roman" w:hAnsi="Times New Roman" w:cs="Times New Roman"/>
                      <w:color w:val="000000"/>
                      <w:kern w:val="2"/>
                      <w:sz w:val="21"/>
                      <w:szCs w:val="21"/>
                      <w:u w:val="none"/>
                    </w:rPr>
                    <w:t>80-85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2" w:hRule="exact"/>
                <w:jc w:val="center"/>
              </w:trPr>
              <w:tc>
                <w:tcPr>
                  <w:tcW w:w="1318" w:type="dxa"/>
                  <w:tcBorders>
                    <w:tl2br w:val="nil"/>
                    <w:tr2bl w:val="nil"/>
                  </w:tcBorders>
                  <w:vAlign w:val="center"/>
                </w:tcPr>
                <w:p>
                  <w:pPr>
                    <w:widowControl w:val="0"/>
                    <w:tabs>
                      <w:tab w:val="left" w:pos="1500"/>
                    </w:tabs>
                    <w:spacing w:line="240" w:lineRule="auto"/>
                    <w:ind w:firstLine="0" w:firstLineChars="0"/>
                    <w:jc w:val="center"/>
                    <w:rPr>
                      <w:rFonts w:hint="default" w:ascii="Times New Roman" w:hAnsi="Times New Roman" w:cs="Times New Roman"/>
                      <w:color w:val="000000"/>
                      <w:kern w:val="2"/>
                      <w:sz w:val="21"/>
                      <w:szCs w:val="21"/>
                      <w:u w:val="none"/>
                      <w:lang w:val="en-US"/>
                    </w:rPr>
                  </w:pPr>
                  <w:r>
                    <w:rPr>
                      <w:rFonts w:hint="default" w:ascii="Times New Roman" w:hAnsi="Times New Roman" w:cs="Times New Roman"/>
                      <w:color w:val="000000"/>
                      <w:kern w:val="2"/>
                      <w:sz w:val="21"/>
                      <w:szCs w:val="21"/>
                      <w:u w:val="none"/>
                      <w:lang w:val="en-US" w:eastAsia="zh-CN"/>
                    </w:rPr>
                    <w:t>8</w:t>
                  </w:r>
                </w:p>
              </w:tc>
              <w:tc>
                <w:tcPr>
                  <w:tcW w:w="3047" w:type="dxa"/>
                  <w:tcBorders>
                    <w:tl2br w:val="nil"/>
                    <w:tr2bl w:val="nil"/>
                  </w:tcBorders>
                  <w:vAlign w:val="center"/>
                </w:tcPr>
                <w:p>
                  <w:pPr>
                    <w:widowControl w:val="0"/>
                    <w:tabs>
                      <w:tab w:val="left" w:pos="1500"/>
                    </w:tabs>
                    <w:spacing w:line="240" w:lineRule="auto"/>
                    <w:ind w:firstLine="0" w:firstLineChars="0"/>
                    <w:jc w:val="center"/>
                    <w:rPr>
                      <w:rFonts w:hint="default" w:ascii="Times New Roman" w:hAnsi="Times New Roman" w:cs="Times New Roman"/>
                      <w:color w:val="000000"/>
                      <w:kern w:val="2"/>
                      <w:sz w:val="21"/>
                      <w:szCs w:val="21"/>
                      <w:u w:val="none"/>
                    </w:rPr>
                  </w:pPr>
                  <w:r>
                    <w:rPr>
                      <w:rFonts w:hint="default" w:ascii="Times New Roman" w:hAnsi="Times New Roman" w:cs="Times New Roman"/>
                      <w:color w:val="000000"/>
                      <w:kern w:val="2"/>
                      <w:sz w:val="21"/>
                      <w:szCs w:val="21"/>
                      <w:u w:val="none"/>
                      <w:lang w:eastAsia="zh-CN"/>
                    </w:rPr>
                    <w:t>污</w:t>
                  </w:r>
                  <w:r>
                    <w:rPr>
                      <w:rFonts w:hint="default" w:ascii="Times New Roman" w:hAnsi="Times New Roman" w:cs="Times New Roman"/>
                      <w:color w:val="000000"/>
                      <w:kern w:val="2"/>
                      <w:sz w:val="21"/>
                      <w:szCs w:val="21"/>
                      <w:u w:val="none"/>
                    </w:rPr>
                    <w:t>水泵</w:t>
                  </w:r>
                </w:p>
              </w:tc>
              <w:tc>
                <w:tcPr>
                  <w:tcW w:w="4335" w:type="dxa"/>
                  <w:tcBorders>
                    <w:tl2br w:val="nil"/>
                    <w:tr2bl w:val="nil"/>
                  </w:tcBorders>
                  <w:vAlign w:val="center"/>
                </w:tcPr>
                <w:p>
                  <w:pPr>
                    <w:widowControl w:val="0"/>
                    <w:tabs>
                      <w:tab w:val="left" w:pos="1500"/>
                    </w:tabs>
                    <w:spacing w:line="240" w:lineRule="auto"/>
                    <w:ind w:firstLine="0" w:firstLineChars="0"/>
                    <w:jc w:val="center"/>
                    <w:rPr>
                      <w:rFonts w:hint="default" w:ascii="Times New Roman" w:hAnsi="Times New Roman" w:cs="Times New Roman"/>
                      <w:color w:val="000000"/>
                      <w:kern w:val="2"/>
                      <w:sz w:val="21"/>
                      <w:szCs w:val="21"/>
                      <w:u w:val="none"/>
                    </w:rPr>
                  </w:pPr>
                  <w:r>
                    <w:rPr>
                      <w:rFonts w:hint="default" w:ascii="Times New Roman" w:hAnsi="Times New Roman" w:cs="Times New Roman"/>
                      <w:color w:val="000000"/>
                      <w:kern w:val="2"/>
                      <w:sz w:val="21"/>
                      <w:szCs w:val="21"/>
                      <w:u w:val="none"/>
                    </w:rPr>
                    <w:t>75-80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8" w:hRule="exact"/>
                <w:jc w:val="center"/>
              </w:trPr>
              <w:tc>
                <w:tcPr>
                  <w:tcW w:w="1318" w:type="dxa"/>
                  <w:tcBorders>
                    <w:tl2br w:val="nil"/>
                    <w:tr2bl w:val="nil"/>
                  </w:tcBorders>
                  <w:vAlign w:val="center"/>
                </w:tcPr>
                <w:p>
                  <w:pPr>
                    <w:widowControl w:val="0"/>
                    <w:tabs>
                      <w:tab w:val="left" w:pos="1500"/>
                    </w:tabs>
                    <w:spacing w:line="240" w:lineRule="auto"/>
                    <w:ind w:firstLine="0" w:firstLineChars="0"/>
                    <w:jc w:val="center"/>
                    <w:rPr>
                      <w:rFonts w:hint="default" w:ascii="Times New Roman" w:hAnsi="Times New Roman" w:cs="Times New Roman"/>
                      <w:color w:val="000000"/>
                      <w:kern w:val="2"/>
                      <w:sz w:val="21"/>
                      <w:szCs w:val="21"/>
                      <w:u w:val="none"/>
                      <w:lang w:val="en-US"/>
                    </w:rPr>
                  </w:pPr>
                  <w:r>
                    <w:rPr>
                      <w:rFonts w:hint="default" w:ascii="Times New Roman" w:hAnsi="Times New Roman" w:cs="Times New Roman"/>
                      <w:color w:val="000000"/>
                      <w:kern w:val="2"/>
                      <w:sz w:val="21"/>
                      <w:szCs w:val="21"/>
                      <w:u w:val="none"/>
                      <w:lang w:val="en-US" w:eastAsia="zh-CN"/>
                    </w:rPr>
                    <w:t>9</w:t>
                  </w:r>
                </w:p>
              </w:tc>
              <w:tc>
                <w:tcPr>
                  <w:tcW w:w="3047" w:type="dxa"/>
                  <w:tcBorders>
                    <w:tl2br w:val="nil"/>
                    <w:tr2bl w:val="nil"/>
                  </w:tcBorders>
                  <w:vAlign w:val="center"/>
                </w:tcPr>
                <w:p>
                  <w:pPr>
                    <w:widowControl w:val="0"/>
                    <w:tabs>
                      <w:tab w:val="left" w:pos="1500"/>
                    </w:tabs>
                    <w:spacing w:line="240" w:lineRule="auto"/>
                    <w:ind w:firstLine="0" w:firstLineChars="0"/>
                    <w:jc w:val="center"/>
                    <w:rPr>
                      <w:rFonts w:hint="default" w:ascii="Times New Roman" w:hAnsi="Times New Roman" w:cs="Times New Roman"/>
                      <w:color w:val="000000"/>
                      <w:kern w:val="2"/>
                      <w:sz w:val="21"/>
                      <w:szCs w:val="21"/>
                      <w:u w:val="none"/>
                    </w:rPr>
                  </w:pPr>
                  <w:r>
                    <w:rPr>
                      <w:rFonts w:hint="default" w:ascii="Times New Roman" w:hAnsi="Times New Roman" w:cs="Times New Roman"/>
                      <w:color w:val="000000"/>
                      <w:kern w:val="2"/>
                      <w:sz w:val="21"/>
                      <w:szCs w:val="21"/>
                      <w:u w:val="none"/>
                      <w:lang w:eastAsia="zh-CN"/>
                    </w:rPr>
                    <w:t>备用发电机</w:t>
                  </w:r>
                </w:p>
              </w:tc>
              <w:tc>
                <w:tcPr>
                  <w:tcW w:w="4335" w:type="dxa"/>
                  <w:tcBorders>
                    <w:tl2br w:val="nil"/>
                    <w:tr2bl w:val="nil"/>
                  </w:tcBorders>
                  <w:vAlign w:val="center"/>
                </w:tcPr>
                <w:p>
                  <w:pPr>
                    <w:widowControl w:val="0"/>
                    <w:tabs>
                      <w:tab w:val="left" w:pos="1500"/>
                    </w:tabs>
                    <w:spacing w:line="240" w:lineRule="auto"/>
                    <w:ind w:firstLine="0" w:firstLineChars="0"/>
                    <w:jc w:val="center"/>
                    <w:rPr>
                      <w:rFonts w:hint="default" w:ascii="Times New Roman" w:hAnsi="Times New Roman" w:eastAsia="宋体" w:cs="Times New Roman"/>
                      <w:color w:val="000000"/>
                      <w:kern w:val="2"/>
                      <w:sz w:val="21"/>
                      <w:szCs w:val="21"/>
                      <w:u w:val="none"/>
                      <w:lang w:val="en-US" w:eastAsia="zh-CN"/>
                    </w:rPr>
                  </w:pPr>
                  <w:r>
                    <w:rPr>
                      <w:rFonts w:hint="default" w:ascii="Times New Roman" w:hAnsi="Times New Roman" w:cs="Times New Roman"/>
                      <w:color w:val="000000"/>
                      <w:kern w:val="2"/>
                      <w:sz w:val="21"/>
                      <w:szCs w:val="21"/>
                      <w:u w:val="none"/>
                      <w:lang w:val="en-US" w:eastAsia="zh-CN"/>
                    </w:rPr>
                    <w:t>70-85</w:t>
                  </w:r>
                </w:p>
              </w:tc>
            </w:tr>
          </w:tbl>
          <w:p>
            <w:pPr>
              <w:pStyle w:val="6"/>
              <w:ind w:firstLine="482"/>
              <w:rPr>
                <w:rFonts w:hint="default" w:ascii="Times New Roman" w:hAnsi="Times New Roman" w:cs="Times New Roman"/>
                <w:b/>
                <w:bCs/>
                <w:color w:val="000000"/>
                <w:sz w:val="24"/>
                <w:szCs w:val="24"/>
                <w:u w:val="none"/>
              </w:rPr>
            </w:pPr>
            <w:r>
              <w:rPr>
                <w:rFonts w:hint="default" w:ascii="Times New Roman" w:hAnsi="Times New Roman" w:cs="Times New Roman"/>
                <w:color w:val="000000"/>
                <w:sz w:val="24"/>
                <w:szCs w:val="24"/>
                <w:u w:val="none"/>
              </w:rPr>
              <w:t>项目</w:t>
            </w:r>
            <w:r>
              <w:rPr>
                <w:rFonts w:hint="default" w:ascii="Times New Roman" w:hAnsi="Times New Roman" w:cs="Times New Roman"/>
                <w:color w:val="000000"/>
                <w:sz w:val="24"/>
                <w:szCs w:val="24"/>
                <w:u w:val="none"/>
                <w:lang w:eastAsia="zh-CN"/>
              </w:rPr>
              <w:t>主要生产</w:t>
            </w:r>
            <w:r>
              <w:rPr>
                <w:rFonts w:hint="eastAsia" w:cs="Times New Roman"/>
                <w:color w:val="000000"/>
                <w:sz w:val="24"/>
                <w:szCs w:val="24"/>
                <w:u w:val="none"/>
                <w:lang w:eastAsia="zh-CN"/>
              </w:rPr>
              <w:t>噪声</w:t>
            </w:r>
            <w:r>
              <w:rPr>
                <w:rFonts w:hint="default" w:ascii="Times New Roman" w:hAnsi="Times New Roman" w:cs="Times New Roman"/>
                <w:color w:val="000000"/>
                <w:sz w:val="24"/>
                <w:szCs w:val="24"/>
                <w:u w:val="none"/>
              </w:rPr>
              <w:t>设备</w:t>
            </w:r>
            <w:r>
              <w:rPr>
                <w:rFonts w:hint="default" w:ascii="Times New Roman" w:hAnsi="Times New Roman" w:cs="Times New Roman"/>
                <w:color w:val="000000"/>
                <w:sz w:val="24"/>
                <w:szCs w:val="24"/>
                <w:u w:val="none"/>
                <w:lang w:eastAsia="zh-CN"/>
              </w:rPr>
              <w:t>均</w:t>
            </w:r>
            <w:r>
              <w:rPr>
                <w:rFonts w:hint="default" w:ascii="Times New Roman" w:hAnsi="Times New Roman" w:cs="Times New Roman"/>
                <w:color w:val="000000"/>
                <w:sz w:val="24"/>
                <w:szCs w:val="24"/>
                <w:u w:val="none"/>
              </w:rPr>
              <w:t>置于室内，</w:t>
            </w:r>
            <w:r>
              <w:rPr>
                <w:rFonts w:hint="eastAsia" w:cs="Times New Roman"/>
                <w:color w:val="000000"/>
                <w:sz w:val="24"/>
                <w:szCs w:val="24"/>
                <w:u w:val="none"/>
                <w:lang w:eastAsia="zh-CN"/>
              </w:rPr>
              <w:t>运营期机械设备会</w:t>
            </w:r>
            <w:r>
              <w:rPr>
                <w:rFonts w:hint="default" w:ascii="Times New Roman" w:hAnsi="Times New Roman" w:cs="Times New Roman"/>
                <w:color w:val="000000"/>
                <w:sz w:val="24"/>
                <w:szCs w:val="24"/>
                <w:u w:val="none"/>
              </w:rPr>
              <w:t>经垫片减震、墙体阻隔等</w:t>
            </w:r>
            <w:r>
              <w:rPr>
                <w:rFonts w:hint="eastAsia" w:cs="Times New Roman"/>
                <w:color w:val="000000"/>
                <w:sz w:val="24"/>
                <w:szCs w:val="24"/>
                <w:u w:val="none"/>
                <w:lang w:eastAsia="zh-CN"/>
              </w:rPr>
              <w:t>防噪措施</w:t>
            </w:r>
            <w:r>
              <w:rPr>
                <w:rFonts w:hint="default" w:ascii="Times New Roman" w:hAnsi="Times New Roman" w:cs="Times New Roman"/>
                <w:color w:val="000000"/>
                <w:sz w:val="24"/>
                <w:szCs w:val="24"/>
                <w:u w:val="none"/>
              </w:rPr>
              <w:t>处理。</w:t>
            </w:r>
          </w:p>
          <w:p>
            <w:pPr>
              <w:pStyle w:val="6"/>
              <w:ind w:firstLine="482"/>
              <w:rPr>
                <w:rFonts w:hint="default" w:ascii="Times New Roman" w:hAnsi="Times New Roman" w:cs="Times New Roman"/>
                <w:b/>
                <w:bCs/>
                <w:color w:val="000000"/>
                <w:sz w:val="24"/>
                <w:szCs w:val="24"/>
                <w:u w:val="none"/>
              </w:rPr>
            </w:pPr>
            <w:r>
              <w:rPr>
                <w:rFonts w:hint="default" w:ascii="Times New Roman" w:hAnsi="Times New Roman" w:cs="Times New Roman"/>
                <w:b/>
                <w:bCs/>
                <w:color w:val="000000"/>
                <w:sz w:val="24"/>
                <w:szCs w:val="24"/>
                <w:u w:val="none"/>
              </w:rPr>
              <w:t>4、固体废弃物</w:t>
            </w:r>
            <w:bookmarkEnd w:id="56"/>
          </w:p>
          <w:p>
            <w:pPr>
              <w:ind w:firstLine="480"/>
              <w:jc w:val="left"/>
              <w:rPr>
                <w:rFonts w:hint="default" w:ascii="Times New Roman" w:hAnsi="Times New Roman" w:cs="Times New Roman"/>
                <w:color w:val="000000"/>
                <w:kern w:val="24"/>
                <w:sz w:val="24"/>
                <w:szCs w:val="24"/>
                <w:u w:val="single"/>
              </w:rPr>
            </w:pPr>
            <w:r>
              <w:rPr>
                <w:rFonts w:hint="default" w:ascii="Times New Roman" w:hAnsi="Times New Roman" w:cs="Times New Roman"/>
                <w:color w:val="000000"/>
                <w:kern w:val="24"/>
                <w:sz w:val="24"/>
                <w:szCs w:val="24"/>
                <w:u w:val="single"/>
              </w:rPr>
              <w:t>本项目在运营期间产生的固体废弃物主要为</w:t>
            </w:r>
            <w:r>
              <w:rPr>
                <w:rFonts w:hint="default" w:ascii="Times New Roman" w:hAnsi="Times New Roman" w:cs="Times New Roman"/>
                <w:color w:val="000000"/>
                <w:sz w:val="24"/>
                <w:szCs w:val="24"/>
                <w:u w:val="single"/>
              </w:rPr>
              <w:t>筛选过程中不合格的原料</w:t>
            </w:r>
            <w:r>
              <w:rPr>
                <w:rFonts w:hint="eastAsia" w:cs="Times New Roman"/>
                <w:color w:val="000000"/>
                <w:sz w:val="24"/>
                <w:szCs w:val="24"/>
                <w:u w:val="single"/>
                <w:lang w:eastAsia="zh-CN"/>
              </w:rPr>
              <w:t>、不合格产品</w:t>
            </w:r>
            <w:r>
              <w:rPr>
                <w:rFonts w:hint="default" w:ascii="Times New Roman" w:hAnsi="Times New Roman" w:cs="Times New Roman"/>
                <w:color w:val="000000"/>
                <w:sz w:val="24"/>
                <w:szCs w:val="24"/>
                <w:u w:val="single"/>
              </w:rPr>
              <w:t>、废包装材料</w:t>
            </w:r>
            <w:r>
              <w:rPr>
                <w:rFonts w:hint="eastAsia" w:ascii="Times New Roman" w:hAnsi="Times New Roman" w:cs="Times New Roman"/>
                <w:color w:val="000000"/>
                <w:sz w:val="24"/>
                <w:szCs w:val="24"/>
                <w:u w:val="single"/>
                <w:lang w:eastAsia="zh-CN"/>
              </w:rPr>
              <w:t>、</w:t>
            </w:r>
            <w:r>
              <w:rPr>
                <w:rFonts w:hint="eastAsia" w:cs="Times New Roman"/>
                <w:color w:val="000000"/>
                <w:sz w:val="24"/>
                <w:szCs w:val="24"/>
                <w:u w:val="single"/>
                <w:lang w:eastAsia="zh-CN"/>
              </w:rPr>
              <w:t>锅炉废渣除尘渣、</w:t>
            </w:r>
            <w:r>
              <w:rPr>
                <w:rFonts w:hint="default" w:ascii="Times New Roman" w:hAnsi="Times New Roman" w:cs="Times New Roman"/>
                <w:color w:val="000000"/>
                <w:sz w:val="24"/>
                <w:szCs w:val="24"/>
                <w:u w:val="single"/>
              </w:rPr>
              <w:t>生活垃圾</w:t>
            </w:r>
            <w:r>
              <w:rPr>
                <w:rFonts w:hint="eastAsia" w:ascii="Times New Roman" w:hAnsi="Times New Roman" w:cs="Times New Roman"/>
                <w:color w:val="000000"/>
                <w:sz w:val="24"/>
                <w:szCs w:val="24"/>
                <w:u w:val="single"/>
                <w:lang w:eastAsia="zh-CN"/>
              </w:rPr>
              <w:t>污水处理设施产生污泥</w:t>
            </w:r>
            <w:r>
              <w:rPr>
                <w:rFonts w:hint="default" w:ascii="Times New Roman" w:hAnsi="Times New Roman" w:cs="Times New Roman"/>
                <w:color w:val="000000"/>
                <w:kern w:val="24"/>
                <w:sz w:val="24"/>
                <w:szCs w:val="24"/>
                <w:u w:val="single"/>
              </w:rPr>
              <w:t>。</w:t>
            </w:r>
          </w:p>
          <w:p>
            <w:pPr>
              <w:wordWrap w:val="0"/>
              <w:ind w:firstLine="480" w:firstLineChars="0"/>
              <w:jc w:val="left"/>
              <w:rPr>
                <w:rFonts w:hint="eastAsia" w:ascii="Times New Roman" w:hAnsi="Times New Roman" w:cs="Times New Roman"/>
                <w:color w:val="000000"/>
                <w:sz w:val="24"/>
                <w:u w:val="single"/>
                <w:lang w:val="en-US" w:eastAsia="zh-CN"/>
              </w:rPr>
            </w:pPr>
            <w:r>
              <w:rPr>
                <w:rFonts w:hint="eastAsia" w:cs="Times New Roman"/>
                <w:color w:val="000000"/>
                <w:sz w:val="24"/>
                <w:szCs w:val="24"/>
                <w:u w:val="single"/>
                <w:lang w:eastAsia="zh-CN"/>
              </w:rPr>
              <w:t>不合格原料、产品</w:t>
            </w:r>
            <w:r>
              <w:rPr>
                <w:rFonts w:hint="default" w:ascii="Times New Roman" w:hAnsi="Times New Roman" w:cs="Times New Roman"/>
                <w:color w:val="000000"/>
                <w:sz w:val="24"/>
                <w:szCs w:val="24"/>
                <w:u w:val="single"/>
              </w:rPr>
              <w:t>：</w:t>
            </w:r>
            <w:r>
              <w:rPr>
                <w:rFonts w:hint="default" w:ascii="Times New Roman" w:hAnsi="Times New Roman" w:cs="Times New Roman"/>
                <w:color w:val="000000"/>
                <w:sz w:val="24"/>
                <w:u w:val="single"/>
              </w:rPr>
              <w:t>在甜酸藠头、辣椒酱和盐渍生姜生产过程中，固废主要是在筛选过程产生的不合格原料</w:t>
            </w:r>
            <w:r>
              <w:rPr>
                <w:rFonts w:hint="eastAsia" w:cs="Times New Roman"/>
                <w:color w:val="000000"/>
                <w:sz w:val="24"/>
                <w:u w:val="single"/>
                <w:lang w:eastAsia="zh-CN"/>
              </w:rPr>
              <w:t>和不合格产品</w:t>
            </w:r>
            <w:r>
              <w:rPr>
                <w:rFonts w:hint="default" w:ascii="Times New Roman" w:hAnsi="Times New Roman" w:cs="Times New Roman"/>
                <w:color w:val="000000"/>
                <w:sz w:val="24"/>
                <w:u w:val="single"/>
              </w:rPr>
              <w:t>等。根据业主提供资料，本项目</w:t>
            </w:r>
            <w:r>
              <w:rPr>
                <w:rFonts w:hint="eastAsia" w:ascii="Times New Roman" w:hAnsi="Times New Roman" w:cs="Times New Roman"/>
                <w:color w:val="000000"/>
                <w:sz w:val="24"/>
                <w:u w:val="single"/>
                <w:lang w:eastAsia="zh-CN"/>
              </w:rPr>
              <w:t>生产甜酸藠头</w:t>
            </w:r>
            <w:r>
              <w:rPr>
                <w:rFonts w:hint="eastAsia" w:cs="Times New Roman"/>
                <w:color w:val="000000"/>
                <w:sz w:val="24"/>
                <w:u w:val="single"/>
                <w:lang w:val="en-US" w:eastAsia="zh-CN"/>
              </w:rPr>
              <w:t>半成品原料</w:t>
            </w:r>
            <w:r>
              <w:rPr>
                <w:rFonts w:hint="eastAsia" w:ascii="Times New Roman" w:hAnsi="Times New Roman" w:cs="Times New Roman"/>
                <w:color w:val="000000"/>
                <w:sz w:val="24"/>
                <w:u w:val="single"/>
                <w:lang w:val="en-US" w:eastAsia="zh-CN"/>
              </w:rPr>
              <w:t>经过精选、检品</w:t>
            </w:r>
            <w:r>
              <w:rPr>
                <w:rFonts w:hint="eastAsia" w:ascii="Times New Roman" w:hAnsi="Times New Roman" w:cs="Times New Roman"/>
                <w:color w:val="000000"/>
                <w:sz w:val="24"/>
                <w:u w:val="single"/>
                <w:lang w:eastAsia="zh-CN"/>
              </w:rPr>
              <w:t>筛除</w:t>
            </w:r>
            <w:r>
              <w:rPr>
                <w:rFonts w:hint="default" w:ascii="Times New Roman" w:hAnsi="Times New Roman" w:cs="Times New Roman"/>
                <w:color w:val="000000"/>
                <w:sz w:val="24"/>
                <w:u w:val="single"/>
                <w:lang w:eastAsia="zh-CN"/>
              </w:rPr>
              <w:t>生的</w:t>
            </w:r>
            <w:r>
              <w:rPr>
                <w:rFonts w:hint="default" w:ascii="Times New Roman" w:hAnsi="Times New Roman" w:cs="Times New Roman"/>
                <w:color w:val="000000"/>
                <w:sz w:val="24"/>
                <w:u w:val="single"/>
              </w:rPr>
              <w:t>不合格原料</w:t>
            </w:r>
            <w:r>
              <w:rPr>
                <w:rFonts w:hint="eastAsia" w:cs="Times New Roman"/>
                <w:color w:val="000000"/>
                <w:sz w:val="24"/>
                <w:u w:val="single"/>
                <w:lang w:eastAsia="zh-CN"/>
              </w:rPr>
              <w:t>、不合格产品共计</w:t>
            </w:r>
            <w:r>
              <w:rPr>
                <w:rFonts w:hint="default" w:ascii="Times New Roman" w:hAnsi="Times New Roman" w:cs="Times New Roman"/>
                <w:color w:val="000000"/>
                <w:sz w:val="24"/>
                <w:u w:val="single"/>
              </w:rPr>
              <w:t>大约是</w:t>
            </w:r>
            <w:r>
              <w:rPr>
                <w:rFonts w:hint="eastAsia" w:ascii="Times New Roman" w:hAnsi="Times New Roman" w:cs="Times New Roman"/>
                <w:color w:val="000000"/>
                <w:sz w:val="24"/>
                <w:u w:val="single"/>
                <w:lang w:val="en-US" w:eastAsia="zh-CN"/>
              </w:rPr>
              <w:t>3</w:t>
            </w:r>
            <w:r>
              <w:rPr>
                <w:rFonts w:hint="default" w:ascii="Times New Roman" w:hAnsi="Times New Roman" w:cs="Times New Roman"/>
                <w:color w:val="000000"/>
                <w:sz w:val="24"/>
                <w:u w:val="single"/>
                <w:lang w:val="en-US" w:eastAsia="zh-CN"/>
              </w:rPr>
              <w:t>%</w:t>
            </w:r>
            <w:r>
              <w:rPr>
                <w:rFonts w:hint="default" w:ascii="Times New Roman" w:hAnsi="Times New Roman" w:cs="Times New Roman"/>
                <w:color w:val="000000"/>
                <w:sz w:val="24"/>
                <w:u w:val="single"/>
              </w:rPr>
              <w:t>，</w:t>
            </w:r>
            <w:r>
              <w:rPr>
                <w:rFonts w:hint="eastAsia" w:cs="Times New Roman"/>
                <w:color w:val="000000"/>
                <w:sz w:val="24"/>
                <w:u w:val="single"/>
                <w:lang w:eastAsia="zh-CN"/>
              </w:rPr>
              <w:t>根据产品指标其原料含盐量约为</w:t>
            </w:r>
            <w:r>
              <w:rPr>
                <w:rFonts w:hint="eastAsia" w:cs="Times New Roman"/>
                <w:color w:val="000000"/>
                <w:sz w:val="24"/>
                <w:u w:val="single"/>
                <w:lang w:val="en-US" w:eastAsia="zh-CN"/>
              </w:rPr>
              <w:t>5%，产品</w:t>
            </w:r>
            <w:r>
              <w:rPr>
                <w:rFonts w:hint="eastAsia" w:cs="Times New Roman"/>
                <w:color w:val="000000"/>
                <w:sz w:val="24"/>
                <w:u w:val="single"/>
                <w:lang w:eastAsia="zh-CN"/>
              </w:rPr>
              <w:t>含盐量约为</w:t>
            </w:r>
            <w:r>
              <w:rPr>
                <w:rFonts w:hint="eastAsia" w:cs="Times New Roman"/>
                <w:color w:val="000000"/>
                <w:sz w:val="24"/>
                <w:u w:val="single"/>
                <w:lang w:val="en-US" w:eastAsia="zh-CN"/>
              </w:rPr>
              <w:t>1.5%，</w:t>
            </w:r>
            <w:r>
              <w:rPr>
                <w:rFonts w:hint="default" w:ascii="Times New Roman" w:hAnsi="Times New Roman" w:cs="Times New Roman"/>
                <w:color w:val="000000"/>
                <w:sz w:val="24"/>
                <w:u w:val="single"/>
              </w:rPr>
              <w:t>则项目年</w:t>
            </w:r>
            <w:r>
              <w:rPr>
                <w:rFonts w:hint="eastAsia" w:ascii="Times New Roman" w:hAnsi="Times New Roman" w:cs="Times New Roman"/>
                <w:color w:val="000000"/>
                <w:sz w:val="24"/>
                <w:u w:val="single"/>
                <w:lang w:eastAsia="zh-CN"/>
              </w:rPr>
              <w:t>购入原料</w:t>
            </w:r>
            <w:r>
              <w:rPr>
                <w:rFonts w:hint="eastAsia" w:ascii="Times New Roman" w:hAnsi="Times New Roman" w:cs="Times New Roman"/>
                <w:color w:val="000000"/>
                <w:sz w:val="24"/>
                <w:u w:val="single"/>
                <w:lang w:val="en-US" w:eastAsia="zh-CN"/>
              </w:rPr>
              <w:t>1</w:t>
            </w:r>
            <w:r>
              <w:rPr>
                <w:rFonts w:hint="eastAsia" w:cs="Times New Roman"/>
                <w:color w:val="000000"/>
                <w:sz w:val="24"/>
                <w:u w:val="single"/>
                <w:lang w:val="en-US" w:eastAsia="zh-CN"/>
              </w:rPr>
              <w:t>9</w:t>
            </w:r>
            <w:r>
              <w:rPr>
                <w:rFonts w:hint="eastAsia" w:ascii="Times New Roman" w:hAnsi="Times New Roman" w:cs="Times New Roman"/>
                <w:color w:val="000000"/>
                <w:sz w:val="24"/>
                <w:u w:val="single"/>
                <w:lang w:val="en-US" w:eastAsia="zh-CN"/>
              </w:rPr>
              <w:t>000t</w:t>
            </w:r>
            <w:r>
              <w:rPr>
                <w:rFonts w:hint="default" w:ascii="Times New Roman" w:hAnsi="Times New Roman" w:cs="Times New Roman"/>
                <w:color w:val="000000"/>
                <w:sz w:val="24"/>
                <w:u w:val="single"/>
              </w:rPr>
              <w:t>藠头</w:t>
            </w:r>
            <w:r>
              <w:rPr>
                <w:rFonts w:hint="eastAsia" w:ascii="Times New Roman" w:hAnsi="Times New Roman" w:cs="Times New Roman"/>
                <w:color w:val="000000"/>
                <w:sz w:val="24"/>
                <w:u w:val="single"/>
                <w:lang w:eastAsia="zh-CN"/>
              </w:rPr>
              <w:t>（半成品）产生不合格原料为</w:t>
            </w:r>
            <w:r>
              <w:rPr>
                <w:rFonts w:hint="eastAsia" w:cs="Times New Roman"/>
                <w:color w:val="000000"/>
                <w:sz w:val="24"/>
                <w:u w:val="single"/>
                <w:lang w:val="en-US" w:eastAsia="zh-CN"/>
              </w:rPr>
              <w:t>570</w:t>
            </w:r>
            <w:r>
              <w:rPr>
                <w:rFonts w:hint="eastAsia" w:ascii="Times New Roman" w:hAnsi="Times New Roman" w:cs="Times New Roman"/>
                <w:color w:val="000000"/>
                <w:sz w:val="24"/>
                <w:u w:val="single"/>
                <w:lang w:val="en-US" w:eastAsia="zh-CN"/>
              </w:rPr>
              <w:t>t</w:t>
            </w:r>
            <w:r>
              <w:rPr>
                <w:rFonts w:hint="eastAsia" w:ascii="Times New Roman" w:hAnsi="Times New Roman" w:cs="Times New Roman"/>
                <w:color w:val="000000"/>
                <w:sz w:val="24"/>
                <w:u w:val="single"/>
                <w:lang w:eastAsia="zh-CN"/>
              </w:rPr>
              <w:t>；生产辣椒酱</w:t>
            </w:r>
            <w:r>
              <w:rPr>
                <w:rFonts w:hint="eastAsia" w:cs="Times New Roman"/>
                <w:color w:val="000000"/>
                <w:sz w:val="24"/>
                <w:u w:val="single"/>
                <w:lang w:eastAsia="zh-CN"/>
              </w:rPr>
              <w:t>、盐渍生姜</w:t>
            </w:r>
            <w:r>
              <w:rPr>
                <w:rFonts w:hint="eastAsia" w:ascii="Times New Roman" w:hAnsi="Times New Roman" w:cs="Times New Roman"/>
                <w:color w:val="000000"/>
                <w:sz w:val="24"/>
                <w:u w:val="single"/>
                <w:lang w:eastAsia="zh-CN"/>
              </w:rPr>
              <w:t>由于购入原材料后需经过挑选、去头等预处理，因此</w:t>
            </w:r>
            <w:r>
              <w:rPr>
                <w:rFonts w:hint="eastAsia" w:cs="Times New Roman"/>
                <w:color w:val="000000"/>
                <w:sz w:val="24"/>
                <w:u w:val="single"/>
                <w:lang w:eastAsia="zh-CN"/>
              </w:rPr>
              <w:t>筛除</w:t>
            </w:r>
            <w:r>
              <w:rPr>
                <w:rFonts w:hint="eastAsia" w:ascii="Times New Roman" w:hAnsi="Times New Roman" w:cs="Times New Roman"/>
                <w:color w:val="000000"/>
                <w:sz w:val="24"/>
                <w:u w:val="single"/>
                <w:lang w:eastAsia="zh-CN"/>
              </w:rPr>
              <w:t>的不合格原料</w:t>
            </w:r>
            <w:r>
              <w:rPr>
                <w:rFonts w:hint="eastAsia" w:cs="Times New Roman"/>
                <w:color w:val="000000"/>
                <w:sz w:val="24"/>
                <w:u w:val="single"/>
                <w:lang w:eastAsia="zh-CN"/>
              </w:rPr>
              <w:t>、不合格产品</w:t>
            </w:r>
            <w:r>
              <w:rPr>
                <w:rFonts w:hint="eastAsia" w:ascii="Times New Roman" w:hAnsi="Times New Roman" w:cs="Times New Roman"/>
                <w:color w:val="000000"/>
                <w:sz w:val="24"/>
                <w:u w:val="single"/>
                <w:lang w:eastAsia="zh-CN"/>
              </w:rPr>
              <w:t>大约为</w:t>
            </w:r>
            <w:r>
              <w:rPr>
                <w:rFonts w:hint="eastAsia" w:ascii="Times New Roman" w:hAnsi="Times New Roman" w:cs="Times New Roman"/>
                <w:color w:val="000000"/>
                <w:sz w:val="24"/>
                <w:u w:val="single"/>
                <w:lang w:val="en-US" w:eastAsia="zh-CN"/>
              </w:rPr>
              <w:t>10%，</w:t>
            </w:r>
            <w:r>
              <w:rPr>
                <w:rFonts w:hint="eastAsia" w:cs="Times New Roman"/>
                <w:color w:val="000000"/>
                <w:sz w:val="24"/>
                <w:u w:val="single"/>
                <w:lang w:val="en-US" w:eastAsia="zh-CN"/>
              </w:rPr>
              <w:t>根据产品指标辣椒酱生产过程中不合格产品含盐量约为8%-10%，</w:t>
            </w:r>
            <w:r>
              <w:rPr>
                <w:rFonts w:hint="eastAsia" w:ascii="Times New Roman" w:hAnsi="Times New Roman" w:cs="Times New Roman"/>
                <w:color w:val="000000"/>
                <w:sz w:val="24"/>
                <w:u w:val="single"/>
                <w:lang w:val="en-US" w:eastAsia="zh-CN"/>
              </w:rPr>
              <w:t>则年购入原材料</w:t>
            </w:r>
            <w:r>
              <w:rPr>
                <w:rFonts w:hint="default" w:ascii="Times New Roman" w:hAnsi="Times New Roman" w:cs="Times New Roman"/>
                <w:color w:val="000000"/>
                <w:sz w:val="24"/>
                <w:u w:val="single"/>
              </w:rPr>
              <w:t>4</w:t>
            </w:r>
            <w:r>
              <w:rPr>
                <w:rFonts w:hint="eastAsia" w:ascii="Times New Roman" w:hAnsi="Times New Roman" w:cs="Times New Roman"/>
                <w:color w:val="000000"/>
                <w:sz w:val="24"/>
                <w:u w:val="single"/>
                <w:lang w:val="en-US" w:eastAsia="zh-CN"/>
              </w:rPr>
              <w:t>75</w:t>
            </w:r>
            <w:r>
              <w:rPr>
                <w:rFonts w:hint="default" w:ascii="Times New Roman" w:hAnsi="Times New Roman" w:cs="Times New Roman"/>
                <w:color w:val="000000"/>
                <w:sz w:val="24"/>
                <w:u w:val="single"/>
              </w:rPr>
              <w:t>0</w:t>
            </w:r>
            <w:r>
              <w:rPr>
                <w:rFonts w:hint="eastAsia" w:ascii="Times New Roman" w:hAnsi="Times New Roman" w:cs="Times New Roman"/>
                <w:color w:val="000000"/>
                <w:sz w:val="24"/>
                <w:u w:val="single"/>
                <w:lang w:val="en-US" w:eastAsia="zh-CN"/>
              </w:rPr>
              <w:t>t</w:t>
            </w:r>
            <w:r>
              <w:rPr>
                <w:rFonts w:hint="default" w:ascii="Times New Roman" w:hAnsi="Times New Roman" w:cs="Times New Roman"/>
                <w:color w:val="000000"/>
                <w:sz w:val="24"/>
                <w:u w:val="single"/>
              </w:rPr>
              <w:t>辣椒</w:t>
            </w:r>
            <w:r>
              <w:rPr>
                <w:rFonts w:hint="eastAsia" w:ascii="Times New Roman" w:hAnsi="Times New Roman" w:cs="Times New Roman"/>
                <w:color w:val="000000"/>
                <w:sz w:val="24"/>
                <w:u w:val="single"/>
                <w:lang w:eastAsia="zh-CN"/>
              </w:rPr>
              <w:t>产生的不合格原料</w:t>
            </w:r>
            <w:r>
              <w:rPr>
                <w:rFonts w:hint="eastAsia" w:cs="Times New Roman"/>
                <w:color w:val="000000"/>
                <w:sz w:val="24"/>
                <w:u w:val="single"/>
                <w:lang w:eastAsia="zh-CN"/>
              </w:rPr>
              <w:t>、不合格产品</w:t>
            </w:r>
            <w:r>
              <w:rPr>
                <w:rFonts w:hint="eastAsia" w:ascii="Times New Roman" w:hAnsi="Times New Roman" w:cs="Times New Roman"/>
                <w:color w:val="000000"/>
                <w:sz w:val="24"/>
                <w:u w:val="single"/>
                <w:lang w:eastAsia="zh-CN"/>
              </w:rPr>
              <w:t>为</w:t>
            </w:r>
            <w:r>
              <w:rPr>
                <w:rFonts w:hint="eastAsia" w:ascii="Times New Roman" w:hAnsi="Times New Roman" w:cs="Times New Roman"/>
                <w:color w:val="000000"/>
                <w:sz w:val="24"/>
                <w:u w:val="single"/>
                <w:lang w:val="en-US" w:eastAsia="zh-CN"/>
              </w:rPr>
              <w:t>475t</w:t>
            </w:r>
            <w:r>
              <w:rPr>
                <w:rFonts w:hint="eastAsia" w:cs="Times New Roman"/>
                <w:color w:val="000000"/>
                <w:sz w:val="24"/>
                <w:u w:val="single"/>
                <w:lang w:val="en-US" w:eastAsia="zh-CN"/>
              </w:rPr>
              <w:t>；根据产品指标盐渍生姜生产过程中不合格产品中含盐量为18-20%，则盐渍生姜年购入原材料570</w:t>
            </w:r>
            <w:r>
              <w:rPr>
                <w:rFonts w:hint="eastAsia" w:ascii="Times New Roman" w:hAnsi="Times New Roman" w:cs="Times New Roman"/>
                <w:color w:val="000000"/>
                <w:sz w:val="24"/>
                <w:u w:val="single"/>
                <w:lang w:val="en-US" w:eastAsia="zh-CN"/>
              </w:rPr>
              <w:t>t</w:t>
            </w:r>
            <w:r>
              <w:rPr>
                <w:rFonts w:hint="default" w:ascii="Times New Roman" w:hAnsi="Times New Roman" w:cs="Times New Roman"/>
                <w:color w:val="000000"/>
                <w:sz w:val="24"/>
                <w:u w:val="single"/>
              </w:rPr>
              <w:t>生姜</w:t>
            </w:r>
            <w:r>
              <w:rPr>
                <w:rFonts w:hint="eastAsia" w:ascii="Times New Roman" w:hAnsi="Times New Roman" w:cs="Times New Roman"/>
                <w:color w:val="000000"/>
                <w:sz w:val="24"/>
                <w:u w:val="single"/>
                <w:lang w:eastAsia="zh-CN"/>
              </w:rPr>
              <w:t>产生的不合格原料</w:t>
            </w:r>
            <w:r>
              <w:rPr>
                <w:rFonts w:hint="eastAsia" w:cs="Times New Roman"/>
                <w:color w:val="000000"/>
                <w:sz w:val="24"/>
                <w:u w:val="single"/>
                <w:lang w:eastAsia="zh-CN"/>
              </w:rPr>
              <w:t>、不合格产品</w:t>
            </w:r>
            <w:r>
              <w:rPr>
                <w:rFonts w:hint="eastAsia" w:cs="Times New Roman"/>
                <w:color w:val="000000"/>
                <w:sz w:val="24"/>
                <w:u w:val="single"/>
                <w:lang w:val="en-US" w:eastAsia="zh-CN"/>
              </w:rPr>
              <w:t>57</w:t>
            </w:r>
            <w:r>
              <w:rPr>
                <w:rFonts w:hint="eastAsia" w:ascii="Times New Roman" w:hAnsi="Times New Roman" w:cs="Times New Roman"/>
                <w:color w:val="000000"/>
                <w:sz w:val="24"/>
                <w:u w:val="single"/>
                <w:lang w:val="en-US" w:eastAsia="zh-CN"/>
              </w:rPr>
              <w:t>t。</w:t>
            </w:r>
          </w:p>
          <w:p>
            <w:pPr>
              <w:wordWrap w:val="0"/>
              <w:ind w:firstLine="480" w:firstLineChars="0"/>
              <w:jc w:val="left"/>
              <w:rPr>
                <w:rFonts w:hint="default" w:ascii="Times New Roman" w:hAnsi="Times New Roman" w:cs="Times New Roman"/>
                <w:color w:val="000000"/>
                <w:sz w:val="24"/>
                <w:szCs w:val="24"/>
                <w:u w:val="single"/>
              </w:rPr>
            </w:pPr>
            <w:r>
              <w:rPr>
                <w:rFonts w:hint="eastAsia" w:ascii="Times New Roman" w:hAnsi="Times New Roman" w:cs="Times New Roman"/>
                <w:color w:val="000000"/>
                <w:sz w:val="24"/>
                <w:u w:val="single"/>
                <w:lang w:val="en-US" w:eastAsia="zh-CN"/>
              </w:rPr>
              <w:t>综上，项目年产20000t甜酸藠头、4500t辣椒酱、500t盐渍生姜</w:t>
            </w:r>
            <w:r>
              <w:rPr>
                <w:rFonts w:hint="default" w:ascii="Times New Roman" w:hAnsi="Times New Roman" w:cs="Times New Roman"/>
                <w:color w:val="000000"/>
                <w:sz w:val="24"/>
                <w:u w:val="single"/>
              </w:rPr>
              <w:t>产品共产生</w:t>
            </w:r>
            <w:r>
              <w:rPr>
                <w:rFonts w:hint="eastAsia" w:ascii="Times New Roman" w:hAnsi="Times New Roman" w:cs="Times New Roman"/>
                <w:color w:val="000000"/>
                <w:sz w:val="24"/>
                <w:u w:val="single"/>
                <w:lang w:eastAsia="zh-CN"/>
              </w:rPr>
              <w:t>不合格原料</w:t>
            </w:r>
            <w:r>
              <w:rPr>
                <w:rFonts w:hint="eastAsia" w:cs="Times New Roman"/>
                <w:color w:val="000000"/>
                <w:sz w:val="24"/>
                <w:u w:val="single"/>
                <w:lang w:val="en-US" w:eastAsia="zh-CN"/>
              </w:rPr>
              <w:t>1102</w:t>
            </w:r>
            <w:r>
              <w:rPr>
                <w:rFonts w:hint="default" w:ascii="Times New Roman" w:hAnsi="Times New Roman" w:cs="Times New Roman"/>
                <w:color w:val="000000"/>
                <w:sz w:val="24"/>
                <w:u w:val="single"/>
              </w:rPr>
              <w:t>t/a。这部分</w:t>
            </w:r>
            <w:r>
              <w:rPr>
                <w:rFonts w:hint="eastAsia" w:cs="Times New Roman"/>
                <w:color w:val="000000"/>
                <w:sz w:val="24"/>
                <w:u w:val="single"/>
                <w:lang w:eastAsia="zh-CN"/>
              </w:rPr>
              <w:t>不合格产品</w:t>
            </w:r>
            <w:r>
              <w:rPr>
                <w:rFonts w:hint="eastAsia" w:ascii="Times New Roman" w:hAnsi="Times New Roman" w:cs="Times New Roman"/>
                <w:color w:val="000000"/>
                <w:sz w:val="24"/>
                <w:u w:val="single"/>
                <w:lang w:eastAsia="zh-CN"/>
              </w:rPr>
              <w:t>在</w:t>
            </w:r>
            <w:r>
              <w:rPr>
                <w:rFonts w:hint="default" w:ascii="Times New Roman" w:hAnsi="Times New Roman" w:cs="Times New Roman"/>
                <w:color w:val="000000"/>
                <w:sz w:val="24"/>
                <w:u w:val="single"/>
              </w:rPr>
              <w:t>经收集后，交由环卫部门清运处理，做到日产日清。</w:t>
            </w:r>
          </w:p>
          <w:p>
            <w:pPr>
              <w:ind w:firstLine="480"/>
              <w:jc w:val="left"/>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废包装材料：废包装材料来自外购的原辅材料附带的包装物和产品包装时产生的破损包装物，类比业主提供资料，本项目产生的废包装材料约为</w:t>
            </w:r>
            <w:r>
              <w:rPr>
                <w:rFonts w:hint="eastAsia" w:ascii="Times New Roman" w:hAnsi="Times New Roman" w:cs="Times New Roman"/>
                <w:color w:val="000000"/>
                <w:sz w:val="24"/>
                <w:szCs w:val="24"/>
                <w:u w:val="none"/>
                <w:lang w:val="en-US" w:eastAsia="zh-CN"/>
              </w:rPr>
              <w:t>5</w:t>
            </w:r>
            <w:r>
              <w:rPr>
                <w:rFonts w:hint="default" w:ascii="Times New Roman" w:hAnsi="Times New Roman" w:cs="Times New Roman"/>
                <w:color w:val="000000"/>
                <w:sz w:val="24"/>
                <w:szCs w:val="24"/>
                <w:u w:val="none"/>
              </w:rPr>
              <w:t>0kg/d，</w:t>
            </w:r>
            <w:r>
              <w:rPr>
                <w:rFonts w:hint="eastAsia" w:ascii="Times New Roman" w:hAnsi="Times New Roman" w:cs="Times New Roman"/>
                <w:color w:val="000000"/>
                <w:sz w:val="24"/>
                <w:szCs w:val="24"/>
                <w:u w:val="none"/>
                <w:lang w:val="en-US" w:eastAsia="zh-CN"/>
              </w:rPr>
              <w:t>15</w:t>
            </w:r>
            <w:r>
              <w:rPr>
                <w:rFonts w:hint="default" w:ascii="Times New Roman" w:hAnsi="Times New Roman" w:cs="Times New Roman"/>
                <w:color w:val="000000"/>
                <w:sz w:val="24"/>
                <w:szCs w:val="24"/>
                <w:u w:val="none"/>
              </w:rPr>
              <w:t>t/a。废包装材料由厂家回收或废品收购站回收处理。</w:t>
            </w:r>
          </w:p>
          <w:p>
            <w:pPr>
              <w:wordWrap w:val="0"/>
              <w:ind w:firstLine="480" w:firstLineChars="0"/>
              <w:rPr>
                <w:rFonts w:hint="default" w:ascii="Times New Roman" w:hAnsi="Times New Roman" w:cs="Times New Roman"/>
                <w:color w:val="000000"/>
                <w:sz w:val="24"/>
                <w:szCs w:val="20"/>
                <w:u w:val="none"/>
              </w:rPr>
            </w:pPr>
            <w:r>
              <w:rPr>
                <w:rFonts w:hint="default" w:ascii="Times New Roman" w:hAnsi="Times New Roman" w:cs="Times New Roman"/>
                <w:color w:val="000000"/>
                <w:sz w:val="24"/>
                <w:u w:val="none"/>
                <w:lang w:eastAsia="zh-CN"/>
              </w:rPr>
              <w:t>锅炉废渣：</w:t>
            </w:r>
            <w:r>
              <w:rPr>
                <w:rFonts w:hint="default" w:ascii="Times New Roman" w:hAnsi="Times New Roman" w:cs="Times New Roman"/>
                <w:color w:val="000000"/>
                <w:sz w:val="24"/>
                <w:szCs w:val="20"/>
                <w:u w:val="none"/>
              </w:rPr>
              <w:t>锅炉生物质燃料年用量约为</w:t>
            </w:r>
            <w:r>
              <w:rPr>
                <w:rFonts w:hint="eastAsia" w:ascii="Times New Roman" w:hAnsi="Times New Roman" w:cs="Times New Roman"/>
                <w:color w:val="000000"/>
                <w:sz w:val="24"/>
                <w:szCs w:val="20"/>
                <w:u w:val="none"/>
                <w:lang w:val="en-US" w:eastAsia="zh-CN"/>
              </w:rPr>
              <w:t>1895</w:t>
            </w:r>
            <w:r>
              <w:rPr>
                <w:rFonts w:hint="default" w:ascii="Times New Roman" w:hAnsi="Times New Roman" w:cs="Times New Roman"/>
                <w:color w:val="000000"/>
                <w:sz w:val="24"/>
                <w:szCs w:val="20"/>
                <w:u w:val="none"/>
              </w:rPr>
              <w:t>t/a，产生锅炉渣以5%计，锅炉渣年产生量为</w:t>
            </w:r>
            <w:r>
              <w:rPr>
                <w:rFonts w:hint="eastAsia" w:ascii="Times New Roman" w:hAnsi="Times New Roman" w:cs="Times New Roman"/>
                <w:color w:val="000000"/>
                <w:sz w:val="24"/>
                <w:szCs w:val="20"/>
                <w:u w:val="none"/>
                <w:lang w:val="en-US" w:eastAsia="zh-CN"/>
              </w:rPr>
              <w:t>94.75</w:t>
            </w:r>
            <w:r>
              <w:rPr>
                <w:rFonts w:hint="default" w:ascii="Times New Roman" w:hAnsi="Times New Roman" w:cs="Times New Roman"/>
                <w:color w:val="000000"/>
                <w:sz w:val="24"/>
                <w:szCs w:val="20"/>
                <w:u w:val="none"/>
              </w:rPr>
              <w:t>t，作为建材原料出售。</w:t>
            </w:r>
          </w:p>
          <w:p>
            <w:pPr>
              <w:wordWrap/>
              <w:ind w:firstLine="480" w:firstLineChars="200"/>
              <w:jc w:val="left"/>
              <w:rPr>
                <w:rFonts w:hint="default" w:ascii="Times New Roman" w:hAnsi="Times New Roman" w:cs="Times New Roman"/>
                <w:color w:val="000000"/>
                <w:sz w:val="24"/>
                <w:szCs w:val="24"/>
                <w:u w:val="none"/>
                <w:lang w:val="en-US" w:eastAsia="zh-CN"/>
              </w:rPr>
            </w:pPr>
            <w:r>
              <w:rPr>
                <w:rFonts w:hint="default" w:ascii="Times New Roman" w:hAnsi="Times New Roman" w:cs="Times New Roman"/>
                <w:color w:val="000000"/>
                <w:sz w:val="24"/>
                <w:szCs w:val="20"/>
                <w:u w:val="none"/>
                <w:lang w:eastAsia="zh-CN"/>
              </w:rPr>
              <w:t>除尘渣：项目处理锅炉废气使用布袋除尘，锅炉废气中烟尘污染物年产生量为</w:t>
            </w:r>
            <w:r>
              <w:rPr>
                <w:rFonts w:hint="eastAsia" w:ascii="Times New Roman" w:hAnsi="Times New Roman" w:cs="Times New Roman"/>
                <w:color w:val="000000"/>
                <w:sz w:val="24"/>
                <w:szCs w:val="20"/>
                <w:u w:val="none"/>
                <w:lang w:val="en-US" w:eastAsia="zh-CN"/>
              </w:rPr>
              <w:t>71.252</w:t>
            </w:r>
            <w:r>
              <w:rPr>
                <w:rFonts w:hint="default" w:ascii="Times New Roman" w:hAnsi="Times New Roman" w:cs="Times New Roman"/>
                <w:color w:val="000000"/>
                <w:sz w:val="24"/>
                <w:szCs w:val="20"/>
                <w:u w:val="none"/>
              </w:rPr>
              <w:t>t/a，</w:t>
            </w:r>
            <w:r>
              <w:rPr>
                <w:rFonts w:hint="default" w:ascii="Times New Roman" w:hAnsi="Times New Roman" w:cs="Times New Roman"/>
                <w:color w:val="000000"/>
                <w:sz w:val="24"/>
                <w:szCs w:val="20"/>
                <w:u w:val="none"/>
                <w:lang w:eastAsia="zh-CN"/>
              </w:rPr>
              <w:t>布袋除尘效率达到</w:t>
            </w:r>
            <w:r>
              <w:rPr>
                <w:rFonts w:hint="default" w:ascii="Times New Roman" w:hAnsi="Times New Roman" w:cs="Times New Roman"/>
                <w:color w:val="000000"/>
                <w:sz w:val="24"/>
                <w:szCs w:val="20"/>
                <w:u w:val="none"/>
                <w:lang w:val="en-US" w:eastAsia="zh-CN"/>
              </w:rPr>
              <w:t>99%，则运营期间年产生除尘渣</w:t>
            </w:r>
            <w:r>
              <w:rPr>
                <w:rFonts w:hint="eastAsia" w:ascii="Times New Roman" w:hAnsi="Times New Roman" w:cs="Times New Roman"/>
                <w:color w:val="000000"/>
                <w:sz w:val="24"/>
                <w:szCs w:val="20"/>
                <w:u w:val="none"/>
                <w:lang w:val="en-US" w:eastAsia="zh-CN"/>
              </w:rPr>
              <w:t>约为70.54</w:t>
            </w:r>
            <w:r>
              <w:rPr>
                <w:rFonts w:hint="default" w:ascii="Times New Roman" w:hAnsi="Times New Roman" w:cs="Times New Roman"/>
                <w:color w:val="000000"/>
                <w:sz w:val="24"/>
                <w:szCs w:val="20"/>
                <w:u w:val="none"/>
                <w:lang w:val="en-US" w:eastAsia="zh-CN"/>
              </w:rPr>
              <w:t>t，产生的除尘渣与锅炉废</w:t>
            </w:r>
            <w:r>
              <w:rPr>
                <w:rFonts w:hint="default" w:ascii="Times New Roman" w:hAnsi="Times New Roman" w:cs="Times New Roman"/>
                <w:color w:val="000000"/>
                <w:sz w:val="24"/>
                <w:szCs w:val="24"/>
                <w:u w:val="none"/>
                <w:lang w:val="en-US" w:eastAsia="zh-CN"/>
              </w:rPr>
              <w:t>渣一起外售处理。</w:t>
            </w:r>
          </w:p>
          <w:p>
            <w:pPr>
              <w:wordWrap w:val="0"/>
              <w:ind w:firstLine="480" w:firstLineChars="0"/>
              <w:rPr>
                <w:rFonts w:hint="default" w:ascii="Times New Roman" w:hAnsi="Times New Roman" w:cs="Times New Roman"/>
                <w:color w:val="000000"/>
                <w:sz w:val="24"/>
                <w:szCs w:val="22"/>
                <w:u w:val="none"/>
                <w:lang w:eastAsia="zh-CN"/>
              </w:rPr>
            </w:pPr>
            <w:r>
              <w:rPr>
                <w:rFonts w:hint="default" w:ascii="Times New Roman" w:hAnsi="Times New Roman" w:cs="Times New Roman"/>
                <w:color w:val="000000"/>
                <w:sz w:val="24"/>
                <w:szCs w:val="22"/>
                <w:u w:val="none"/>
                <w:lang w:eastAsia="zh-CN"/>
              </w:rPr>
              <w:t>生活垃圾：项目职工日常生活产生的垃圾，以1kg/人·d计，项目职工产生的垃圾总量为141kg/d，42.3t/a。生活垃圾进行收集后交由环卫部门统一收运处理。</w:t>
            </w:r>
          </w:p>
          <w:p>
            <w:pPr>
              <w:adjustRightInd w:val="0"/>
              <w:snapToGrid w:val="0"/>
              <w:spacing w:line="360" w:lineRule="auto"/>
              <w:ind w:firstLine="480" w:firstLineChars="200"/>
              <w:rPr>
                <w:rFonts w:hint="eastAsia" w:ascii="宋体" w:hAnsi="宋体" w:cs="宋体"/>
                <w:sz w:val="24"/>
                <w:szCs w:val="24"/>
                <w:u w:val="none"/>
              </w:rPr>
            </w:pPr>
            <w:r>
              <w:rPr>
                <w:rFonts w:hint="eastAsia" w:ascii="宋体" w:hAnsi="宋体" w:cs="宋体"/>
                <w:sz w:val="24"/>
                <w:szCs w:val="24"/>
                <w:u w:val="none"/>
                <w:lang w:eastAsia="zh-CN"/>
              </w:rPr>
              <w:t>废水生化处理污泥：</w:t>
            </w:r>
            <w:r>
              <w:rPr>
                <w:rFonts w:hint="eastAsia" w:ascii="宋体" w:hAnsi="宋体" w:cs="宋体"/>
                <w:sz w:val="24"/>
                <w:szCs w:val="24"/>
                <w:u w:val="none"/>
              </w:rPr>
              <w:t>污泥为污水处理</w:t>
            </w:r>
            <w:r>
              <w:rPr>
                <w:rFonts w:hint="eastAsia" w:ascii="宋体" w:hAnsi="宋体" w:cs="宋体"/>
                <w:sz w:val="24"/>
                <w:szCs w:val="24"/>
                <w:u w:val="none"/>
                <w:lang w:eastAsia="zh-CN"/>
              </w:rPr>
              <w:t>后</w:t>
            </w:r>
            <w:r>
              <w:rPr>
                <w:rFonts w:hint="eastAsia" w:ascii="宋体" w:hAnsi="宋体" w:cs="宋体"/>
                <w:sz w:val="24"/>
                <w:szCs w:val="24"/>
                <w:u w:val="none"/>
              </w:rPr>
              <w:t>的主要固体废物，污泥中含有对周围环境影响较大的有害成份。由多种微生物形成的菌胶团与其吸附的有机物、无机物组合而成的脱水污泥，成分复杂、高含水率，富含难降解的有机物、重金属和盐类、病原体微生物、寄生虫卵等有毒有害物质。它具有容量大、不稳定、易腐败特性。若处理不当，将引起严重的二次污染。</w:t>
            </w:r>
          </w:p>
          <w:p>
            <w:pPr>
              <w:adjustRightInd w:val="0"/>
              <w:snapToGrid w:val="0"/>
              <w:spacing w:line="360" w:lineRule="auto"/>
              <w:ind w:firstLine="480" w:firstLineChars="200"/>
              <w:rPr>
                <w:rFonts w:ascii="宋体" w:hAnsi="宋体" w:cs="宋体"/>
                <w:sz w:val="24"/>
                <w:szCs w:val="24"/>
                <w:u w:val="none"/>
              </w:rPr>
            </w:pPr>
            <w:r>
              <w:rPr>
                <w:rFonts w:hint="eastAsia" w:ascii="宋体" w:hAnsi="宋体" w:cs="宋体"/>
                <w:sz w:val="24"/>
                <w:szCs w:val="24"/>
                <w:u w:val="none"/>
              </w:rPr>
              <w:t>本项目污泥产生量为</w:t>
            </w:r>
          </w:p>
          <w:p>
            <w:pPr>
              <w:adjustRightInd w:val="0"/>
              <w:snapToGrid w:val="0"/>
              <w:spacing w:line="360" w:lineRule="auto"/>
              <w:ind w:firstLine="480" w:firstLineChars="200"/>
              <w:jc w:val="center"/>
              <w:rPr>
                <w:rFonts w:ascii="宋体" w:hAnsi="宋体" w:cs="宋体"/>
                <w:sz w:val="24"/>
                <w:szCs w:val="24"/>
                <w:u w:val="none"/>
              </w:rPr>
            </w:pPr>
            <w:r>
              <w:rPr>
                <w:rFonts w:hint="eastAsia" w:ascii="宋体" w:hAnsi="宋体" w:cs="宋体"/>
                <w:sz w:val="24"/>
                <w:szCs w:val="24"/>
                <w:u w:val="none"/>
              </w:rPr>
              <w:drawing>
                <wp:inline distT="0" distB="0" distL="114300" distR="114300">
                  <wp:extent cx="1105535" cy="245745"/>
                  <wp:effectExtent l="0" t="0" r="18415" b="1905"/>
                  <wp:docPr id="2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9"/>
                          <pic:cNvPicPr>
                            <a:picLocks noChangeAspect="1"/>
                          </pic:cNvPicPr>
                        </pic:nvPicPr>
                        <pic:blipFill>
                          <a:blip r:embed="rId13"/>
                          <a:stretch>
                            <a:fillRect/>
                          </a:stretch>
                        </pic:blipFill>
                        <pic:spPr>
                          <a:xfrm>
                            <a:off x="0" y="0"/>
                            <a:ext cx="1105535" cy="245745"/>
                          </a:xfrm>
                          <a:prstGeom prst="rect">
                            <a:avLst/>
                          </a:prstGeom>
                          <a:noFill/>
                          <a:ln w="9525">
                            <a:noFill/>
                          </a:ln>
                        </pic:spPr>
                      </pic:pic>
                    </a:graphicData>
                  </a:graphic>
                </wp:inline>
              </w:drawing>
            </w:r>
          </w:p>
          <w:p>
            <w:pPr>
              <w:adjustRightInd w:val="0"/>
              <w:snapToGrid w:val="0"/>
              <w:spacing w:line="360" w:lineRule="auto"/>
              <w:ind w:firstLine="480" w:firstLineChars="200"/>
              <w:rPr>
                <w:rFonts w:hAnsi="宋体"/>
                <w:sz w:val="24"/>
                <w:szCs w:val="24"/>
                <w:u w:val="none"/>
              </w:rPr>
            </w:pPr>
            <w:r>
              <w:rPr>
                <w:rFonts w:hAnsi="宋体"/>
                <w:sz w:val="24"/>
                <w:szCs w:val="24"/>
                <w:u w:val="none"/>
              </w:rPr>
              <w:t>式中：</w:t>
            </w:r>
          </w:p>
          <w:p>
            <w:pPr>
              <w:adjustRightInd w:val="0"/>
              <w:snapToGrid w:val="0"/>
              <w:spacing w:line="360" w:lineRule="auto"/>
              <w:ind w:firstLine="480" w:firstLineChars="200"/>
              <w:rPr>
                <w:sz w:val="24"/>
                <w:szCs w:val="24"/>
                <w:u w:val="none"/>
              </w:rPr>
            </w:pPr>
            <w:r>
              <w:rPr>
                <w:sz w:val="24"/>
                <w:szCs w:val="24"/>
                <w:u w:val="none"/>
              </w:rPr>
              <w:t>Y</w:t>
            </w:r>
            <w:r>
              <w:rPr>
                <w:rFonts w:hint="eastAsia"/>
                <w:sz w:val="24"/>
                <w:szCs w:val="24"/>
                <w:u w:val="none"/>
              </w:rPr>
              <w:t>——</w:t>
            </w:r>
            <w:r>
              <w:rPr>
                <w:rFonts w:hAnsi="宋体"/>
                <w:sz w:val="24"/>
                <w:szCs w:val="24"/>
                <w:u w:val="none"/>
              </w:rPr>
              <w:t>绝干污泥产生量，</w:t>
            </w:r>
            <w:r>
              <w:rPr>
                <w:sz w:val="24"/>
                <w:szCs w:val="24"/>
                <w:u w:val="none"/>
              </w:rPr>
              <w:t>g/d</w:t>
            </w:r>
            <w:r>
              <w:rPr>
                <w:rFonts w:hint="eastAsia" w:hAnsi="宋体"/>
                <w:sz w:val="24"/>
                <w:szCs w:val="24"/>
                <w:u w:val="none"/>
              </w:rPr>
              <w:t>；</w:t>
            </w:r>
          </w:p>
          <w:p>
            <w:pPr>
              <w:adjustRightInd w:val="0"/>
              <w:snapToGrid w:val="0"/>
              <w:spacing w:line="360" w:lineRule="auto"/>
              <w:ind w:firstLine="480" w:firstLineChars="200"/>
              <w:rPr>
                <w:sz w:val="24"/>
                <w:szCs w:val="24"/>
                <w:u w:val="none"/>
              </w:rPr>
            </w:pPr>
            <w:r>
              <w:rPr>
                <w:sz w:val="24"/>
                <w:szCs w:val="24"/>
                <w:u w:val="none"/>
              </w:rPr>
              <w:t>Y</w:t>
            </w:r>
            <w:r>
              <w:rPr>
                <w:sz w:val="24"/>
                <w:szCs w:val="24"/>
                <w:u w:val="none"/>
                <w:vertAlign w:val="subscript"/>
              </w:rPr>
              <w:t>T</w:t>
            </w:r>
            <w:r>
              <w:rPr>
                <w:rFonts w:hint="eastAsia"/>
                <w:sz w:val="24"/>
                <w:szCs w:val="24"/>
                <w:u w:val="none"/>
              </w:rPr>
              <w:t>——</w:t>
            </w:r>
            <w:r>
              <w:rPr>
                <w:rFonts w:hAnsi="宋体"/>
                <w:sz w:val="24"/>
                <w:szCs w:val="24"/>
                <w:u w:val="none"/>
              </w:rPr>
              <w:t>污泥产生量系数，</w:t>
            </w:r>
            <w:r>
              <w:rPr>
                <w:sz w:val="24"/>
                <w:szCs w:val="24"/>
                <w:u w:val="none"/>
              </w:rPr>
              <w:t>kg</w:t>
            </w:r>
            <w:r>
              <w:rPr>
                <w:rFonts w:hAnsi="宋体"/>
                <w:sz w:val="24"/>
                <w:szCs w:val="24"/>
                <w:u w:val="none"/>
              </w:rPr>
              <w:t>污泥</w:t>
            </w:r>
            <w:r>
              <w:rPr>
                <w:sz w:val="24"/>
                <w:szCs w:val="24"/>
                <w:u w:val="none"/>
              </w:rPr>
              <w:t>/</w:t>
            </w:r>
            <w:r>
              <w:rPr>
                <w:rFonts w:hAnsi="宋体"/>
                <w:sz w:val="24"/>
                <w:szCs w:val="24"/>
                <w:u w:val="none"/>
              </w:rPr>
              <w:t>去除</w:t>
            </w:r>
            <w:r>
              <w:rPr>
                <w:sz w:val="24"/>
                <w:szCs w:val="24"/>
                <w:u w:val="none"/>
              </w:rPr>
              <w:t>1kgBOD</w:t>
            </w:r>
            <w:r>
              <w:rPr>
                <w:sz w:val="24"/>
                <w:szCs w:val="24"/>
                <w:u w:val="none"/>
                <w:vertAlign w:val="subscript"/>
              </w:rPr>
              <w:t>5</w:t>
            </w:r>
            <w:r>
              <w:rPr>
                <w:rFonts w:hint="eastAsia" w:hAnsi="宋体"/>
                <w:sz w:val="24"/>
                <w:szCs w:val="24"/>
                <w:u w:val="none"/>
              </w:rPr>
              <w:t>；</w:t>
            </w:r>
          </w:p>
          <w:p>
            <w:pPr>
              <w:adjustRightInd w:val="0"/>
              <w:snapToGrid w:val="0"/>
              <w:spacing w:line="360" w:lineRule="auto"/>
              <w:ind w:firstLine="480" w:firstLineChars="200"/>
              <w:rPr>
                <w:sz w:val="24"/>
                <w:szCs w:val="24"/>
                <w:u w:val="none"/>
              </w:rPr>
            </w:pPr>
            <w:r>
              <w:rPr>
                <w:sz w:val="24"/>
                <w:szCs w:val="24"/>
                <w:u w:val="none"/>
              </w:rPr>
              <w:t>Q</w:t>
            </w:r>
            <w:r>
              <w:rPr>
                <w:rFonts w:hint="eastAsia"/>
                <w:sz w:val="24"/>
                <w:szCs w:val="24"/>
                <w:u w:val="none"/>
              </w:rPr>
              <w:t>——</w:t>
            </w:r>
            <w:r>
              <w:rPr>
                <w:rFonts w:hAnsi="宋体"/>
                <w:sz w:val="24"/>
                <w:szCs w:val="24"/>
                <w:u w:val="none"/>
              </w:rPr>
              <w:t>处理量，</w:t>
            </w:r>
            <w:r>
              <w:rPr>
                <w:sz w:val="24"/>
                <w:szCs w:val="24"/>
                <w:u w:val="none"/>
              </w:rPr>
              <w:t>m</w:t>
            </w:r>
            <w:r>
              <w:rPr>
                <w:sz w:val="24"/>
                <w:szCs w:val="24"/>
                <w:u w:val="none"/>
                <w:vertAlign w:val="superscript"/>
              </w:rPr>
              <w:t>3</w:t>
            </w:r>
            <w:r>
              <w:rPr>
                <w:sz w:val="24"/>
                <w:szCs w:val="24"/>
                <w:u w:val="none"/>
              </w:rPr>
              <w:t>/d</w:t>
            </w:r>
            <w:r>
              <w:rPr>
                <w:rFonts w:hAnsi="宋体"/>
                <w:sz w:val="24"/>
                <w:szCs w:val="24"/>
                <w:u w:val="none"/>
              </w:rPr>
              <w:t>；</w:t>
            </w:r>
          </w:p>
          <w:p>
            <w:pPr>
              <w:adjustRightInd w:val="0"/>
              <w:snapToGrid w:val="0"/>
              <w:spacing w:line="360" w:lineRule="auto"/>
              <w:ind w:firstLine="480" w:firstLineChars="200"/>
              <w:rPr>
                <w:sz w:val="24"/>
                <w:szCs w:val="24"/>
                <w:u w:val="none"/>
              </w:rPr>
            </w:pPr>
            <w:r>
              <w:rPr>
                <w:sz w:val="24"/>
                <w:szCs w:val="24"/>
                <w:u w:val="none"/>
              </w:rPr>
              <w:t>Lr</w:t>
            </w:r>
            <w:r>
              <w:rPr>
                <w:rFonts w:hint="eastAsia"/>
                <w:sz w:val="24"/>
                <w:szCs w:val="24"/>
                <w:u w:val="none"/>
              </w:rPr>
              <w:t>——</w:t>
            </w:r>
            <w:r>
              <w:rPr>
                <w:rFonts w:hAnsi="宋体"/>
                <w:sz w:val="24"/>
                <w:szCs w:val="24"/>
                <w:u w:val="none"/>
              </w:rPr>
              <w:t>去除的</w:t>
            </w:r>
            <w:r>
              <w:rPr>
                <w:sz w:val="24"/>
                <w:szCs w:val="24"/>
                <w:u w:val="none"/>
              </w:rPr>
              <w:t>BOD</w:t>
            </w:r>
            <w:r>
              <w:rPr>
                <w:sz w:val="24"/>
                <w:szCs w:val="24"/>
                <w:u w:val="none"/>
                <w:vertAlign w:val="subscript"/>
              </w:rPr>
              <w:t>5</w:t>
            </w:r>
            <w:r>
              <w:rPr>
                <w:rFonts w:hAnsi="宋体"/>
                <w:sz w:val="24"/>
                <w:szCs w:val="24"/>
                <w:u w:val="none"/>
              </w:rPr>
              <w:t>浓度，</w:t>
            </w:r>
            <w:r>
              <w:rPr>
                <w:sz w:val="24"/>
                <w:szCs w:val="24"/>
                <w:u w:val="none"/>
              </w:rPr>
              <w:t>mg/L</w:t>
            </w:r>
            <w:r>
              <w:rPr>
                <w:rFonts w:hAnsi="宋体"/>
                <w:sz w:val="24"/>
                <w:szCs w:val="24"/>
                <w:u w:val="none"/>
              </w:rPr>
              <w:t>。</w:t>
            </w:r>
          </w:p>
          <w:p>
            <w:pPr>
              <w:wordWrap w:val="0"/>
              <w:ind w:firstLine="480" w:firstLineChars="0"/>
              <w:rPr>
                <w:rFonts w:hint="default" w:ascii="Times New Roman" w:hAnsi="Times New Roman" w:cs="Times New Roman"/>
                <w:color w:val="000000"/>
                <w:sz w:val="24"/>
                <w:szCs w:val="22"/>
                <w:u w:val="none"/>
                <w:lang w:val="en-US" w:eastAsia="zh-CN"/>
              </w:rPr>
            </w:pPr>
            <w:r>
              <w:rPr>
                <w:rFonts w:hint="default" w:ascii="Times New Roman" w:hAnsi="Times New Roman" w:cs="Times New Roman"/>
                <w:color w:val="000000"/>
                <w:sz w:val="24"/>
                <w:szCs w:val="22"/>
                <w:u w:val="none"/>
                <w:lang w:eastAsia="zh-CN"/>
              </w:rPr>
              <w:t>根据同类项目类比，污泥产生量系数取0.8kg污泥/去除1kgBOD</w:t>
            </w:r>
            <w:r>
              <w:rPr>
                <w:rFonts w:hint="default" w:ascii="Times New Roman" w:hAnsi="Times New Roman" w:cs="Times New Roman"/>
                <w:color w:val="000000"/>
                <w:sz w:val="24"/>
                <w:szCs w:val="22"/>
                <w:u w:val="none"/>
                <w:vertAlign w:val="subscript"/>
                <w:lang w:eastAsia="zh-CN"/>
              </w:rPr>
              <w:t>5</w:t>
            </w:r>
            <w:r>
              <w:rPr>
                <w:rFonts w:hint="default" w:ascii="Times New Roman" w:hAnsi="Times New Roman" w:cs="Times New Roman"/>
                <w:color w:val="000000"/>
                <w:sz w:val="24"/>
                <w:szCs w:val="22"/>
                <w:u w:val="none"/>
                <w:lang w:eastAsia="zh-CN"/>
              </w:rPr>
              <w:t>，估算出本项目污泥产生量约</w:t>
            </w:r>
            <w:r>
              <w:rPr>
                <w:rFonts w:hint="eastAsia" w:ascii="Times New Roman" w:hAnsi="Times New Roman" w:cs="Times New Roman"/>
                <w:color w:val="000000"/>
                <w:sz w:val="24"/>
                <w:szCs w:val="22"/>
                <w:u w:val="none"/>
                <w:lang w:val="en-US" w:eastAsia="zh-CN"/>
              </w:rPr>
              <w:t>38</w:t>
            </w:r>
            <w:r>
              <w:rPr>
                <w:rFonts w:hint="default" w:ascii="Times New Roman" w:hAnsi="Times New Roman" w:cs="Times New Roman"/>
                <w:color w:val="000000"/>
                <w:sz w:val="24"/>
                <w:szCs w:val="22"/>
                <w:u w:val="none"/>
                <w:lang w:eastAsia="zh-CN"/>
              </w:rPr>
              <w:t>t/</w:t>
            </w:r>
            <w:r>
              <w:rPr>
                <w:rFonts w:hint="eastAsia" w:ascii="Times New Roman" w:hAnsi="Times New Roman" w:cs="Times New Roman"/>
                <w:color w:val="000000"/>
                <w:sz w:val="24"/>
                <w:szCs w:val="22"/>
                <w:u w:val="none"/>
                <w:lang w:val="en-US" w:eastAsia="zh-CN"/>
              </w:rPr>
              <w:t>a</w:t>
            </w:r>
            <w:r>
              <w:rPr>
                <w:rFonts w:hint="default" w:ascii="Times New Roman" w:hAnsi="Times New Roman" w:cs="Times New Roman"/>
                <w:color w:val="000000"/>
                <w:sz w:val="24"/>
                <w:szCs w:val="22"/>
                <w:u w:val="none"/>
                <w:lang w:eastAsia="zh-CN"/>
              </w:rPr>
              <w:t>。根据《国家危险废物名录》和《危险废物鉴别标准》判定</w:t>
            </w:r>
            <w:r>
              <w:rPr>
                <w:rFonts w:hint="eastAsia" w:ascii="Times New Roman" w:hAnsi="Times New Roman" w:cs="Times New Roman"/>
                <w:color w:val="000000"/>
                <w:sz w:val="24"/>
                <w:szCs w:val="22"/>
                <w:u w:val="none"/>
                <w:lang w:val="en-US" w:eastAsia="zh-CN"/>
              </w:rPr>
              <w:t>，本项目废水生化处理污泥属一般工业固废，定期交由</w:t>
            </w:r>
            <w:r>
              <w:rPr>
                <w:rFonts w:hint="eastAsia" w:cs="Times New Roman"/>
                <w:color w:val="000000"/>
                <w:sz w:val="24"/>
                <w:szCs w:val="22"/>
                <w:u w:val="none"/>
                <w:lang w:val="en-US" w:eastAsia="zh-CN"/>
              </w:rPr>
              <w:t>环卫部门</w:t>
            </w:r>
            <w:r>
              <w:rPr>
                <w:rFonts w:hint="eastAsia" w:ascii="Times New Roman" w:hAnsi="Times New Roman" w:cs="Times New Roman"/>
                <w:color w:val="000000"/>
                <w:sz w:val="24"/>
                <w:szCs w:val="22"/>
                <w:u w:val="none"/>
                <w:lang w:val="en-US" w:eastAsia="zh-CN"/>
              </w:rPr>
              <w:t>处理。</w:t>
            </w:r>
          </w:p>
          <w:p>
            <w:pPr>
              <w:wordWrap w:val="0"/>
              <w:ind w:firstLine="480" w:firstLineChars="0"/>
              <w:rPr>
                <w:rFonts w:hint="default" w:ascii="Times New Roman" w:hAnsi="Times New Roman" w:cs="Times New Roman"/>
                <w:color w:val="000000"/>
                <w:sz w:val="24"/>
                <w:szCs w:val="22"/>
                <w:u w:val="none"/>
                <w:lang w:eastAsia="zh-CN"/>
              </w:rPr>
            </w:pPr>
            <w:r>
              <w:rPr>
                <w:rFonts w:hint="default" w:ascii="Times New Roman" w:hAnsi="Times New Roman" w:cs="Times New Roman"/>
                <w:color w:val="000000"/>
                <w:sz w:val="24"/>
                <w:szCs w:val="22"/>
                <w:u w:val="none"/>
                <w:lang w:eastAsia="zh-CN"/>
              </w:rPr>
              <w:t>本项目固废产生量和固废性质见下表。</w:t>
            </w:r>
          </w:p>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表5-</w:t>
            </w:r>
            <w:r>
              <w:rPr>
                <w:rFonts w:hint="eastAsia" w:cs="Times New Roman"/>
                <w:b/>
                <w:bCs/>
                <w:color w:val="000000"/>
                <w:sz w:val="21"/>
                <w:szCs w:val="21"/>
                <w:u w:val="none"/>
                <w:lang w:val="en-US" w:eastAsia="zh-CN"/>
              </w:rPr>
              <w:t>8</w:t>
            </w:r>
            <w:r>
              <w:rPr>
                <w:rFonts w:hint="default" w:ascii="Times New Roman" w:hAnsi="Times New Roman" w:cs="Times New Roman"/>
                <w:b/>
                <w:bCs/>
                <w:color w:val="000000"/>
                <w:sz w:val="21"/>
                <w:szCs w:val="21"/>
                <w:u w:val="none"/>
              </w:rPr>
              <w:t xml:space="preserve">  项目固废产生一览表    t/a</w:t>
            </w:r>
          </w:p>
          <w:tbl>
            <w:tblPr>
              <w:tblStyle w:val="48"/>
              <w:tblW w:w="860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21"/>
              <w:gridCol w:w="1718"/>
              <w:gridCol w:w="1"/>
              <w:gridCol w:w="1532"/>
              <w:gridCol w:w="1661"/>
              <w:gridCol w:w="19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3" w:hRule="atLeast"/>
              </w:trPr>
              <w:tc>
                <w:tcPr>
                  <w:tcW w:w="1721" w:type="dxa"/>
                  <w:vAlign w:val="center"/>
                </w:tcPr>
                <w:p>
                  <w:pPr>
                    <w:tabs>
                      <w:tab w:val="left" w:pos="1500"/>
                    </w:tabs>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区域</w:t>
                  </w:r>
                </w:p>
              </w:tc>
              <w:tc>
                <w:tcPr>
                  <w:tcW w:w="1719" w:type="dxa"/>
                  <w:gridSpan w:val="2"/>
                  <w:vAlign w:val="center"/>
                </w:tcPr>
                <w:p>
                  <w:pPr>
                    <w:tabs>
                      <w:tab w:val="left" w:pos="1500"/>
                    </w:tabs>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名称</w:t>
                  </w:r>
                </w:p>
              </w:tc>
              <w:tc>
                <w:tcPr>
                  <w:tcW w:w="1532" w:type="dxa"/>
                  <w:vAlign w:val="center"/>
                </w:tcPr>
                <w:p>
                  <w:pPr>
                    <w:tabs>
                      <w:tab w:val="left" w:pos="1500"/>
                    </w:tabs>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产生量</w:t>
                  </w:r>
                </w:p>
              </w:tc>
              <w:tc>
                <w:tcPr>
                  <w:tcW w:w="1661" w:type="dxa"/>
                  <w:vAlign w:val="center"/>
                </w:tcPr>
                <w:p>
                  <w:pPr>
                    <w:tabs>
                      <w:tab w:val="left" w:pos="1500"/>
                    </w:tabs>
                    <w:spacing w:line="240" w:lineRule="auto"/>
                    <w:ind w:firstLine="0" w:firstLineChars="0"/>
                    <w:jc w:val="center"/>
                    <w:rPr>
                      <w:rFonts w:hint="default" w:ascii="Times New Roman" w:hAnsi="Times New Roman" w:eastAsia="宋体" w:cs="Times New Roman"/>
                      <w:b/>
                      <w:bCs/>
                      <w:color w:val="000000"/>
                      <w:sz w:val="21"/>
                      <w:szCs w:val="21"/>
                      <w:u w:val="none"/>
                      <w:lang w:eastAsia="zh-CN"/>
                    </w:rPr>
                  </w:pPr>
                  <w:r>
                    <w:rPr>
                      <w:rFonts w:hint="default" w:ascii="Times New Roman" w:hAnsi="Times New Roman" w:cs="Times New Roman"/>
                      <w:b/>
                      <w:bCs/>
                      <w:color w:val="000000"/>
                      <w:sz w:val="21"/>
                      <w:szCs w:val="21"/>
                      <w:u w:val="none"/>
                      <w:lang w:eastAsia="zh-CN"/>
                    </w:rPr>
                    <w:t>性质</w:t>
                  </w:r>
                </w:p>
              </w:tc>
              <w:tc>
                <w:tcPr>
                  <w:tcW w:w="1967" w:type="dxa"/>
                  <w:vAlign w:val="center"/>
                </w:tcPr>
                <w:p>
                  <w:pPr>
                    <w:tabs>
                      <w:tab w:val="left" w:pos="1500"/>
                    </w:tabs>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处置去向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trPr>
              <w:tc>
                <w:tcPr>
                  <w:tcW w:w="1721" w:type="dxa"/>
                  <w:vMerge w:val="restart"/>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车间</w:t>
                  </w:r>
                </w:p>
              </w:tc>
              <w:tc>
                <w:tcPr>
                  <w:tcW w:w="1719" w:type="dxa"/>
                  <w:gridSpan w:val="2"/>
                  <w:vAlign w:val="center"/>
                </w:tcPr>
                <w:p>
                  <w:pPr>
                    <w:tabs>
                      <w:tab w:val="left" w:pos="1500"/>
                    </w:tabs>
                    <w:spacing w:line="240" w:lineRule="auto"/>
                    <w:ind w:firstLine="0" w:firstLineChars="0"/>
                    <w:jc w:val="center"/>
                    <w:rPr>
                      <w:rFonts w:hint="eastAsia" w:ascii="Times New Roman" w:hAnsi="Times New Roman" w:eastAsia="宋体" w:cs="Times New Roman"/>
                      <w:color w:val="000000"/>
                      <w:sz w:val="21"/>
                      <w:szCs w:val="21"/>
                      <w:u w:val="none"/>
                      <w:lang w:eastAsia="zh-CN"/>
                    </w:rPr>
                  </w:pPr>
                  <w:r>
                    <w:rPr>
                      <w:rFonts w:hint="eastAsia" w:ascii="Times New Roman" w:hAnsi="Times New Roman" w:cs="Times New Roman"/>
                      <w:color w:val="000000"/>
                      <w:sz w:val="21"/>
                      <w:szCs w:val="21"/>
                      <w:u w:val="none"/>
                      <w:lang w:eastAsia="zh-CN"/>
                    </w:rPr>
                    <w:t>不合格原料</w:t>
                  </w:r>
                  <w:r>
                    <w:rPr>
                      <w:rFonts w:hint="eastAsia" w:cs="Times New Roman"/>
                      <w:color w:val="000000"/>
                      <w:sz w:val="21"/>
                      <w:szCs w:val="21"/>
                      <w:u w:val="none"/>
                      <w:lang w:eastAsia="zh-CN"/>
                    </w:rPr>
                    <w:t>、不合格产品</w:t>
                  </w:r>
                </w:p>
              </w:tc>
              <w:tc>
                <w:tcPr>
                  <w:tcW w:w="1532" w:type="dxa"/>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1102</w:t>
                  </w:r>
                </w:p>
              </w:tc>
              <w:tc>
                <w:tcPr>
                  <w:tcW w:w="1661" w:type="dxa"/>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lang w:eastAsia="zh-CN"/>
                    </w:rPr>
                  </w:pPr>
                  <w:r>
                    <w:rPr>
                      <w:rFonts w:hint="default" w:ascii="Times New Roman" w:hAnsi="Times New Roman" w:cs="Times New Roman"/>
                      <w:color w:val="000000"/>
                      <w:sz w:val="21"/>
                      <w:szCs w:val="21"/>
                      <w:u w:val="none"/>
                      <w:lang w:eastAsia="zh-CN"/>
                    </w:rPr>
                    <w:t>一般工业固废</w:t>
                  </w:r>
                </w:p>
              </w:tc>
              <w:tc>
                <w:tcPr>
                  <w:tcW w:w="1967"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交由环卫部门统一清运处理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trPr>
              <w:tc>
                <w:tcPr>
                  <w:tcW w:w="1721" w:type="dxa"/>
                  <w:vMerge w:val="continue"/>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rPr>
                  </w:pPr>
                </w:p>
              </w:tc>
              <w:tc>
                <w:tcPr>
                  <w:tcW w:w="1719" w:type="dxa"/>
                  <w:gridSpan w:val="2"/>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废包装材料</w:t>
                  </w:r>
                </w:p>
              </w:tc>
              <w:tc>
                <w:tcPr>
                  <w:tcW w:w="1532" w:type="dxa"/>
                  <w:vAlign w:val="center"/>
                </w:tcPr>
                <w:p>
                  <w:pPr>
                    <w:tabs>
                      <w:tab w:val="left" w:pos="1500"/>
                    </w:tabs>
                    <w:spacing w:line="240" w:lineRule="auto"/>
                    <w:ind w:firstLine="0" w:firstLineChars="0"/>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cs="Times New Roman"/>
                      <w:color w:val="000000"/>
                      <w:sz w:val="21"/>
                      <w:szCs w:val="21"/>
                      <w:u w:val="none"/>
                      <w:lang w:val="en-US" w:eastAsia="zh-CN"/>
                    </w:rPr>
                    <w:t>15</w:t>
                  </w:r>
                </w:p>
              </w:tc>
              <w:tc>
                <w:tcPr>
                  <w:tcW w:w="1661"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lang w:eastAsia="zh-CN"/>
                    </w:rPr>
                    <w:t>一般工业固废</w:t>
                  </w:r>
                </w:p>
              </w:tc>
              <w:tc>
                <w:tcPr>
                  <w:tcW w:w="1967"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交由厂家或回收站回收处理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1721" w:type="dxa"/>
                  <w:vMerge w:val="restart"/>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lang w:eastAsia="zh-CN"/>
                    </w:rPr>
                  </w:pPr>
                  <w:r>
                    <w:rPr>
                      <w:rFonts w:hint="default" w:ascii="Times New Roman" w:hAnsi="Times New Roman" w:cs="Times New Roman"/>
                      <w:color w:val="000000"/>
                      <w:sz w:val="21"/>
                      <w:szCs w:val="21"/>
                      <w:u w:val="none"/>
                      <w:lang w:eastAsia="zh-CN"/>
                    </w:rPr>
                    <w:t>锅炉间</w:t>
                  </w:r>
                </w:p>
              </w:tc>
              <w:tc>
                <w:tcPr>
                  <w:tcW w:w="1719" w:type="dxa"/>
                  <w:gridSpan w:val="2"/>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lang w:eastAsia="zh-CN"/>
                    </w:rPr>
                  </w:pPr>
                  <w:r>
                    <w:rPr>
                      <w:rFonts w:hint="default" w:ascii="Times New Roman" w:hAnsi="Times New Roman" w:cs="Times New Roman"/>
                      <w:color w:val="000000"/>
                      <w:sz w:val="21"/>
                      <w:szCs w:val="21"/>
                      <w:u w:val="none"/>
                      <w:lang w:eastAsia="zh-CN"/>
                    </w:rPr>
                    <w:t>锅炉废渣</w:t>
                  </w:r>
                </w:p>
              </w:tc>
              <w:tc>
                <w:tcPr>
                  <w:tcW w:w="1532" w:type="dxa"/>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cs="Times New Roman"/>
                      <w:color w:val="000000"/>
                      <w:sz w:val="21"/>
                      <w:szCs w:val="21"/>
                      <w:u w:val="none"/>
                      <w:lang w:val="en-US" w:eastAsia="zh-CN"/>
                    </w:rPr>
                    <w:t>94.75</w:t>
                  </w:r>
                </w:p>
              </w:tc>
              <w:tc>
                <w:tcPr>
                  <w:tcW w:w="1661"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lang w:val="en-US" w:eastAsia="zh-CN"/>
                    </w:rPr>
                  </w:pPr>
                  <w:r>
                    <w:rPr>
                      <w:rFonts w:hint="default" w:ascii="Times New Roman" w:hAnsi="Times New Roman" w:cs="Times New Roman"/>
                      <w:color w:val="000000"/>
                      <w:sz w:val="21"/>
                      <w:szCs w:val="21"/>
                      <w:u w:val="none"/>
                      <w:lang w:eastAsia="zh-CN"/>
                    </w:rPr>
                    <w:t>一般工业固废</w:t>
                  </w:r>
                </w:p>
              </w:tc>
              <w:tc>
                <w:tcPr>
                  <w:tcW w:w="1967" w:type="dxa"/>
                  <w:vMerge w:val="restart"/>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lang w:eastAsia="zh-CN"/>
                    </w:rPr>
                  </w:pPr>
                  <w:r>
                    <w:rPr>
                      <w:rFonts w:hint="default" w:ascii="Times New Roman" w:hAnsi="Times New Roman" w:cs="Times New Roman"/>
                      <w:color w:val="000000"/>
                      <w:sz w:val="21"/>
                      <w:szCs w:val="21"/>
                      <w:u w:val="none"/>
                      <w:lang w:eastAsia="zh-CN"/>
                    </w:rPr>
                    <w:t>外售处理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1721" w:type="dxa"/>
                  <w:vMerge w:val="continue"/>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lang w:eastAsia="zh-CN"/>
                    </w:rPr>
                  </w:pPr>
                </w:p>
              </w:tc>
              <w:tc>
                <w:tcPr>
                  <w:tcW w:w="1719" w:type="dxa"/>
                  <w:gridSpan w:val="2"/>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lang w:eastAsia="zh-CN"/>
                    </w:rPr>
                  </w:pPr>
                  <w:r>
                    <w:rPr>
                      <w:rFonts w:hint="default" w:ascii="Times New Roman" w:hAnsi="Times New Roman" w:cs="Times New Roman"/>
                      <w:color w:val="000000"/>
                      <w:sz w:val="21"/>
                      <w:szCs w:val="21"/>
                      <w:u w:val="none"/>
                      <w:lang w:eastAsia="zh-CN"/>
                    </w:rPr>
                    <w:t>除尘渣</w:t>
                  </w:r>
                </w:p>
              </w:tc>
              <w:tc>
                <w:tcPr>
                  <w:tcW w:w="1532"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lang w:val="en-US" w:eastAsia="zh-CN"/>
                    </w:rPr>
                  </w:pPr>
                  <w:r>
                    <w:rPr>
                      <w:rFonts w:hint="eastAsia" w:ascii="Times New Roman" w:hAnsi="Times New Roman" w:cs="Times New Roman"/>
                      <w:color w:val="000000"/>
                      <w:sz w:val="21"/>
                      <w:szCs w:val="21"/>
                      <w:u w:val="none"/>
                      <w:lang w:val="en-US" w:eastAsia="zh-CN"/>
                    </w:rPr>
                    <w:t>70.54</w:t>
                  </w:r>
                </w:p>
              </w:tc>
              <w:tc>
                <w:tcPr>
                  <w:tcW w:w="1661"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lang w:val="en-US" w:eastAsia="zh-CN"/>
                    </w:rPr>
                  </w:pPr>
                  <w:r>
                    <w:rPr>
                      <w:rFonts w:hint="default" w:ascii="Times New Roman" w:hAnsi="Times New Roman" w:cs="Times New Roman"/>
                      <w:color w:val="000000"/>
                      <w:sz w:val="21"/>
                      <w:szCs w:val="21"/>
                      <w:u w:val="none"/>
                      <w:lang w:eastAsia="zh-CN"/>
                    </w:rPr>
                    <w:t>一般工业固废</w:t>
                  </w:r>
                </w:p>
              </w:tc>
              <w:tc>
                <w:tcPr>
                  <w:tcW w:w="1967" w:type="dxa"/>
                  <w:vMerge w:val="continue"/>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trPr>
              <w:tc>
                <w:tcPr>
                  <w:tcW w:w="1721"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生活区</w:t>
                  </w:r>
                </w:p>
              </w:tc>
              <w:tc>
                <w:tcPr>
                  <w:tcW w:w="1719" w:type="dxa"/>
                  <w:gridSpan w:val="2"/>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生活垃圾</w:t>
                  </w:r>
                </w:p>
              </w:tc>
              <w:tc>
                <w:tcPr>
                  <w:tcW w:w="1532"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42.3</w:t>
                  </w:r>
                </w:p>
              </w:tc>
              <w:tc>
                <w:tcPr>
                  <w:tcW w:w="1661"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lang w:eastAsia="zh-CN"/>
                    </w:rPr>
                    <w:t>一般工业固废</w:t>
                  </w:r>
                </w:p>
              </w:tc>
              <w:tc>
                <w:tcPr>
                  <w:tcW w:w="1967"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交由环卫部门统一清运处理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1721" w:type="dxa"/>
                  <w:vAlign w:val="center"/>
                </w:tcPr>
                <w:p>
                  <w:pPr>
                    <w:tabs>
                      <w:tab w:val="left" w:pos="1500"/>
                    </w:tabs>
                    <w:spacing w:line="240" w:lineRule="auto"/>
                    <w:ind w:firstLine="0" w:firstLineChars="0"/>
                    <w:jc w:val="center"/>
                    <w:rPr>
                      <w:rFonts w:hint="eastAsia" w:ascii="Times New Roman" w:hAnsi="Times New Roman" w:eastAsia="宋体" w:cs="Times New Roman"/>
                      <w:color w:val="000000"/>
                      <w:sz w:val="21"/>
                      <w:szCs w:val="21"/>
                      <w:u w:val="none"/>
                      <w:lang w:eastAsia="zh-CN"/>
                    </w:rPr>
                  </w:pPr>
                  <w:r>
                    <w:rPr>
                      <w:rFonts w:hint="eastAsia" w:ascii="Times New Roman" w:hAnsi="Times New Roman" w:cs="Times New Roman"/>
                      <w:color w:val="000000"/>
                      <w:sz w:val="21"/>
                      <w:szCs w:val="21"/>
                      <w:u w:val="none"/>
                      <w:lang w:eastAsia="zh-CN"/>
                    </w:rPr>
                    <w:t>污水处理区</w:t>
                  </w:r>
                </w:p>
              </w:tc>
              <w:tc>
                <w:tcPr>
                  <w:tcW w:w="1719" w:type="dxa"/>
                  <w:gridSpan w:val="2"/>
                  <w:vAlign w:val="center"/>
                </w:tcPr>
                <w:p>
                  <w:pPr>
                    <w:tabs>
                      <w:tab w:val="left" w:pos="1500"/>
                    </w:tabs>
                    <w:spacing w:line="240" w:lineRule="auto"/>
                    <w:ind w:firstLine="0" w:firstLineChars="0"/>
                    <w:jc w:val="center"/>
                    <w:rPr>
                      <w:rFonts w:hint="eastAsia" w:ascii="Times New Roman" w:hAnsi="Times New Roman" w:eastAsia="宋体" w:cs="Times New Roman"/>
                      <w:color w:val="000000"/>
                      <w:sz w:val="21"/>
                      <w:szCs w:val="21"/>
                      <w:u w:val="none"/>
                      <w:lang w:eastAsia="zh-CN"/>
                    </w:rPr>
                  </w:pPr>
                  <w:r>
                    <w:rPr>
                      <w:rFonts w:hint="eastAsia" w:ascii="Times New Roman" w:hAnsi="Times New Roman" w:cs="Times New Roman"/>
                      <w:color w:val="000000"/>
                      <w:sz w:val="21"/>
                      <w:szCs w:val="21"/>
                      <w:u w:val="none"/>
                      <w:lang w:eastAsia="zh-CN"/>
                    </w:rPr>
                    <w:t>生化处理污泥</w:t>
                  </w:r>
                </w:p>
              </w:tc>
              <w:tc>
                <w:tcPr>
                  <w:tcW w:w="1532" w:type="dxa"/>
                  <w:vAlign w:val="center"/>
                </w:tcPr>
                <w:p>
                  <w:pPr>
                    <w:tabs>
                      <w:tab w:val="left" w:pos="1500"/>
                    </w:tabs>
                    <w:spacing w:line="240" w:lineRule="auto"/>
                    <w:ind w:firstLine="0" w:firstLineChars="0"/>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cs="Times New Roman"/>
                      <w:color w:val="000000"/>
                      <w:sz w:val="21"/>
                      <w:szCs w:val="21"/>
                      <w:u w:val="none"/>
                      <w:lang w:val="en-US" w:eastAsia="zh-CN"/>
                    </w:rPr>
                    <w:t>38</w:t>
                  </w:r>
                </w:p>
              </w:tc>
              <w:tc>
                <w:tcPr>
                  <w:tcW w:w="1661"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lang w:eastAsia="zh-CN"/>
                    </w:rPr>
                  </w:pPr>
                  <w:r>
                    <w:rPr>
                      <w:rFonts w:hint="default" w:ascii="Times New Roman" w:hAnsi="Times New Roman" w:cs="Times New Roman"/>
                      <w:color w:val="000000"/>
                      <w:sz w:val="21"/>
                      <w:szCs w:val="21"/>
                      <w:u w:val="none"/>
                      <w:lang w:eastAsia="zh-CN"/>
                    </w:rPr>
                    <w:t>一般工业固废</w:t>
                  </w:r>
                </w:p>
              </w:tc>
              <w:tc>
                <w:tcPr>
                  <w:tcW w:w="1967"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交由</w:t>
                  </w:r>
                  <w:r>
                    <w:rPr>
                      <w:rFonts w:hint="eastAsia" w:cs="Times New Roman"/>
                      <w:color w:val="000000"/>
                      <w:sz w:val="21"/>
                      <w:szCs w:val="21"/>
                      <w:u w:val="none"/>
                      <w:lang w:eastAsia="zh-CN"/>
                    </w:rPr>
                    <w:t>环卫部门</w:t>
                  </w:r>
                  <w:r>
                    <w:rPr>
                      <w:rFonts w:hint="default" w:ascii="Times New Roman" w:hAnsi="Times New Roman" w:cs="Times New Roman"/>
                      <w:color w:val="000000"/>
                      <w:sz w:val="21"/>
                      <w:szCs w:val="21"/>
                      <w:u w:val="none"/>
                    </w:rPr>
                    <w:t>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3" w:hRule="atLeast"/>
              </w:trPr>
              <w:tc>
                <w:tcPr>
                  <w:tcW w:w="3439" w:type="dxa"/>
                  <w:gridSpan w:val="2"/>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合计</w:t>
                  </w:r>
                </w:p>
              </w:tc>
              <w:tc>
                <w:tcPr>
                  <w:tcW w:w="1533" w:type="dxa"/>
                  <w:gridSpan w:val="2"/>
                  <w:vAlign w:val="center"/>
                </w:tcPr>
                <w:p>
                  <w:pPr>
                    <w:tabs>
                      <w:tab w:val="left" w:pos="1500"/>
                    </w:tabs>
                    <w:spacing w:line="240" w:lineRule="auto"/>
                    <w:ind w:firstLine="0" w:firstLineChars="0"/>
                    <w:jc w:val="center"/>
                    <w:rPr>
                      <w:rFonts w:hint="eastAsia"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1362.59</w:t>
                  </w:r>
                </w:p>
              </w:tc>
              <w:tc>
                <w:tcPr>
                  <w:tcW w:w="1661"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w:t>
                  </w:r>
                </w:p>
              </w:tc>
              <w:tc>
                <w:tcPr>
                  <w:tcW w:w="1967"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w:t>
                  </w:r>
                </w:p>
              </w:tc>
            </w:tr>
          </w:tbl>
          <w:p>
            <w:pPr>
              <w:ind w:left="0" w:leftChars="0" w:firstLine="0" w:firstLineChars="0"/>
              <w:jc w:val="left"/>
              <w:rPr>
                <w:rFonts w:hint="default" w:ascii="Times New Roman" w:hAnsi="Times New Roman" w:cs="Times New Roman"/>
                <w:color w:val="FF0000"/>
                <w:sz w:val="24"/>
                <w:szCs w:val="24"/>
                <w:u w:val="none"/>
              </w:rPr>
            </w:pPr>
          </w:p>
        </w:tc>
      </w:tr>
      <w:bookmarkEnd w:id="47"/>
      <w:bookmarkEnd w:id="48"/>
      <w:bookmarkEnd w:id="49"/>
      <w:bookmarkEnd w:id="50"/>
      <w:bookmarkEnd w:id="51"/>
    </w:tbl>
    <w:p>
      <w:pPr>
        <w:ind w:firstLine="0" w:firstLineChars="0"/>
        <w:jc w:val="left"/>
        <w:rPr>
          <w:color w:val="FF0000"/>
          <w:kern w:val="24"/>
          <w:szCs w:val="28"/>
        </w:rPr>
        <w:sectPr>
          <w:pgSz w:w="11906" w:h="16838"/>
          <w:pgMar w:top="1440" w:right="1689" w:bottom="1553" w:left="1800" w:header="851" w:footer="992" w:gutter="0"/>
          <w:pgBorders>
            <w:top w:val="none" w:sz="0" w:space="0"/>
            <w:left w:val="none" w:sz="0" w:space="0"/>
            <w:bottom w:val="none" w:sz="0" w:space="0"/>
            <w:right w:val="none" w:sz="0" w:space="0"/>
          </w:pgBorders>
          <w:cols w:space="720" w:num="1"/>
          <w:docGrid w:type="lines" w:linePitch="312" w:charSpace="0"/>
        </w:sectPr>
      </w:pPr>
    </w:p>
    <w:p>
      <w:pPr>
        <w:pStyle w:val="4"/>
        <w:rPr>
          <w:rFonts w:hint="eastAsia"/>
          <w:b w:val="0"/>
          <w:color w:val="000000"/>
          <w:szCs w:val="28"/>
        </w:rPr>
      </w:pPr>
      <w:bookmarkStart w:id="57" w:name="_Toc17069"/>
      <w:bookmarkStart w:id="58" w:name="_Toc375145931"/>
      <w:r>
        <w:rPr>
          <w:color w:val="000000"/>
        </w:rPr>
        <w:t>六、项目主要污染物产生及排放情况</w:t>
      </w:r>
      <w:bookmarkEnd w:id="57"/>
      <w:bookmarkEnd w:id="58"/>
    </w:p>
    <w:tbl>
      <w:tblPr>
        <w:tblStyle w:val="48"/>
        <w:tblW w:w="86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511"/>
        <w:gridCol w:w="1856"/>
        <w:gridCol w:w="1708"/>
        <w:gridCol w:w="1989"/>
        <w:gridCol w:w="2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22" w:type="dxa"/>
            <w:gridSpan w:val="2"/>
            <w:vAlign w:val="center"/>
          </w:tcPr>
          <w:p>
            <w:pPr>
              <w:snapToGrid/>
              <w:spacing w:line="240" w:lineRule="auto"/>
              <w:ind w:firstLine="0" w:firstLineChars="0"/>
              <w:jc w:val="center"/>
              <w:rPr>
                <w:rFonts w:hint="default" w:ascii="Times New Roman" w:hAnsi="Times New Roman" w:cs="Times New Roman"/>
                <w:b/>
                <w:color w:val="000000"/>
                <w:sz w:val="21"/>
                <w:szCs w:val="21"/>
                <w:u w:val="none" w:color="auto"/>
              </w:rPr>
            </w:pPr>
            <w:r>
              <w:rPr>
                <w:rFonts w:hint="default" w:ascii="Times New Roman" w:hAnsi="Times New Roman" w:cs="Times New Roman"/>
                <w:b/>
                <w:color w:val="000000"/>
                <w:sz w:val="21"/>
                <w:szCs w:val="21"/>
                <w:u w:val="none" w:color="auto"/>
              </w:rPr>
              <w:t>类型</w:t>
            </w:r>
          </w:p>
        </w:tc>
        <w:tc>
          <w:tcPr>
            <w:tcW w:w="1856" w:type="dxa"/>
            <w:vAlign w:val="center"/>
          </w:tcPr>
          <w:p>
            <w:pPr>
              <w:snapToGrid/>
              <w:spacing w:before="20" w:after="20" w:line="240" w:lineRule="auto"/>
              <w:ind w:firstLine="0" w:firstLineChars="0"/>
              <w:jc w:val="center"/>
              <w:rPr>
                <w:rFonts w:hint="default" w:ascii="Times New Roman" w:hAnsi="Times New Roman" w:cs="Times New Roman"/>
                <w:b/>
                <w:color w:val="000000"/>
                <w:sz w:val="21"/>
                <w:szCs w:val="21"/>
                <w:u w:val="none" w:color="auto"/>
              </w:rPr>
            </w:pPr>
            <w:r>
              <w:rPr>
                <w:rFonts w:hint="default" w:ascii="Times New Roman" w:hAnsi="Times New Roman" w:cs="Times New Roman"/>
                <w:b/>
                <w:color w:val="000000"/>
                <w:spacing w:val="-8"/>
                <w:sz w:val="21"/>
                <w:szCs w:val="21"/>
                <w:u w:val="none" w:color="auto"/>
              </w:rPr>
              <w:t>污染源</w:t>
            </w:r>
          </w:p>
        </w:tc>
        <w:tc>
          <w:tcPr>
            <w:tcW w:w="1708" w:type="dxa"/>
            <w:vAlign w:val="center"/>
          </w:tcPr>
          <w:p>
            <w:pPr>
              <w:snapToGrid/>
              <w:spacing w:before="20" w:after="20" w:line="240" w:lineRule="auto"/>
              <w:ind w:firstLine="0" w:firstLineChars="0"/>
              <w:jc w:val="center"/>
              <w:rPr>
                <w:rFonts w:hint="default" w:ascii="Times New Roman" w:hAnsi="Times New Roman" w:cs="Times New Roman"/>
                <w:b/>
                <w:color w:val="000000"/>
                <w:sz w:val="21"/>
                <w:szCs w:val="21"/>
                <w:u w:val="none" w:color="auto"/>
              </w:rPr>
            </w:pPr>
            <w:r>
              <w:rPr>
                <w:rFonts w:hint="default" w:ascii="Times New Roman" w:hAnsi="Times New Roman" w:cs="Times New Roman"/>
                <w:b/>
                <w:color w:val="000000"/>
                <w:spacing w:val="-8"/>
                <w:sz w:val="21"/>
                <w:szCs w:val="21"/>
                <w:u w:val="none" w:color="auto"/>
              </w:rPr>
              <w:t>污染物名称</w:t>
            </w:r>
          </w:p>
        </w:tc>
        <w:tc>
          <w:tcPr>
            <w:tcW w:w="1989" w:type="dxa"/>
            <w:vAlign w:val="center"/>
          </w:tcPr>
          <w:p>
            <w:pPr>
              <w:snapToGrid/>
              <w:spacing w:before="20" w:after="20" w:line="240" w:lineRule="auto"/>
              <w:ind w:firstLine="0" w:firstLineChars="0"/>
              <w:jc w:val="center"/>
              <w:rPr>
                <w:rFonts w:hint="default" w:ascii="Times New Roman" w:hAnsi="Times New Roman" w:cs="Times New Roman"/>
                <w:b/>
                <w:color w:val="000000"/>
                <w:sz w:val="21"/>
                <w:szCs w:val="21"/>
                <w:u w:val="none" w:color="auto"/>
              </w:rPr>
            </w:pPr>
            <w:r>
              <w:rPr>
                <w:rFonts w:hint="default" w:ascii="Times New Roman" w:hAnsi="Times New Roman" w:cs="Times New Roman"/>
                <w:b/>
                <w:color w:val="000000"/>
                <w:spacing w:val="-8"/>
                <w:sz w:val="21"/>
                <w:szCs w:val="21"/>
                <w:u w:val="none" w:color="auto"/>
              </w:rPr>
              <w:t>处理前产生浓度及产生量(单位)</w:t>
            </w:r>
          </w:p>
        </w:tc>
        <w:tc>
          <w:tcPr>
            <w:tcW w:w="2058" w:type="dxa"/>
            <w:vAlign w:val="center"/>
          </w:tcPr>
          <w:p>
            <w:pPr>
              <w:snapToGrid/>
              <w:spacing w:before="20" w:after="20" w:line="240" w:lineRule="auto"/>
              <w:ind w:firstLine="0" w:firstLineChars="0"/>
              <w:jc w:val="center"/>
              <w:rPr>
                <w:rFonts w:hint="default" w:ascii="Times New Roman" w:hAnsi="Times New Roman" w:cs="Times New Roman"/>
                <w:b/>
                <w:color w:val="000000"/>
                <w:spacing w:val="-8"/>
                <w:sz w:val="21"/>
                <w:szCs w:val="21"/>
                <w:u w:val="none" w:color="auto"/>
              </w:rPr>
            </w:pPr>
            <w:r>
              <w:rPr>
                <w:rFonts w:hint="default" w:ascii="Times New Roman" w:hAnsi="Times New Roman" w:cs="Times New Roman"/>
                <w:b/>
                <w:color w:val="000000"/>
                <w:spacing w:val="-8"/>
                <w:sz w:val="21"/>
                <w:szCs w:val="21"/>
                <w:u w:val="none" w:color="auto"/>
              </w:rPr>
              <w:t>排放浓度及排放量</w:t>
            </w:r>
          </w:p>
          <w:p>
            <w:pPr>
              <w:snapToGrid/>
              <w:spacing w:before="20" w:after="20" w:line="240" w:lineRule="auto"/>
              <w:ind w:firstLine="0" w:firstLineChars="0"/>
              <w:jc w:val="center"/>
              <w:rPr>
                <w:rFonts w:hint="default" w:ascii="Times New Roman" w:hAnsi="Times New Roman" w:cs="Times New Roman"/>
                <w:b/>
                <w:color w:val="000000"/>
                <w:sz w:val="21"/>
                <w:szCs w:val="21"/>
                <w:u w:val="none" w:color="auto"/>
              </w:rPr>
            </w:pPr>
            <w:r>
              <w:rPr>
                <w:rFonts w:hint="default" w:ascii="Times New Roman" w:hAnsi="Times New Roman" w:cs="Times New Roman"/>
                <w:b/>
                <w:color w:val="000000"/>
                <w:spacing w:val="-8"/>
                <w:sz w:val="21"/>
                <w:szCs w:val="21"/>
                <w:u w:val="none" w:color="auto"/>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511" w:type="dxa"/>
            <w:vMerge w:val="restart"/>
            <w:vAlign w:val="center"/>
          </w:tcPr>
          <w:p>
            <w:pPr>
              <w:spacing w:line="240" w:lineRule="auto"/>
              <w:ind w:firstLine="0" w:firstLineChars="0"/>
              <w:jc w:val="center"/>
              <w:rPr>
                <w:rFonts w:hint="default" w:ascii="Times New Roman" w:hAnsi="Times New Roman" w:cs="Times New Roman"/>
                <w:bCs/>
                <w:color w:val="000000"/>
                <w:sz w:val="21"/>
                <w:szCs w:val="21"/>
                <w:u w:val="none" w:color="auto"/>
              </w:rPr>
            </w:pPr>
            <w:r>
              <w:rPr>
                <w:rFonts w:hint="default" w:ascii="Times New Roman" w:hAnsi="Times New Roman" w:cs="Times New Roman"/>
                <w:bCs/>
                <w:color w:val="000000"/>
                <w:sz w:val="21"/>
                <w:szCs w:val="21"/>
                <w:u w:val="none" w:color="auto"/>
              </w:rPr>
              <w:t>大气污染物</w:t>
            </w:r>
          </w:p>
        </w:tc>
        <w:tc>
          <w:tcPr>
            <w:tcW w:w="511" w:type="dxa"/>
            <w:vMerge w:val="restart"/>
            <w:vAlign w:val="center"/>
          </w:tcPr>
          <w:p>
            <w:pPr>
              <w:spacing w:line="240" w:lineRule="auto"/>
              <w:ind w:firstLine="0" w:firstLineChars="0"/>
              <w:jc w:val="center"/>
              <w:rPr>
                <w:rFonts w:hint="default" w:ascii="Times New Roman" w:hAnsi="Times New Roman" w:cs="Times New Roman"/>
                <w:bCs/>
                <w:color w:val="000000"/>
                <w:sz w:val="21"/>
                <w:szCs w:val="21"/>
                <w:u w:val="none" w:color="auto"/>
              </w:rPr>
            </w:pPr>
            <w:r>
              <w:rPr>
                <w:rFonts w:hint="default" w:ascii="Times New Roman" w:hAnsi="Times New Roman" w:cs="Times New Roman"/>
                <w:bCs/>
                <w:color w:val="000000"/>
                <w:sz w:val="21"/>
                <w:szCs w:val="21"/>
                <w:u w:val="none" w:color="auto"/>
              </w:rPr>
              <w:t>施工期</w:t>
            </w:r>
          </w:p>
        </w:tc>
        <w:tc>
          <w:tcPr>
            <w:tcW w:w="1856" w:type="dxa"/>
            <w:vAlign w:val="center"/>
          </w:tcPr>
          <w:p>
            <w:pPr>
              <w:pStyle w:val="80"/>
              <w:spacing w:line="240" w:lineRule="auto"/>
              <w:ind w:firstLine="0" w:firstLineChars="0"/>
              <w:jc w:val="center"/>
              <w:rPr>
                <w:rFonts w:hint="default" w:ascii="Times New Roman" w:hAnsi="Times New Roman" w:cs="Times New Roman"/>
                <w:bCs/>
                <w:color w:val="000000"/>
                <w:sz w:val="21"/>
                <w:szCs w:val="21"/>
                <w:u w:val="none" w:color="auto"/>
              </w:rPr>
            </w:pPr>
            <w:r>
              <w:rPr>
                <w:rFonts w:hint="default" w:ascii="Times New Roman" w:hAnsi="Times New Roman" w:cs="Times New Roman"/>
                <w:bCs/>
                <w:color w:val="000000"/>
                <w:sz w:val="21"/>
                <w:szCs w:val="21"/>
                <w:u w:val="none" w:color="auto"/>
              </w:rPr>
              <w:t>挖方、建材运输等</w:t>
            </w:r>
          </w:p>
        </w:tc>
        <w:tc>
          <w:tcPr>
            <w:tcW w:w="1708" w:type="dxa"/>
            <w:vAlign w:val="center"/>
          </w:tcPr>
          <w:p>
            <w:pPr>
              <w:spacing w:line="240" w:lineRule="auto"/>
              <w:ind w:firstLine="0" w:firstLineChars="0"/>
              <w:jc w:val="center"/>
              <w:rPr>
                <w:rFonts w:hint="default" w:ascii="Times New Roman" w:hAnsi="Times New Roman" w:cs="Times New Roman"/>
                <w:bCs/>
                <w:color w:val="000000"/>
                <w:sz w:val="21"/>
                <w:szCs w:val="21"/>
                <w:u w:val="none" w:color="auto"/>
              </w:rPr>
            </w:pPr>
            <w:r>
              <w:rPr>
                <w:rFonts w:hint="default" w:ascii="Times New Roman" w:hAnsi="Times New Roman" w:cs="Times New Roman"/>
                <w:color w:val="000000"/>
                <w:sz w:val="21"/>
                <w:szCs w:val="21"/>
                <w:u w:val="none" w:color="auto"/>
              </w:rPr>
              <w:t>扬尘（TSP）</w:t>
            </w:r>
          </w:p>
        </w:tc>
        <w:tc>
          <w:tcPr>
            <w:tcW w:w="1989" w:type="dxa"/>
            <w:vMerge w:val="restart"/>
            <w:vAlign w:val="center"/>
          </w:tcPr>
          <w:p>
            <w:pPr>
              <w:spacing w:line="240" w:lineRule="auto"/>
              <w:ind w:firstLine="0" w:firstLineChars="0"/>
              <w:jc w:val="center"/>
              <w:rPr>
                <w:rFonts w:hint="default" w:ascii="Times New Roman" w:hAnsi="Times New Roman" w:cs="Times New Roman"/>
                <w:bCs/>
                <w:color w:val="000000"/>
                <w:sz w:val="21"/>
                <w:szCs w:val="21"/>
                <w:u w:val="none" w:color="auto"/>
              </w:rPr>
            </w:pPr>
            <w:r>
              <w:rPr>
                <w:rFonts w:hint="default" w:ascii="Times New Roman" w:hAnsi="Times New Roman" w:cs="Times New Roman"/>
                <w:color w:val="000000"/>
                <w:sz w:val="21"/>
                <w:szCs w:val="21"/>
                <w:u w:val="none" w:color="auto"/>
              </w:rPr>
              <w:t>短时间、无组织排放，无规律、不连续排放</w:t>
            </w:r>
          </w:p>
        </w:tc>
        <w:tc>
          <w:tcPr>
            <w:tcW w:w="2058" w:type="dxa"/>
            <w:vMerge w:val="restart"/>
            <w:vAlign w:val="center"/>
          </w:tcPr>
          <w:p>
            <w:pPr>
              <w:spacing w:line="240" w:lineRule="auto"/>
              <w:ind w:firstLine="0" w:firstLineChars="0"/>
              <w:jc w:val="center"/>
              <w:textAlignment w:val="center"/>
              <w:rPr>
                <w:rFonts w:hint="default" w:ascii="Times New Roman" w:hAnsi="Times New Roman" w:cs="Times New Roman"/>
                <w:bCs/>
                <w:color w:val="000000"/>
                <w:sz w:val="21"/>
                <w:szCs w:val="21"/>
                <w:u w:val="none" w:color="auto"/>
              </w:rPr>
            </w:pPr>
            <w:r>
              <w:rPr>
                <w:rFonts w:hint="default" w:ascii="Times New Roman" w:hAnsi="Times New Roman" w:cs="Times New Roman"/>
                <w:color w:val="000000"/>
                <w:sz w:val="21"/>
                <w:szCs w:val="21"/>
                <w:u w:val="none" w:color="auto"/>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11" w:type="dxa"/>
            <w:vMerge w:val="continue"/>
            <w:vAlign w:val="center"/>
          </w:tcPr>
          <w:p>
            <w:pPr>
              <w:spacing w:line="240" w:lineRule="auto"/>
              <w:ind w:firstLine="0" w:firstLineChars="0"/>
              <w:jc w:val="center"/>
              <w:rPr>
                <w:rFonts w:hint="default" w:ascii="Times New Roman" w:hAnsi="Times New Roman" w:cs="Times New Roman"/>
                <w:bCs/>
                <w:color w:val="FF0000"/>
                <w:sz w:val="21"/>
                <w:szCs w:val="21"/>
                <w:u w:val="none" w:color="auto"/>
              </w:rPr>
            </w:pPr>
          </w:p>
        </w:tc>
        <w:tc>
          <w:tcPr>
            <w:tcW w:w="511" w:type="dxa"/>
            <w:vMerge w:val="continue"/>
            <w:vAlign w:val="center"/>
          </w:tcPr>
          <w:p>
            <w:pPr>
              <w:spacing w:line="240" w:lineRule="auto"/>
              <w:ind w:firstLine="0" w:firstLineChars="0"/>
              <w:jc w:val="center"/>
              <w:rPr>
                <w:rFonts w:hint="default" w:ascii="Times New Roman" w:hAnsi="Times New Roman" w:cs="Times New Roman"/>
                <w:bCs/>
                <w:color w:val="FF0000"/>
                <w:sz w:val="21"/>
                <w:szCs w:val="21"/>
                <w:u w:val="none" w:color="auto"/>
              </w:rPr>
            </w:pPr>
          </w:p>
        </w:tc>
        <w:tc>
          <w:tcPr>
            <w:tcW w:w="1856" w:type="dxa"/>
            <w:vAlign w:val="center"/>
          </w:tcPr>
          <w:p>
            <w:pPr>
              <w:pStyle w:val="80"/>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施工机械</w:t>
            </w:r>
          </w:p>
        </w:tc>
        <w:tc>
          <w:tcPr>
            <w:tcW w:w="1708" w:type="dxa"/>
            <w:vAlign w:val="center"/>
          </w:tcPr>
          <w:p>
            <w:pPr>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CO、NOx、HC</w:t>
            </w:r>
          </w:p>
        </w:tc>
        <w:tc>
          <w:tcPr>
            <w:tcW w:w="1989" w:type="dxa"/>
            <w:vMerge w:val="continue"/>
            <w:vAlign w:val="center"/>
          </w:tcPr>
          <w:p>
            <w:pPr>
              <w:spacing w:line="240" w:lineRule="auto"/>
              <w:ind w:firstLine="0" w:firstLineChars="0"/>
              <w:jc w:val="center"/>
              <w:rPr>
                <w:rFonts w:hint="default" w:ascii="Times New Roman" w:hAnsi="Times New Roman" w:cs="Times New Roman"/>
                <w:color w:val="FF0000"/>
                <w:sz w:val="21"/>
                <w:szCs w:val="21"/>
                <w:u w:val="none" w:color="auto"/>
              </w:rPr>
            </w:pPr>
          </w:p>
        </w:tc>
        <w:tc>
          <w:tcPr>
            <w:tcW w:w="2058" w:type="dxa"/>
            <w:vMerge w:val="continue"/>
            <w:vAlign w:val="center"/>
          </w:tcPr>
          <w:p>
            <w:pPr>
              <w:spacing w:line="240" w:lineRule="auto"/>
              <w:ind w:firstLine="0" w:firstLineChars="0"/>
              <w:jc w:val="center"/>
              <w:textAlignment w:val="center"/>
              <w:rPr>
                <w:rFonts w:hint="default" w:ascii="Times New Roman" w:hAnsi="Times New Roman" w:cs="Times New Roman"/>
                <w:color w:val="FF0000"/>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11" w:type="dxa"/>
            <w:vMerge w:val="continue"/>
            <w:vAlign w:val="center"/>
          </w:tcPr>
          <w:p>
            <w:pPr>
              <w:spacing w:line="240" w:lineRule="auto"/>
              <w:ind w:firstLine="0" w:firstLineChars="0"/>
              <w:jc w:val="center"/>
              <w:rPr>
                <w:rFonts w:hint="default" w:ascii="Times New Roman" w:hAnsi="Times New Roman" w:cs="Times New Roman"/>
                <w:bCs/>
                <w:color w:val="FF0000"/>
                <w:sz w:val="21"/>
                <w:szCs w:val="21"/>
                <w:u w:val="none" w:color="auto"/>
              </w:rPr>
            </w:pPr>
          </w:p>
        </w:tc>
        <w:tc>
          <w:tcPr>
            <w:tcW w:w="511" w:type="dxa"/>
            <w:vMerge w:val="restart"/>
            <w:vAlign w:val="center"/>
          </w:tcPr>
          <w:p>
            <w:pPr>
              <w:spacing w:line="240" w:lineRule="auto"/>
              <w:ind w:firstLine="0" w:firstLineChars="0"/>
              <w:jc w:val="center"/>
              <w:rPr>
                <w:rFonts w:hint="default" w:ascii="Times New Roman" w:hAnsi="Times New Roman" w:cs="Times New Roman"/>
                <w:bCs/>
                <w:color w:val="000000"/>
                <w:sz w:val="21"/>
                <w:szCs w:val="21"/>
                <w:u w:val="none" w:color="auto"/>
              </w:rPr>
            </w:pPr>
            <w:r>
              <w:rPr>
                <w:rFonts w:hint="default" w:ascii="Times New Roman" w:hAnsi="Times New Roman" w:cs="Times New Roman"/>
                <w:bCs/>
                <w:color w:val="000000"/>
                <w:sz w:val="21"/>
                <w:szCs w:val="21"/>
                <w:u w:val="none" w:color="auto"/>
              </w:rPr>
              <w:t>运营期</w:t>
            </w:r>
          </w:p>
        </w:tc>
        <w:tc>
          <w:tcPr>
            <w:tcW w:w="1856" w:type="dxa"/>
            <w:vMerge w:val="restart"/>
            <w:vAlign w:val="center"/>
          </w:tcPr>
          <w:p>
            <w:pPr>
              <w:pStyle w:val="80"/>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锅炉</w:t>
            </w:r>
          </w:p>
        </w:tc>
        <w:tc>
          <w:tcPr>
            <w:tcW w:w="1708" w:type="dxa"/>
            <w:vAlign w:val="center"/>
          </w:tcPr>
          <w:p>
            <w:pPr>
              <w:pStyle w:val="80"/>
              <w:spacing w:line="240" w:lineRule="auto"/>
              <w:ind w:firstLine="0" w:firstLineChars="0"/>
              <w:jc w:val="center"/>
              <w:rPr>
                <w:rFonts w:hint="default" w:ascii="Times New Roman" w:hAnsi="Times New Roman" w:cs="Times New Roman"/>
                <w:color w:val="000000"/>
                <w:sz w:val="21"/>
                <w:szCs w:val="21"/>
                <w:u w:val="none" w:color="auto"/>
              </w:rPr>
            </w:pPr>
            <w:r>
              <w:rPr>
                <w:rFonts w:hint="eastAsia" w:ascii="Times New Roman" w:hAnsi="Times New Roman" w:cs="Times New Roman"/>
                <w:color w:val="000000"/>
                <w:sz w:val="21"/>
                <w:szCs w:val="21"/>
                <w:u w:val="none" w:color="auto"/>
                <w:lang w:eastAsia="zh-CN"/>
              </w:rPr>
              <w:t>烟</w:t>
            </w:r>
            <w:r>
              <w:rPr>
                <w:rFonts w:hint="default" w:ascii="Times New Roman" w:hAnsi="Times New Roman" w:cs="Times New Roman"/>
                <w:color w:val="000000"/>
                <w:sz w:val="21"/>
                <w:szCs w:val="21"/>
                <w:u w:val="none" w:color="auto"/>
              </w:rPr>
              <w:t>尘</w:t>
            </w:r>
          </w:p>
        </w:tc>
        <w:tc>
          <w:tcPr>
            <w:tcW w:w="1989" w:type="dxa"/>
            <w:vAlign w:val="center"/>
          </w:tcPr>
          <w:p>
            <w:pPr>
              <w:pStyle w:val="80"/>
              <w:spacing w:line="240" w:lineRule="auto"/>
              <w:ind w:firstLine="0" w:firstLineChars="0"/>
              <w:jc w:val="center"/>
              <w:rPr>
                <w:rFonts w:hint="default" w:ascii="Times New Roman" w:hAnsi="Times New Roman" w:cs="Times New Roman"/>
                <w:color w:val="000000"/>
                <w:sz w:val="21"/>
                <w:szCs w:val="21"/>
                <w:u w:val="none" w:color="auto"/>
              </w:rPr>
            </w:pPr>
            <w:r>
              <w:rPr>
                <w:rFonts w:hint="eastAsia" w:ascii="Times New Roman" w:hAnsi="Times New Roman" w:cs="Times New Roman"/>
                <w:color w:val="000000"/>
                <w:sz w:val="21"/>
                <w:szCs w:val="21"/>
                <w:u w:val="none" w:color="auto"/>
                <w:lang w:val="en-US" w:eastAsia="zh-CN"/>
              </w:rPr>
              <w:t>71.252</w:t>
            </w:r>
            <w:r>
              <w:rPr>
                <w:rFonts w:hint="default" w:ascii="Times New Roman" w:hAnsi="Times New Roman" w:cs="Times New Roman"/>
                <w:color w:val="000000"/>
                <w:sz w:val="21"/>
                <w:szCs w:val="21"/>
                <w:u w:val="none" w:color="auto"/>
              </w:rPr>
              <w:t>t</w:t>
            </w:r>
            <w:r>
              <w:rPr>
                <w:rFonts w:hint="default" w:ascii="Times New Roman" w:hAnsi="Times New Roman" w:cs="Times New Roman"/>
                <w:bCs/>
                <w:color w:val="000000"/>
                <w:sz w:val="21"/>
                <w:szCs w:val="21"/>
                <w:u w:val="none" w:color="auto"/>
              </w:rPr>
              <w:t>/a</w:t>
            </w:r>
          </w:p>
        </w:tc>
        <w:tc>
          <w:tcPr>
            <w:tcW w:w="2058" w:type="dxa"/>
            <w:vAlign w:val="center"/>
          </w:tcPr>
          <w:p>
            <w:pPr>
              <w:pStyle w:val="80"/>
              <w:spacing w:line="240" w:lineRule="auto"/>
              <w:ind w:firstLine="0" w:firstLineChars="0"/>
              <w:jc w:val="center"/>
              <w:rPr>
                <w:rFonts w:hint="default" w:ascii="Times New Roman" w:hAnsi="Times New Roman" w:cs="Times New Roman"/>
                <w:color w:val="000000"/>
                <w:sz w:val="21"/>
                <w:szCs w:val="21"/>
                <w:u w:val="none" w:color="auto"/>
              </w:rPr>
            </w:pPr>
            <w:r>
              <w:rPr>
                <w:rFonts w:hint="eastAsia" w:cs="Times New Roman"/>
                <w:color w:val="000000"/>
                <w:sz w:val="21"/>
                <w:szCs w:val="21"/>
                <w:u w:val="none" w:color="auto"/>
                <w:lang w:val="en-US" w:eastAsia="zh-CN"/>
              </w:rPr>
              <w:t>44.25</w:t>
            </w:r>
            <w:r>
              <w:rPr>
                <w:rFonts w:hint="default" w:ascii="Times New Roman" w:hAnsi="Times New Roman" w:cs="Times New Roman"/>
                <w:color w:val="000000"/>
                <w:sz w:val="21"/>
                <w:szCs w:val="21"/>
                <w:u w:val="none" w:color="auto"/>
              </w:rPr>
              <w:t>mg/m</w:t>
            </w:r>
            <w:r>
              <w:rPr>
                <w:rFonts w:hint="default" w:ascii="Times New Roman" w:hAnsi="Times New Roman" w:cs="Times New Roman"/>
                <w:color w:val="000000"/>
                <w:sz w:val="21"/>
                <w:szCs w:val="21"/>
                <w:u w:val="none" w:color="auto"/>
                <w:vertAlign w:val="superscript"/>
              </w:rPr>
              <w:t>3</w:t>
            </w:r>
            <w:r>
              <w:rPr>
                <w:rFonts w:hint="default" w:ascii="Times New Roman" w:hAnsi="Times New Roman" w:cs="Times New Roman"/>
                <w:color w:val="000000"/>
                <w:sz w:val="21"/>
                <w:szCs w:val="21"/>
                <w:u w:val="none" w:color="auto"/>
              </w:rPr>
              <w:t>；</w:t>
            </w:r>
            <w:r>
              <w:rPr>
                <w:rFonts w:hint="eastAsia" w:ascii="Times New Roman" w:hAnsi="Times New Roman" w:cs="Times New Roman"/>
                <w:color w:val="000000"/>
                <w:sz w:val="21"/>
                <w:szCs w:val="21"/>
                <w:u w:val="none" w:color="auto"/>
                <w:lang w:val="en-US" w:eastAsia="zh-CN"/>
              </w:rPr>
              <w:t>0.713</w:t>
            </w:r>
            <w:r>
              <w:rPr>
                <w:rFonts w:hint="default" w:ascii="Times New Roman" w:hAnsi="Times New Roman" w:cs="Times New Roman"/>
                <w:color w:val="000000"/>
                <w:sz w:val="21"/>
                <w:szCs w:val="21"/>
                <w:u w:val="none" w:color="auto"/>
              </w:rPr>
              <w:t>t</w:t>
            </w:r>
            <w:r>
              <w:rPr>
                <w:rFonts w:hint="default" w:ascii="Times New Roman" w:hAnsi="Times New Roman" w:cs="Times New Roman"/>
                <w:bCs/>
                <w:color w:val="000000"/>
                <w:sz w:val="21"/>
                <w:szCs w:val="21"/>
                <w:u w:val="none" w:color="auto"/>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11" w:type="dxa"/>
            <w:vMerge w:val="continue"/>
            <w:vAlign w:val="center"/>
          </w:tcPr>
          <w:p>
            <w:pPr>
              <w:spacing w:line="240" w:lineRule="auto"/>
              <w:ind w:firstLine="0" w:firstLineChars="0"/>
              <w:jc w:val="center"/>
              <w:rPr>
                <w:rFonts w:hint="default" w:ascii="Times New Roman" w:hAnsi="Times New Roman" w:cs="Times New Roman"/>
                <w:bCs/>
                <w:color w:val="FF0000"/>
                <w:sz w:val="21"/>
                <w:szCs w:val="21"/>
                <w:u w:val="none" w:color="auto"/>
              </w:rPr>
            </w:pPr>
          </w:p>
        </w:tc>
        <w:tc>
          <w:tcPr>
            <w:tcW w:w="511" w:type="dxa"/>
            <w:vMerge w:val="continue"/>
            <w:vAlign w:val="center"/>
          </w:tcPr>
          <w:p>
            <w:pPr>
              <w:spacing w:line="240" w:lineRule="auto"/>
              <w:ind w:firstLine="0" w:firstLineChars="0"/>
              <w:jc w:val="center"/>
              <w:rPr>
                <w:rFonts w:hint="default" w:ascii="Times New Roman" w:hAnsi="Times New Roman" w:cs="Times New Roman"/>
                <w:bCs/>
                <w:color w:val="000000"/>
                <w:sz w:val="21"/>
                <w:szCs w:val="21"/>
                <w:u w:val="none" w:color="auto"/>
              </w:rPr>
            </w:pPr>
          </w:p>
        </w:tc>
        <w:tc>
          <w:tcPr>
            <w:tcW w:w="1856" w:type="dxa"/>
            <w:vMerge w:val="continue"/>
            <w:vAlign w:val="center"/>
          </w:tcPr>
          <w:p>
            <w:pPr>
              <w:pStyle w:val="80"/>
              <w:spacing w:line="240" w:lineRule="auto"/>
              <w:ind w:firstLine="0" w:firstLineChars="0"/>
              <w:jc w:val="center"/>
              <w:rPr>
                <w:rFonts w:hint="default" w:ascii="Times New Roman" w:hAnsi="Times New Roman" w:cs="Times New Roman"/>
                <w:color w:val="000000"/>
                <w:sz w:val="21"/>
                <w:szCs w:val="21"/>
                <w:u w:val="none" w:color="auto"/>
              </w:rPr>
            </w:pPr>
          </w:p>
        </w:tc>
        <w:tc>
          <w:tcPr>
            <w:tcW w:w="1708" w:type="dxa"/>
            <w:vAlign w:val="center"/>
          </w:tcPr>
          <w:p>
            <w:pPr>
              <w:pStyle w:val="80"/>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SO</w:t>
            </w:r>
            <w:r>
              <w:rPr>
                <w:rFonts w:hint="default" w:ascii="Times New Roman" w:hAnsi="Times New Roman" w:cs="Times New Roman"/>
                <w:color w:val="000000"/>
                <w:sz w:val="21"/>
                <w:szCs w:val="21"/>
                <w:u w:val="none" w:color="auto"/>
                <w:vertAlign w:val="subscript"/>
              </w:rPr>
              <w:t>2</w:t>
            </w:r>
          </w:p>
        </w:tc>
        <w:tc>
          <w:tcPr>
            <w:tcW w:w="1989" w:type="dxa"/>
            <w:vAlign w:val="center"/>
          </w:tcPr>
          <w:p>
            <w:pPr>
              <w:pStyle w:val="80"/>
              <w:spacing w:line="240" w:lineRule="auto"/>
              <w:ind w:firstLine="0" w:firstLineChars="0"/>
              <w:jc w:val="center"/>
              <w:rPr>
                <w:rFonts w:hint="default" w:ascii="Times New Roman" w:hAnsi="Times New Roman" w:cs="Times New Roman"/>
                <w:color w:val="000000"/>
                <w:sz w:val="21"/>
                <w:szCs w:val="21"/>
                <w:u w:val="none" w:color="auto"/>
              </w:rPr>
            </w:pPr>
            <w:r>
              <w:rPr>
                <w:rFonts w:hint="eastAsia" w:ascii="Times New Roman" w:hAnsi="Times New Roman" w:cs="Times New Roman"/>
                <w:color w:val="000000"/>
                <w:sz w:val="21"/>
                <w:szCs w:val="21"/>
                <w:u w:val="none" w:color="auto"/>
                <w:lang w:val="en-US" w:eastAsia="zh-CN"/>
              </w:rPr>
              <w:t>3.22</w:t>
            </w:r>
            <w:r>
              <w:rPr>
                <w:rFonts w:hint="default" w:ascii="Times New Roman" w:hAnsi="Times New Roman" w:cs="Times New Roman"/>
                <w:color w:val="000000"/>
                <w:sz w:val="21"/>
                <w:szCs w:val="21"/>
                <w:u w:val="none" w:color="auto"/>
              </w:rPr>
              <w:t>t</w:t>
            </w:r>
            <w:r>
              <w:rPr>
                <w:rFonts w:hint="default" w:ascii="Times New Roman" w:hAnsi="Times New Roman" w:cs="Times New Roman"/>
                <w:bCs/>
                <w:color w:val="000000"/>
                <w:sz w:val="21"/>
                <w:szCs w:val="21"/>
                <w:u w:val="none" w:color="auto"/>
              </w:rPr>
              <w:t>/a</w:t>
            </w:r>
          </w:p>
        </w:tc>
        <w:tc>
          <w:tcPr>
            <w:tcW w:w="2058" w:type="dxa"/>
            <w:vAlign w:val="center"/>
          </w:tcPr>
          <w:p>
            <w:pPr>
              <w:pStyle w:val="80"/>
              <w:spacing w:line="240" w:lineRule="auto"/>
              <w:ind w:firstLine="0" w:firstLineChars="0"/>
              <w:jc w:val="center"/>
              <w:rPr>
                <w:rFonts w:hint="default" w:ascii="Times New Roman" w:hAnsi="Times New Roman" w:cs="Times New Roman"/>
                <w:color w:val="000000"/>
                <w:sz w:val="21"/>
                <w:szCs w:val="21"/>
                <w:u w:val="none" w:color="auto"/>
              </w:rPr>
            </w:pPr>
            <w:r>
              <w:rPr>
                <w:rFonts w:hint="eastAsia" w:cs="Times New Roman"/>
                <w:color w:val="000000"/>
                <w:sz w:val="21"/>
                <w:szCs w:val="21"/>
                <w:u w:val="none" w:color="auto"/>
                <w:lang w:val="en-US" w:eastAsia="zh-CN"/>
              </w:rPr>
              <w:t>199.85</w:t>
            </w:r>
            <w:r>
              <w:rPr>
                <w:rFonts w:hint="default" w:ascii="Times New Roman" w:hAnsi="Times New Roman" w:cs="Times New Roman"/>
                <w:color w:val="000000"/>
                <w:sz w:val="21"/>
                <w:szCs w:val="21"/>
                <w:u w:val="none" w:color="auto"/>
              </w:rPr>
              <w:t>mg/m</w:t>
            </w:r>
            <w:r>
              <w:rPr>
                <w:rFonts w:hint="default" w:ascii="Times New Roman" w:hAnsi="Times New Roman" w:cs="Times New Roman"/>
                <w:color w:val="000000"/>
                <w:sz w:val="21"/>
                <w:szCs w:val="21"/>
                <w:u w:val="none" w:color="auto"/>
                <w:vertAlign w:val="superscript"/>
              </w:rPr>
              <w:t>3</w:t>
            </w:r>
            <w:r>
              <w:rPr>
                <w:rFonts w:hint="default" w:ascii="Times New Roman" w:hAnsi="Times New Roman" w:cs="Times New Roman"/>
                <w:color w:val="000000"/>
                <w:sz w:val="21"/>
                <w:szCs w:val="21"/>
                <w:u w:val="none" w:color="auto"/>
              </w:rPr>
              <w:t>；</w:t>
            </w:r>
            <w:r>
              <w:rPr>
                <w:rFonts w:hint="eastAsia" w:ascii="Times New Roman" w:hAnsi="Times New Roman" w:cs="Times New Roman"/>
                <w:color w:val="000000"/>
                <w:sz w:val="21"/>
                <w:szCs w:val="21"/>
                <w:u w:val="none" w:color="auto"/>
                <w:lang w:val="en-US" w:eastAsia="zh-CN"/>
              </w:rPr>
              <w:t>3.22</w:t>
            </w:r>
            <w:r>
              <w:rPr>
                <w:rFonts w:hint="default" w:ascii="Times New Roman" w:hAnsi="Times New Roman" w:cs="Times New Roman"/>
                <w:color w:val="000000"/>
                <w:sz w:val="21"/>
                <w:szCs w:val="21"/>
                <w:u w:val="none" w:color="auto"/>
              </w:rPr>
              <w:t>t</w:t>
            </w:r>
            <w:r>
              <w:rPr>
                <w:rFonts w:hint="default" w:ascii="Times New Roman" w:hAnsi="Times New Roman" w:cs="Times New Roman"/>
                <w:bCs/>
                <w:color w:val="000000"/>
                <w:sz w:val="21"/>
                <w:szCs w:val="21"/>
                <w:u w:val="none" w:color="auto"/>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11" w:type="dxa"/>
            <w:vMerge w:val="continue"/>
            <w:vAlign w:val="center"/>
          </w:tcPr>
          <w:p>
            <w:pPr>
              <w:spacing w:line="240" w:lineRule="auto"/>
              <w:ind w:firstLine="0" w:firstLineChars="0"/>
              <w:jc w:val="center"/>
              <w:rPr>
                <w:rFonts w:hint="default" w:ascii="Times New Roman" w:hAnsi="Times New Roman" w:cs="Times New Roman"/>
                <w:bCs/>
                <w:color w:val="FF0000"/>
                <w:sz w:val="21"/>
                <w:szCs w:val="21"/>
                <w:u w:val="none" w:color="auto"/>
              </w:rPr>
            </w:pPr>
          </w:p>
        </w:tc>
        <w:tc>
          <w:tcPr>
            <w:tcW w:w="511" w:type="dxa"/>
            <w:vMerge w:val="continue"/>
            <w:vAlign w:val="center"/>
          </w:tcPr>
          <w:p>
            <w:pPr>
              <w:spacing w:line="240" w:lineRule="auto"/>
              <w:ind w:firstLine="0" w:firstLineChars="0"/>
              <w:jc w:val="center"/>
              <w:rPr>
                <w:rFonts w:hint="default" w:ascii="Times New Roman" w:hAnsi="Times New Roman" w:cs="Times New Roman"/>
                <w:bCs/>
                <w:color w:val="000000"/>
                <w:sz w:val="21"/>
                <w:szCs w:val="21"/>
                <w:u w:val="none" w:color="auto"/>
              </w:rPr>
            </w:pPr>
          </w:p>
        </w:tc>
        <w:tc>
          <w:tcPr>
            <w:tcW w:w="1856" w:type="dxa"/>
            <w:vMerge w:val="continue"/>
            <w:vAlign w:val="center"/>
          </w:tcPr>
          <w:p>
            <w:pPr>
              <w:pStyle w:val="80"/>
              <w:spacing w:line="240" w:lineRule="auto"/>
              <w:ind w:firstLine="0" w:firstLineChars="0"/>
              <w:jc w:val="center"/>
              <w:rPr>
                <w:rFonts w:hint="default" w:ascii="Times New Roman" w:hAnsi="Times New Roman" w:cs="Times New Roman"/>
                <w:color w:val="000000"/>
                <w:sz w:val="21"/>
                <w:szCs w:val="21"/>
                <w:u w:val="none" w:color="auto"/>
              </w:rPr>
            </w:pPr>
          </w:p>
        </w:tc>
        <w:tc>
          <w:tcPr>
            <w:tcW w:w="1708" w:type="dxa"/>
            <w:vAlign w:val="center"/>
          </w:tcPr>
          <w:p>
            <w:pPr>
              <w:pStyle w:val="80"/>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NOx</w:t>
            </w:r>
          </w:p>
        </w:tc>
        <w:tc>
          <w:tcPr>
            <w:tcW w:w="1989" w:type="dxa"/>
            <w:vAlign w:val="center"/>
          </w:tcPr>
          <w:p>
            <w:pPr>
              <w:pStyle w:val="80"/>
              <w:spacing w:line="240" w:lineRule="auto"/>
              <w:ind w:firstLine="0" w:firstLineChars="0"/>
              <w:jc w:val="center"/>
              <w:rPr>
                <w:rFonts w:hint="default" w:ascii="Times New Roman" w:hAnsi="Times New Roman" w:cs="Times New Roman"/>
                <w:color w:val="000000"/>
                <w:sz w:val="21"/>
                <w:szCs w:val="21"/>
                <w:u w:val="none" w:color="auto"/>
              </w:rPr>
            </w:pPr>
            <w:r>
              <w:rPr>
                <w:rFonts w:hint="eastAsia" w:cs="Times New Roman"/>
                <w:color w:val="000000"/>
                <w:sz w:val="21"/>
                <w:szCs w:val="21"/>
                <w:u w:val="none" w:color="auto"/>
                <w:lang w:val="en-US" w:eastAsia="zh-CN"/>
              </w:rPr>
              <w:t>1.933</w:t>
            </w:r>
            <w:r>
              <w:rPr>
                <w:rFonts w:hint="default" w:ascii="Times New Roman" w:hAnsi="Times New Roman" w:cs="Times New Roman"/>
                <w:color w:val="000000"/>
                <w:sz w:val="21"/>
                <w:szCs w:val="21"/>
                <w:u w:val="none" w:color="auto"/>
              </w:rPr>
              <w:t>t</w:t>
            </w:r>
            <w:r>
              <w:rPr>
                <w:rFonts w:hint="default" w:ascii="Times New Roman" w:hAnsi="Times New Roman" w:cs="Times New Roman"/>
                <w:bCs/>
                <w:color w:val="000000"/>
                <w:sz w:val="21"/>
                <w:szCs w:val="21"/>
                <w:u w:val="none" w:color="auto"/>
              </w:rPr>
              <w:t>/a</w:t>
            </w:r>
          </w:p>
        </w:tc>
        <w:tc>
          <w:tcPr>
            <w:tcW w:w="2058" w:type="dxa"/>
            <w:vAlign w:val="center"/>
          </w:tcPr>
          <w:p>
            <w:pPr>
              <w:pStyle w:val="80"/>
              <w:spacing w:line="240" w:lineRule="auto"/>
              <w:ind w:firstLine="0" w:firstLineChars="0"/>
              <w:jc w:val="center"/>
              <w:rPr>
                <w:rFonts w:hint="default" w:ascii="Times New Roman" w:hAnsi="Times New Roman" w:cs="Times New Roman"/>
                <w:color w:val="000000"/>
                <w:sz w:val="21"/>
                <w:szCs w:val="21"/>
                <w:u w:val="none" w:color="auto"/>
              </w:rPr>
            </w:pPr>
            <w:r>
              <w:rPr>
                <w:rFonts w:hint="eastAsia" w:cs="Times New Roman"/>
                <w:color w:val="000000"/>
                <w:sz w:val="21"/>
                <w:szCs w:val="21"/>
                <w:u w:val="none" w:color="auto"/>
                <w:lang w:val="en-US" w:eastAsia="zh-CN"/>
              </w:rPr>
              <w:t>119.97</w:t>
            </w:r>
            <w:r>
              <w:rPr>
                <w:rFonts w:hint="default" w:ascii="Times New Roman" w:hAnsi="Times New Roman" w:cs="Times New Roman"/>
                <w:color w:val="000000"/>
                <w:sz w:val="21"/>
                <w:szCs w:val="21"/>
                <w:u w:val="none" w:color="auto"/>
              </w:rPr>
              <w:t>mg/m</w:t>
            </w:r>
            <w:r>
              <w:rPr>
                <w:rFonts w:hint="default" w:ascii="Times New Roman" w:hAnsi="Times New Roman" w:cs="Times New Roman"/>
                <w:color w:val="000000"/>
                <w:sz w:val="21"/>
                <w:szCs w:val="21"/>
                <w:u w:val="none" w:color="auto"/>
                <w:vertAlign w:val="superscript"/>
              </w:rPr>
              <w:t>3</w:t>
            </w:r>
            <w:r>
              <w:rPr>
                <w:rFonts w:hint="default" w:ascii="Times New Roman" w:hAnsi="Times New Roman" w:cs="Times New Roman"/>
                <w:color w:val="000000"/>
                <w:sz w:val="21"/>
                <w:szCs w:val="21"/>
                <w:u w:val="none" w:color="auto"/>
                <w:vertAlign w:val="baseline"/>
              </w:rPr>
              <w:t>；</w:t>
            </w:r>
            <w:r>
              <w:rPr>
                <w:rFonts w:hint="eastAsia" w:ascii="Times New Roman" w:hAnsi="Times New Roman" w:cs="Times New Roman"/>
                <w:color w:val="000000"/>
                <w:sz w:val="21"/>
                <w:szCs w:val="21"/>
                <w:u w:val="none" w:color="auto"/>
                <w:lang w:val="en-US" w:eastAsia="zh-CN"/>
              </w:rPr>
              <w:t>1.933</w:t>
            </w:r>
            <w:r>
              <w:rPr>
                <w:rFonts w:hint="default" w:ascii="Times New Roman" w:hAnsi="Times New Roman" w:cs="Times New Roman"/>
                <w:color w:val="000000"/>
                <w:sz w:val="21"/>
                <w:szCs w:val="21"/>
                <w:u w:val="none" w:color="auto"/>
              </w:rPr>
              <w:t>t</w:t>
            </w:r>
            <w:r>
              <w:rPr>
                <w:rFonts w:hint="default" w:ascii="Times New Roman" w:hAnsi="Times New Roman" w:cs="Times New Roman"/>
                <w:bCs/>
                <w:color w:val="000000"/>
                <w:sz w:val="21"/>
                <w:szCs w:val="21"/>
                <w:u w:val="none" w:color="auto"/>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11" w:type="dxa"/>
            <w:vMerge w:val="continue"/>
            <w:vAlign w:val="center"/>
          </w:tcPr>
          <w:p>
            <w:pPr>
              <w:spacing w:line="240" w:lineRule="auto"/>
              <w:ind w:firstLine="0" w:firstLineChars="0"/>
              <w:jc w:val="center"/>
              <w:rPr>
                <w:rFonts w:hint="default" w:ascii="Times New Roman" w:hAnsi="Times New Roman" w:cs="Times New Roman"/>
                <w:bCs/>
                <w:color w:val="FF0000"/>
                <w:sz w:val="21"/>
                <w:szCs w:val="21"/>
                <w:u w:val="none" w:color="auto"/>
              </w:rPr>
            </w:pPr>
          </w:p>
        </w:tc>
        <w:tc>
          <w:tcPr>
            <w:tcW w:w="511" w:type="dxa"/>
            <w:vMerge w:val="continue"/>
            <w:vAlign w:val="center"/>
          </w:tcPr>
          <w:p>
            <w:pPr>
              <w:spacing w:line="240" w:lineRule="auto"/>
              <w:ind w:firstLine="0" w:firstLineChars="0"/>
              <w:jc w:val="center"/>
              <w:rPr>
                <w:rFonts w:hint="default" w:ascii="Times New Roman" w:hAnsi="Times New Roman" w:cs="Times New Roman"/>
                <w:bCs/>
                <w:color w:val="000000"/>
                <w:sz w:val="21"/>
                <w:szCs w:val="21"/>
                <w:u w:val="none" w:color="auto"/>
              </w:rPr>
            </w:pPr>
          </w:p>
        </w:tc>
        <w:tc>
          <w:tcPr>
            <w:tcW w:w="1856" w:type="dxa"/>
            <w:vAlign w:val="center"/>
          </w:tcPr>
          <w:p>
            <w:pPr>
              <w:pStyle w:val="80"/>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备用发电机</w:t>
            </w:r>
          </w:p>
        </w:tc>
        <w:tc>
          <w:tcPr>
            <w:tcW w:w="1708" w:type="dxa"/>
            <w:vAlign w:val="center"/>
          </w:tcPr>
          <w:p>
            <w:pPr>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燃油废气</w:t>
            </w:r>
          </w:p>
        </w:tc>
        <w:tc>
          <w:tcPr>
            <w:tcW w:w="1989" w:type="dxa"/>
            <w:vAlign w:val="center"/>
          </w:tcPr>
          <w:p>
            <w:pPr>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无组织排放，少量</w:t>
            </w:r>
          </w:p>
        </w:tc>
        <w:tc>
          <w:tcPr>
            <w:tcW w:w="2058" w:type="dxa"/>
            <w:vAlign w:val="center"/>
          </w:tcPr>
          <w:p>
            <w:pPr>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无组织排放，少量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jc w:val="center"/>
        </w:trPr>
        <w:tc>
          <w:tcPr>
            <w:tcW w:w="511" w:type="dxa"/>
            <w:vMerge w:val="continue"/>
            <w:vAlign w:val="center"/>
          </w:tcPr>
          <w:p>
            <w:pPr>
              <w:spacing w:line="240" w:lineRule="auto"/>
              <w:ind w:firstLine="0" w:firstLineChars="0"/>
              <w:jc w:val="center"/>
              <w:rPr>
                <w:rFonts w:hint="default" w:ascii="Times New Roman" w:hAnsi="Times New Roman" w:cs="Times New Roman"/>
                <w:bCs/>
                <w:color w:val="FF0000"/>
                <w:sz w:val="21"/>
                <w:szCs w:val="21"/>
                <w:u w:val="none" w:color="auto"/>
              </w:rPr>
            </w:pPr>
          </w:p>
        </w:tc>
        <w:tc>
          <w:tcPr>
            <w:tcW w:w="511" w:type="dxa"/>
            <w:vMerge w:val="continue"/>
            <w:vAlign w:val="center"/>
          </w:tcPr>
          <w:p>
            <w:pPr>
              <w:spacing w:line="240" w:lineRule="auto"/>
              <w:ind w:firstLine="0" w:firstLineChars="0"/>
              <w:jc w:val="center"/>
              <w:rPr>
                <w:rFonts w:hint="default" w:ascii="Times New Roman" w:hAnsi="Times New Roman" w:cs="Times New Roman"/>
                <w:bCs/>
                <w:color w:val="000000"/>
                <w:sz w:val="21"/>
                <w:szCs w:val="21"/>
                <w:u w:val="none" w:color="auto"/>
              </w:rPr>
            </w:pPr>
          </w:p>
        </w:tc>
        <w:tc>
          <w:tcPr>
            <w:tcW w:w="1856" w:type="dxa"/>
            <w:vAlign w:val="center"/>
          </w:tcPr>
          <w:p>
            <w:pPr>
              <w:pStyle w:val="80"/>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运输汽车</w:t>
            </w:r>
          </w:p>
        </w:tc>
        <w:tc>
          <w:tcPr>
            <w:tcW w:w="1708" w:type="dxa"/>
            <w:vAlign w:val="center"/>
          </w:tcPr>
          <w:p>
            <w:pPr>
              <w:spacing w:line="240" w:lineRule="auto"/>
              <w:ind w:firstLine="0" w:firstLineChars="0"/>
              <w:jc w:val="center"/>
              <w:rPr>
                <w:rFonts w:hint="default" w:ascii="Times New Roman" w:hAnsi="Times New Roman" w:cs="Times New Roman"/>
                <w:color w:val="000000"/>
                <w:sz w:val="21"/>
                <w:szCs w:val="21"/>
                <w:u w:val="none" w:color="auto"/>
              </w:rPr>
            </w:pPr>
            <w:r>
              <w:rPr>
                <w:rStyle w:val="116"/>
                <w:rFonts w:hint="default" w:ascii="Times New Roman" w:hAnsi="Times New Roman" w:cs="Times New Roman"/>
                <w:color w:val="000000"/>
                <w:sz w:val="21"/>
                <w:szCs w:val="21"/>
                <w:u w:val="none" w:color="auto"/>
              </w:rPr>
              <w:t>汽车尾气</w:t>
            </w:r>
          </w:p>
        </w:tc>
        <w:tc>
          <w:tcPr>
            <w:tcW w:w="1989" w:type="dxa"/>
            <w:vAlign w:val="center"/>
          </w:tcPr>
          <w:p>
            <w:pPr>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无组织排放，少量</w:t>
            </w:r>
          </w:p>
        </w:tc>
        <w:tc>
          <w:tcPr>
            <w:tcW w:w="2058" w:type="dxa"/>
            <w:vAlign w:val="center"/>
          </w:tcPr>
          <w:p>
            <w:pPr>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无组织排放，少量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jc w:val="center"/>
        </w:trPr>
        <w:tc>
          <w:tcPr>
            <w:tcW w:w="511" w:type="dxa"/>
            <w:vMerge w:val="continue"/>
            <w:vAlign w:val="center"/>
          </w:tcPr>
          <w:p>
            <w:pPr>
              <w:spacing w:line="240" w:lineRule="auto"/>
              <w:ind w:firstLine="0" w:firstLineChars="0"/>
              <w:jc w:val="center"/>
              <w:rPr>
                <w:rFonts w:hint="default" w:ascii="Times New Roman" w:hAnsi="Times New Roman" w:cs="Times New Roman"/>
                <w:bCs/>
                <w:color w:val="FF0000"/>
                <w:sz w:val="21"/>
                <w:szCs w:val="21"/>
                <w:u w:val="none" w:color="auto"/>
              </w:rPr>
            </w:pPr>
          </w:p>
        </w:tc>
        <w:tc>
          <w:tcPr>
            <w:tcW w:w="511" w:type="dxa"/>
            <w:vMerge w:val="continue"/>
            <w:vAlign w:val="center"/>
          </w:tcPr>
          <w:p>
            <w:pPr>
              <w:spacing w:line="240" w:lineRule="auto"/>
              <w:ind w:firstLine="0" w:firstLineChars="0"/>
              <w:jc w:val="center"/>
              <w:rPr>
                <w:rFonts w:hint="default" w:ascii="Times New Roman" w:hAnsi="Times New Roman" w:cs="Times New Roman"/>
                <w:bCs/>
                <w:color w:val="000000"/>
                <w:sz w:val="21"/>
                <w:szCs w:val="21"/>
                <w:u w:val="none" w:color="auto"/>
              </w:rPr>
            </w:pPr>
          </w:p>
        </w:tc>
        <w:tc>
          <w:tcPr>
            <w:tcW w:w="1856" w:type="dxa"/>
            <w:vAlign w:val="center"/>
          </w:tcPr>
          <w:p>
            <w:pPr>
              <w:pStyle w:val="80"/>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厨房油烟</w:t>
            </w:r>
          </w:p>
        </w:tc>
        <w:tc>
          <w:tcPr>
            <w:tcW w:w="1708" w:type="dxa"/>
            <w:vAlign w:val="center"/>
          </w:tcPr>
          <w:p>
            <w:pPr>
              <w:spacing w:line="240" w:lineRule="auto"/>
              <w:ind w:firstLine="0" w:firstLineChars="0"/>
              <w:jc w:val="center"/>
              <w:rPr>
                <w:rStyle w:val="116"/>
                <w:rFonts w:hint="default" w:ascii="Times New Roman" w:hAnsi="Times New Roman" w:cs="Times New Roman"/>
                <w:color w:val="000000"/>
                <w:sz w:val="21"/>
                <w:szCs w:val="21"/>
                <w:u w:val="none" w:color="auto"/>
              </w:rPr>
            </w:pPr>
            <w:r>
              <w:rPr>
                <w:rStyle w:val="116"/>
                <w:rFonts w:hint="default" w:ascii="Times New Roman" w:hAnsi="Times New Roman" w:cs="Times New Roman"/>
                <w:color w:val="000000"/>
                <w:sz w:val="21"/>
                <w:szCs w:val="21"/>
                <w:u w:val="none" w:color="auto"/>
              </w:rPr>
              <w:t>油烟</w:t>
            </w:r>
          </w:p>
        </w:tc>
        <w:tc>
          <w:tcPr>
            <w:tcW w:w="1989" w:type="dxa"/>
            <w:vAlign w:val="center"/>
          </w:tcPr>
          <w:p>
            <w:pPr>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lang w:val="en-US" w:eastAsia="zh-CN"/>
              </w:rPr>
              <w:t>17.766</w:t>
            </w:r>
            <w:r>
              <w:rPr>
                <w:rFonts w:hint="default" w:ascii="Times New Roman" w:hAnsi="Times New Roman" w:cs="Times New Roman"/>
                <w:color w:val="000000"/>
                <w:sz w:val="21"/>
                <w:szCs w:val="21"/>
                <w:u w:val="none" w:color="auto"/>
              </w:rPr>
              <w:t>mg/m</w:t>
            </w:r>
            <w:r>
              <w:rPr>
                <w:rFonts w:hint="default" w:ascii="Times New Roman" w:hAnsi="Times New Roman" w:cs="Times New Roman"/>
                <w:color w:val="000000"/>
                <w:sz w:val="21"/>
                <w:szCs w:val="21"/>
                <w:u w:val="none" w:color="auto"/>
                <w:vertAlign w:val="superscript"/>
                <w:lang w:val="en-US" w:eastAsia="zh-CN"/>
              </w:rPr>
              <w:t>3</w:t>
            </w:r>
            <w:r>
              <w:rPr>
                <w:rFonts w:hint="default" w:ascii="Times New Roman" w:hAnsi="Times New Roman" w:cs="Times New Roman"/>
                <w:color w:val="000000"/>
                <w:sz w:val="21"/>
                <w:szCs w:val="21"/>
                <w:u w:val="none" w:color="auto"/>
              </w:rPr>
              <w:t>；</w:t>
            </w:r>
            <w:r>
              <w:rPr>
                <w:rFonts w:hint="default" w:ascii="Times New Roman" w:hAnsi="Times New Roman" w:cs="Times New Roman"/>
                <w:color w:val="000000"/>
                <w:sz w:val="21"/>
                <w:szCs w:val="21"/>
                <w:u w:val="none" w:color="auto"/>
                <w:lang w:val="en-US" w:eastAsia="zh-CN"/>
              </w:rPr>
              <w:t>44.415</w:t>
            </w:r>
            <w:r>
              <w:rPr>
                <w:rFonts w:hint="default" w:ascii="Times New Roman" w:hAnsi="Times New Roman" w:cs="Times New Roman"/>
                <w:color w:val="000000"/>
                <w:sz w:val="21"/>
                <w:szCs w:val="21"/>
                <w:u w:val="none" w:color="auto"/>
              </w:rPr>
              <w:t>kg/a</w:t>
            </w:r>
          </w:p>
        </w:tc>
        <w:tc>
          <w:tcPr>
            <w:tcW w:w="2058" w:type="dxa"/>
            <w:vAlign w:val="center"/>
          </w:tcPr>
          <w:p>
            <w:pPr>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1.</w:t>
            </w:r>
            <w:r>
              <w:rPr>
                <w:rFonts w:hint="default" w:ascii="Times New Roman" w:hAnsi="Times New Roman" w:cs="Times New Roman"/>
                <w:color w:val="000000"/>
                <w:sz w:val="21"/>
                <w:szCs w:val="21"/>
                <w:u w:val="none" w:color="auto"/>
                <w:lang w:val="en-US" w:eastAsia="zh-CN"/>
              </w:rPr>
              <w:t>316</w:t>
            </w:r>
            <w:r>
              <w:rPr>
                <w:rFonts w:hint="default" w:ascii="Times New Roman" w:hAnsi="Times New Roman" w:cs="Times New Roman"/>
                <w:color w:val="000000"/>
                <w:sz w:val="21"/>
                <w:szCs w:val="21"/>
                <w:u w:val="none" w:color="auto"/>
              </w:rPr>
              <w:t>mg/m</w:t>
            </w:r>
            <w:r>
              <w:rPr>
                <w:rFonts w:hint="default" w:ascii="Times New Roman" w:hAnsi="Times New Roman" w:cs="Times New Roman"/>
                <w:color w:val="000000"/>
                <w:sz w:val="21"/>
                <w:szCs w:val="21"/>
                <w:u w:val="none" w:color="auto"/>
                <w:vertAlign w:val="superscript"/>
              </w:rPr>
              <w:t>3</w:t>
            </w:r>
            <w:r>
              <w:rPr>
                <w:rFonts w:hint="default" w:ascii="Times New Roman" w:hAnsi="Times New Roman" w:cs="Times New Roman"/>
                <w:color w:val="000000"/>
                <w:sz w:val="21"/>
                <w:szCs w:val="21"/>
                <w:u w:val="none" w:color="auto"/>
              </w:rPr>
              <w:t>；</w:t>
            </w:r>
            <w:r>
              <w:rPr>
                <w:rFonts w:hint="default" w:ascii="Times New Roman" w:hAnsi="Times New Roman" w:cs="Times New Roman"/>
                <w:color w:val="000000"/>
                <w:sz w:val="21"/>
                <w:szCs w:val="21"/>
                <w:u w:val="none" w:color="auto"/>
                <w:lang w:val="en-US" w:eastAsia="zh-CN"/>
              </w:rPr>
              <w:t>17.766</w:t>
            </w:r>
            <w:r>
              <w:rPr>
                <w:rFonts w:hint="default" w:ascii="Times New Roman" w:hAnsi="Times New Roman" w:cs="Times New Roman"/>
                <w:color w:val="000000"/>
                <w:sz w:val="21"/>
                <w:szCs w:val="21"/>
                <w:u w:val="none" w:color="auto"/>
              </w:rPr>
              <w:t>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jc w:val="center"/>
        </w:trPr>
        <w:tc>
          <w:tcPr>
            <w:tcW w:w="511" w:type="dxa"/>
            <w:vMerge w:val="continue"/>
            <w:vAlign w:val="center"/>
          </w:tcPr>
          <w:p>
            <w:pPr>
              <w:spacing w:line="240" w:lineRule="auto"/>
              <w:ind w:firstLine="0" w:firstLineChars="0"/>
              <w:jc w:val="center"/>
              <w:rPr>
                <w:ins w:id="8" w:author="王磊18389590103" w:date="2018-05-29T11:15:00Z"/>
                <w:rFonts w:hint="default" w:ascii="Times New Roman" w:hAnsi="Times New Roman" w:cs="Times New Roman"/>
                <w:bCs/>
                <w:color w:val="FF0000"/>
                <w:sz w:val="21"/>
                <w:szCs w:val="21"/>
                <w:u w:val="none" w:color="auto"/>
              </w:rPr>
            </w:pPr>
          </w:p>
        </w:tc>
        <w:tc>
          <w:tcPr>
            <w:tcW w:w="511" w:type="dxa"/>
            <w:vMerge w:val="continue"/>
            <w:vAlign w:val="center"/>
          </w:tcPr>
          <w:p>
            <w:pPr>
              <w:spacing w:line="240" w:lineRule="auto"/>
              <w:ind w:firstLine="0" w:firstLineChars="0"/>
              <w:jc w:val="center"/>
              <w:rPr>
                <w:ins w:id="9" w:author="王磊18389590103" w:date="2018-05-29T11:15:00Z"/>
                <w:rFonts w:hint="default" w:ascii="Times New Roman" w:hAnsi="Times New Roman" w:cs="Times New Roman"/>
                <w:bCs/>
                <w:color w:val="000000"/>
                <w:sz w:val="21"/>
                <w:szCs w:val="21"/>
                <w:u w:val="none" w:color="auto"/>
              </w:rPr>
            </w:pPr>
          </w:p>
        </w:tc>
        <w:tc>
          <w:tcPr>
            <w:tcW w:w="1856" w:type="dxa"/>
            <w:vAlign w:val="center"/>
          </w:tcPr>
          <w:p>
            <w:pPr>
              <w:pStyle w:val="80"/>
              <w:spacing w:line="240" w:lineRule="auto"/>
              <w:ind w:firstLine="0" w:firstLineChars="0"/>
              <w:jc w:val="center"/>
              <w:rPr>
                <w:rFonts w:hint="default" w:ascii="Times New Roman" w:hAnsi="Times New Roman" w:eastAsia="宋体" w:cs="Times New Roman"/>
                <w:color w:val="000000"/>
                <w:sz w:val="21"/>
                <w:szCs w:val="21"/>
                <w:u w:val="none" w:color="auto"/>
                <w:lang w:eastAsia="zh-CN"/>
              </w:rPr>
            </w:pPr>
            <w:r>
              <w:rPr>
                <w:rFonts w:hint="default" w:ascii="Times New Roman" w:hAnsi="Times New Roman" w:cs="Times New Roman"/>
                <w:color w:val="000000"/>
                <w:sz w:val="21"/>
                <w:szCs w:val="21"/>
                <w:u w:val="none" w:color="auto"/>
                <w:lang w:eastAsia="zh-CN"/>
              </w:rPr>
              <w:t>生产车间（以</w:t>
            </w:r>
            <w:r>
              <w:rPr>
                <w:rFonts w:hint="eastAsia" w:cs="Times New Roman"/>
                <w:color w:val="000000"/>
                <w:sz w:val="21"/>
                <w:szCs w:val="21"/>
                <w:u w:val="none" w:color="auto"/>
                <w:lang w:eastAsia="zh-CN"/>
              </w:rPr>
              <w:t>“</w:t>
            </w:r>
            <w:r>
              <w:rPr>
                <w:rFonts w:hint="default" w:ascii="Times New Roman" w:hAnsi="Times New Roman" w:cs="Times New Roman"/>
                <w:color w:val="000000"/>
                <w:sz w:val="21"/>
                <w:szCs w:val="21"/>
                <w:u w:val="none" w:color="auto"/>
                <w:lang w:eastAsia="zh-CN"/>
              </w:rPr>
              <w:t>臭气浓度</w:t>
            </w:r>
            <w:r>
              <w:rPr>
                <w:rFonts w:hint="eastAsia" w:cs="Times New Roman"/>
                <w:color w:val="000000"/>
                <w:sz w:val="21"/>
                <w:szCs w:val="21"/>
                <w:u w:val="none" w:color="auto"/>
                <w:lang w:eastAsia="zh-CN"/>
              </w:rPr>
              <w:t>”</w:t>
            </w:r>
            <w:r>
              <w:rPr>
                <w:rFonts w:hint="default" w:ascii="Times New Roman" w:hAnsi="Times New Roman" w:cs="Times New Roman"/>
                <w:color w:val="000000"/>
                <w:sz w:val="21"/>
                <w:szCs w:val="21"/>
                <w:u w:val="none" w:color="auto"/>
                <w:lang w:eastAsia="zh-CN"/>
              </w:rPr>
              <w:t>表征）</w:t>
            </w:r>
          </w:p>
        </w:tc>
        <w:tc>
          <w:tcPr>
            <w:tcW w:w="1708" w:type="dxa"/>
            <w:vAlign w:val="center"/>
          </w:tcPr>
          <w:p>
            <w:pPr>
              <w:spacing w:line="240" w:lineRule="auto"/>
              <w:ind w:firstLine="0" w:firstLineChars="0"/>
              <w:jc w:val="center"/>
              <w:rPr>
                <w:rStyle w:val="116"/>
                <w:rFonts w:hint="default" w:ascii="Times New Roman" w:hAnsi="Times New Roman" w:eastAsia="宋体" w:cs="Times New Roman"/>
                <w:color w:val="000000"/>
                <w:sz w:val="21"/>
                <w:szCs w:val="21"/>
                <w:u w:val="none" w:color="auto"/>
                <w:lang w:eastAsia="zh-CN"/>
              </w:rPr>
            </w:pPr>
            <w:r>
              <w:rPr>
                <w:rStyle w:val="116"/>
                <w:rFonts w:hint="default" w:ascii="Times New Roman" w:hAnsi="Times New Roman" w:cs="Times New Roman"/>
                <w:color w:val="000000"/>
                <w:sz w:val="21"/>
                <w:szCs w:val="21"/>
                <w:u w:val="none" w:color="auto"/>
                <w:lang w:eastAsia="zh-CN"/>
              </w:rPr>
              <w:t>异味</w:t>
            </w:r>
          </w:p>
        </w:tc>
        <w:tc>
          <w:tcPr>
            <w:tcW w:w="1989" w:type="dxa"/>
            <w:vAlign w:val="center"/>
          </w:tcPr>
          <w:p>
            <w:pPr>
              <w:spacing w:line="240" w:lineRule="auto"/>
              <w:ind w:firstLine="0" w:firstLineChars="0"/>
              <w:jc w:val="center"/>
              <w:rPr>
                <w:rFonts w:hint="default" w:ascii="Times New Roman" w:hAnsi="Times New Roman" w:cs="Times New Roman"/>
                <w:color w:val="000000"/>
                <w:sz w:val="21"/>
                <w:szCs w:val="21"/>
                <w:u w:val="none" w:color="auto"/>
                <w:lang w:val="en-US" w:eastAsia="zh-CN"/>
              </w:rPr>
            </w:pPr>
            <w:r>
              <w:rPr>
                <w:rFonts w:hint="default" w:ascii="Times New Roman" w:hAnsi="Times New Roman" w:cs="Times New Roman"/>
                <w:color w:val="000000"/>
                <w:sz w:val="21"/>
                <w:szCs w:val="21"/>
                <w:u w:val="none" w:color="auto"/>
                <w:lang w:val="en-US" w:eastAsia="zh-CN"/>
              </w:rPr>
              <w:t>少量、无组织排放</w:t>
            </w:r>
          </w:p>
        </w:tc>
        <w:tc>
          <w:tcPr>
            <w:tcW w:w="2058" w:type="dxa"/>
            <w:vAlign w:val="center"/>
          </w:tcPr>
          <w:p>
            <w:pPr>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lang w:val="en-US" w:eastAsia="zh-CN"/>
              </w:rPr>
              <w:t>少量、无组织排放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jc w:val="center"/>
        </w:trPr>
        <w:tc>
          <w:tcPr>
            <w:tcW w:w="511" w:type="dxa"/>
            <w:vMerge w:val="restart"/>
            <w:vAlign w:val="center"/>
          </w:tcPr>
          <w:p>
            <w:pPr>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水污染物</w:t>
            </w:r>
          </w:p>
        </w:tc>
        <w:tc>
          <w:tcPr>
            <w:tcW w:w="511" w:type="dxa"/>
            <w:vMerge w:val="restart"/>
            <w:vAlign w:val="center"/>
          </w:tcPr>
          <w:p>
            <w:pPr>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bCs/>
                <w:color w:val="000000"/>
                <w:sz w:val="21"/>
                <w:szCs w:val="21"/>
                <w:u w:val="none" w:color="auto"/>
              </w:rPr>
              <w:t>施工期</w:t>
            </w:r>
          </w:p>
        </w:tc>
        <w:tc>
          <w:tcPr>
            <w:tcW w:w="1856"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生活废水</w:t>
            </w:r>
          </w:p>
        </w:tc>
        <w:tc>
          <w:tcPr>
            <w:tcW w:w="1708" w:type="dxa"/>
            <w:vMerge w:val="restart"/>
            <w:vAlign w:val="center"/>
          </w:tcPr>
          <w:p>
            <w:pPr>
              <w:spacing w:line="240" w:lineRule="auto"/>
              <w:ind w:firstLine="0" w:firstLineChars="0"/>
              <w:jc w:val="center"/>
              <w:rPr>
                <w:rFonts w:hint="default" w:ascii="Times New Roman" w:hAnsi="Times New Roman" w:cs="Times New Roman"/>
                <w:bCs/>
                <w:color w:val="000000"/>
                <w:sz w:val="21"/>
                <w:szCs w:val="21"/>
                <w:u w:val="none" w:color="auto"/>
              </w:rPr>
            </w:pPr>
            <w:r>
              <w:rPr>
                <w:rFonts w:hint="default" w:ascii="Times New Roman" w:hAnsi="Times New Roman" w:cs="Times New Roman"/>
                <w:color w:val="000000"/>
                <w:sz w:val="21"/>
                <w:szCs w:val="21"/>
                <w:u w:val="none" w:color="auto"/>
              </w:rPr>
              <w:t>COD</w:t>
            </w:r>
            <w:r>
              <w:rPr>
                <w:rFonts w:hint="default" w:ascii="Times New Roman" w:hAnsi="Times New Roman" w:cs="Times New Roman"/>
                <w:color w:val="000000"/>
                <w:sz w:val="21"/>
                <w:szCs w:val="21"/>
                <w:u w:val="none" w:color="auto"/>
                <w:vertAlign w:val="subscript"/>
              </w:rPr>
              <w:t>Cr</w:t>
            </w:r>
            <w:r>
              <w:rPr>
                <w:rFonts w:hint="default" w:ascii="Times New Roman" w:hAnsi="Times New Roman" w:cs="Times New Roman"/>
                <w:color w:val="000000"/>
                <w:sz w:val="21"/>
                <w:szCs w:val="21"/>
                <w:u w:val="none" w:color="auto"/>
              </w:rPr>
              <w:t>、</w:t>
            </w:r>
            <w:r>
              <w:rPr>
                <w:rFonts w:hint="default" w:ascii="Times New Roman" w:hAnsi="Times New Roman" w:cs="Times New Roman"/>
                <w:bCs/>
                <w:color w:val="000000"/>
                <w:sz w:val="21"/>
                <w:szCs w:val="21"/>
                <w:u w:val="none" w:color="auto"/>
              </w:rPr>
              <w:t>BOD</w:t>
            </w:r>
            <w:r>
              <w:rPr>
                <w:rFonts w:hint="default" w:ascii="Times New Roman" w:hAnsi="Times New Roman" w:cs="Times New Roman"/>
                <w:bCs/>
                <w:color w:val="000000"/>
                <w:sz w:val="21"/>
                <w:szCs w:val="21"/>
                <w:u w:val="none" w:color="auto"/>
                <w:vertAlign w:val="subscript"/>
              </w:rPr>
              <w:t>5</w:t>
            </w:r>
            <w:r>
              <w:rPr>
                <w:rFonts w:hint="default" w:ascii="Times New Roman" w:hAnsi="Times New Roman" w:cs="Times New Roman"/>
                <w:bCs/>
                <w:color w:val="000000"/>
                <w:sz w:val="21"/>
                <w:szCs w:val="21"/>
                <w:u w:val="none" w:color="auto"/>
              </w:rPr>
              <w:t>、</w:t>
            </w:r>
          </w:p>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bCs/>
                <w:color w:val="000000"/>
                <w:sz w:val="21"/>
                <w:szCs w:val="21"/>
                <w:u w:val="none" w:color="auto"/>
              </w:rPr>
              <w:t>SS、氨氮</w:t>
            </w:r>
          </w:p>
        </w:tc>
        <w:tc>
          <w:tcPr>
            <w:tcW w:w="1989"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lang w:eastAsia="zh-CN"/>
              </w:rPr>
              <w:t>施工期不设施工营地，生活废水纳入当地污水系统处理</w:t>
            </w:r>
          </w:p>
        </w:tc>
        <w:tc>
          <w:tcPr>
            <w:tcW w:w="2058" w:type="dxa"/>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eastAsia="zh-CN"/>
              </w:rPr>
            </w:pPr>
            <w:r>
              <w:rPr>
                <w:rFonts w:hint="default" w:ascii="Times New Roman" w:hAnsi="Times New Roman" w:cs="Times New Roman"/>
                <w:color w:val="000000"/>
                <w:sz w:val="21"/>
                <w:szCs w:val="21"/>
                <w:u w:val="none" w:color="auto"/>
                <w:lang w:eastAsia="zh-CN"/>
              </w:rPr>
              <w:t>施工期不设施工营地，生活废水纳入当地污水系统处理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1" w:hRule="atLeast"/>
          <w:jc w:val="center"/>
        </w:trPr>
        <w:tc>
          <w:tcPr>
            <w:tcW w:w="511" w:type="dxa"/>
            <w:vMerge w:val="continue"/>
            <w:vAlign w:val="center"/>
          </w:tcPr>
          <w:p>
            <w:pPr>
              <w:spacing w:line="240" w:lineRule="auto"/>
              <w:ind w:firstLine="0" w:firstLineChars="0"/>
              <w:jc w:val="center"/>
              <w:rPr>
                <w:rFonts w:hint="default" w:ascii="Times New Roman" w:hAnsi="Times New Roman" w:cs="Times New Roman"/>
                <w:color w:val="FF0000"/>
                <w:sz w:val="21"/>
                <w:szCs w:val="21"/>
                <w:u w:val="none" w:color="auto"/>
              </w:rPr>
            </w:pPr>
          </w:p>
        </w:tc>
        <w:tc>
          <w:tcPr>
            <w:tcW w:w="511" w:type="dxa"/>
            <w:vMerge w:val="continue"/>
            <w:vAlign w:val="center"/>
          </w:tcPr>
          <w:p>
            <w:pPr>
              <w:spacing w:line="240" w:lineRule="auto"/>
              <w:ind w:firstLine="0" w:firstLineChars="0"/>
              <w:jc w:val="center"/>
              <w:rPr>
                <w:rFonts w:hint="default" w:ascii="Times New Roman" w:hAnsi="Times New Roman" w:cs="Times New Roman"/>
                <w:color w:val="FF0000"/>
                <w:sz w:val="21"/>
                <w:szCs w:val="21"/>
                <w:u w:val="none" w:color="auto"/>
              </w:rPr>
            </w:pPr>
          </w:p>
        </w:tc>
        <w:tc>
          <w:tcPr>
            <w:tcW w:w="1856"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施工废水</w:t>
            </w:r>
          </w:p>
        </w:tc>
        <w:tc>
          <w:tcPr>
            <w:tcW w:w="1708"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石油类、SS</w:t>
            </w:r>
          </w:p>
        </w:tc>
        <w:tc>
          <w:tcPr>
            <w:tcW w:w="1989"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一定量</w:t>
            </w:r>
          </w:p>
        </w:tc>
        <w:tc>
          <w:tcPr>
            <w:tcW w:w="2058"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隔油池沉淀处理后回用于洒水抑尘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511" w:type="dxa"/>
            <w:vMerge w:val="continue"/>
            <w:vAlign w:val="center"/>
          </w:tcPr>
          <w:p>
            <w:pPr>
              <w:spacing w:line="240" w:lineRule="auto"/>
              <w:ind w:firstLine="0" w:firstLineChars="0"/>
              <w:jc w:val="center"/>
              <w:rPr>
                <w:rFonts w:hint="default" w:ascii="Times New Roman" w:hAnsi="Times New Roman" w:cs="Times New Roman"/>
                <w:bCs/>
                <w:color w:val="FF0000"/>
                <w:sz w:val="21"/>
                <w:szCs w:val="21"/>
                <w:u w:val="none" w:color="auto"/>
              </w:rPr>
            </w:pPr>
          </w:p>
        </w:tc>
        <w:tc>
          <w:tcPr>
            <w:tcW w:w="511" w:type="dxa"/>
            <w:vMerge w:val="restart"/>
            <w:vAlign w:val="center"/>
          </w:tcPr>
          <w:p>
            <w:pPr>
              <w:spacing w:line="240" w:lineRule="auto"/>
              <w:ind w:firstLine="0" w:firstLineChars="0"/>
              <w:jc w:val="center"/>
              <w:rPr>
                <w:rFonts w:hint="default" w:ascii="Times New Roman" w:hAnsi="Times New Roman" w:cs="Times New Roman"/>
                <w:bCs/>
                <w:color w:val="000000"/>
                <w:sz w:val="21"/>
                <w:szCs w:val="21"/>
                <w:u w:val="none" w:color="auto"/>
              </w:rPr>
            </w:pPr>
            <w:r>
              <w:rPr>
                <w:rFonts w:hint="default" w:ascii="Times New Roman" w:hAnsi="Times New Roman" w:cs="Times New Roman"/>
                <w:bCs/>
                <w:color w:val="000000"/>
                <w:sz w:val="21"/>
                <w:szCs w:val="21"/>
                <w:u w:val="none" w:color="auto"/>
              </w:rPr>
              <w:t>运营期</w:t>
            </w:r>
          </w:p>
        </w:tc>
        <w:tc>
          <w:tcPr>
            <w:tcW w:w="1856" w:type="dxa"/>
            <w:vMerge w:val="restart"/>
            <w:vAlign w:val="center"/>
          </w:tcPr>
          <w:p>
            <w:pPr>
              <w:spacing w:line="240" w:lineRule="auto"/>
              <w:ind w:firstLine="0" w:firstLineChars="0"/>
              <w:jc w:val="center"/>
              <w:rPr>
                <w:rFonts w:hint="default" w:ascii="Times New Roman" w:hAnsi="Times New Roman" w:cs="Times New Roman"/>
                <w:bCs/>
                <w:color w:val="000000"/>
                <w:sz w:val="21"/>
                <w:szCs w:val="21"/>
                <w:u w:val="none" w:color="auto"/>
              </w:rPr>
            </w:pPr>
            <w:r>
              <w:rPr>
                <w:rFonts w:hint="default" w:ascii="Times New Roman" w:hAnsi="Times New Roman" w:cs="Times New Roman"/>
                <w:bCs/>
                <w:color w:val="000000"/>
                <w:sz w:val="21"/>
                <w:szCs w:val="21"/>
                <w:u w:val="none" w:color="auto"/>
              </w:rPr>
              <w:t>生产废水</w:t>
            </w:r>
          </w:p>
          <w:p>
            <w:pPr>
              <w:spacing w:line="240" w:lineRule="auto"/>
              <w:ind w:firstLine="0" w:firstLineChars="0"/>
              <w:jc w:val="center"/>
              <w:rPr>
                <w:rFonts w:hint="default" w:ascii="Times New Roman" w:hAnsi="Times New Roman" w:cs="Times New Roman"/>
                <w:bCs/>
                <w:color w:val="000000"/>
                <w:sz w:val="21"/>
                <w:szCs w:val="21"/>
                <w:u w:val="none" w:color="auto"/>
              </w:rPr>
            </w:pPr>
            <w:r>
              <w:rPr>
                <w:rFonts w:hint="default" w:ascii="Times New Roman" w:hAnsi="Times New Roman" w:cs="Times New Roman"/>
                <w:bCs/>
                <w:color w:val="000000"/>
                <w:sz w:val="21"/>
                <w:szCs w:val="21"/>
                <w:u w:val="none" w:color="auto"/>
              </w:rPr>
              <w:t>（</w:t>
            </w:r>
            <w:r>
              <w:rPr>
                <w:rFonts w:hint="eastAsia" w:cs="Times New Roman"/>
                <w:bCs/>
                <w:color w:val="000000"/>
                <w:sz w:val="21"/>
                <w:szCs w:val="21"/>
                <w:u w:val="none" w:color="auto"/>
                <w:lang w:eastAsia="zh-CN"/>
              </w:rPr>
              <w:t>35328.9</w:t>
            </w:r>
            <w:r>
              <w:rPr>
                <w:rFonts w:hint="default" w:ascii="Times New Roman" w:hAnsi="Times New Roman" w:cs="Times New Roman"/>
                <w:color w:val="000000"/>
                <w:sz w:val="21"/>
                <w:szCs w:val="21"/>
                <w:u w:val="none" w:color="auto"/>
              </w:rPr>
              <w:t>t/a</w:t>
            </w:r>
            <w:r>
              <w:rPr>
                <w:rFonts w:hint="default" w:ascii="Times New Roman" w:hAnsi="Times New Roman" w:cs="Times New Roman"/>
                <w:bCs/>
                <w:color w:val="000000"/>
                <w:sz w:val="21"/>
                <w:szCs w:val="21"/>
                <w:u w:val="none" w:color="auto"/>
              </w:rPr>
              <w:t>）</w:t>
            </w:r>
          </w:p>
        </w:tc>
        <w:tc>
          <w:tcPr>
            <w:tcW w:w="1708"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COD</w:t>
            </w:r>
          </w:p>
        </w:tc>
        <w:tc>
          <w:tcPr>
            <w:tcW w:w="1989"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r>
              <w:rPr>
                <w:rFonts w:hint="eastAsia" w:ascii="Times New Roman" w:hAnsi="Times New Roman" w:cs="Times New Roman"/>
                <w:color w:val="000000"/>
                <w:sz w:val="21"/>
                <w:szCs w:val="21"/>
                <w:u w:val="none" w:color="auto"/>
                <w:lang w:val="en-US" w:eastAsia="zh-CN"/>
              </w:rPr>
              <w:t>3800</w:t>
            </w:r>
            <w:r>
              <w:rPr>
                <w:rFonts w:hint="default" w:ascii="Times New Roman" w:hAnsi="Times New Roman" w:cs="Times New Roman"/>
                <w:color w:val="000000"/>
                <w:sz w:val="21"/>
                <w:szCs w:val="21"/>
                <w:u w:val="none" w:color="auto"/>
              </w:rPr>
              <w:t>mg/L；</w:t>
            </w:r>
            <w:r>
              <w:rPr>
                <w:rFonts w:hint="eastAsia" w:cs="Times New Roman"/>
                <w:color w:val="000000"/>
                <w:sz w:val="21"/>
                <w:szCs w:val="21"/>
                <w:u w:val="none" w:color="auto"/>
                <w:lang w:val="en-US" w:eastAsia="zh-CN"/>
              </w:rPr>
              <w:t>134.25</w:t>
            </w:r>
            <w:r>
              <w:rPr>
                <w:rFonts w:hint="default" w:ascii="Times New Roman" w:hAnsi="Times New Roman" w:cs="Times New Roman"/>
                <w:color w:val="000000"/>
                <w:sz w:val="21"/>
                <w:szCs w:val="21"/>
                <w:u w:val="none" w:color="auto"/>
              </w:rPr>
              <w:t>t</w:t>
            </w:r>
            <w:r>
              <w:rPr>
                <w:rFonts w:hint="default" w:ascii="Times New Roman" w:hAnsi="Times New Roman" w:cs="Times New Roman"/>
                <w:bCs/>
                <w:color w:val="000000"/>
                <w:sz w:val="21"/>
                <w:szCs w:val="21"/>
                <w:u w:val="none" w:color="auto"/>
              </w:rPr>
              <w:t>/a</w:t>
            </w:r>
          </w:p>
        </w:tc>
        <w:tc>
          <w:tcPr>
            <w:tcW w:w="2058"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r>
              <w:rPr>
                <w:rFonts w:hint="eastAsia" w:ascii="Times New Roman" w:hAnsi="Times New Roman" w:cs="Times New Roman"/>
                <w:color w:val="000000"/>
                <w:sz w:val="21"/>
                <w:szCs w:val="21"/>
                <w:u w:val="none" w:color="auto"/>
                <w:lang w:val="en-US" w:eastAsia="zh-CN"/>
              </w:rPr>
              <w:t>100</w:t>
            </w:r>
            <w:r>
              <w:rPr>
                <w:rFonts w:hint="default" w:ascii="Times New Roman" w:hAnsi="Times New Roman" w:cs="Times New Roman"/>
                <w:color w:val="000000"/>
                <w:sz w:val="21"/>
                <w:szCs w:val="21"/>
                <w:u w:val="none" w:color="auto"/>
              </w:rPr>
              <w:t>mg/L；</w:t>
            </w:r>
            <w:r>
              <w:rPr>
                <w:rFonts w:hint="eastAsia" w:cs="Times New Roman"/>
                <w:color w:val="000000"/>
                <w:sz w:val="21"/>
                <w:szCs w:val="21"/>
                <w:u w:val="none" w:color="auto"/>
                <w:lang w:val="en-US" w:eastAsia="zh-CN"/>
              </w:rPr>
              <w:t>3.53</w:t>
            </w:r>
            <w:r>
              <w:rPr>
                <w:rFonts w:hint="default" w:ascii="Times New Roman" w:hAnsi="Times New Roman" w:cs="Times New Roman"/>
                <w:color w:val="000000"/>
                <w:sz w:val="21"/>
                <w:szCs w:val="21"/>
                <w:u w:val="none" w:color="auto"/>
              </w:rPr>
              <w:t>t</w:t>
            </w:r>
            <w:r>
              <w:rPr>
                <w:rFonts w:hint="default" w:ascii="Times New Roman" w:hAnsi="Times New Roman" w:cs="Times New Roman"/>
                <w:bCs/>
                <w:color w:val="000000"/>
                <w:sz w:val="21"/>
                <w:szCs w:val="21"/>
                <w:u w:val="none" w:color="auto"/>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jc w:val="center"/>
        </w:trPr>
        <w:tc>
          <w:tcPr>
            <w:tcW w:w="511" w:type="dxa"/>
            <w:vMerge w:val="continue"/>
            <w:vAlign w:val="center"/>
          </w:tcPr>
          <w:p>
            <w:pPr>
              <w:spacing w:line="240" w:lineRule="auto"/>
              <w:ind w:firstLine="0" w:firstLineChars="0"/>
              <w:jc w:val="center"/>
              <w:rPr>
                <w:rFonts w:hint="default" w:ascii="Times New Roman" w:hAnsi="Times New Roman" w:cs="Times New Roman"/>
                <w:color w:val="FF0000"/>
                <w:sz w:val="21"/>
                <w:szCs w:val="21"/>
                <w:u w:val="none" w:color="auto"/>
              </w:rPr>
            </w:pPr>
          </w:p>
        </w:tc>
        <w:tc>
          <w:tcPr>
            <w:tcW w:w="511" w:type="dxa"/>
            <w:vMerge w:val="continue"/>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p>
        </w:tc>
        <w:tc>
          <w:tcPr>
            <w:tcW w:w="1856"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color="auto"/>
              </w:rPr>
            </w:pPr>
          </w:p>
        </w:tc>
        <w:tc>
          <w:tcPr>
            <w:tcW w:w="1708"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BOD</w:t>
            </w:r>
            <w:r>
              <w:rPr>
                <w:rFonts w:hint="default" w:ascii="Times New Roman" w:hAnsi="Times New Roman" w:cs="Times New Roman"/>
                <w:color w:val="000000"/>
                <w:sz w:val="21"/>
                <w:szCs w:val="21"/>
                <w:u w:val="none" w:color="auto"/>
                <w:vertAlign w:val="subscript"/>
              </w:rPr>
              <w:t>5</w:t>
            </w:r>
          </w:p>
        </w:tc>
        <w:tc>
          <w:tcPr>
            <w:tcW w:w="1989"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r>
              <w:rPr>
                <w:rFonts w:hint="eastAsia" w:ascii="Times New Roman" w:hAnsi="Times New Roman" w:cs="Times New Roman"/>
                <w:color w:val="000000"/>
                <w:sz w:val="21"/>
                <w:szCs w:val="21"/>
                <w:u w:val="none" w:color="auto"/>
                <w:lang w:val="en-US" w:eastAsia="zh-CN"/>
              </w:rPr>
              <w:t>1600</w:t>
            </w:r>
            <w:r>
              <w:rPr>
                <w:rFonts w:hint="default" w:ascii="Times New Roman" w:hAnsi="Times New Roman" w:cs="Times New Roman"/>
                <w:color w:val="000000"/>
                <w:sz w:val="21"/>
                <w:szCs w:val="21"/>
                <w:u w:val="none" w:color="auto"/>
              </w:rPr>
              <w:t>mg/L；</w:t>
            </w:r>
            <w:r>
              <w:rPr>
                <w:rFonts w:hint="eastAsia" w:cs="Times New Roman"/>
                <w:color w:val="000000"/>
                <w:sz w:val="21"/>
                <w:szCs w:val="21"/>
                <w:u w:val="none" w:color="auto"/>
                <w:lang w:val="en-US" w:eastAsia="zh-CN"/>
              </w:rPr>
              <w:t>56.53</w:t>
            </w:r>
            <w:r>
              <w:rPr>
                <w:rFonts w:hint="default" w:ascii="Times New Roman" w:hAnsi="Times New Roman" w:cs="Times New Roman"/>
                <w:color w:val="000000"/>
                <w:sz w:val="21"/>
                <w:szCs w:val="21"/>
                <w:u w:val="none" w:color="auto"/>
              </w:rPr>
              <w:t>t</w:t>
            </w:r>
            <w:r>
              <w:rPr>
                <w:rFonts w:hint="default" w:ascii="Times New Roman" w:hAnsi="Times New Roman" w:cs="Times New Roman"/>
                <w:bCs/>
                <w:color w:val="000000"/>
                <w:sz w:val="21"/>
                <w:szCs w:val="21"/>
                <w:u w:val="none" w:color="auto"/>
              </w:rPr>
              <w:t>/a</w:t>
            </w:r>
          </w:p>
        </w:tc>
        <w:tc>
          <w:tcPr>
            <w:tcW w:w="2058"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r>
              <w:rPr>
                <w:rFonts w:hint="eastAsia" w:ascii="Times New Roman" w:hAnsi="Times New Roman" w:cs="Times New Roman"/>
                <w:color w:val="000000"/>
                <w:sz w:val="21"/>
                <w:szCs w:val="21"/>
                <w:u w:val="none" w:color="auto"/>
                <w:lang w:val="en-US" w:eastAsia="zh-CN"/>
              </w:rPr>
              <w:t>3</w:t>
            </w:r>
            <w:r>
              <w:rPr>
                <w:rFonts w:hint="default" w:ascii="Times New Roman" w:hAnsi="Times New Roman" w:cs="Times New Roman"/>
                <w:color w:val="000000"/>
                <w:sz w:val="21"/>
                <w:szCs w:val="21"/>
                <w:u w:val="none" w:color="auto"/>
              </w:rPr>
              <w:t>0mg/L；</w:t>
            </w:r>
            <w:r>
              <w:rPr>
                <w:rFonts w:hint="eastAsia" w:cs="Times New Roman"/>
                <w:color w:val="000000"/>
                <w:sz w:val="21"/>
                <w:szCs w:val="21"/>
                <w:u w:val="none" w:color="auto"/>
                <w:lang w:val="en-US" w:eastAsia="zh-CN"/>
              </w:rPr>
              <w:t>1.06</w:t>
            </w:r>
            <w:r>
              <w:rPr>
                <w:rFonts w:hint="default" w:ascii="Times New Roman" w:hAnsi="Times New Roman" w:cs="Times New Roman"/>
                <w:color w:val="000000"/>
                <w:sz w:val="21"/>
                <w:szCs w:val="21"/>
                <w:u w:val="none" w:color="auto"/>
              </w:rPr>
              <w:t>t</w:t>
            </w:r>
            <w:r>
              <w:rPr>
                <w:rFonts w:hint="default" w:ascii="Times New Roman" w:hAnsi="Times New Roman" w:cs="Times New Roman"/>
                <w:bCs/>
                <w:color w:val="000000"/>
                <w:sz w:val="21"/>
                <w:szCs w:val="21"/>
                <w:u w:val="none" w:color="auto"/>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511" w:type="dxa"/>
            <w:vMerge w:val="continue"/>
            <w:vAlign w:val="center"/>
          </w:tcPr>
          <w:p>
            <w:pPr>
              <w:spacing w:line="240" w:lineRule="auto"/>
              <w:ind w:firstLine="0" w:firstLineChars="0"/>
              <w:jc w:val="center"/>
              <w:rPr>
                <w:rFonts w:hint="default" w:ascii="Times New Roman" w:hAnsi="Times New Roman" w:cs="Times New Roman"/>
                <w:color w:val="FF0000"/>
                <w:sz w:val="21"/>
                <w:szCs w:val="21"/>
                <w:u w:val="none" w:color="auto"/>
              </w:rPr>
            </w:pPr>
          </w:p>
        </w:tc>
        <w:tc>
          <w:tcPr>
            <w:tcW w:w="511" w:type="dxa"/>
            <w:vMerge w:val="continue"/>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p>
        </w:tc>
        <w:tc>
          <w:tcPr>
            <w:tcW w:w="1856"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color="auto"/>
              </w:rPr>
            </w:pPr>
          </w:p>
        </w:tc>
        <w:tc>
          <w:tcPr>
            <w:tcW w:w="1708"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SS</w:t>
            </w:r>
          </w:p>
        </w:tc>
        <w:tc>
          <w:tcPr>
            <w:tcW w:w="1989"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r>
              <w:rPr>
                <w:rFonts w:hint="eastAsia" w:ascii="Times New Roman" w:hAnsi="Times New Roman" w:cs="Times New Roman"/>
                <w:color w:val="000000"/>
                <w:sz w:val="21"/>
                <w:szCs w:val="21"/>
                <w:u w:val="none" w:color="auto"/>
                <w:lang w:val="en-US" w:eastAsia="zh-CN"/>
              </w:rPr>
              <w:t>500</w:t>
            </w:r>
            <w:r>
              <w:rPr>
                <w:rFonts w:hint="default" w:ascii="Times New Roman" w:hAnsi="Times New Roman" w:cs="Times New Roman"/>
                <w:color w:val="000000"/>
                <w:sz w:val="21"/>
                <w:szCs w:val="21"/>
                <w:u w:val="none" w:color="auto"/>
              </w:rPr>
              <w:t>mg/L；</w:t>
            </w:r>
            <w:r>
              <w:rPr>
                <w:rFonts w:hint="eastAsia" w:cs="Times New Roman"/>
                <w:color w:val="000000"/>
                <w:sz w:val="21"/>
                <w:szCs w:val="21"/>
                <w:u w:val="none" w:color="auto"/>
                <w:lang w:val="en-US" w:eastAsia="zh-CN"/>
              </w:rPr>
              <w:t>17.66</w:t>
            </w:r>
            <w:r>
              <w:rPr>
                <w:rFonts w:hint="default" w:ascii="Times New Roman" w:hAnsi="Times New Roman" w:cs="Times New Roman"/>
                <w:color w:val="000000"/>
                <w:sz w:val="21"/>
                <w:szCs w:val="21"/>
                <w:u w:val="none" w:color="auto"/>
              </w:rPr>
              <w:t>t/a</w:t>
            </w:r>
          </w:p>
        </w:tc>
        <w:tc>
          <w:tcPr>
            <w:tcW w:w="2058"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r>
              <w:rPr>
                <w:rFonts w:hint="eastAsia" w:ascii="Times New Roman" w:hAnsi="Times New Roman" w:cs="Times New Roman"/>
                <w:color w:val="000000"/>
                <w:sz w:val="21"/>
                <w:szCs w:val="21"/>
                <w:u w:val="none" w:color="auto"/>
                <w:lang w:val="en-US" w:eastAsia="zh-CN"/>
              </w:rPr>
              <w:t>7</w:t>
            </w:r>
            <w:r>
              <w:rPr>
                <w:rFonts w:hint="default" w:ascii="Times New Roman" w:hAnsi="Times New Roman" w:cs="Times New Roman"/>
                <w:color w:val="000000"/>
                <w:sz w:val="21"/>
                <w:szCs w:val="21"/>
                <w:u w:val="none" w:color="auto"/>
              </w:rPr>
              <w:t>0mg/L；</w:t>
            </w:r>
            <w:r>
              <w:rPr>
                <w:rFonts w:hint="eastAsia" w:cs="Times New Roman"/>
                <w:color w:val="000000"/>
                <w:sz w:val="21"/>
                <w:szCs w:val="21"/>
                <w:u w:val="none" w:color="auto"/>
                <w:lang w:val="en-US" w:eastAsia="zh-CN"/>
              </w:rPr>
              <w:t>2.47</w:t>
            </w:r>
            <w:r>
              <w:rPr>
                <w:rFonts w:hint="default" w:ascii="Times New Roman" w:hAnsi="Times New Roman" w:cs="Times New Roman"/>
                <w:color w:val="000000"/>
                <w:sz w:val="21"/>
                <w:szCs w:val="21"/>
                <w:u w:val="none" w:color="auto"/>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511" w:type="dxa"/>
            <w:vMerge w:val="continue"/>
            <w:vAlign w:val="center"/>
          </w:tcPr>
          <w:p>
            <w:pPr>
              <w:spacing w:line="240" w:lineRule="auto"/>
              <w:ind w:firstLine="0" w:firstLineChars="0"/>
              <w:jc w:val="center"/>
              <w:rPr>
                <w:ins w:id="10" w:author="王磊18389590103" w:date="2018-05-29T11:16:00Z"/>
                <w:rFonts w:hint="default" w:ascii="Times New Roman" w:hAnsi="Times New Roman" w:cs="Times New Roman"/>
                <w:color w:val="FF0000"/>
                <w:sz w:val="21"/>
                <w:szCs w:val="21"/>
                <w:u w:val="none" w:color="auto"/>
              </w:rPr>
            </w:pPr>
          </w:p>
        </w:tc>
        <w:tc>
          <w:tcPr>
            <w:tcW w:w="511" w:type="dxa"/>
            <w:vMerge w:val="continue"/>
            <w:vAlign w:val="center"/>
          </w:tcPr>
          <w:p>
            <w:pPr>
              <w:tabs>
                <w:tab w:val="left" w:pos="1500"/>
              </w:tabs>
              <w:spacing w:line="240" w:lineRule="auto"/>
              <w:ind w:firstLine="0" w:firstLineChars="0"/>
              <w:jc w:val="center"/>
              <w:rPr>
                <w:ins w:id="11" w:author="王磊18389590103" w:date="2018-05-29T11:16:00Z"/>
                <w:rFonts w:hint="default" w:ascii="Times New Roman" w:hAnsi="Times New Roman" w:cs="Times New Roman"/>
                <w:color w:val="000000"/>
                <w:sz w:val="21"/>
                <w:szCs w:val="21"/>
                <w:u w:val="none" w:color="auto"/>
              </w:rPr>
            </w:pPr>
          </w:p>
        </w:tc>
        <w:tc>
          <w:tcPr>
            <w:tcW w:w="1856" w:type="dxa"/>
            <w:vMerge w:val="continue"/>
            <w:vAlign w:val="center"/>
          </w:tcPr>
          <w:p>
            <w:pPr>
              <w:spacing w:line="240" w:lineRule="auto"/>
              <w:ind w:firstLine="0" w:firstLineChars="0"/>
              <w:jc w:val="center"/>
              <w:rPr>
                <w:ins w:id="12" w:author="王磊18389590103" w:date="2018-05-29T11:16:00Z"/>
                <w:rFonts w:hint="default" w:ascii="Times New Roman" w:hAnsi="Times New Roman" w:cs="Times New Roman"/>
                <w:color w:val="000000"/>
                <w:sz w:val="21"/>
                <w:szCs w:val="21"/>
                <w:u w:val="none" w:color="auto"/>
              </w:rPr>
            </w:pPr>
          </w:p>
        </w:tc>
        <w:tc>
          <w:tcPr>
            <w:tcW w:w="1708" w:type="dxa"/>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eastAsia="zh-CN"/>
              </w:rPr>
            </w:pPr>
            <w:r>
              <w:rPr>
                <w:rFonts w:hint="default" w:ascii="Times New Roman" w:hAnsi="Times New Roman" w:cs="Times New Roman"/>
                <w:color w:val="000000"/>
                <w:sz w:val="21"/>
                <w:szCs w:val="21"/>
                <w:u w:val="none" w:color="auto"/>
                <w:lang w:eastAsia="zh-CN"/>
              </w:rPr>
              <w:t>氨氮</w:t>
            </w:r>
          </w:p>
        </w:tc>
        <w:tc>
          <w:tcPr>
            <w:tcW w:w="1989"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r>
              <w:rPr>
                <w:rFonts w:hint="eastAsia" w:ascii="Times New Roman" w:hAnsi="Times New Roman" w:cs="Times New Roman"/>
                <w:color w:val="000000"/>
                <w:sz w:val="21"/>
                <w:szCs w:val="21"/>
                <w:u w:val="none" w:color="auto"/>
                <w:lang w:val="en-US" w:eastAsia="zh-CN"/>
              </w:rPr>
              <w:t>160</w:t>
            </w:r>
            <w:r>
              <w:rPr>
                <w:rFonts w:hint="default" w:ascii="Times New Roman" w:hAnsi="Times New Roman" w:cs="Times New Roman"/>
                <w:color w:val="000000"/>
                <w:sz w:val="21"/>
                <w:szCs w:val="21"/>
                <w:u w:val="none" w:color="auto"/>
              </w:rPr>
              <w:t>mg/L；</w:t>
            </w:r>
            <w:r>
              <w:rPr>
                <w:rFonts w:hint="eastAsia" w:cs="Times New Roman"/>
                <w:color w:val="000000"/>
                <w:sz w:val="21"/>
                <w:szCs w:val="21"/>
                <w:u w:val="none" w:color="auto"/>
                <w:lang w:val="en-US" w:eastAsia="zh-CN"/>
              </w:rPr>
              <w:t>5.65</w:t>
            </w:r>
            <w:r>
              <w:rPr>
                <w:rFonts w:hint="default" w:ascii="Times New Roman" w:hAnsi="Times New Roman" w:cs="Times New Roman"/>
                <w:color w:val="000000"/>
                <w:sz w:val="21"/>
                <w:szCs w:val="21"/>
                <w:u w:val="none" w:color="auto"/>
              </w:rPr>
              <w:t>t/a</w:t>
            </w:r>
          </w:p>
        </w:tc>
        <w:tc>
          <w:tcPr>
            <w:tcW w:w="2058"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lang w:val="en-US" w:eastAsia="zh-CN"/>
              </w:rPr>
            </w:pPr>
            <w:r>
              <w:rPr>
                <w:rFonts w:hint="eastAsia" w:ascii="Times New Roman" w:hAnsi="Times New Roman" w:cs="Times New Roman"/>
                <w:color w:val="000000"/>
                <w:sz w:val="21"/>
                <w:szCs w:val="21"/>
                <w:u w:val="none" w:color="auto"/>
                <w:lang w:val="en-US" w:eastAsia="zh-CN"/>
              </w:rPr>
              <w:t>15</w:t>
            </w:r>
            <w:r>
              <w:rPr>
                <w:rFonts w:hint="default" w:ascii="Times New Roman" w:hAnsi="Times New Roman" w:cs="Times New Roman"/>
                <w:color w:val="000000"/>
                <w:sz w:val="21"/>
                <w:szCs w:val="21"/>
                <w:u w:val="none" w:color="auto"/>
              </w:rPr>
              <w:t>mg/L；</w:t>
            </w:r>
            <w:r>
              <w:rPr>
                <w:rFonts w:hint="eastAsia" w:cs="Times New Roman"/>
                <w:color w:val="000000"/>
                <w:sz w:val="21"/>
                <w:szCs w:val="21"/>
                <w:u w:val="none" w:color="auto"/>
                <w:lang w:val="en-US" w:eastAsia="zh-CN"/>
              </w:rPr>
              <w:t>0.53</w:t>
            </w:r>
            <w:r>
              <w:rPr>
                <w:rFonts w:hint="default" w:ascii="Times New Roman" w:hAnsi="Times New Roman" w:cs="Times New Roman"/>
                <w:color w:val="000000"/>
                <w:sz w:val="21"/>
                <w:szCs w:val="21"/>
                <w:u w:val="none" w:color="auto"/>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511" w:type="dxa"/>
            <w:vMerge w:val="continue"/>
            <w:vAlign w:val="center"/>
          </w:tcPr>
          <w:p>
            <w:pPr>
              <w:spacing w:line="240" w:lineRule="auto"/>
              <w:ind w:firstLine="0" w:firstLineChars="0"/>
              <w:jc w:val="center"/>
              <w:rPr>
                <w:rFonts w:hint="default" w:ascii="Times New Roman" w:hAnsi="Times New Roman" w:cs="Times New Roman"/>
                <w:color w:val="FF0000"/>
                <w:sz w:val="21"/>
                <w:szCs w:val="21"/>
                <w:u w:val="none" w:color="auto"/>
              </w:rPr>
            </w:pPr>
          </w:p>
        </w:tc>
        <w:tc>
          <w:tcPr>
            <w:tcW w:w="511" w:type="dxa"/>
            <w:vMerge w:val="continue"/>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p>
        </w:tc>
        <w:tc>
          <w:tcPr>
            <w:tcW w:w="1856"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color="auto"/>
              </w:rPr>
            </w:pPr>
          </w:p>
        </w:tc>
        <w:tc>
          <w:tcPr>
            <w:tcW w:w="1708" w:type="dxa"/>
            <w:vAlign w:val="center"/>
          </w:tcPr>
          <w:p>
            <w:pPr>
              <w:tabs>
                <w:tab w:val="left" w:pos="1500"/>
              </w:tabs>
              <w:spacing w:line="240" w:lineRule="auto"/>
              <w:ind w:firstLine="0" w:firstLineChars="0"/>
              <w:jc w:val="center"/>
              <w:rPr>
                <w:rFonts w:hint="eastAsia" w:cs="Times New Roman"/>
                <w:color w:val="000000"/>
                <w:sz w:val="21"/>
                <w:szCs w:val="21"/>
                <w:u w:val="none" w:color="auto"/>
                <w:lang w:val="en-US" w:eastAsia="zh-CN"/>
              </w:rPr>
            </w:pPr>
            <w:r>
              <w:rPr>
                <w:rFonts w:hint="eastAsia" w:cs="Times New Roman"/>
                <w:color w:val="000000"/>
                <w:sz w:val="21"/>
                <w:szCs w:val="21"/>
                <w:u w:val="none" w:color="auto"/>
                <w:lang w:val="en-US" w:eastAsia="zh-CN"/>
              </w:rPr>
              <w:t>氯化物</w:t>
            </w:r>
          </w:p>
          <w:p>
            <w:pPr>
              <w:tabs>
                <w:tab w:val="left" w:pos="1500"/>
              </w:tabs>
              <w:spacing w:line="240" w:lineRule="auto"/>
              <w:ind w:firstLine="0" w:firstLineChars="0"/>
              <w:jc w:val="center"/>
              <w:rPr>
                <w:rFonts w:hint="eastAsia" w:ascii="Times New Roman" w:hAnsi="Times New Roman" w:eastAsia="宋体" w:cs="Times New Roman"/>
                <w:color w:val="000000"/>
                <w:sz w:val="21"/>
                <w:szCs w:val="21"/>
                <w:u w:val="none" w:color="auto"/>
                <w:lang w:val="en-US" w:eastAsia="zh-CN"/>
              </w:rPr>
            </w:pPr>
            <w:r>
              <w:rPr>
                <w:rFonts w:hint="eastAsia" w:cs="Times New Roman"/>
                <w:color w:val="000000"/>
                <w:sz w:val="21"/>
                <w:szCs w:val="21"/>
                <w:u w:val="none" w:color="auto"/>
                <w:lang w:val="en-US" w:eastAsia="zh-CN"/>
              </w:rPr>
              <w:t>（以NaCl计）</w:t>
            </w:r>
          </w:p>
        </w:tc>
        <w:tc>
          <w:tcPr>
            <w:tcW w:w="1989"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2</w:t>
            </w:r>
            <w:r>
              <w:rPr>
                <w:rFonts w:hint="eastAsia" w:ascii="Times New Roman" w:hAnsi="Times New Roman" w:cs="Times New Roman"/>
                <w:color w:val="000000"/>
                <w:sz w:val="21"/>
                <w:szCs w:val="21"/>
                <w:u w:val="none" w:color="auto"/>
                <w:lang w:val="en-US" w:eastAsia="zh-CN"/>
              </w:rPr>
              <w:t>000</w:t>
            </w:r>
            <w:r>
              <w:rPr>
                <w:rFonts w:hint="default" w:ascii="Times New Roman" w:hAnsi="Times New Roman" w:cs="Times New Roman"/>
                <w:color w:val="000000"/>
                <w:sz w:val="21"/>
                <w:szCs w:val="21"/>
                <w:u w:val="none" w:color="auto"/>
              </w:rPr>
              <w:t>0mg/L；</w:t>
            </w:r>
            <w:r>
              <w:rPr>
                <w:rFonts w:hint="eastAsia" w:cs="Times New Roman"/>
                <w:color w:val="000000"/>
                <w:sz w:val="21"/>
                <w:szCs w:val="21"/>
                <w:u w:val="none" w:color="auto"/>
                <w:lang w:val="en-US" w:eastAsia="zh-CN"/>
              </w:rPr>
              <w:t>706.578</w:t>
            </w:r>
            <w:r>
              <w:rPr>
                <w:rFonts w:hint="default" w:ascii="Times New Roman" w:hAnsi="Times New Roman" w:cs="Times New Roman"/>
                <w:color w:val="000000"/>
                <w:sz w:val="21"/>
                <w:szCs w:val="21"/>
                <w:u w:val="none" w:color="auto"/>
              </w:rPr>
              <w:t>t/a</w:t>
            </w:r>
          </w:p>
        </w:tc>
        <w:tc>
          <w:tcPr>
            <w:tcW w:w="2058"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r>
              <w:rPr>
                <w:rFonts w:hint="eastAsia" w:cs="Times New Roman"/>
                <w:color w:val="000000"/>
                <w:sz w:val="21"/>
                <w:szCs w:val="21"/>
                <w:u w:val="none" w:color="auto"/>
                <w:lang w:val="en-US" w:eastAsia="zh-CN"/>
              </w:rPr>
              <w:t>7</w:t>
            </w:r>
            <w:r>
              <w:rPr>
                <w:rFonts w:hint="eastAsia" w:ascii="Times New Roman" w:hAnsi="Times New Roman" w:cs="Times New Roman"/>
                <w:color w:val="000000"/>
                <w:sz w:val="21"/>
                <w:szCs w:val="21"/>
                <w:u w:val="none" w:color="auto"/>
                <w:lang w:val="en-US" w:eastAsia="zh-CN"/>
              </w:rPr>
              <w:t>00</w:t>
            </w:r>
            <w:r>
              <w:rPr>
                <w:rFonts w:hint="default" w:ascii="Times New Roman" w:hAnsi="Times New Roman" w:cs="Times New Roman"/>
                <w:color w:val="000000"/>
                <w:sz w:val="21"/>
                <w:szCs w:val="21"/>
                <w:u w:val="none" w:color="auto"/>
              </w:rPr>
              <w:t>mg/L；</w:t>
            </w:r>
            <w:r>
              <w:rPr>
                <w:rFonts w:hint="eastAsia" w:cs="Times New Roman"/>
                <w:color w:val="000000"/>
                <w:sz w:val="21"/>
                <w:szCs w:val="21"/>
                <w:u w:val="none" w:color="auto"/>
                <w:lang w:val="en-US" w:eastAsia="zh-CN"/>
              </w:rPr>
              <w:t>24.73</w:t>
            </w:r>
            <w:r>
              <w:rPr>
                <w:rFonts w:hint="default" w:ascii="Times New Roman" w:hAnsi="Times New Roman" w:cs="Times New Roman"/>
                <w:color w:val="000000"/>
                <w:sz w:val="21"/>
                <w:szCs w:val="21"/>
                <w:u w:val="none" w:color="auto"/>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511" w:type="dxa"/>
            <w:vMerge w:val="continue"/>
            <w:vAlign w:val="center"/>
          </w:tcPr>
          <w:p>
            <w:pPr>
              <w:spacing w:line="240" w:lineRule="auto"/>
              <w:ind w:firstLine="0" w:firstLineChars="0"/>
              <w:jc w:val="center"/>
              <w:rPr>
                <w:rFonts w:hint="default" w:ascii="Times New Roman" w:hAnsi="Times New Roman" w:cs="Times New Roman"/>
                <w:color w:val="FF0000"/>
                <w:sz w:val="21"/>
                <w:szCs w:val="21"/>
                <w:u w:val="none" w:color="auto"/>
              </w:rPr>
            </w:pPr>
          </w:p>
        </w:tc>
        <w:tc>
          <w:tcPr>
            <w:tcW w:w="511" w:type="dxa"/>
            <w:vMerge w:val="continue"/>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p>
        </w:tc>
        <w:tc>
          <w:tcPr>
            <w:tcW w:w="1856" w:type="dxa"/>
            <w:vMerge w:val="restart"/>
            <w:vAlign w:val="center"/>
          </w:tcPr>
          <w:p>
            <w:pPr>
              <w:spacing w:line="240" w:lineRule="auto"/>
              <w:ind w:firstLine="0" w:firstLineChars="0"/>
              <w:jc w:val="center"/>
              <w:rPr>
                <w:rFonts w:hint="default" w:ascii="Times New Roman" w:hAnsi="Times New Roman" w:cs="Times New Roman"/>
                <w:bCs/>
                <w:color w:val="000000"/>
                <w:sz w:val="21"/>
                <w:szCs w:val="21"/>
                <w:u w:val="none" w:color="auto"/>
              </w:rPr>
            </w:pPr>
            <w:r>
              <w:rPr>
                <w:rFonts w:hint="default" w:ascii="Times New Roman" w:hAnsi="Times New Roman" w:cs="Times New Roman"/>
                <w:bCs/>
                <w:color w:val="000000"/>
                <w:sz w:val="21"/>
                <w:szCs w:val="21"/>
                <w:u w:val="none" w:color="auto"/>
              </w:rPr>
              <w:t>生活污水</w:t>
            </w:r>
          </w:p>
          <w:p>
            <w:pPr>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bCs/>
                <w:color w:val="000000"/>
                <w:sz w:val="21"/>
                <w:szCs w:val="21"/>
                <w:u w:val="none" w:color="auto"/>
              </w:rPr>
              <w:t>（</w:t>
            </w:r>
            <w:r>
              <w:rPr>
                <w:rFonts w:hint="default" w:ascii="Times New Roman" w:hAnsi="Times New Roman" w:cs="Times New Roman"/>
                <w:color w:val="000000"/>
                <w:sz w:val="21"/>
                <w:szCs w:val="21"/>
                <w:u w:val="none" w:color="auto"/>
              </w:rPr>
              <w:t>4906.8t/a</w:t>
            </w:r>
            <w:r>
              <w:rPr>
                <w:rFonts w:hint="default" w:ascii="Times New Roman" w:hAnsi="Times New Roman" w:cs="Times New Roman"/>
                <w:bCs/>
                <w:color w:val="000000"/>
                <w:sz w:val="21"/>
                <w:szCs w:val="21"/>
                <w:u w:val="none" w:color="auto"/>
              </w:rPr>
              <w:t>）</w:t>
            </w:r>
          </w:p>
        </w:tc>
        <w:tc>
          <w:tcPr>
            <w:tcW w:w="1708"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COD</w:t>
            </w:r>
          </w:p>
        </w:tc>
        <w:tc>
          <w:tcPr>
            <w:tcW w:w="1989"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400mg/L；1.96t/a</w:t>
            </w:r>
          </w:p>
        </w:tc>
        <w:tc>
          <w:tcPr>
            <w:tcW w:w="2058"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250mg/L；1.23t/a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511" w:type="dxa"/>
            <w:vMerge w:val="continue"/>
            <w:vAlign w:val="center"/>
          </w:tcPr>
          <w:p>
            <w:pPr>
              <w:spacing w:line="240" w:lineRule="auto"/>
              <w:ind w:firstLine="0" w:firstLineChars="0"/>
              <w:jc w:val="center"/>
              <w:rPr>
                <w:rFonts w:hint="default" w:ascii="Times New Roman" w:hAnsi="Times New Roman" w:cs="Times New Roman"/>
                <w:color w:val="FF0000"/>
                <w:sz w:val="21"/>
                <w:szCs w:val="21"/>
                <w:u w:val="none" w:color="auto"/>
              </w:rPr>
            </w:pPr>
          </w:p>
        </w:tc>
        <w:tc>
          <w:tcPr>
            <w:tcW w:w="511" w:type="dxa"/>
            <w:vMerge w:val="continue"/>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p>
        </w:tc>
        <w:tc>
          <w:tcPr>
            <w:tcW w:w="1856"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color="auto"/>
              </w:rPr>
            </w:pPr>
          </w:p>
        </w:tc>
        <w:tc>
          <w:tcPr>
            <w:tcW w:w="1708"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BOD</w:t>
            </w:r>
            <w:r>
              <w:rPr>
                <w:rFonts w:hint="default" w:ascii="Times New Roman" w:hAnsi="Times New Roman" w:cs="Times New Roman"/>
                <w:color w:val="000000"/>
                <w:sz w:val="21"/>
                <w:szCs w:val="21"/>
                <w:u w:val="none" w:color="auto"/>
                <w:vertAlign w:val="subscript"/>
              </w:rPr>
              <w:t>5</w:t>
            </w:r>
          </w:p>
        </w:tc>
        <w:tc>
          <w:tcPr>
            <w:tcW w:w="1989"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250mg/L；1.23t/a</w:t>
            </w:r>
          </w:p>
        </w:tc>
        <w:tc>
          <w:tcPr>
            <w:tcW w:w="2058"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1</w:t>
            </w:r>
            <w:r>
              <w:rPr>
                <w:rFonts w:hint="eastAsia" w:cs="Times New Roman"/>
                <w:color w:val="000000"/>
                <w:sz w:val="21"/>
                <w:szCs w:val="21"/>
                <w:u w:val="none" w:color="auto"/>
                <w:lang w:val="en-US" w:eastAsia="zh-CN"/>
              </w:rPr>
              <w:t>50</w:t>
            </w:r>
            <w:r>
              <w:rPr>
                <w:rFonts w:hint="default" w:ascii="Times New Roman" w:hAnsi="Times New Roman" w:cs="Times New Roman"/>
                <w:color w:val="000000"/>
                <w:sz w:val="21"/>
                <w:szCs w:val="21"/>
                <w:u w:val="none" w:color="auto"/>
              </w:rPr>
              <w:t>mg/L；0.738t/a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511" w:type="dxa"/>
            <w:vMerge w:val="continue"/>
            <w:vAlign w:val="center"/>
          </w:tcPr>
          <w:p>
            <w:pPr>
              <w:spacing w:line="240" w:lineRule="auto"/>
              <w:ind w:firstLine="0" w:firstLineChars="0"/>
              <w:jc w:val="center"/>
              <w:rPr>
                <w:rFonts w:hint="default" w:ascii="Times New Roman" w:hAnsi="Times New Roman" w:cs="Times New Roman"/>
                <w:color w:val="FF0000"/>
                <w:sz w:val="21"/>
                <w:szCs w:val="21"/>
                <w:u w:val="none" w:color="auto"/>
              </w:rPr>
            </w:pPr>
          </w:p>
        </w:tc>
        <w:tc>
          <w:tcPr>
            <w:tcW w:w="511" w:type="dxa"/>
            <w:vMerge w:val="continue"/>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p>
        </w:tc>
        <w:tc>
          <w:tcPr>
            <w:tcW w:w="1856"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color="auto"/>
              </w:rPr>
            </w:pPr>
          </w:p>
        </w:tc>
        <w:tc>
          <w:tcPr>
            <w:tcW w:w="1708"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SS</w:t>
            </w:r>
          </w:p>
        </w:tc>
        <w:tc>
          <w:tcPr>
            <w:tcW w:w="1989"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200mg/L；0.98t/a</w:t>
            </w:r>
          </w:p>
        </w:tc>
        <w:tc>
          <w:tcPr>
            <w:tcW w:w="2058"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1</w:t>
            </w:r>
            <w:r>
              <w:rPr>
                <w:rFonts w:hint="eastAsia" w:cs="Times New Roman"/>
                <w:color w:val="000000"/>
                <w:sz w:val="21"/>
                <w:szCs w:val="21"/>
                <w:u w:val="none" w:color="auto"/>
                <w:lang w:val="en-US" w:eastAsia="zh-CN"/>
              </w:rPr>
              <w:t>0</w:t>
            </w:r>
            <w:r>
              <w:rPr>
                <w:rFonts w:hint="default" w:ascii="Times New Roman" w:hAnsi="Times New Roman" w:cs="Times New Roman"/>
                <w:color w:val="000000"/>
                <w:sz w:val="21"/>
                <w:szCs w:val="21"/>
                <w:u w:val="none" w:color="auto"/>
              </w:rPr>
              <w:t>0mg/L；0.49</w:t>
            </w:r>
            <w:r>
              <w:rPr>
                <w:rFonts w:hint="eastAsia" w:cs="Times New Roman"/>
                <w:color w:val="000000"/>
                <w:sz w:val="21"/>
                <w:szCs w:val="21"/>
                <w:u w:val="none" w:color="auto"/>
                <w:lang w:val="en-US" w:eastAsia="zh-CN"/>
              </w:rPr>
              <w:t>2</w:t>
            </w:r>
            <w:r>
              <w:rPr>
                <w:rFonts w:hint="default" w:ascii="Times New Roman" w:hAnsi="Times New Roman" w:cs="Times New Roman"/>
                <w:color w:val="000000"/>
                <w:sz w:val="21"/>
                <w:szCs w:val="21"/>
                <w:u w:val="none" w:color="auto"/>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511" w:type="dxa"/>
            <w:vMerge w:val="continue"/>
            <w:vAlign w:val="center"/>
          </w:tcPr>
          <w:p>
            <w:pPr>
              <w:spacing w:line="240" w:lineRule="auto"/>
              <w:ind w:firstLine="0" w:firstLineChars="0"/>
              <w:jc w:val="center"/>
              <w:rPr>
                <w:rFonts w:hint="default" w:ascii="Times New Roman" w:hAnsi="Times New Roman" w:cs="Times New Roman"/>
                <w:color w:val="FF0000"/>
                <w:sz w:val="21"/>
                <w:szCs w:val="21"/>
                <w:u w:val="none" w:color="auto"/>
              </w:rPr>
            </w:pPr>
          </w:p>
        </w:tc>
        <w:tc>
          <w:tcPr>
            <w:tcW w:w="511" w:type="dxa"/>
            <w:vMerge w:val="continue"/>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p>
        </w:tc>
        <w:tc>
          <w:tcPr>
            <w:tcW w:w="1856"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color="auto"/>
              </w:rPr>
            </w:pPr>
          </w:p>
        </w:tc>
        <w:tc>
          <w:tcPr>
            <w:tcW w:w="1708"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氨氮</w:t>
            </w:r>
          </w:p>
        </w:tc>
        <w:tc>
          <w:tcPr>
            <w:tcW w:w="1989"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30mg/L；0.147</w:t>
            </w:r>
            <w:r>
              <w:rPr>
                <w:rFonts w:hint="eastAsia" w:ascii="Times New Roman" w:hAnsi="Times New Roman" w:cs="Times New Roman"/>
                <w:bCs/>
                <w:color w:val="000000"/>
                <w:sz w:val="21"/>
                <w:szCs w:val="21"/>
                <w:u w:val="none" w:color="auto"/>
                <w:lang w:val="en-US" w:eastAsia="zh-CN"/>
              </w:rPr>
              <w:t>t</w:t>
            </w:r>
            <w:r>
              <w:rPr>
                <w:rFonts w:hint="default" w:ascii="Times New Roman" w:hAnsi="Times New Roman" w:cs="Times New Roman"/>
                <w:bCs/>
                <w:color w:val="000000"/>
                <w:sz w:val="21"/>
                <w:szCs w:val="21"/>
                <w:u w:val="none" w:color="auto"/>
              </w:rPr>
              <w:t>/a</w:t>
            </w:r>
          </w:p>
        </w:tc>
        <w:tc>
          <w:tcPr>
            <w:tcW w:w="2058"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25mg/L；0.123</w:t>
            </w:r>
            <w:r>
              <w:rPr>
                <w:rFonts w:hint="eastAsia" w:ascii="Times New Roman" w:hAnsi="Times New Roman" w:cs="Times New Roman"/>
                <w:bCs/>
                <w:color w:val="000000"/>
                <w:sz w:val="21"/>
                <w:szCs w:val="21"/>
                <w:u w:val="none" w:color="auto"/>
                <w:lang w:val="en-US" w:eastAsia="zh-CN"/>
              </w:rPr>
              <w:t>t</w:t>
            </w:r>
            <w:r>
              <w:rPr>
                <w:rFonts w:hint="default" w:ascii="Times New Roman" w:hAnsi="Times New Roman" w:cs="Times New Roman"/>
                <w:bCs/>
                <w:color w:val="000000"/>
                <w:sz w:val="21"/>
                <w:szCs w:val="21"/>
                <w:u w:val="none" w:color="auto"/>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511" w:type="dxa"/>
            <w:vMerge w:val="continue"/>
            <w:vAlign w:val="center"/>
          </w:tcPr>
          <w:p>
            <w:pPr>
              <w:spacing w:line="240" w:lineRule="auto"/>
              <w:ind w:firstLine="0" w:firstLineChars="0"/>
              <w:jc w:val="center"/>
              <w:rPr>
                <w:rFonts w:hint="default" w:ascii="Times New Roman" w:hAnsi="Times New Roman" w:cs="Times New Roman"/>
                <w:color w:val="FF0000"/>
                <w:sz w:val="21"/>
                <w:szCs w:val="21"/>
                <w:u w:val="none" w:color="auto"/>
              </w:rPr>
            </w:pPr>
          </w:p>
        </w:tc>
        <w:tc>
          <w:tcPr>
            <w:tcW w:w="511" w:type="dxa"/>
            <w:vMerge w:val="continue"/>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p>
        </w:tc>
        <w:tc>
          <w:tcPr>
            <w:tcW w:w="1856"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color="auto"/>
              </w:rPr>
            </w:pPr>
          </w:p>
        </w:tc>
        <w:tc>
          <w:tcPr>
            <w:tcW w:w="1708"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lang w:eastAsia="zh-CN"/>
              </w:rPr>
              <w:t>动植物油</w:t>
            </w:r>
          </w:p>
        </w:tc>
        <w:tc>
          <w:tcPr>
            <w:tcW w:w="1989"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lang w:val="en-US" w:eastAsia="zh-CN"/>
              </w:rPr>
              <w:t>4</w:t>
            </w:r>
            <w:r>
              <w:rPr>
                <w:rFonts w:hint="default" w:ascii="Times New Roman" w:hAnsi="Times New Roman" w:cs="Times New Roman"/>
                <w:color w:val="000000"/>
                <w:sz w:val="21"/>
                <w:szCs w:val="21"/>
                <w:u w:val="none" w:color="auto"/>
              </w:rPr>
              <w:t>0mg/L；0.1</w:t>
            </w:r>
            <w:r>
              <w:rPr>
                <w:rFonts w:hint="default" w:ascii="Times New Roman" w:hAnsi="Times New Roman" w:cs="Times New Roman"/>
                <w:color w:val="000000"/>
                <w:sz w:val="21"/>
                <w:szCs w:val="21"/>
                <w:u w:val="none" w:color="auto"/>
                <w:lang w:val="en-US" w:eastAsia="zh-CN"/>
              </w:rPr>
              <w:t>96</w:t>
            </w:r>
            <w:r>
              <w:rPr>
                <w:rFonts w:hint="eastAsia" w:ascii="Times New Roman" w:hAnsi="Times New Roman" w:cs="Times New Roman"/>
                <w:bCs/>
                <w:color w:val="000000"/>
                <w:sz w:val="21"/>
                <w:szCs w:val="21"/>
                <w:u w:val="none" w:color="auto"/>
                <w:lang w:val="en-US" w:eastAsia="zh-CN"/>
              </w:rPr>
              <w:t>t</w:t>
            </w:r>
            <w:r>
              <w:rPr>
                <w:rFonts w:hint="default" w:ascii="Times New Roman" w:hAnsi="Times New Roman" w:cs="Times New Roman"/>
                <w:bCs/>
                <w:color w:val="000000"/>
                <w:sz w:val="21"/>
                <w:szCs w:val="21"/>
                <w:u w:val="none" w:color="auto"/>
              </w:rPr>
              <w:t>/a</w:t>
            </w:r>
          </w:p>
        </w:tc>
        <w:tc>
          <w:tcPr>
            <w:tcW w:w="2058"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r>
              <w:rPr>
                <w:rFonts w:hint="eastAsia" w:ascii="Times New Roman" w:hAnsi="Times New Roman" w:cs="Times New Roman"/>
                <w:color w:val="000000"/>
                <w:sz w:val="21"/>
                <w:szCs w:val="21"/>
                <w:u w:val="none" w:color="auto"/>
                <w:lang w:val="en-US" w:eastAsia="zh-CN"/>
              </w:rPr>
              <w:t>2</w:t>
            </w:r>
            <w:r>
              <w:rPr>
                <w:rFonts w:hint="default" w:ascii="Times New Roman" w:hAnsi="Times New Roman" w:cs="Times New Roman"/>
                <w:color w:val="000000"/>
                <w:sz w:val="21"/>
                <w:szCs w:val="21"/>
                <w:u w:val="none" w:color="auto"/>
                <w:lang w:val="en-US" w:eastAsia="zh-CN"/>
              </w:rPr>
              <w:t>0</w:t>
            </w:r>
            <w:r>
              <w:rPr>
                <w:rFonts w:hint="default" w:ascii="Times New Roman" w:hAnsi="Times New Roman" w:cs="Times New Roman"/>
                <w:color w:val="000000"/>
                <w:sz w:val="21"/>
                <w:szCs w:val="21"/>
                <w:u w:val="none" w:color="auto"/>
              </w:rPr>
              <w:t>mg/L；0.</w:t>
            </w:r>
            <w:r>
              <w:rPr>
                <w:rFonts w:hint="eastAsia" w:ascii="Times New Roman" w:hAnsi="Times New Roman" w:cs="Times New Roman"/>
                <w:color w:val="000000"/>
                <w:sz w:val="21"/>
                <w:szCs w:val="21"/>
                <w:u w:val="none" w:color="auto"/>
                <w:lang w:val="en-US" w:eastAsia="zh-CN"/>
              </w:rPr>
              <w:t>098t</w:t>
            </w:r>
            <w:r>
              <w:rPr>
                <w:rFonts w:hint="default" w:ascii="Times New Roman" w:hAnsi="Times New Roman" w:cs="Times New Roman"/>
                <w:bCs/>
                <w:color w:val="000000"/>
                <w:sz w:val="21"/>
                <w:szCs w:val="21"/>
                <w:u w:val="none" w:color="auto"/>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511" w:type="dxa"/>
            <w:vMerge w:val="restart"/>
            <w:vAlign w:val="center"/>
          </w:tcPr>
          <w:p>
            <w:pPr>
              <w:spacing w:line="240" w:lineRule="auto"/>
              <w:ind w:firstLine="0" w:firstLineChars="0"/>
              <w:jc w:val="center"/>
              <w:rPr>
                <w:rFonts w:hint="default" w:ascii="Times New Roman" w:hAnsi="Times New Roman" w:cs="Times New Roman"/>
                <w:bCs/>
                <w:color w:val="000000"/>
                <w:sz w:val="21"/>
                <w:szCs w:val="21"/>
                <w:u w:val="none" w:color="auto"/>
              </w:rPr>
            </w:pPr>
            <w:r>
              <w:rPr>
                <w:rFonts w:hint="default" w:ascii="Times New Roman" w:hAnsi="Times New Roman" w:cs="Times New Roman"/>
                <w:bCs/>
                <w:color w:val="000000"/>
                <w:sz w:val="21"/>
                <w:szCs w:val="21"/>
                <w:u w:val="none" w:color="auto"/>
              </w:rPr>
              <w:t>固体废物</w:t>
            </w:r>
          </w:p>
        </w:tc>
        <w:tc>
          <w:tcPr>
            <w:tcW w:w="511" w:type="dxa"/>
            <w:vMerge w:val="restart"/>
            <w:vAlign w:val="center"/>
          </w:tcPr>
          <w:p>
            <w:pPr>
              <w:spacing w:line="240" w:lineRule="auto"/>
              <w:ind w:firstLine="0" w:firstLineChars="0"/>
              <w:jc w:val="center"/>
              <w:rPr>
                <w:rFonts w:hint="default" w:ascii="Times New Roman" w:hAnsi="Times New Roman" w:cs="Times New Roman"/>
                <w:bCs/>
                <w:color w:val="000000"/>
                <w:sz w:val="21"/>
                <w:szCs w:val="21"/>
                <w:u w:val="none" w:color="auto"/>
              </w:rPr>
            </w:pPr>
            <w:r>
              <w:rPr>
                <w:rFonts w:hint="default" w:ascii="Times New Roman" w:hAnsi="Times New Roman" w:cs="Times New Roman"/>
                <w:bCs/>
                <w:color w:val="000000"/>
                <w:sz w:val="21"/>
                <w:szCs w:val="21"/>
                <w:u w:val="none" w:color="auto"/>
              </w:rPr>
              <w:t>施工期</w:t>
            </w:r>
          </w:p>
        </w:tc>
        <w:tc>
          <w:tcPr>
            <w:tcW w:w="1856" w:type="dxa"/>
            <w:vAlign w:val="center"/>
          </w:tcPr>
          <w:p>
            <w:pPr>
              <w:spacing w:line="240" w:lineRule="auto"/>
              <w:ind w:firstLine="0" w:firstLineChars="0"/>
              <w:jc w:val="center"/>
              <w:rPr>
                <w:rFonts w:hint="default" w:ascii="Times New Roman" w:hAnsi="Times New Roman" w:cs="Times New Roman"/>
                <w:bCs/>
                <w:color w:val="000000"/>
                <w:sz w:val="21"/>
                <w:szCs w:val="21"/>
                <w:u w:val="none" w:color="auto"/>
              </w:rPr>
            </w:pPr>
            <w:r>
              <w:rPr>
                <w:rFonts w:hint="default" w:ascii="Times New Roman" w:hAnsi="Times New Roman" w:cs="Times New Roman"/>
                <w:bCs/>
                <w:color w:val="000000"/>
                <w:sz w:val="21"/>
                <w:szCs w:val="21"/>
                <w:u w:val="none" w:color="auto"/>
              </w:rPr>
              <w:t>生活垃圾</w:t>
            </w:r>
          </w:p>
        </w:tc>
        <w:tc>
          <w:tcPr>
            <w:tcW w:w="1708"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生活垃圾</w:t>
            </w:r>
          </w:p>
        </w:tc>
        <w:tc>
          <w:tcPr>
            <w:tcW w:w="1989" w:type="dxa"/>
            <w:vAlign w:val="center"/>
          </w:tcPr>
          <w:p>
            <w:pPr>
              <w:spacing w:line="240" w:lineRule="auto"/>
              <w:ind w:firstLine="0" w:firstLineChars="0"/>
              <w:jc w:val="center"/>
              <w:rPr>
                <w:rFonts w:hint="default" w:ascii="Times New Roman" w:hAnsi="Times New Roman" w:cs="Times New Roman"/>
                <w:bCs/>
                <w:color w:val="000000"/>
                <w:sz w:val="21"/>
                <w:szCs w:val="21"/>
                <w:u w:val="none" w:color="auto"/>
              </w:rPr>
            </w:pPr>
            <w:r>
              <w:rPr>
                <w:rFonts w:hint="default" w:ascii="Times New Roman" w:hAnsi="Times New Roman" w:cs="Times New Roman"/>
                <w:bCs/>
                <w:color w:val="000000"/>
                <w:sz w:val="21"/>
                <w:szCs w:val="21"/>
                <w:u w:val="none" w:color="auto"/>
              </w:rPr>
              <w:t>3.6t/施工期</w:t>
            </w:r>
          </w:p>
        </w:tc>
        <w:tc>
          <w:tcPr>
            <w:tcW w:w="2058" w:type="dxa"/>
            <w:vAlign w:val="center"/>
          </w:tcPr>
          <w:p>
            <w:pPr>
              <w:spacing w:line="240" w:lineRule="auto"/>
              <w:ind w:firstLine="0" w:firstLineChars="0"/>
              <w:jc w:val="center"/>
              <w:rPr>
                <w:rFonts w:hint="default" w:ascii="Times New Roman" w:hAnsi="Times New Roman" w:cs="Times New Roman"/>
                <w:bCs/>
                <w:color w:val="000000"/>
                <w:sz w:val="21"/>
                <w:szCs w:val="21"/>
                <w:u w:val="none" w:color="auto"/>
              </w:rPr>
            </w:pPr>
            <w:r>
              <w:rPr>
                <w:rFonts w:hint="default" w:ascii="Times New Roman" w:hAnsi="Times New Roman" w:cs="Times New Roman"/>
                <w:bCs/>
                <w:color w:val="000000"/>
                <w:sz w:val="21"/>
                <w:szCs w:val="21"/>
                <w:u w:val="none" w:color="auto"/>
              </w:rPr>
              <w:t>处置量：3.6t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3" w:hRule="atLeast"/>
          <w:jc w:val="center"/>
        </w:trPr>
        <w:tc>
          <w:tcPr>
            <w:tcW w:w="511" w:type="dxa"/>
            <w:vMerge w:val="continue"/>
            <w:vAlign w:val="center"/>
          </w:tcPr>
          <w:p>
            <w:pPr>
              <w:spacing w:line="240" w:lineRule="auto"/>
              <w:ind w:firstLine="0" w:firstLineChars="0"/>
              <w:jc w:val="center"/>
              <w:rPr>
                <w:rFonts w:hint="default" w:ascii="Times New Roman" w:hAnsi="Times New Roman" w:cs="Times New Roman"/>
                <w:bCs/>
                <w:color w:val="000000"/>
                <w:sz w:val="21"/>
                <w:szCs w:val="21"/>
                <w:u w:val="none" w:color="auto"/>
              </w:rPr>
            </w:pPr>
          </w:p>
        </w:tc>
        <w:tc>
          <w:tcPr>
            <w:tcW w:w="511" w:type="dxa"/>
            <w:vMerge w:val="continue"/>
            <w:vAlign w:val="center"/>
          </w:tcPr>
          <w:p>
            <w:pPr>
              <w:spacing w:line="240" w:lineRule="auto"/>
              <w:ind w:firstLine="0" w:firstLineChars="0"/>
              <w:jc w:val="center"/>
              <w:rPr>
                <w:rFonts w:hint="default" w:ascii="Times New Roman" w:hAnsi="Times New Roman" w:cs="Times New Roman"/>
                <w:bCs/>
                <w:color w:val="000000"/>
                <w:sz w:val="21"/>
                <w:szCs w:val="21"/>
                <w:u w:val="none" w:color="auto"/>
              </w:rPr>
            </w:pPr>
          </w:p>
        </w:tc>
        <w:tc>
          <w:tcPr>
            <w:tcW w:w="1856" w:type="dxa"/>
            <w:vAlign w:val="center"/>
          </w:tcPr>
          <w:p>
            <w:pPr>
              <w:spacing w:line="240" w:lineRule="auto"/>
              <w:ind w:firstLine="0" w:firstLineChars="0"/>
              <w:jc w:val="center"/>
              <w:rPr>
                <w:rFonts w:hint="default" w:ascii="Times New Roman" w:hAnsi="Times New Roman" w:cs="Times New Roman"/>
                <w:bCs/>
                <w:color w:val="000000"/>
                <w:sz w:val="21"/>
                <w:szCs w:val="21"/>
                <w:u w:val="none" w:color="auto"/>
              </w:rPr>
            </w:pPr>
            <w:r>
              <w:rPr>
                <w:rFonts w:hint="default" w:ascii="Times New Roman" w:hAnsi="Times New Roman" w:cs="Times New Roman"/>
                <w:bCs/>
                <w:color w:val="000000"/>
                <w:sz w:val="21"/>
                <w:szCs w:val="21"/>
                <w:u w:val="none" w:color="auto"/>
              </w:rPr>
              <w:t>建筑垃圾</w:t>
            </w:r>
          </w:p>
        </w:tc>
        <w:tc>
          <w:tcPr>
            <w:tcW w:w="1708"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废弃砖石、木材废弃建筑材料等</w:t>
            </w:r>
          </w:p>
        </w:tc>
        <w:tc>
          <w:tcPr>
            <w:tcW w:w="1989" w:type="dxa"/>
            <w:vAlign w:val="center"/>
          </w:tcPr>
          <w:p>
            <w:pPr>
              <w:spacing w:line="240" w:lineRule="auto"/>
              <w:ind w:firstLine="0" w:firstLineChars="0"/>
              <w:jc w:val="center"/>
              <w:rPr>
                <w:rFonts w:hint="default" w:ascii="Times New Roman" w:hAnsi="Times New Roman" w:cs="Times New Roman"/>
                <w:bCs/>
                <w:color w:val="000000"/>
                <w:sz w:val="21"/>
                <w:szCs w:val="21"/>
                <w:u w:val="none" w:color="auto"/>
              </w:rPr>
            </w:pPr>
            <w:r>
              <w:rPr>
                <w:rFonts w:hint="default" w:ascii="Times New Roman" w:hAnsi="Times New Roman" w:cs="Times New Roman"/>
                <w:bCs/>
                <w:color w:val="000000"/>
                <w:sz w:val="21"/>
                <w:szCs w:val="21"/>
                <w:u w:val="none" w:color="auto"/>
              </w:rPr>
              <w:t>14.4t/施工期</w:t>
            </w:r>
          </w:p>
        </w:tc>
        <w:tc>
          <w:tcPr>
            <w:tcW w:w="2058" w:type="dxa"/>
            <w:vAlign w:val="center"/>
          </w:tcPr>
          <w:p>
            <w:pPr>
              <w:spacing w:line="240" w:lineRule="auto"/>
              <w:ind w:firstLine="0" w:firstLineChars="0"/>
              <w:jc w:val="center"/>
              <w:rPr>
                <w:rFonts w:hint="default" w:ascii="Times New Roman" w:hAnsi="Times New Roman" w:cs="Times New Roman"/>
                <w:bCs/>
                <w:color w:val="000000"/>
                <w:sz w:val="21"/>
                <w:szCs w:val="21"/>
                <w:u w:val="none" w:color="auto"/>
              </w:rPr>
            </w:pPr>
            <w:r>
              <w:rPr>
                <w:rFonts w:hint="default" w:ascii="Times New Roman" w:hAnsi="Times New Roman" w:cs="Times New Roman"/>
                <w:bCs/>
                <w:color w:val="000000"/>
                <w:sz w:val="21"/>
                <w:szCs w:val="21"/>
                <w:u w:val="none" w:color="auto"/>
              </w:rPr>
              <w:t>处置量：14.4t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511" w:type="dxa"/>
            <w:vMerge w:val="continue"/>
            <w:vAlign w:val="center"/>
          </w:tcPr>
          <w:p>
            <w:pPr>
              <w:spacing w:line="240" w:lineRule="auto"/>
              <w:ind w:firstLine="0" w:firstLineChars="0"/>
              <w:jc w:val="center"/>
              <w:rPr>
                <w:rFonts w:hint="default" w:ascii="Times New Roman" w:hAnsi="Times New Roman" w:cs="Times New Roman"/>
                <w:bCs/>
                <w:color w:val="000000"/>
                <w:sz w:val="21"/>
                <w:szCs w:val="21"/>
                <w:u w:val="none" w:color="auto"/>
              </w:rPr>
            </w:pPr>
          </w:p>
        </w:tc>
        <w:tc>
          <w:tcPr>
            <w:tcW w:w="511" w:type="dxa"/>
            <w:vMerge w:val="continue"/>
            <w:vAlign w:val="center"/>
          </w:tcPr>
          <w:p>
            <w:pPr>
              <w:spacing w:line="240" w:lineRule="auto"/>
              <w:ind w:firstLine="0" w:firstLineChars="0"/>
              <w:jc w:val="center"/>
              <w:rPr>
                <w:rFonts w:hint="default" w:ascii="Times New Roman" w:hAnsi="Times New Roman" w:cs="Times New Roman"/>
                <w:bCs/>
                <w:color w:val="000000"/>
                <w:sz w:val="21"/>
                <w:szCs w:val="21"/>
                <w:u w:val="none" w:color="auto"/>
              </w:rPr>
            </w:pPr>
          </w:p>
        </w:tc>
        <w:tc>
          <w:tcPr>
            <w:tcW w:w="1856" w:type="dxa"/>
            <w:vAlign w:val="center"/>
          </w:tcPr>
          <w:p>
            <w:pPr>
              <w:spacing w:line="240" w:lineRule="auto"/>
              <w:ind w:firstLine="0" w:firstLineChars="0"/>
              <w:jc w:val="center"/>
              <w:rPr>
                <w:rFonts w:hint="default" w:ascii="Times New Roman" w:hAnsi="Times New Roman" w:cs="Times New Roman"/>
                <w:bCs/>
                <w:color w:val="000000"/>
                <w:sz w:val="21"/>
                <w:szCs w:val="21"/>
                <w:u w:val="none" w:color="auto"/>
              </w:rPr>
            </w:pPr>
            <w:r>
              <w:rPr>
                <w:rFonts w:hint="default" w:ascii="Times New Roman" w:hAnsi="Times New Roman" w:cs="Times New Roman"/>
                <w:bCs/>
                <w:color w:val="000000"/>
                <w:sz w:val="21"/>
                <w:szCs w:val="21"/>
                <w:u w:val="none" w:color="auto"/>
              </w:rPr>
              <w:t>危险废物</w:t>
            </w:r>
          </w:p>
        </w:tc>
        <w:tc>
          <w:tcPr>
            <w:tcW w:w="1708" w:type="dxa"/>
            <w:vAlign w:val="center"/>
          </w:tcPr>
          <w:p>
            <w:pPr>
              <w:spacing w:line="240" w:lineRule="auto"/>
              <w:ind w:firstLine="0" w:firstLineChars="0"/>
              <w:jc w:val="center"/>
              <w:rPr>
                <w:rFonts w:hint="default" w:ascii="Times New Roman" w:hAnsi="Times New Roman" w:cs="Times New Roman"/>
                <w:bCs/>
                <w:color w:val="000000"/>
                <w:sz w:val="21"/>
                <w:szCs w:val="21"/>
                <w:u w:val="none" w:color="auto"/>
              </w:rPr>
            </w:pPr>
            <w:r>
              <w:rPr>
                <w:rFonts w:hint="default" w:ascii="Times New Roman" w:hAnsi="Times New Roman" w:cs="Times New Roman"/>
                <w:bCs/>
                <w:color w:val="000000"/>
                <w:sz w:val="21"/>
                <w:szCs w:val="21"/>
                <w:u w:val="none" w:color="auto"/>
              </w:rPr>
              <w:t>废涂料、废油漆及废弃盛装容器</w:t>
            </w:r>
          </w:p>
        </w:tc>
        <w:tc>
          <w:tcPr>
            <w:tcW w:w="1989" w:type="dxa"/>
            <w:vAlign w:val="center"/>
          </w:tcPr>
          <w:p>
            <w:pPr>
              <w:spacing w:line="240" w:lineRule="auto"/>
              <w:ind w:firstLine="0" w:firstLineChars="0"/>
              <w:jc w:val="center"/>
              <w:rPr>
                <w:rFonts w:hint="default" w:ascii="Times New Roman" w:hAnsi="Times New Roman" w:cs="Times New Roman"/>
                <w:bCs/>
                <w:color w:val="000000"/>
                <w:sz w:val="21"/>
                <w:szCs w:val="21"/>
                <w:u w:val="none" w:color="auto"/>
              </w:rPr>
            </w:pPr>
            <w:r>
              <w:rPr>
                <w:rFonts w:hint="default" w:ascii="Times New Roman" w:hAnsi="Times New Roman" w:cs="Times New Roman"/>
                <w:bCs/>
                <w:color w:val="000000"/>
                <w:sz w:val="21"/>
                <w:szCs w:val="21"/>
                <w:u w:val="none" w:color="auto"/>
              </w:rPr>
              <w:t>少量、施工期</w:t>
            </w:r>
          </w:p>
        </w:tc>
        <w:tc>
          <w:tcPr>
            <w:tcW w:w="2058" w:type="dxa"/>
            <w:vAlign w:val="center"/>
          </w:tcPr>
          <w:p>
            <w:pPr>
              <w:spacing w:line="240" w:lineRule="auto"/>
              <w:ind w:firstLine="0" w:firstLineChars="0"/>
              <w:jc w:val="center"/>
              <w:rPr>
                <w:rFonts w:hint="default" w:ascii="Times New Roman" w:hAnsi="Times New Roman" w:cs="Times New Roman"/>
                <w:bCs/>
                <w:color w:val="000000"/>
                <w:sz w:val="21"/>
                <w:szCs w:val="21"/>
                <w:u w:val="none" w:color="auto"/>
              </w:rPr>
            </w:pPr>
            <w:r>
              <w:rPr>
                <w:rFonts w:hint="default" w:ascii="Times New Roman" w:hAnsi="Times New Roman" w:cs="Times New Roman"/>
                <w:bCs/>
                <w:color w:val="000000"/>
                <w:sz w:val="21"/>
                <w:szCs w:val="21"/>
                <w:u w:val="none" w:color="auto"/>
              </w:rPr>
              <w:t>处置量：少量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511" w:type="dxa"/>
            <w:vMerge w:val="continue"/>
            <w:vAlign w:val="center"/>
          </w:tcPr>
          <w:p>
            <w:pPr>
              <w:spacing w:line="240" w:lineRule="auto"/>
              <w:ind w:firstLine="0" w:firstLineChars="0"/>
              <w:jc w:val="center"/>
              <w:rPr>
                <w:rFonts w:hint="default" w:ascii="Times New Roman" w:hAnsi="Times New Roman" w:cs="Times New Roman"/>
                <w:bCs/>
                <w:color w:val="000000"/>
                <w:sz w:val="21"/>
                <w:szCs w:val="21"/>
                <w:u w:val="none" w:color="auto"/>
              </w:rPr>
            </w:pPr>
          </w:p>
        </w:tc>
        <w:tc>
          <w:tcPr>
            <w:tcW w:w="511" w:type="dxa"/>
            <w:vMerge w:val="restart"/>
            <w:vAlign w:val="center"/>
          </w:tcPr>
          <w:p>
            <w:pPr>
              <w:spacing w:line="240" w:lineRule="auto"/>
              <w:ind w:firstLine="0" w:firstLineChars="0"/>
              <w:jc w:val="center"/>
              <w:rPr>
                <w:rFonts w:hint="default" w:ascii="Times New Roman" w:hAnsi="Times New Roman" w:cs="Times New Roman"/>
                <w:bCs/>
                <w:color w:val="000000"/>
                <w:sz w:val="21"/>
                <w:szCs w:val="21"/>
                <w:u w:val="none" w:color="auto"/>
              </w:rPr>
            </w:pPr>
            <w:r>
              <w:rPr>
                <w:rFonts w:hint="default" w:ascii="Times New Roman" w:hAnsi="Times New Roman" w:cs="Times New Roman"/>
                <w:bCs/>
                <w:color w:val="000000"/>
                <w:sz w:val="21"/>
                <w:szCs w:val="21"/>
                <w:u w:val="none" w:color="auto"/>
              </w:rPr>
              <w:t>运营期</w:t>
            </w:r>
          </w:p>
        </w:tc>
        <w:tc>
          <w:tcPr>
            <w:tcW w:w="1856" w:type="dxa"/>
            <w:vMerge w:val="restart"/>
            <w:vAlign w:val="center"/>
          </w:tcPr>
          <w:p>
            <w:pPr>
              <w:spacing w:line="240" w:lineRule="auto"/>
              <w:ind w:firstLine="0" w:firstLineChars="0"/>
              <w:jc w:val="center"/>
              <w:rPr>
                <w:rFonts w:hint="default" w:ascii="Times New Roman" w:hAnsi="Times New Roman" w:cs="Times New Roman"/>
                <w:bCs/>
                <w:color w:val="000000"/>
                <w:sz w:val="21"/>
                <w:szCs w:val="21"/>
                <w:u w:val="none" w:color="auto"/>
              </w:rPr>
            </w:pPr>
            <w:r>
              <w:rPr>
                <w:rFonts w:hint="default" w:ascii="Times New Roman" w:hAnsi="Times New Roman" w:cs="Times New Roman"/>
                <w:bCs/>
                <w:color w:val="000000"/>
                <w:sz w:val="21"/>
                <w:szCs w:val="21"/>
                <w:u w:val="none" w:color="auto"/>
              </w:rPr>
              <w:t>车间</w:t>
            </w:r>
          </w:p>
        </w:tc>
        <w:tc>
          <w:tcPr>
            <w:tcW w:w="1708" w:type="dxa"/>
            <w:vAlign w:val="center"/>
          </w:tcPr>
          <w:p>
            <w:pPr>
              <w:spacing w:line="240" w:lineRule="auto"/>
              <w:ind w:firstLine="0" w:firstLineChars="0"/>
              <w:jc w:val="center"/>
              <w:rPr>
                <w:rFonts w:hint="eastAsia" w:cs="Times New Roman"/>
                <w:bCs/>
                <w:color w:val="000000"/>
                <w:sz w:val="21"/>
                <w:szCs w:val="21"/>
                <w:u w:val="none" w:color="auto"/>
                <w:lang w:eastAsia="zh-CN"/>
              </w:rPr>
            </w:pPr>
            <w:r>
              <w:rPr>
                <w:rFonts w:hint="eastAsia" w:ascii="Times New Roman" w:hAnsi="Times New Roman" w:cs="Times New Roman"/>
                <w:bCs/>
                <w:color w:val="000000"/>
                <w:sz w:val="21"/>
                <w:szCs w:val="21"/>
                <w:u w:val="none" w:color="auto"/>
                <w:lang w:eastAsia="zh-CN"/>
              </w:rPr>
              <w:t>不合格原料</w:t>
            </w:r>
            <w:r>
              <w:rPr>
                <w:rFonts w:hint="eastAsia" w:cs="Times New Roman"/>
                <w:bCs/>
                <w:color w:val="000000"/>
                <w:sz w:val="21"/>
                <w:szCs w:val="21"/>
                <w:u w:val="none" w:color="auto"/>
                <w:lang w:eastAsia="zh-CN"/>
              </w:rPr>
              <w:t>、</w:t>
            </w:r>
          </w:p>
          <w:p>
            <w:pPr>
              <w:spacing w:line="240" w:lineRule="auto"/>
              <w:ind w:firstLine="0" w:firstLineChars="0"/>
              <w:jc w:val="center"/>
              <w:rPr>
                <w:rFonts w:hint="eastAsia" w:ascii="Times New Roman" w:hAnsi="Times New Roman" w:eastAsia="宋体" w:cs="Times New Roman"/>
                <w:bCs/>
                <w:color w:val="000000"/>
                <w:sz w:val="21"/>
                <w:szCs w:val="21"/>
                <w:u w:val="none" w:color="auto"/>
                <w:lang w:eastAsia="zh-CN"/>
              </w:rPr>
            </w:pPr>
            <w:r>
              <w:rPr>
                <w:rFonts w:hint="eastAsia" w:cs="Times New Roman"/>
                <w:bCs/>
                <w:color w:val="000000"/>
                <w:sz w:val="21"/>
                <w:szCs w:val="21"/>
                <w:u w:val="none" w:color="auto"/>
                <w:lang w:eastAsia="zh-CN"/>
              </w:rPr>
              <w:t>不合格产品</w:t>
            </w:r>
          </w:p>
        </w:tc>
        <w:tc>
          <w:tcPr>
            <w:tcW w:w="1989" w:type="dxa"/>
            <w:vAlign w:val="center"/>
          </w:tcPr>
          <w:p>
            <w:pPr>
              <w:tabs>
                <w:tab w:val="left" w:pos="1500"/>
              </w:tabs>
              <w:spacing w:line="240" w:lineRule="auto"/>
              <w:ind w:firstLine="0" w:firstLineChars="0"/>
              <w:jc w:val="center"/>
              <w:rPr>
                <w:rFonts w:hint="default" w:ascii="Times New Roman" w:hAnsi="Times New Roman" w:cs="Times New Roman"/>
                <w:bCs/>
                <w:color w:val="000000"/>
                <w:sz w:val="21"/>
                <w:szCs w:val="21"/>
                <w:u w:val="none" w:color="auto"/>
              </w:rPr>
            </w:pPr>
            <w:r>
              <w:rPr>
                <w:rFonts w:hint="eastAsia" w:cs="Times New Roman"/>
                <w:color w:val="000000"/>
                <w:sz w:val="21"/>
                <w:szCs w:val="21"/>
                <w:u w:val="none" w:color="auto"/>
                <w:lang w:val="en-US" w:eastAsia="zh-CN"/>
              </w:rPr>
              <w:t>1102</w:t>
            </w:r>
            <w:r>
              <w:rPr>
                <w:rFonts w:hint="default" w:ascii="Times New Roman" w:hAnsi="Times New Roman" w:cs="Times New Roman"/>
                <w:bCs/>
                <w:color w:val="000000"/>
                <w:sz w:val="21"/>
                <w:szCs w:val="21"/>
                <w:u w:val="none" w:color="auto"/>
              </w:rPr>
              <w:t>t/a</w:t>
            </w:r>
          </w:p>
        </w:tc>
        <w:tc>
          <w:tcPr>
            <w:tcW w:w="2058"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r>
              <w:rPr>
                <w:rFonts w:hint="eastAsia" w:cs="Times New Roman"/>
                <w:color w:val="000000"/>
                <w:sz w:val="21"/>
                <w:szCs w:val="21"/>
                <w:u w:val="none" w:color="auto"/>
                <w:lang w:val="en-US" w:eastAsia="zh-CN"/>
              </w:rPr>
              <w:t>1102</w:t>
            </w:r>
            <w:r>
              <w:rPr>
                <w:rFonts w:hint="default" w:ascii="Times New Roman" w:hAnsi="Times New Roman" w:cs="Times New Roman"/>
                <w:bCs/>
                <w:color w:val="000000"/>
                <w:sz w:val="21"/>
                <w:szCs w:val="21"/>
                <w:u w:val="none" w:color="auto"/>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511" w:type="dxa"/>
            <w:vMerge w:val="continue"/>
            <w:vAlign w:val="center"/>
          </w:tcPr>
          <w:p>
            <w:pPr>
              <w:spacing w:line="240" w:lineRule="auto"/>
              <w:ind w:firstLine="0" w:firstLineChars="0"/>
              <w:jc w:val="center"/>
              <w:rPr>
                <w:rFonts w:hint="default" w:ascii="Times New Roman" w:hAnsi="Times New Roman" w:cs="Times New Roman"/>
                <w:bCs/>
                <w:color w:val="000000"/>
                <w:sz w:val="21"/>
                <w:szCs w:val="21"/>
                <w:u w:val="none" w:color="auto"/>
              </w:rPr>
            </w:pPr>
          </w:p>
        </w:tc>
        <w:tc>
          <w:tcPr>
            <w:tcW w:w="511" w:type="dxa"/>
            <w:vMerge w:val="continue"/>
            <w:vAlign w:val="center"/>
          </w:tcPr>
          <w:p>
            <w:pPr>
              <w:spacing w:line="240" w:lineRule="auto"/>
              <w:ind w:firstLine="0" w:firstLineChars="0"/>
              <w:jc w:val="center"/>
              <w:rPr>
                <w:rFonts w:hint="default" w:ascii="Times New Roman" w:hAnsi="Times New Roman" w:cs="Times New Roman"/>
                <w:bCs/>
                <w:color w:val="000000"/>
                <w:sz w:val="21"/>
                <w:szCs w:val="21"/>
                <w:u w:val="none" w:color="auto"/>
              </w:rPr>
            </w:pPr>
          </w:p>
        </w:tc>
        <w:tc>
          <w:tcPr>
            <w:tcW w:w="1856" w:type="dxa"/>
            <w:vMerge w:val="continue"/>
            <w:vAlign w:val="center"/>
          </w:tcPr>
          <w:p>
            <w:pPr>
              <w:spacing w:line="240" w:lineRule="auto"/>
              <w:ind w:firstLine="0" w:firstLineChars="0"/>
              <w:jc w:val="center"/>
              <w:rPr>
                <w:rFonts w:hint="default" w:ascii="Times New Roman" w:hAnsi="Times New Roman" w:cs="Times New Roman"/>
                <w:bCs/>
                <w:color w:val="000000"/>
                <w:sz w:val="21"/>
                <w:szCs w:val="21"/>
                <w:u w:val="none" w:color="auto"/>
              </w:rPr>
            </w:pPr>
          </w:p>
        </w:tc>
        <w:tc>
          <w:tcPr>
            <w:tcW w:w="1708" w:type="dxa"/>
            <w:vAlign w:val="center"/>
          </w:tcPr>
          <w:p>
            <w:pPr>
              <w:spacing w:line="240" w:lineRule="auto"/>
              <w:ind w:firstLine="0" w:firstLineChars="0"/>
              <w:jc w:val="center"/>
              <w:rPr>
                <w:rFonts w:hint="default" w:ascii="Times New Roman" w:hAnsi="Times New Roman" w:cs="Times New Roman"/>
                <w:bCs/>
                <w:color w:val="000000"/>
                <w:sz w:val="21"/>
                <w:szCs w:val="21"/>
                <w:u w:val="none" w:color="auto"/>
              </w:rPr>
            </w:pPr>
            <w:r>
              <w:rPr>
                <w:rFonts w:hint="default" w:ascii="Times New Roman" w:hAnsi="Times New Roman" w:cs="Times New Roman"/>
                <w:bCs/>
                <w:color w:val="000000"/>
                <w:sz w:val="21"/>
                <w:szCs w:val="21"/>
                <w:u w:val="none" w:color="auto"/>
              </w:rPr>
              <w:t>废包装材料</w:t>
            </w:r>
          </w:p>
        </w:tc>
        <w:tc>
          <w:tcPr>
            <w:tcW w:w="1989" w:type="dxa"/>
            <w:vAlign w:val="center"/>
          </w:tcPr>
          <w:p>
            <w:pPr>
              <w:tabs>
                <w:tab w:val="left" w:pos="1500"/>
              </w:tabs>
              <w:spacing w:line="240" w:lineRule="auto"/>
              <w:ind w:firstLine="0" w:firstLineChars="0"/>
              <w:jc w:val="center"/>
              <w:rPr>
                <w:rFonts w:hint="default" w:ascii="Times New Roman" w:hAnsi="Times New Roman" w:cs="Times New Roman"/>
                <w:bCs/>
                <w:color w:val="000000"/>
                <w:sz w:val="21"/>
                <w:szCs w:val="21"/>
                <w:u w:val="none" w:color="auto"/>
              </w:rPr>
            </w:pPr>
            <w:r>
              <w:rPr>
                <w:rFonts w:hint="eastAsia" w:ascii="Times New Roman" w:hAnsi="Times New Roman" w:cs="Times New Roman"/>
                <w:color w:val="000000"/>
                <w:sz w:val="21"/>
                <w:szCs w:val="21"/>
                <w:u w:val="none" w:color="auto"/>
                <w:lang w:val="en-US" w:eastAsia="zh-CN"/>
              </w:rPr>
              <w:t>15</w:t>
            </w:r>
            <w:r>
              <w:rPr>
                <w:rFonts w:hint="default" w:ascii="Times New Roman" w:hAnsi="Times New Roman" w:cs="Times New Roman"/>
                <w:bCs/>
                <w:color w:val="000000"/>
                <w:sz w:val="21"/>
                <w:szCs w:val="21"/>
                <w:u w:val="none" w:color="auto"/>
              </w:rPr>
              <w:t>t/a</w:t>
            </w:r>
          </w:p>
        </w:tc>
        <w:tc>
          <w:tcPr>
            <w:tcW w:w="2058"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r>
              <w:rPr>
                <w:rFonts w:hint="eastAsia" w:ascii="Times New Roman" w:hAnsi="Times New Roman" w:cs="Times New Roman"/>
                <w:color w:val="000000"/>
                <w:sz w:val="21"/>
                <w:szCs w:val="21"/>
                <w:u w:val="none" w:color="auto"/>
                <w:lang w:val="en-US" w:eastAsia="zh-CN"/>
              </w:rPr>
              <w:t>15</w:t>
            </w:r>
            <w:r>
              <w:rPr>
                <w:rFonts w:hint="default" w:ascii="Times New Roman" w:hAnsi="Times New Roman" w:cs="Times New Roman"/>
                <w:bCs/>
                <w:color w:val="000000"/>
                <w:sz w:val="21"/>
                <w:szCs w:val="21"/>
                <w:u w:val="none" w:color="auto"/>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511" w:type="dxa"/>
            <w:vMerge w:val="continue"/>
            <w:vAlign w:val="center"/>
          </w:tcPr>
          <w:p>
            <w:pPr>
              <w:spacing w:line="240" w:lineRule="auto"/>
              <w:ind w:firstLine="0" w:firstLineChars="0"/>
              <w:jc w:val="center"/>
              <w:rPr>
                <w:ins w:id="13" w:author="王磊18389590103" w:date="2018-05-10T09:48:00Z"/>
                <w:rFonts w:hint="default" w:ascii="Times New Roman" w:hAnsi="Times New Roman" w:cs="Times New Roman"/>
                <w:bCs/>
                <w:color w:val="000000"/>
                <w:sz w:val="21"/>
                <w:szCs w:val="21"/>
                <w:u w:val="none" w:color="auto"/>
              </w:rPr>
            </w:pPr>
          </w:p>
        </w:tc>
        <w:tc>
          <w:tcPr>
            <w:tcW w:w="511" w:type="dxa"/>
            <w:vMerge w:val="continue"/>
            <w:vAlign w:val="center"/>
          </w:tcPr>
          <w:p>
            <w:pPr>
              <w:spacing w:line="240" w:lineRule="auto"/>
              <w:ind w:firstLine="0" w:firstLineChars="0"/>
              <w:jc w:val="center"/>
              <w:rPr>
                <w:ins w:id="14" w:author="王磊18389590103" w:date="2018-05-10T09:48:00Z"/>
                <w:rFonts w:hint="default" w:ascii="Times New Roman" w:hAnsi="Times New Roman" w:cs="Times New Roman"/>
                <w:bCs/>
                <w:color w:val="000000"/>
                <w:sz w:val="21"/>
                <w:szCs w:val="21"/>
                <w:u w:val="none" w:color="auto"/>
              </w:rPr>
            </w:pPr>
          </w:p>
        </w:tc>
        <w:tc>
          <w:tcPr>
            <w:tcW w:w="1856" w:type="dxa"/>
            <w:vMerge w:val="restart"/>
            <w:vAlign w:val="center"/>
          </w:tcPr>
          <w:p>
            <w:pPr>
              <w:spacing w:line="240" w:lineRule="auto"/>
              <w:ind w:firstLine="0" w:firstLineChars="0"/>
              <w:jc w:val="center"/>
              <w:rPr>
                <w:rFonts w:hint="default" w:ascii="Times New Roman" w:hAnsi="Times New Roman" w:eastAsia="宋体" w:cs="Times New Roman"/>
                <w:bCs/>
                <w:color w:val="000000"/>
                <w:sz w:val="21"/>
                <w:szCs w:val="21"/>
                <w:u w:val="none" w:color="auto"/>
                <w:lang w:eastAsia="zh-CN"/>
              </w:rPr>
            </w:pPr>
            <w:r>
              <w:rPr>
                <w:rFonts w:hint="default" w:ascii="Times New Roman" w:hAnsi="Times New Roman" w:cs="Times New Roman"/>
                <w:bCs/>
                <w:color w:val="000000"/>
                <w:sz w:val="21"/>
                <w:szCs w:val="21"/>
                <w:u w:val="none" w:color="auto"/>
                <w:lang w:eastAsia="zh-CN"/>
              </w:rPr>
              <w:t>锅炉间</w:t>
            </w:r>
          </w:p>
        </w:tc>
        <w:tc>
          <w:tcPr>
            <w:tcW w:w="1708" w:type="dxa"/>
            <w:vAlign w:val="center"/>
          </w:tcPr>
          <w:p>
            <w:pPr>
              <w:spacing w:line="240" w:lineRule="auto"/>
              <w:ind w:firstLine="0" w:firstLineChars="0"/>
              <w:jc w:val="center"/>
              <w:rPr>
                <w:rFonts w:hint="default" w:ascii="Times New Roman" w:hAnsi="Times New Roman" w:eastAsia="宋体" w:cs="Times New Roman"/>
                <w:bCs/>
                <w:color w:val="000000"/>
                <w:sz w:val="21"/>
                <w:szCs w:val="21"/>
                <w:u w:val="none" w:color="auto"/>
                <w:lang w:eastAsia="zh-CN"/>
              </w:rPr>
            </w:pPr>
            <w:r>
              <w:rPr>
                <w:rFonts w:hint="default" w:ascii="Times New Roman" w:hAnsi="Times New Roman" w:cs="Times New Roman"/>
                <w:bCs/>
                <w:color w:val="000000"/>
                <w:sz w:val="21"/>
                <w:szCs w:val="21"/>
                <w:u w:val="none" w:color="auto"/>
                <w:lang w:eastAsia="zh-CN"/>
              </w:rPr>
              <w:t>锅炉废渣</w:t>
            </w:r>
          </w:p>
        </w:tc>
        <w:tc>
          <w:tcPr>
            <w:tcW w:w="1989" w:type="dxa"/>
            <w:vAlign w:val="center"/>
          </w:tcPr>
          <w:p>
            <w:pPr>
              <w:tabs>
                <w:tab w:val="left" w:pos="1500"/>
              </w:tabs>
              <w:spacing w:line="240" w:lineRule="auto"/>
              <w:ind w:firstLine="0" w:firstLineChars="0"/>
              <w:jc w:val="center"/>
              <w:rPr>
                <w:rFonts w:hint="default" w:ascii="Times New Roman" w:hAnsi="Times New Roman" w:eastAsia="宋体" w:cs="Times New Roman"/>
                <w:color w:val="000000"/>
                <w:sz w:val="21"/>
                <w:szCs w:val="21"/>
                <w:u w:val="none" w:color="auto"/>
                <w:lang w:val="en-US" w:eastAsia="zh-CN"/>
              </w:rPr>
            </w:pPr>
            <w:r>
              <w:rPr>
                <w:rFonts w:hint="eastAsia" w:ascii="Times New Roman" w:hAnsi="Times New Roman" w:cs="Times New Roman"/>
                <w:color w:val="000000"/>
                <w:sz w:val="21"/>
                <w:szCs w:val="21"/>
                <w:u w:val="none" w:color="auto"/>
                <w:lang w:val="en-US" w:eastAsia="zh-CN"/>
              </w:rPr>
              <w:t>94.75</w:t>
            </w:r>
            <w:r>
              <w:rPr>
                <w:rFonts w:hint="default" w:ascii="Times New Roman" w:hAnsi="Times New Roman" w:cs="Times New Roman"/>
                <w:bCs/>
                <w:color w:val="000000"/>
                <w:sz w:val="21"/>
                <w:szCs w:val="21"/>
                <w:u w:val="none" w:color="auto"/>
              </w:rPr>
              <w:t>t/a</w:t>
            </w:r>
          </w:p>
        </w:tc>
        <w:tc>
          <w:tcPr>
            <w:tcW w:w="2058"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r>
              <w:rPr>
                <w:rFonts w:hint="eastAsia" w:ascii="Times New Roman" w:hAnsi="Times New Roman" w:cs="Times New Roman"/>
                <w:color w:val="000000"/>
                <w:sz w:val="21"/>
                <w:szCs w:val="21"/>
                <w:u w:val="none" w:color="auto"/>
                <w:lang w:val="en-US" w:eastAsia="zh-CN"/>
              </w:rPr>
              <w:t>94.75</w:t>
            </w:r>
            <w:r>
              <w:rPr>
                <w:rFonts w:hint="default" w:ascii="Times New Roman" w:hAnsi="Times New Roman" w:cs="Times New Roman"/>
                <w:bCs/>
                <w:color w:val="000000"/>
                <w:sz w:val="21"/>
                <w:szCs w:val="21"/>
                <w:u w:val="none" w:color="auto"/>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511" w:type="dxa"/>
            <w:vMerge w:val="continue"/>
            <w:vAlign w:val="center"/>
          </w:tcPr>
          <w:p>
            <w:pPr>
              <w:spacing w:line="240" w:lineRule="auto"/>
              <w:ind w:firstLine="0" w:firstLineChars="0"/>
              <w:jc w:val="center"/>
              <w:rPr>
                <w:ins w:id="15" w:author="王磊18389590103" w:date="2018-05-29T11:15:00Z"/>
                <w:rFonts w:hint="default" w:ascii="Times New Roman" w:hAnsi="Times New Roman" w:cs="Times New Roman"/>
                <w:bCs/>
                <w:color w:val="000000"/>
                <w:sz w:val="21"/>
                <w:szCs w:val="21"/>
                <w:u w:val="none" w:color="auto"/>
              </w:rPr>
            </w:pPr>
          </w:p>
        </w:tc>
        <w:tc>
          <w:tcPr>
            <w:tcW w:w="511" w:type="dxa"/>
            <w:vMerge w:val="continue"/>
            <w:vAlign w:val="center"/>
          </w:tcPr>
          <w:p>
            <w:pPr>
              <w:spacing w:line="240" w:lineRule="auto"/>
              <w:ind w:firstLine="0" w:firstLineChars="0"/>
              <w:jc w:val="center"/>
              <w:rPr>
                <w:ins w:id="16" w:author="王磊18389590103" w:date="2018-05-29T11:15:00Z"/>
                <w:rFonts w:hint="default" w:ascii="Times New Roman" w:hAnsi="Times New Roman" w:cs="Times New Roman"/>
                <w:bCs/>
                <w:color w:val="000000"/>
                <w:sz w:val="21"/>
                <w:szCs w:val="21"/>
                <w:u w:val="none" w:color="auto"/>
              </w:rPr>
            </w:pPr>
          </w:p>
        </w:tc>
        <w:tc>
          <w:tcPr>
            <w:tcW w:w="1856" w:type="dxa"/>
            <w:vMerge w:val="continue"/>
            <w:vAlign w:val="center"/>
          </w:tcPr>
          <w:p>
            <w:pPr>
              <w:spacing w:line="240" w:lineRule="auto"/>
              <w:ind w:firstLine="0" w:firstLineChars="0"/>
              <w:jc w:val="center"/>
              <w:rPr>
                <w:ins w:id="17" w:author="王磊18389590103" w:date="2018-05-29T11:15:00Z"/>
                <w:rFonts w:hint="default" w:ascii="Times New Roman" w:hAnsi="Times New Roman" w:cs="Times New Roman"/>
                <w:bCs/>
                <w:color w:val="000000"/>
                <w:sz w:val="21"/>
                <w:szCs w:val="21"/>
                <w:u w:val="none" w:color="auto"/>
                <w:lang w:eastAsia="zh-CN"/>
              </w:rPr>
            </w:pPr>
          </w:p>
        </w:tc>
        <w:tc>
          <w:tcPr>
            <w:tcW w:w="1708" w:type="dxa"/>
            <w:vAlign w:val="center"/>
          </w:tcPr>
          <w:p>
            <w:pPr>
              <w:spacing w:line="240" w:lineRule="auto"/>
              <w:ind w:firstLine="0" w:firstLineChars="0"/>
              <w:jc w:val="center"/>
              <w:rPr>
                <w:rFonts w:hint="default" w:ascii="Times New Roman" w:hAnsi="Times New Roman" w:cs="Times New Roman"/>
                <w:bCs/>
                <w:color w:val="000000"/>
                <w:sz w:val="21"/>
                <w:szCs w:val="21"/>
                <w:u w:val="none" w:color="auto"/>
                <w:lang w:eastAsia="zh-CN"/>
              </w:rPr>
            </w:pPr>
            <w:r>
              <w:rPr>
                <w:rFonts w:hint="default" w:ascii="Times New Roman" w:hAnsi="Times New Roman" w:cs="Times New Roman"/>
                <w:bCs/>
                <w:color w:val="000000"/>
                <w:sz w:val="21"/>
                <w:szCs w:val="21"/>
                <w:u w:val="none" w:color="auto"/>
                <w:lang w:eastAsia="zh-CN"/>
              </w:rPr>
              <w:t>除尘渣</w:t>
            </w:r>
          </w:p>
        </w:tc>
        <w:tc>
          <w:tcPr>
            <w:tcW w:w="1989"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lang w:val="en-US" w:eastAsia="zh-CN"/>
              </w:rPr>
            </w:pPr>
            <w:r>
              <w:rPr>
                <w:rFonts w:hint="eastAsia" w:cs="Times New Roman"/>
                <w:color w:val="000000"/>
                <w:sz w:val="21"/>
                <w:szCs w:val="21"/>
                <w:u w:val="none" w:color="auto"/>
                <w:lang w:val="en-US" w:eastAsia="zh-CN"/>
              </w:rPr>
              <w:t>70.54</w:t>
            </w:r>
            <w:r>
              <w:rPr>
                <w:rFonts w:hint="default" w:ascii="Times New Roman" w:hAnsi="Times New Roman" w:cs="Times New Roman"/>
                <w:bCs/>
                <w:color w:val="000000"/>
                <w:sz w:val="21"/>
                <w:szCs w:val="21"/>
                <w:u w:val="none" w:color="auto"/>
              </w:rPr>
              <w:t>t/a</w:t>
            </w:r>
          </w:p>
        </w:tc>
        <w:tc>
          <w:tcPr>
            <w:tcW w:w="2058"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lang w:val="en-US" w:eastAsia="zh-CN"/>
              </w:rPr>
            </w:pPr>
            <w:r>
              <w:rPr>
                <w:rFonts w:hint="eastAsia" w:cs="Times New Roman"/>
                <w:color w:val="000000"/>
                <w:sz w:val="21"/>
                <w:szCs w:val="21"/>
                <w:u w:val="none" w:color="auto"/>
                <w:lang w:val="en-US" w:eastAsia="zh-CN"/>
              </w:rPr>
              <w:t>70.54</w:t>
            </w:r>
            <w:r>
              <w:rPr>
                <w:rFonts w:hint="default" w:ascii="Times New Roman" w:hAnsi="Times New Roman" w:cs="Times New Roman"/>
                <w:bCs/>
                <w:color w:val="000000"/>
                <w:sz w:val="21"/>
                <w:szCs w:val="21"/>
                <w:u w:val="none" w:color="auto"/>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jc w:val="center"/>
        </w:trPr>
        <w:tc>
          <w:tcPr>
            <w:tcW w:w="511" w:type="dxa"/>
            <w:vMerge w:val="continue"/>
            <w:vAlign w:val="center"/>
          </w:tcPr>
          <w:p>
            <w:pPr>
              <w:spacing w:line="240" w:lineRule="auto"/>
              <w:ind w:firstLine="0" w:firstLineChars="0"/>
              <w:jc w:val="center"/>
              <w:rPr>
                <w:rFonts w:hint="default" w:ascii="Times New Roman" w:hAnsi="Times New Roman" w:cs="Times New Roman"/>
                <w:bCs/>
                <w:color w:val="000000"/>
                <w:sz w:val="21"/>
                <w:szCs w:val="21"/>
                <w:u w:val="none" w:color="auto"/>
              </w:rPr>
            </w:pPr>
          </w:p>
        </w:tc>
        <w:tc>
          <w:tcPr>
            <w:tcW w:w="511" w:type="dxa"/>
            <w:vMerge w:val="continue"/>
            <w:vAlign w:val="center"/>
          </w:tcPr>
          <w:p>
            <w:pPr>
              <w:spacing w:line="240" w:lineRule="auto"/>
              <w:ind w:firstLine="0" w:firstLineChars="0"/>
              <w:jc w:val="center"/>
              <w:rPr>
                <w:rFonts w:hint="default" w:ascii="Times New Roman" w:hAnsi="Times New Roman" w:cs="Times New Roman"/>
                <w:bCs/>
                <w:color w:val="000000"/>
                <w:sz w:val="21"/>
                <w:szCs w:val="21"/>
                <w:u w:val="none" w:color="auto"/>
              </w:rPr>
            </w:pPr>
          </w:p>
        </w:tc>
        <w:tc>
          <w:tcPr>
            <w:tcW w:w="1856" w:type="dxa"/>
            <w:vAlign w:val="center"/>
          </w:tcPr>
          <w:p>
            <w:pPr>
              <w:spacing w:line="240" w:lineRule="auto"/>
              <w:ind w:firstLine="0" w:firstLineChars="0"/>
              <w:jc w:val="center"/>
              <w:rPr>
                <w:rFonts w:hint="default" w:ascii="Times New Roman" w:hAnsi="Times New Roman" w:cs="Times New Roman"/>
                <w:bCs/>
                <w:color w:val="000000"/>
                <w:sz w:val="21"/>
                <w:szCs w:val="21"/>
                <w:u w:val="none" w:color="auto"/>
              </w:rPr>
            </w:pPr>
            <w:r>
              <w:rPr>
                <w:rFonts w:hint="default" w:ascii="Times New Roman" w:hAnsi="Times New Roman" w:cs="Times New Roman"/>
                <w:bCs/>
                <w:color w:val="000000"/>
                <w:sz w:val="21"/>
                <w:szCs w:val="21"/>
                <w:u w:val="none" w:color="auto"/>
              </w:rPr>
              <w:t>员工生活</w:t>
            </w:r>
          </w:p>
        </w:tc>
        <w:tc>
          <w:tcPr>
            <w:tcW w:w="1708" w:type="dxa"/>
            <w:vAlign w:val="center"/>
          </w:tcPr>
          <w:p>
            <w:pPr>
              <w:spacing w:line="240" w:lineRule="auto"/>
              <w:ind w:firstLine="0" w:firstLineChars="0"/>
              <w:jc w:val="center"/>
              <w:rPr>
                <w:rFonts w:hint="default" w:ascii="Times New Roman" w:hAnsi="Times New Roman" w:cs="Times New Roman"/>
                <w:bCs/>
                <w:color w:val="000000"/>
                <w:sz w:val="21"/>
                <w:szCs w:val="21"/>
                <w:u w:val="none" w:color="auto"/>
              </w:rPr>
            </w:pPr>
            <w:r>
              <w:rPr>
                <w:rFonts w:hint="default" w:ascii="Times New Roman" w:hAnsi="Times New Roman" w:cs="Times New Roman"/>
                <w:bCs/>
                <w:color w:val="000000"/>
                <w:sz w:val="21"/>
                <w:szCs w:val="21"/>
                <w:u w:val="none" w:color="auto"/>
              </w:rPr>
              <w:t>生活垃圾</w:t>
            </w:r>
          </w:p>
        </w:tc>
        <w:tc>
          <w:tcPr>
            <w:tcW w:w="1989" w:type="dxa"/>
            <w:vAlign w:val="center"/>
          </w:tcPr>
          <w:p>
            <w:pPr>
              <w:tabs>
                <w:tab w:val="left" w:pos="1500"/>
              </w:tabs>
              <w:spacing w:line="240" w:lineRule="auto"/>
              <w:ind w:firstLine="0" w:firstLineChars="0"/>
              <w:jc w:val="center"/>
              <w:rPr>
                <w:rFonts w:hint="default" w:ascii="Times New Roman" w:hAnsi="Times New Roman" w:cs="Times New Roman"/>
                <w:bCs/>
                <w:color w:val="000000"/>
                <w:sz w:val="21"/>
                <w:szCs w:val="21"/>
                <w:u w:val="none" w:color="auto"/>
              </w:rPr>
            </w:pPr>
            <w:r>
              <w:rPr>
                <w:rFonts w:hint="default" w:ascii="Times New Roman" w:hAnsi="Times New Roman" w:cs="Times New Roman"/>
                <w:color w:val="000000"/>
                <w:sz w:val="21"/>
                <w:szCs w:val="21"/>
                <w:u w:val="none" w:color="auto"/>
              </w:rPr>
              <w:t>42.3</w:t>
            </w:r>
            <w:r>
              <w:rPr>
                <w:rFonts w:hint="default" w:ascii="Times New Roman" w:hAnsi="Times New Roman" w:cs="Times New Roman"/>
                <w:bCs/>
                <w:color w:val="000000"/>
                <w:sz w:val="21"/>
                <w:szCs w:val="21"/>
                <w:u w:val="none" w:color="auto"/>
              </w:rPr>
              <w:t>t/a</w:t>
            </w:r>
          </w:p>
        </w:tc>
        <w:tc>
          <w:tcPr>
            <w:tcW w:w="2058" w:type="dxa"/>
            <w:vAlign w:val="center"/>
          </w:tcPr>
          <w:p>
            <w:pPr>
              <w:tabs>
                <w:tab w:val="left" w:pos="1500"/>
              </w:tabs>
              <w:spacing w:line="240" w:lineRule="auto"/>
              <w:ind w:firstLine="0" w:firstLineChars="0"/>
              <w:jc w:val="center"/>
              <w:rPr>
                <w:rFonts w:hint="default" w:ascii="Times New Roman" w:hAnsi="Times New Roman" w:cs="Times New Roman"/>
                <w:bCs/>
                <w:color w:val="000000"/>
                <w:sz w:val="21"/>
                <w:szCs w:val="21"/>
                <w:u w:val="none" w:color="auto"/>
              </w:rPr>
            </w:pPr>
            <w:r>
              <w:rPr>
                <w:rFonts w:hint="default" w:ascii="Times New Roman" w:hAnsi="Times New Roman" w:cs="Times New Roman"/>
                <w:color w:val="000000"/>
                <w:sz w:val="21"/>
                <w:szCs w:val="21"/>
                <w:u w:val="none" w:color="auto"/>
              </w:rPr>
              <w:t>42.3</w:t>
            </w:r>
            <w:r>
              <w:rPr>
                <w:rFonts w:hint="default" w:ascii="Times New Roman" w:hAnsi="Times New Roman" w:cs="Times New Roman"/>
                <w:bCs/>
                <w:color w:val="000000"/>
                <w:sz w:val="21"/>
                <w:szCs w:val="21"/>
                <w:u w:val="none" w:color="auto"/>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jc w:val="center"/>
        </w:trPr>
        <w:tc>
          <w:tcPr>
            <w:tcW w:w="511" w:type="dxa"/>
            <w:vMerge w:val="continue"/>
            <w:vAlign w:val="center"/>
          </w:tcPr>
          <w:p>
            <w:pPr>
              <w:spacing w:line="240" w:lineRule="auto"/>
              <w:ind w:firstLine="0" w:firstLineChars="0"/>
              <w:jc w:val="center"/>
              <w:rPr>
                <w:rFonts w:hint="default" w:ascii="Times New Roman" w:hAnsi="Times New Roman" w:cs="Times New Roman"/>
                <w:bCs/>
                <w:color w:val="000000"/>
                <w:sz w:val="21"/>
                <w:szCs w:val="21"/>
                <w:u w:val="none" w:color="auto"/>
              </w:rPr>
            </w:pPr>
          </w:p>
        </w:tc>
        <w:tc>
          <w:tcPr>
            <w:tcW w:w="511" w:type="dxa"/>
            <w:vMerge w:val="continue"/>
            <w:vAlign w:val="center"/>
          </w:tcPr>
          <w:p>
            <w:pPr>
              <w:spacing w:line="240" w:lineRule="auto"/>
              <w:ind w:firstLine="0" w:firstLineChars="0"/>
              <w:jc w:val="center"/>
              <w:rPr>
                <w:rFonts w:hint="default" w:ascii="Times New Roman" w:hAnsi="Times New Roman" w:cs="Times New Roman"/>
                <w:bCs/>
                <w:color w:val="000000"/>
                <w:sz w:val="21"/>
                <w:szCs w:val="21"/>
                <w:u w:val="none" w:color="auto"/>
              </w:rPr>
            </w:pPr>
          </w:p>
        </w:tc>
        <w:tc>
          <w:tcPr>
            <w:tcW w:w="1856" w:type="dxa"/>
            <w:vAlign w:val="center"/>
          </w:tcPr>
          <w:p>
            <w:pPr>
              <w:spacing w:line="240" w:lineRule="auto"/>
              <w:ind w:firstLine="0" w:firstLineChars="0"/>
              <w:jc w:val="center"/>
              <w:rPr>
                <w:rFonts w:hint="eastAsia" w:ascii="Times New Roman" w:hAnsi="Times New Roman" w:eastAsia="宋体" w:cs="Times New Roman"/>
                <w:bCs/>
                <w:color w:val="000000"/>
                <w:sz w:val="21"/>
                <w:szCs w:val="21"/>
                <w:u w:val="none" w:color="auto"/>
                <w:lang w:eastAsia="zh-CN"/>
              </w:rPr>
            </w:pPr>
            <w:r>
              <w:rPr>
                <w:rFonts w:hint="eastAsia" w:ascii="Times New Roman" w:hAnsi="Times New Roman" w:cs="Times New Roman"/>
                <w:bCs/>
                <w:color w:val="000000"/>
                <w:sz w:val="21"/>
                <w:szCs w:val="21"/>
                <w:u w:val="none" w:color="auto"/>
                <w:lang w:eastAsia="zh-CN"/>
              </w:rPr>
              <w:t>污水处理设施</w:t>
            </w:r>
          </w:p>
        </w:tc>
        <w:tc>
          <w:tcPr>
            <w:tcW w:w="1708" w:type="dxa"/>
            <w:vAlign w:val="center"/>
          </w:tcPr>
          <w:p>
            <w:pPr>
              <w:spacing w:line="240" w:lineRule="auto"/>
              <w:ind w:firstLine="0" w:firstLineChars="0"/>
              <w:jc w:val="center"/>
              <w:rPr>
                <w:rFonts w:hint="eastAsia" w:ascii="Times New Roman" w:hAnsi="Times New Roman" w:eastAsia="宋体" w:cs="Times New Roman"/>
                <w:bCs/>
                <w:color w:val="000000"/>
                <w:sz w:val="21"/>
                <w:szCs w:val="21"/>
                <w:u w:val="none" w:color="auto"/>
                <w:lang w:eastAsia="zh-CN"/>
              </w:rPr>
            </w:pPr>
            <w:r>
              <w:rPr>
                <w:rFonts w:hint="eastAsia" w:ascii="Times New Roman" w:hAnsi="Times New Roman" w:cs="Times New Roman"/>
                <w:bCs/>
                <w:color w:val="000000"/>
                <w:sz w:val="21"/>
                <w:szCs w:val="21"/>
                <w:u w:val="none" w:color="auto"/>
                <w:lang w:eastAsia="zh-CN"/>
              </w:rPr>
              <w:t>污水处理污泥</w:t>
            </w:r>
          </w:p>
        </w:tc>
        <w:tc>
          <w:tcPr>
            <w:tcW w:w="1989" w:type="dxa"/>
            <w:vAlign w:val="center"/>
          </w:tcPr>
          <w:p>
            <w:pPr>
              <w:tabs>
                <w:tab w:val="left" w:pos="1500"/>
              </w:tabs>
              <w:spacing w:line="240" w:lineRule="auto"/>
              <w:ind w:firstLine="0" w:firstLineChars="0"/>
              <w:jc w:val="center"/>
              <w:rPr>
                <w:rFonts w:hint="eastAsia" w:ascii="Times New Roman" w:hAnsi="Times New Roman" w:eastAsia="宋体" w:cs="Times New Roman"/>
                <w:color w:val="000000"/>
                <w:sz w:val="21"/>
                <w:szCs w:val="21"/>
                <w:u w:val="none" w:color="auto"/>
                <w:lang w:val="en-US" w:eastAsia="zh-CN"/>
              </w:rPr>
            </w:pPr>
            <w:r>
              <w:rPr>
                <w:rFonts w:hint="eastAsia" w:ascii="Times New Roman" w:hAnsi="Times New Roman" w:cs="Times New Roman"/>
                <w:color w:val="000000"/>
                <w:sz w:val="21"/>
                <w:szCs w:val="21"/>
                <w:u w:val="none" w:color="auto"/>
                <w:lang w:val="en-US" w:eastAsia="zh-CN"/>
              </w:rPr>
              <w:t>38</w:t>
            </w:r>
            <w:r>
              <w:rPr>
                <w:rFonts w:hint="default" w:ascii="Times New Roman" w:hAnsi="Times New Roman" w:cs="Times New Roman"/>
                <w:bCs/>
                <w:color w:val="000000"/>
                <w:sz w:val="21"/>
                <w:szCs w:val="21"/>
                <w:u w:val="none" w:color="auto"/>
              </w:rPr>
              <w:t>t/a</w:t>
            </w:r>
          </w:p>
        </w:tc>
        <w:tc>
          <w:tcPr>
            <w:tcW w:w="2058" w:type="dxa"/>
            <w:vAlign w:val="center"/>
          </w:tcPr>
          <w:p>
            <w:pPr>
              <w:tabs>
                <w:tab w:val="left" w:pos="1500"/>
              </w:tabs>
              <w:spacing w:line="240" w:lineRule="auto"/>
              <w:ind w:firstLine="0" w:firstLineChars="0"/>
              <w:jc w:val="center"/>
              <w:rPr>
                <w:rFonts w:hint="default" w:ascii="Times New Roman" w:hAnsi="Times New Roman" w:cs="Times New Roman"/>
                <w:color w:val="000000"/>
                <w:sz w:val="21"/>
                <w:szCs w:val="21"/>
                <w:u w:val="none" w:color="auto"/>
              </w:rPr>
            </w:pPr>
            <w:r>
              <w:rPr>
                <w:rFonts w:hint="eastAsia" w:ascii="Times New Roman" w:hAnsi="Times New Roman" w:cs="Times New Roman"/>
                <w:color w:val="000000"/>
                <w:sz w:val="21"/>
                <w:szCs w:val="21"/>
                <w:u w:val="none" w:color="auto"/>
                <w:lang w:val="en-US" w:eastAsia="zh-CN"/>
              </w:rPr>
              <w:t>38</w:t>
            </w:r>
            <w:r>
              <w:rPr>
                <w:rFonts w:hint="default" w:ascii="Times New Roman" w:hAnsi="Times New Roman" w:cs="Times New Roman"/>
                <w:bCs/>
                <w:color w:val="000000"/>
                <w:sz w:val="21"/>
                <w:szCs w:val="21"/>
                <w:u w:val="none" w:color="auto"/>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0" w:hRule="atLeast"/>
          <w:jc w:val="center"/>
        </w:trPr>
        <w:tc>
          <w:tcPr>
            <w:tcW w:w="511" w:type="dxa"/>
            <w:vMerge w:val="restart"/>
            <w:vAlign w:val="center"/>
          </w:tcPr>
          <w:p>
            <w:pPr>
              <w:spacing w:line="360" w:lineRule="exact"/>
              <w:ind w:firstLine="0" w:firstLineChars="0"/>
              <w:jc w:val="center"/>
              <w:rPr>
                <w:rFonts w:hint="default" w:ascii="Times New Roman" w:hAnsi="Times New Roman" w:cs="Times New Roman"/>
                <w:bCs/>
                <w:color w:val="000000"/>
                <w:sz w:val="21"/>
                <w:szCs w:val="21"/>
                <w:u w:val="none" w:color="auto"/>
              </w:rPr>
            </w:pPr>
            <w:r>
              <w:rPr>
                <w:rFonts w:hint="default" w:ascii="Times New Roman" w:hAnsi="Times New Roman" w:cs="Times New Roman"/>
                <w:bCs/>
                <w:color w:val="000000"/>
                <w:sz w:val="21"/>
                <w:szCs w:val="21"/>
                <w:u w:val="none" w:color="auto"/>
              </w:rPr>
              <w:t>噪声</w:t>
            </w:r>
          </w:p>
        </w:tc>
        <w:tc>
          <w:tcPr>
            <w:tcW w:w="511" w:type="dxa"/>
            <w:vAlign w:val="center"/>
          </w:tcPr>
          <w:p>
            <w:pPr>
              <w:spacing w:line="360" w:lineRule="exact"/>
              <w:ind w:firstLine="0" w:firstLineChars="0"/>
              <w:rPr>
                <w:rFonts w:hint="default" w:ascii="Times New Roman" w:hAnsi="Times New Roman" w:cs="Times New Roman"/>
                <w:bCs/>
                <w:color w:val="000000"/>
                <w:sz w:val="21"/>
                <w:szCs w:val="21"/>
                <w:u w:val="none" w:color="auto"/>
              </w:rPr>
            </w:pPr>
            <w:r>
              <w:rPr>
                <w:rFonts w:hint="default" w:ascii="Times New Roman" w:hAnsi="Times New Roman" w:cs="Times New Roman"/>
                <w:bCs/>
                <w:color w:val="000000"/>
                <w:sz w:val="21"/>
                <w:szCs w:val="21"/>
                <w:u w:val="none" w:color="auto"/>
              </w:rPr>
              <w:t>施工期</w:t>
            </w:r>
          </w:p>
        </w:tc>
        <w:tc>
          <w:tcPr>
            <w:tcW w:w="1856" w:type="dxa"/>
            <w:vAlign w:val="center"/>
          </w:tcPr>
          <w:p>
            <w:pPr>
              <w:spacing w:line="360" w:lineRule="exact"/>
              <w:ind w:firstLine="0" w:firstLineChars="0"/>
              <w:jc w:val="center"/>
              <w:rPr>
                <w:rFonts w:hint="default" w:ascii="Times New Roman" w:hAnsi="Times New Roman" w:cs="Times New Roman"/>
                <w:bCs/>
                <w:color w:val="000000"/>
                <w:sz w:val="21"/>
                <w:szCs w:val="21"/>
                <w:u w:val="none" w:color="auto"/>
              </w:rPr>
            </w:pPr>
            <w:r>
              <w:rPr>
                <w:rFonts w:hint="default" w:ascii="Times New Roman" w:hAnsi="Times New Roman" w:cs="Times New Roman"/>
                <w:bCs/>
                <w:color w:val="000000"/>
                <w:sz w:val="21"/>
                <w:szCs w:val="21"/>
                <w:u w:val="none" w:color="auto"/>
              </w:rPr>
              <w:t>施工场地</w:t>
            </w:r>
          </w:p>
        </w:tc>
        <w:tc>
          <w:tcPr>
            <w:tcW w:w="1708" w:type="dxa"/>
            <w:vAlign w:val="center"/>
          </w:tcPr>
          <w:p>
            <w:pPr>
              <w:spacing w:line="360" w:lineRule="exact"/>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施工机械、设备和车辆等</w:t>
            </w:r>
          </w:p>
        </w:tc>
        <w:tc>
          <w:tcPr>
            <w:tcW w:w="1989" w:type="dxa"/>
            <w:vAlign w:val="center"/>
          </w:tcPr>
          <w:p>
            <w:pPr>
              <w:spacing w:line="360" w:lineRule="exact"/>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75～95dB（A）</w:t>
            </w:r>
          </w:p>
        </w:tc>
        <w:tc>
          <w:tcPr>
            <w:tcW w:w="2058" w:type="dxa"/>
            <w:vAlign w:val="center"/>
          </w:tcPr>
          <w:p>
            <w:pPr>
              <w:spacing w:line="360" w:lineRule="exact"/>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《建筑施工场界环境噪声排放标准》（GB12523-2011）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11" w:type="dxa"/>
            <w:vMerge w:val="continue"/>
            <w:vAlign w:val="center"/>
          </w:tcPr>
          <w:p>
            <w:pPr>
              <w:spacing w:line="360" w:lineRule="exact"/>
              <w:ind w:firstLine="0" w:firstLineChars="0"/>
              <w:jc w:val="center"/>
              <w:rPr>
                <w:rFonts w:hint="default" w:ascii="Times New Roman" w:hAnsi="Times New Roman" w:cs="Times New Roman"/>
                <w:bCs/>
                <w:color w:val="000000"/>
                <w:sz w:val="21"/>
                <w:szCs w:val="21"/>
                <w:u w:val="none" w:color="auto"/>
              </w:rPr>
            </w:pPr>
          </w:p>
        </w:tc>
        <w:tc>
          <w:tcPr>
            <w:tcW w:w="511" w:type="dxa"/>
            <w:vAlign w:val="center"/>
          </w:tcPr>
          <w:p>
            <w:pPr>
              <w:spacing w:line="360" w:lineRule="exact"/>
              <w:ind w:firstLine="0" w:firstLineChars="0"/>
              <w:jc w:val="center"/>
              <w:rPr>
                <w:rFonts w:hint="default" w:ascii="Times New Roman" w:hAnsi="Times New Roman" w:cs="Times New Roman"/>
                <w:bCs/>
                <w:color w:val="000000"/>
                <w:sz w:val="21"/>
                <w:szCs w:val="21"/>
                <w:u w:val="none" w:color="auto"/>
              </w:rPr>
            </w:pPr>
            <w:r>
              <w:rPr>
                <w:rFonts w:hint="default" w:ascii="Times New Roman" w:hAnsi="Times New Roman" w:cs="Times New Roman"/>
                <w:bCs/>
                <w:color w:val="000000"/>
                <w:sz w:val="21"/>
                <w:szCs w:val="21"/>
                <w:u w:val="none" w:color="auto"/>
              </w:rPr>
              <w:t>运营期</w:t>
            </w:r>
          </w:p>
        </w:tc>
        <w:tc>
          <w:tcPr>
            <w:tcW w:w="1856" w:type="dxa"/>
            <w:vAlign w:val="center"/>
          </w:tcPr>
          <w:p>
            <w:pPr>
              <w:spacing w:line="360" w:lineRule="exact"/>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生产车间</w:t>
            </w:r>
          </w:p>
        </w:tc>
        <w:tc>
          <w:tcPr>
            <w:tcW w:w="1708" w:type="dxa"/>
            <w:vAlign w:val="center"/>
          </w:tcPr>
          <w:p>
            <w:pPr>
              <w:spacing w:line="360" w:lineRule="exact"/>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车间生产机械设备运行噪声</w:t>
            </w:r>
          </w:p>
        </w:tc>
        <w:tc>
          <w:tcPr>
            <w:tcW w:w="1989" w:type="dxa"/>
            <w:vAlign w:val="center"/>
          </w:tcPr>
          <w:p>
            <w:pPr>
              <w:spacing w:line="360" w:lineRule="exact"/>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6</w:t>
            </w:r>
            <w:r>
              <w:rPr>
                <w:rFonts w:hint="default" w:ascii="Times New Roman" w:hAnsi="Times New Roman" w:cs="Times New Roman"/>
                <w:color w:val="000000"/>
                <w:sz w:val="21"/>
                <w:szCs w:val="21"/>
                <w:u w:val="none" w:color="auto"/>
                <w:lang w:val="en-US" w:eastAsia="zh-CN"/>
              </w:rPr>
              <w:t>5</w:t>
            </w:r>
            <w:r>
              <w:rPr>
                <w:rFonts w:hint="default" w:ascii="Times New Roman" w:hAnsi="Times New Roman" w:cs="Times New Roman"/>
                <w:color w:val="000000"/>
                <w:sz w:val="21"/>
                <w:szCs w:val="21"/>
                <w:u w:val="none" w:color="auto"/>
              </w:rPr>
              <w:t>～85dB（A）</w:t>
            </w:r>
          </w:p>
        </w:tc>
        <w:tc>
          <w:tcPr>
            <w:tcW w:w="2058" w:type="dxa"/>
            <w:vAlign w:val="center"/>
          </w:tcPr>
          <w:p>
            <w:pPr>
              <w:spacing w:line="360" w:lineRule="exact"/>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《工业企业厂界噪声排放标准》（GB12523-2011）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4" w:hRule="atLeast"/>
          <w:jc w:val="center"/>
        </w:trPr>
        <w:tc>
          <w:tcPr>
            <w:tcW w:w="1022" w:type="dxa"/>
            <w:gridSpan w:val="2"/>
            <w:vAlign w:val="center"/>
          </w:tcPr>
          <w:p>
            <w:pPr>
              <w:pStyle w:val="80"/>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生态环境</w:t>
            </w:r>
          </w:p>
        </w:tc>
        <w:tc>
          <w:tcPr>
            <w:tcW w:w="7611" w:type="dxa"/>
            <w:gridSpan w:val="4"/>
            <w:vAlign w:val="center"/>
          </w:tcPr>
          <w:p>
            <w:pPr>
              <w:pStyle w:val="80"/>
              <w:spacing w:line="240" w:lineRule="auto"/>
              <w:ind w:firstLine="0" w:firstLineChars="0"/>
              <w:jc w:val="center"/>
              <w:rPr>
                <w:rFonts w:hint="eastAsia" w:cs="Times New Roman"/>
                <w:color w:val="000000"/>
                <w:sz w:val="21"/>
                <w:szCs w:val="21"/>
                <w:u w:val="none" w:color="auto"/>
                <w:lang w:val="en-US" w:eastAsia="zh-CN"/>
              </w:rPr>
            </w:pPr>
          </w:p>
          <w:p>
            <w:pPr>
              <w:pStyle w:val="80"/>
              <w:spacing w:line="240" w:lineRule="auto"/>
              <w:ind w:firstLine="0" w:firstLineChars="0"/>
              <w:jc w:val="center"/>
              <w:rPr>
                <w:rFonts w:hint="eastAsia" w:cs="Times New Roman"/>
                <w:color w:val="000000"/>
                <w:sz w:val="21"/>
                <w:szCs w:val="21"/>
                <w:u w:val="none" w:color="auto"/>
                <w:lang w:val="en-US" w:eastAsia="zh-CN"/>
              </w:rPr>
            </w:pPr>
          </w:p>
          <w:p>
            <w:pPr>
              <w:pStyle w:val="80"/>
              <w:spacing w:line="240" w:lineRule="auto"/>
              <w:ind w:firstLine="0" w:firstLineChars="0"/>
              <w:jc w:val="center"/>
              <w:rPr>
                <w:rFonts w:hint="eastAsia" w:cs="Times New Roman"/>
                <w:color w:val="000000"/>
                <w:sz w:val="21"/>
                <w:szCs w:val="21"/>
                <w:u w:val="none" w:color="auto"/>
                <w:lang w:val="en-US" w:eastAsia="zh-CN"/>
              </w:rPr>
            </w:pPr>
          </w:p>
          <w:p>
            <w:pPr>
              <w:pStyle w:val="80"/>
              <w:spacing w:line="240" w:lineRule="auto"/>
              <w:ind w:firstLine="0" w:firstLineChars="0"/>
              <w:jc w:val="center"/>
              <w:rPr>
                <w:rFonts w:hint="eastAsia" w:cs="Times New Roman"/>
                <w:color w:val="000000"/>
                <w:sz w:val="21"/>
                <w:szCs w:val="21"/>
                <w:u w:val="none" w:color="auto"/>
                <w:lang w:val="en-US" w:eastAsia="zh-CN"/>
              </w:rPr>
            </w:pPr>
          </w:p>
          <w:p>
            <w:pPr>
              <w:pStyle w:val="80"/>
              <w:spacing w:line="240" w:lineRule="auto"/>
              <w:ind w:firstLine="0" w:firstLineChars="0"/>
              <w:jc w:val="center"/>
              <w:rPr>
                <w:rFonts w:hint="eastAsia" w:cs="Times New Roman"/>
                <w:color w:val="000000"/>
                <w:sz w:val="21"/>
                <w:szCs w:val="21"/>
                <w:u w:val="none" w:color="auto"/>
                <w:lang w:val="en-US" w:eastAsia="zh-CN"/>
              </w:rPr>
            </w:pPr>
          </w:p>
          <w:p>
            <w:pPr>
              <w:pStyle w:val="80"/>
              <w:spacing w:line="240" w:lineRule="auto"/>
              <w:ind w:firstLine="0" w:firstLineChars="0"/>
              <w:jc w:val="center"/>
              <w:rPr>
                <w:rFonts w:hint="eastAsia" w:cs="Times New Roman"/>
                <w:color w:val="000000"/>
                <w:sz w:val="21"/>
                <w:szCs w:val="21"/>
                <w:u w:val="none" w:color="auto"/>
                <w:lang w:val="en-US" w:eastAsia="zh-CN"/>
              </w:rPr>
            </w:pPr>
          </w:p>
          <w:p>
            <w:pPr>
              <w:pStyle w:val="80"/>
              <w:spacing w:line="240" w:lineRule="auto"/>
              <w:ind w:firstLine="0" w:firstLineChars="0"/>
              <w:jc w:val="center"/>
              <w:rPr>
                <w:rFonts w:hint="eastAsia" w:cs="Times New Roman"/>
                <w:color w:val="000000"/>
                <w:sz w:val="21"/>
                <w:szCs w:val="21"/>
                <w:u w:val="none" w:color="auto"/>
                <w:lang w:val="en-US" w:eastAsia="zh-CN"/>
              </w:rPr>
            </w:pPr>
          </w:p>
          <w:p>
            <w:pPr>
              <w:pStyle w:val="80"/>
              <w:spacing w:line="240" w:lineRule="auto"/>
              <w:ind w:firstLine="0" w:firstLineChars="0"/>
              <w:jc w:val="center"/>
              <w:rPr>
                <w:rFonts w:hint="eastAsia" w:cs="Times New Roman"/>
                <w:color w:val="000000"/>
                <w:sz w:val="21"/>
                <w:szCs w:val="21"/>
                <w:u w:val="none" w:color="auto"/>
                <w:lang w:val="en-US" w:eastAsia="zh-CN"/>
              </w:rPr>
            </w:pPr>
          </w:p>
          <w:p>
            <w:pPr>
              <w:pStyle w:val="80"/>
              <w:spacing w:line="240" w:lineRule="auto"/>
              <w:ind w:firstLine="0" w:firstLineChars="0"/>
              <w:jc w:val="center"/>
              <w:rPr>
                <w:rFonts w:hint="eastAsia" w:cs="Times New Roman"/>
                <w:color w:val="000000"/>
                <w:sz w:val="21"/>
                <w:szCs w:val="21"/>
                <w:u w:val="none" w:color="auto"/>
                <w:lang w:val="en-US" w:eastAsia="zh-CN"/>
              </w:rPr>
            </w:pPr>
          </w:p>
          <w:p>
            <w:pPr>
              <w:pStyle w:val="80"/>
              <w:spacing w:line="240" w:lineRule="auto"/>
              <w:ind w:firstLine="0" w:firstLineChars="0"/>
              <w:jc w:val="center"/>
              <w:rPr>
                <w:rFonts w:hint="eastAsia" w:cs="Times New Roman"/>
                <w:color w:val="000000"/>
                <w:sz w:val="21"/>
                <w:szCs w:val="21"/>
                <w:u w:val="none" w:color="auto"/>
                <w:lang w:val="en-US" w:eastAsia="zh-CN"/>
              </w:rPr>
            </w:pPr>
          </w:p>
          <w:p>
            <w:pPr>
              <w:pStyle w:val="80"/>
              <w:spacing w:line="240" w:lineRule="auto"/>
              <w:ind w:firstLine="0" w:firstLineChars="0"/>
              <w:jc w:val="center"/>
              <w:rPr>
                <w:rFonts w:hint="eastAsia" w:cs="Times New Roman"/>
                <w:color w:val="000000"/>
                <w:sz w:val="21"/>
                <w:szCs w:val="21"/>
                <w:u w:val="none" w:color="auto"/>
                <w:lang w:val="en-US" w:eastAsia="zh-CN"/>
              </w:rPr>
            </w:pPr>
          </w:p>
          <w:p>
            <w:pPr>
              <w:pStyle w:val="80"/>
              <w:spacing w:line="240" w:lineRule="auto"/>
              <w:ind w:firstLine="0" w:firstLineChars="0"/>
              <w:jc w:val="center"/>
              <w:rPr>
                <w:rFonts w:hint="eastAsia" w:cs="Times New Roman"/>
                <w:color w:val="000000"/>
                <w:sz w:val="21"/>
                <w:szCs w:val="21"/>
                <w:u w:val="none" w:color="auto"/>
                <w:lang w:val="en-US" w:eastAsia="zh-CN"/>
              </w:rPr>
            </w:pPr>
          </w:p>
          <w:p>
            <w:pPr>
              <w:pStyle w:val="80"/>
              <w:spacing w:line="240" w:lineRule="auto"/>
              <w:ind w:firstLine="0" w:firstLineChars="0"/>
              <w:jc w:val="center"/>
              <w:rPr>
                <w:rFonts w:hint="eastAsia" w:cs="Times New Roman"/>
                <w:color w:val="000000"/>
                <w:sz w:val="21"/>
                <w:szCs w:val="21"/>
                <w:u w:val="none" w:color="auto"/>
                <w:lang w:val="en-US" w:eastAsia="zh-CN"/>
              </w:rPr>
            </w:pPr>
          </w:p>
          <w:p>
            <w:pPr>
              <w:pStyle w:val="80"/>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baseline"/>
              <w:outlineLvl w:val="9"/>
              <w:rPr>
                <w:rFonts w:hint="eastAsia" w:cs="Times New Roman"/>
                <w:color w:val="000000"/>
                <w:sz w:val="21"/>
                <w:szCs w:val="21"/>
                <w:u w:val="none" w:color="auto"/>
                <w:lang w:val="en-US" w:eastAsia="zh-CN"/>
              </w:rPr>
            </w:pPr>
          </w:p>
          <w:p>
            <w:pPr>
              <w:pStyle w:val="80"/>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baseline"/>
              <w:outlineLvl w:val="9"/>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项目施工过程中土石方、砂石料、水泥、黏土等建筑材料，以及废土、废料在堆放过程中，会给周边生态带来一定影响。但由于项目所在地生态环境较为简单，影响较小。项目运营期间产生的污染物排放量均较小，污染程度轻，对生态环境的影响可以接受</w:t>
            </w:r>
          </w:p>
          <w:p>
            <w:pPr>
              <w:pStyle w:val="80"/>
              <w:spacing w:line="240" w:lineRule="auto"/>
              <w:ind w:firstLine="0" w:firstLineChars="0"/>
              <w:jc w:val="center"/>
              <w:rPr>
                <w:rFonts w:hint="default" w:ascii="Times New Roman" w:hAnsi="Times New Roman" w:cs="Times New Roman"/>
                <w:color w:val="000000"/>
                <w:sz w:val="21"/>
                <w:szCs w:val="21"/>
                <w:u w:val="none" w:color="auto"/>
              </w:rPr>
            </w:pPr>
          </w:p>
          <w:p>
            <w:pPr>
              <w:pStyle w:val="80"/>
              <w:spacing w:line="240" w:lineRule="auto"/>
              <w:ind w:firstLine="0" w:firstLineChars="0"/>
              <w:jc w:val="center"/>
              <w:rPr>
                <w:rFonts w:hint="default" w:ascii="Times New Roman" w:hAnsi="Times New Roman" w:cs="Times New Roman"/>
                <w:color w:val="000000"/>
                <w:sz w:val="21"/>
                <w:szCs w:val="21"/>
                <w:u w:val="none" w:color="auto"/>
              </w:rPr>
            </w:pPr>
          </w:p>
          <w:p>
            <w:pPr>
              <w:pStyle w:val="80"/>
              <w:spacing w:line="240" w:lineRule="auto"/>
              <w:ind w:firstLine="0" w:firstLineChars="0"/>
              <w:jc w:val="center"/>
              <w:rPr>
                <w:rFonts w:hint="default" w:ascii="Times New Roman" w:hAnsi="Times New Roman" w:cs="Times New Roman"/>
                <w:color w:val="000000"/>
                <w:sz w:val="21"/>
                <w:szCs w:val="21"/>
                <w:u w:val="none" w:color="auto"/>
              </w:rPr>
            </w:pPr>
          </w:p>
          <w:p>
            <w:pPr>
              <w:pStyle w:val="80"/>
              <w:spacing w:line="240" w:lineRule="auto"/>
              <w:ind w:firstLine="0" w:firstLineChars="0"/>
              <w:jc w:val="center"/>
              <w:rPr>
                <w:rFonts w:hint="default" w:ascii="Times New Roman" w:hAnsi="Times New Roman" w:cs="Times New Roman"/>
                <w:color w:val="000000"/>
                <w:sz w:val="21"/>
                <w:szCs w:val="21"/>
                <w:u w:val="none" w:color="auto"/>
              </w:rPr>
            </w:pPr>
          </w:p>
          <w:p>
            <w:pPr>
              <w:pStyle w:val="80"/>
              <w:spacing w:line="240" w:lineRule="auto"/>
              <w:ind w:firstLine="0" w:firstLineChars="0"/>
              <w:jc w:val="center"/>
              <w:rPr>
                <w:rFonts w:hint="default" w:ascii="Times New Roman" w:hAnsi="Times New Roman" w:cs="Times New Roman"/>
                <w:color w:val="000000"/>
                <w:sz w:val="21"/>
                <w:szCs w:val="21"/>
                <w:u w:val="none" w:color="auto"/>
              </w:rPr>
            </w:pPr>
          </w:p>
          <w:p>
            <w:pPr>
              <w:pStyle w:val="80"/>
              <w:spacing w:line="240" w:lineRule="auto"/>
              <w:ind w:firstLine="0" w:firstLineChars="0"/>
              <w:jc w:val="center"/>
              <w:rPr>
                <w:rFonts w:hint="default" w:ascii="Times New Roman" w:hAnsi="Times New Roman" w:cs="Times New Roman"/>
                <w:color w:val="000000"/>
                <w:sz w:val="21"/>
                <w:szCs w:val="21"/>
                <w:u w:val="none" w:color="auto"/>
              </w:rPr>
            </w:pPr>
          </w:p>
          <w:p>
            <w:pPr>
              <w:pStyle w:val="80"/>
              <w:spacing w:line="240" w:lineRule="auto"/>
              <w:ind w:firstLine="0" w:firstLineChars="0"/>
              <w:jc w:val="center"/>
              <w:rPr>
                <w:rFonts w:hint="default" w:ascii="Times New Roman" w:hAnsi="Times New Roman" w:cs="Times New Roman"/>
                <w:color w:val="000000"/>
                <w:sz w:val="21"/>
                <w:szCs w:val="21"/>
                <w:u w:val="none" w:color="auto"/>
              </w:rPr>
            </w:pPr>
          </w:p>
          <w:p>
            <w:pPr>
              <w:pStyle w:val="80"/>
              <w:spacing w:line="240" w:lineRule="auto"/>
              <w:ind w:firstLine="0" w:firstLineChars="0"/>
              <w:jc w:val="center"/>
              <w:rPr>
                <w:rFonts w:hint="default" w:ascii="Times New Roman" w:hAnsi="Times New Roman" w:cs="Times New Roman"/>
                <w:color w:val="000000"/>
                <w:sz w:val="21"/>
                <w:szCs w:val="21"/>
                <w:u w:val="none" w:color="auto"/>
              </w:rPr>
            </w:pPr>
          </w:p>
          <w:p>
            <w:pPr>
              <w:pStyle w:val="80"/>
              <w:spacing w:line="240" w:lineRule="auto"/>
              <w:ind w:firstLine="0" w:firstLineChars="0"/>
              <w:jc w:val="center"/>
              <w:rPr>
                <w:rFonts w:hint="default" w:ascii="Times New Roman" w:hAnsi="Times New Roman" w:cs="Times New Roman"/>
                <w:color w:val="000000"/>
                <w:sz w:val="21"/>
                <w:szCs w:val="21"/>
                <w:u w:val="none" w:color="auto"/>
              </w:rPr>
            </w:pPr>
          </w:p>
          <w:p>
            <w:pPr>
              <w:pStyle w:val="80"/>
              <w:spacing w:line="240" w:lineRule="auto"/>
              <w:ind w:firstLine="0" w:firstLineChars="0"/>
              <w:jc w:val="center"/>
              <w:rPr>
                <w:rFonts w:hint="default" w:ascii="Times New Roman" w:hAnsi="Times New Roman" w:cs="Times New Roman"/>
                <w:color w:val="000000"/>
                <w:sz w:val="21"/>
                <w:szCs w:val="21"/>
                <w:u w:val="none" w:color="auto"/>
              </w:rPr>
            </w:pPr>
          </w:p>
          <w:p>
            <w:pPr>
              <w:pStyle w:val="80"/>
              <w:spacing w:line="240" w:lineRule="auto"/>
              <w:ind w:firstLine="0" w:firstLineChars="0"/>
              <w:jc w:val="center"/>
              <w:rPr>
                <w:rFonts w:hint="default" w:ascii="Times New Roman" w:hAnsi="Times New Roman" w:cs="Times New Roman"/>
                <w:color w:val="000000"/>
                <w:sz w:val="21"/>
                <w:szCs w:val="21"/>
                <w:u w:val="none" w:color="auto"/>
              </w:rPr>
            </w:pPr>
          </w:p>
          <w:p>
            <w:pPr>
              <w:pStyle w:val="80"/>
              <w:spacing w:line="240" w:lineRule="auto"/>
              <w:ind w:firstLine="0" w:firstLineChars="0"/>
              <w:jc w:val="center"/>
              <w:rPr>
                <w:rFonts w:hint="default" w:ascii="Times New Roman" w:hAnsi="Times New Roman" w:cs="Times New Roman"/>
                <w:color w:val="000000"/>
                <w:sz w:val="21"/>
                <w:szCs w:val="21"/>
                <w:u w:val="none" w:color="auto"/>
              </w:rPr>
            </w:pPr>
          </w:p>
          <w:p>
            <w:pPr>
              <w:pStyle w:val="80"/>
              <w:spacing w:line="240" w:lineRule="auto"/>
              <w:ind w:firstLine="0" w:firstLineChars="0"/>
              <w:jc w:val="center"/>
              <w:rPr>
                <w:rFonts w:hint="default" w:ascii="Times New Roman" w:hAnsi="Times New Roman" w:cs="Times New Roman"/>
                <w:color w:val="000000"/>
                <w:sz w:val="21"/>
                <w:szCs w:val="21"/>
                <w:u w:val="none" w:color="auto"/>
              </w:rPr>
            </w:pPr>
          </w:p>
          <w:p>
            <w:pPr>
              <w:pStyle w:val="80"/>
              <w:spacing w:line="240" w:lineRule="auto"/>
              <w:ind w:firstLine="0" w:firstLineChars="0"/>
              <w:jc w:val="center"/>
              <w:rPr>
                <w:rFonts w:hint="default" w:ascii="Times New Roman" w:hAnsi="Times New Roman" w:cs="Times New Roman"/>
                <w:color w:val="000000"/>
                <w:sz w:val="21"/>
                <w:szCs w:val="21"/>
                <w:u w:val="none" w:color="auto"/>
              </w:rPr>
            </w:pPr>
          </w:p>
          <w:p>
            <w:pPr>
              <w:pStyle w:val="80"/>
              <w:spacing w:line="240" w:lineRule="auto"/>
              <w:ind w:firstLine="0" w:firstLineChars="0"/>
              <w:jc w:val="center"/>
              <w:rPr>
                <w:rFonts w:hint="default" w:ascii="Times New Roman" w:hAnsi="Times New Roman" w:cs="Times New Roman"/>
                <w:color w:val="000000"/>
                <w:sz w:val="21"/>
                <w:szCs w:val="21"/>
                <w:u w:val="none" w:color="auto"/>
              </w:rPr>
            </w:pPr>
          </w:p>
          <w:p>
            <w:pPr>
              <w:pStyle w:val="80"/>
              <w:spacing w:line="240" w:lineRule="auto"/>
              <w:ind w:firstLine="0" w:firstLineChars="0"/>
              <w:jc w:val="center"/>
              <w:rPr>
                <w:rFonts w:hint="default" w:ascii="Times New Roman" w:hAnsi="Times New Roman" w:cs="Times New Roman"/>
                <w:color w:val="000000"/>
                <w:sz w:val="21"/>
                <w:szCs w:val="21"/>
                <w:u w:val="none" w:color="auto"/>
              </w:rPr>
            </w:pPr>
            <w:r>
              <w:rPr>
                <w:rFonts w:hint="default" w:ascii="Times New Roman" w:hAnsi="Times New Roman" w:cs="Times New Roman"/>
                <w:color w:val="000000"/>
                <w:sz w:val="21"/>
                <w:szCs w:val="21"/>
                <w:u w:val="none" w:color="auto"/>
              </w:rPr>
              <w:t>。</w:t>
            </w:r>
          </w:p>
        </w:tc>
      </w:tr>
    </w:tbl>
    <w:p>
      <w:pPr>
        <w:tabs>
          <w:tab w:val="left" w:pos="3150"/>
        </w:tabs>
        <w:spacing w:line="360" w:lineRule="exact"/>
        <w:ind w:firstLine="0" w:firstLineChars="0"/>
        <w:rPr>
          <w:rFonts w:hint="eastAsia"/>
          <w:b/>
          <w:color w:val="FF0000"/>
          <w:szCs w:val="28"/>
        </w:rPr>
        <w:sectPr>
          <w:pgSz w:w="11906" w:h="16838"/>
          <w:pgMar w:top="1440" w:right="1689" w:bottom="1553" w:left="1800" w:header="851" w:footer="992" w:gutter="0"/>
          <w:pgBorders>
            <w:top w:val="none" w:sz="0" w:space="0"/>
            <w:left w:val="none" w:sz="0" w:space="0"/>
            <w:bottom w:val="none" w:sz="0" w:space="0"/>
            <w:right w:val="none" w:sz="0" w:space="0"/>
          </w:pgBorders>
          <w:cols w:space="720" w:num="1"/>
          <w:docGrid w:type="lines" w:linePitch="312" w:charSpace="0"/>
        </w:sectPr>
      </w:pPr>
    </w:p>
    <w:p>
      <w:pPr>
        <w:pStyle w:val="4"/>
        <w:rPr>
          <w:color w:val="000000"/>
        </w:rPr>
      </w:pPr>
      <w:bookmarkStart w:id="59" w:name="_Toc375145932"/>
      <w:bookmarkStart w:id="60" w:name="_Toc32267"/>
      <w:r>
        <w:rPr>
          <w:color w:val="000000"/>
        </w:rPr>
        <w:t>七、环境影响分析</w:t>
      </w:r>
      <w:bookmarkEnd w:id="59"/>
      <w:bookmarkEnd w:id="60"/>
    </w:p>
    <w:tbl>
      <w:tblPr>
        <w:tblStyle w:val="48"/>
        <w:tblW w:w="8813"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4" w:hRule="atLeast"/>
        </w:trPr>
        <w:tc>
          <w:tcPr>
            <w:tcW w:w="8813" w:type="dxa"/>
            <w:vAlign w:val="top"/>
          </w:tcPr>
          <w:p>
            <w:pPr>
              <w:pStyle w:val="5"/>
              <w:rPr>
                <w:rFonts w:hint="default" w:ascii="Times New Roman" w:hAnsi="Times New Roman" w:cs="Times New Roman"/>
                <w:color w:val="000000"/>
                <w:u w:val="none"/>
              </w:rPr>
            </w:pPr>
            <w:bookmarkStart w:id="61" w:name="_Toc25160"/>
            <w:r>
              <w:rPr>
                <w:rFonts w:hint="default" w:ascii="Times New Roman" w:hAnsi="Times New Roman" w:cs="Times New Roman"/>
                <w:color w:val="000000"/>
                <w:u w:val="none"/>
              </w:rPr>
              <w:t>7.1施工期环境影响分析</w:t>
            </w:r>
            <w:bookmarkEnd w:id="61"/>
          </w:p>
          <w:p>
            <w:pPr>
              <w:ind w:firstLine="482"/>
              <w:rPr>
                <w:rFonts w:hint="default" w:ascii="Times New Roman" w:hAnsi="Times New Roman" w:cs="Times New Roman"/>
                <w:color w:val="000000"/>
                <w:sz w:val="24"/>
                <w:szCs w:val="24"/>
                <w:u w:val="none"/>
              </w:rPr>
            </w:pPr>
            <w:bookmarkStart w:id="62" w:name="_Toc263410876"/>
            <w:bookmarkStart w:id="63" w:name="_Toc264515160"/>
            <w:bookmarkStart w:id="64" w:name="_Toc329249558"/>
            <w:bookmarkStart w:id="65" w:name="_Toc375145939"/>
            <w:r>
              <w:rPr>
                <w:rFonts w:hint="default" w:ascii="Times New Roman" w:hAnsi="Times New Roman" w:cs="Times New Roman"/>
                <w:b/>
                <w:bCs/>
                <w:color w:val="000000"/>
                <w:sz w:val="24"/>
                <w:szCs w:val="24"/>
                <w:u w:val="none"/>
              </w:rPr>
              <w:t>7.1.1、施工期环境空气影响分析</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施工过程中废气污染主要是施工扬尘、施工车辆尾气和机械废气。</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1）扬尘：拟建工程施工期环境空气的主要污染源为扬尘（TSP），包括土方挖掘、现场堆放、土方回填期间造成的道路扬尘，运土车辆及施工垃圾堆方和清运过程产生的扬尘。由于在挖掘、埋管、建设过程中破坏了地表结构，会着火层地面扬尘污染环境，其扬尘属于无组织排放，大小因施工现场工作条件、施工季节、施工阶段、管理水平、机械化程度和土壤天气条件不同而差异较大，主要影响建筑工地周边50米范围内。</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项目在土方挖掘机施工建设期间，不可避免的会产生一些地面扬尘，这些扬尘尽管是短期行为，但会对附近区域带来不利影响，所以在施工期间，应采取洒水抑尘、对运输车辆加盖篷布、对施工现场设置围墙、对余泥渣土和建筑垃圾及时清运等措施后，项目建设期扬尘将得到有效控制，对项目周边环境空气影响不大。</w:t>
            </w:r>
          </w:p>
          <w:p>
            <w:pPr>
              <w:ind w:firstLine="480"/>
              <w:rPr>
                <w:rFonts w:hint="default" w:ascii="Times New Roman" w:hAnsi="Times New Roman" w:cs="Times New Roman"/>
                <w:color w:val="FF0000"/>
                <w:sz w:val="24"/>
                <w:szCs w:val="24"/>
                <w:u w:val="none"/>
              </w:rPr>
            </w:pPr>
            <w:r>
              <w:rPr>
                <w:rFonts w:hint="default" w:ascii="Times New Roman" w:hAnsi="Times New Roman" w:cs="Times New Roman"/>
                <w:color w:val="000000"/>
                <w:sz w:val="24"/>
                <w:szCs w:val="24"/>
                <w:u w:val="none"/>
              </w:rPr>
              <w:t>（2）施工机械废气和车辆尾气：在施工过程中使用大量施工机械，有挖掘机、装载机、推土机和运输车辆等。该类机械均以均以柴油作为燃料，在运行过程中产生一定量废气，废气中主要污染物为CO、NOx、HC等，该类大气污染物属于分散的点源排放，排放量由于使用的车辆、机械和设备性能、数量决定。总体来说产生量少，排放时间有限，因此不会对周围环境产生显著影响。施工单位在施工过程中尽量使用低污染排放设备，日常注意设备的维护检修，保证设备在正常工况下运转。</w:t>
            </w:r>
          </w:p>
          <w:p>
            <w:pPr>
              <w:ind w:firstLine="482"/>
              <w:rPr>
                <w:rFonts w:hint="default" w:ascii="Times New Roman" w:hAnsi="Times New Roman" w:cs="Times New Roman"/>
                <w:color w:val="FF0000"/>
                <w:sz w:val="24"/>
                <w:szCs w:val="24"/>
                <w:u w:val="none"/>
              </w:rPr>
            </w:pPr>
            <w:r>
              <w:rPr>
                <w:rFonts w:hint="default" w:ascii="Times New Roman" w:hAnsi="Times New Roman" w:cs="Times New Roman"/>
                <w:b/>
                <w:bCs/>
                <w:color w:val="000000"/>
                <w:sz w:val="24"/>
                <w:szCs w:val="24"/>
                <w:u w:val="none"/>
              </w:rPr>
              <w:t>7.1.2、施工期水环境影响分析</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项目施工期废水主要包括施工废水及施工人员生活污水，其中以施工废水为主。主要来源于土石方开挖时产生的泥浆水，施工机械运转与维修过程产生的含油污水、建材清洗废水、机械设备及运输车辆的冲洗废水等，产生总量不大。在施工期间的废水有一定的污染负荷，如不妥善处理，有可能对接纳项目污水的</w:t>
            </w:r>
            <w:r>
              <w:rPr>
                <w:rFonts w:hint="default" w:ascii="Times New Roman" w:hAnsi="Times New Roman" w:cs="Times New Roman"/>
                <w:color w:val="000000"/>
                <w:sz w:val="24"/>
                <w:szCs w:val="24"/>
                <w:u w:val="none"/>
                <w:lang w:eastAsia="zh-CN"/>
              </w:rPr>
              <w:t>湘阴县第二污水处理厂</w:t>
            </w:r>
            <w:r>
              <w:rPr>
                <w:rFonts w:hint="default" w:ascii="Times New Roman" w:hAnsi="Times New Roman" w:cs="Times New Roman"/>
                <w:color w:val="000000"/>
                <w:sz w:val="24"/>
                <w:szCs w:val="24"/>
                <w:u w:val="none"/>
              </w:rPr>
              <w:t>产生一定冲击，甚至对周围水体环境产生一定影响。因此在施工期间，必须严格管理，文明施工，采取必要措施（如沉砂池、隔油池、废水回用等）避免施工废水对周边环境产生严重影响。</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通过对施工期排水的合理组织设计、文明施工、加强工地管理、并采取有效处理措施，可降低施工期废水的影响。主要措施有：</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①工程施工期间，施工单位严格执行《建设工程施工场地文明施工及环境管理暂行规定》及《建设施工现场环境与卫生标准》（JGJ146-2006）等法规，对施工废水的排放进行组织设计，严禁乱排、乱流污染道路和周边环境。施工时产生的泥浆水未经处理不得随意排放，不得污染现场和周边环境。在临时堆场、施工泥浆产生点设置临时沉砂池，含泥沙雨水、泥浆水经沉砂池沉淀处理后回用于场地内洒水抑尘不外排。</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②项目施工场地设置进出车辆冲洗平台，并在平台周边设置截流沟，将冲洗废水导入隔油池或沉淀池，冲洗废水经隔油池处理后回用于施工洒水抑尘，不外排。</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③项目施工尽量雇佣当地施工队伍，</w:t>
            </w:r>
            <w:r>
              <w:rPr>
                <w:rFonts w:hint="default" w:ascii="Times New Roman" w:hAnsi="Times New Roman" w:cs="Times New Roman"/>
                <w:color w:val="000000"/>
                <w:sz w:val="24"/>
                <w:szCs w:val="24"/>
                <w:u w:val="none"/>
                <w:lang w:eastAsia="zh-CN"/>
              </w:rPr>
              <w:t>项目不设施工营地</w:t>
            </w:r>
            <w:r>
              <w:rPr>
                <w:rFonts w:hint="default" w:ascii="Times New Roman" w:hAnsi="Times New Roman" w:cs="Times New Roman"/>
                <w:color w:val="000000"/>
                <w:sz w:val="24"/>
                <w:szCs w:val="24"/>
                <w:u w:val="none"/>
              </w:rPr>
              <w:t>。</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经采取以上水污染防治措施后，项目施工废水对周围水环境影响不大。</w:t>
            </w:r>
          </w:p>
          <w:p>
            <w:pPr>
              <w:ind w:firstLine="482"/>
              <w:rPr>
                <w:rFonts w:hint="default" w:ascii="Times New Roman" w:hAnsi="Times New Roman" w:cs="Times New Roman"/>
                <w:color w:val="000000"/>
                <w:sz w:val="24"/>
                <w:szCs w:val="24"/>
                <w:u w:val="none"/>
              </w:rPr>
            </w:pPr>
            <w:r>
              <w:rPr>
                <w:rFonts w:hint="default" w:ascii="Times New Roman" w:hAnsi="Times New Roman" w:cs="Times New Roman"/>
                <w:b/>
                <w:bCs/>
                <w:color w:val="000000"/>
                <w:sz w:val="24"/>
                <w:szCs w:val="24"/>
                <w:u w:val="none"/>
              </w:rPr>
              <w:t>7.1.3、施工期声环境影响分析</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根据《建筑施工场界环境噪声排放标准》（GB12523-2001）中的术语和定义，建筑施工是指工程建设实施阶段的生产活动，是各类建筑物的建筑过程，包括基础工程施工、主体结构施工、屋面工程施工、装饰工程施工等。建筑施工噪声就是指在建筑施工过程中产生的干扰周围生活环境的声音。施工噪声对环境的影响很大程度上取决于施工点与敏感点的距离和施工时间，距离越近或夜间施工时间越长，产生的影响越大越明显。</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为了维护项目所在地较好的声环境质量，本环评要求建设单位规范施工秩序，合理安排施工时间，合理布局施工场地，选用良好的施工设备，减低设备声级，减低认为噪声，建立临时隔声屏障减少噪声污染。对施工环节噪声较为突出且难以降噪的设备，应采取临时围障措施，在围障最好辅以吸声材料，以此减低噪声。控制对高噪声设备的使用，尽量安排在白天使用，严禁在作息时间（中午12:00-14:00及夜间22:00-次日6:00）施工。汽车晚间运输尽量用灯光示警，禁鸣喇叭。对产生噪声的施工设备加强维护和巡检。</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经采取上述噪声防治措施后，项目施工期噪声对周围环境影响较小。</w:t>
            </w:r>
          </w:p>
          <w:p>
            <w:pPr>
              <w:ind w:firstLine="482"/>
              <w:rPr>
                <w:rFonts w:hint="default" w:ascii="Times New Roman" w:hAnsi="Times New Roman" w:cs="Times New Roman"/>
                <w:color w:val="000000"/>
                <w:sz w:val="24"/>
                <w:szCs w:val="24"/>
                <w:u w:val="none"/>
              </w:rPr>
            </w:pPr>
            <w:r>
              <w:rPr>
                <w:rFonts w:hint="default" w:ascii="Times New Roman" w:hAnsi="Times New Roman" w:cs="Times New Roman"/>
                <w:b/>
                <w:bCs/>
                <w:color w:val="000000"/>
                <w:sz w:val="24"/>
                <w:szCs w:val="24"/>
                <w:u w:val="none"/>
              </w:rPr>
              <w:t>7.1.4、施工期固体废物环境影响分析</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项目施工期产生的固体废物包括建筑垃圾及施工人员生活垃圾。建筑垃圾一般不会挥发产生废气污染，但如果遇到暴雨冲刷可能会造成二次污染。另外，一些建筑垃圾如废弃零件、容器表面可能含有石油类或其他化学物质，雨水冲刷可能会污染水体。固体废物乱堆乱放对环境的影响还体现在破坏景观，影响周围环境。</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制定科学的施工方案及加强管理是避免建筑废物影响的最基本的方法。</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①精心设计与组织土方施工，争取实现挖、填土方基本平衡，以避免长距离运土，对废弃在现场的残余混凝土和残砖断瓦等，及时清理后就可以今早填埋。</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②垃圾进行分类处理，尽量将一些有用的建筑固体废物，如钢筋等回收利用，避免浪费，无用的建筑垃圾，则需要倾倒到指定场所。</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③施工过程产生的人员生活垃圾集中收集，定期交由环卫部门统一清运处理。</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④危险废物：装修施工过程使用的如废油漆涂料及废弃的盛装容器，应集中收集、分类储存，定期交由专门的固废处理中心去处理。</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经采取以上固废污染防治措施后，项目施工期固体废物会对周边环境产生影响较小。</w:t>
            </w:r>
          </w:p>
          <w:p>
            <w:pPr>
              <w:pStyle w:val="17"/>
              <w:spacing w:line="360" w:lineRule="auto"/>
              <w:ind w:firstLine="0" w:firstLineChars="0"/>
              <w:rPr>
                <w:rFonts w:hint="default" w:ascii="Times New Roman" w:hAnsi="Times New Roman" w:cs="Times New Roman"/>
                <w:b/>
                <w:color w:val="000000"/>
                <w:sz w:val="30"/>
                <w:szCs w:val="30"/>
                <w:u w:val="none"/>
              </w:rPr>
            </w:pPr>
            <w:r>
              <w:rPr>
                <w:rFonts w:hint="default" w:ascii="Times New Roman" w:hAnsi="Times New Roman" w:cs="Times New Roman"/>
                <w:b/>
                <w:color w:val="000000"/>
                <w:sz w:val="30"/>
                <w:szCs w:val="30"/>
                <w:u w:val="none"/>
              </w:rPr>
              <w:t>7.2营运期环境影响分析</w:t>
            </w:r>
            <w:bookmarkEnd w:id="62"/>
            <w:bookmarkEnd w:id="63"/>
            <w:bookmarkEnd w:id="64"/>
            <w:bookmarkEnd w:id="65"/>
          </w:p>
          <w:p>
            <w:pPr>
              <w:pStyle w:val="6"/>
              <w:ind w:firstLine="482"/>
              <w:rPr>
                <w:rFonts w:hint="default" w:ascii="Times New Roman" w:hAnsi="Times New Roman" w:cs="Times New Roman"/>
                <w:b/>
                <w:bCs/>
                <w:color w:val="000000"/>
                <w:sz w:val="24"/>
                <w:szCs w:val="24"/>
                <w:u w:val="none"/>
              </w:rPr>
            </w:pPr>
            <w:bookmarkStart w:id="66" w:name="_Toc375145940"/>
            <w:r>
              <w:rPr>
                <w:rFonts w:hint="default" w:ascii="Times New Roman" w:hAnsi="Times New Roman" w:cs="Times New Roman"/>
                <w:b/>
                <w:bCs/>
                <w:color w:val="000000"/>
                <w:sz w:val="24"/>
                <w:szCs w:val="24"/>
                <w:u w:val="none"/>
              </w:rPr>
              <w:t>7.2.1大气环境影响分析</w:t>
            </w:r>
            <w:bookmarkEnd w:id="66"/>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本项目运营期间产生废气</w:t>
            </w:r>
            <w:r>
              <w:rPr>
                <w:rFonts w:hint="eastAsia" w:ascii="Times New Roman" w:hAnsi="Times New Roman" w:cs="Times New Roman"/>
                <w:color w:val="000000"/>
                <w:sz w:val="24"/>
                <w:szCs w:val="24"/>
                <w:u w:val="none"/>
                <w:lang w:eastAsia="zh-CN"/>
              </w:rPr>
              <w:t>主要</w:t>
            </w:r>
            <w:r>
              <w:rPr>
                <w:rFonts w:hint="default" w:ascii="Times New Roman" w:hAnsi="Times New Roman" w:cs="Times New Roman"/>
                <w:color w:val="000000"/>
                <w:sz w:val="24"/>
                <w:szCs w:val="24"/>
                <w:u w:val="none"/>
              </w:rPr>
              <w:t>有锅炉废气</w:t>
            </w:r>
            <w:r>
              <w:rPr>
                <w:rFonts w:hint="eastAsia" w:ascii="Times New Roman" w:hAnsi="Times New Roman" w:cs="Times New Roman"/>
                <w:color w:val="000000"/>
                <w:sz w:val="24"/>
                <w:szCs w:val="24"/>
                <w:u w:val="none"/>
                <w:lang w:eastAsia="zh-CN"/>
              </w:rPr>
              <w:t>和产品生产过程产生的异味恶臭，还有</w:t>
            </w:r>
            <w:r>
              <w:rPr>
                <w:rFonts w:hint="default" w:ascii="Times New Roman" w:hAnsi="Times New Roman" w:cs="Times New Roman"/>
                <w:color w:val="000000"/>
                <w:sz w:val="24"/>
                <w:szCs w:val="24"/>
                <w:u w:val="none"/>
              </w:rPr>
              <w:t>汽车尾气、备用发电机产生的废气和厨房油烟。</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（1）锅炉废气</w:t>
            </w:r>
          </w:p>
          <w:p>
            <w:pPr>
              <w:ind w:firstLine="480"/>
              <w:rPr>
                <w:rFonts w:hint="eastAsia" w:ascii="Times New Roman" w:hAnsi="Times New Roman" w:eastAsia="宋体" w:cs="Times New Roman"/>
                <w:color w:val="000000"/>
                <w:sz w:val="24"/>
                <w:szCs w:val="24"/>
                <w:u w:val="none"/>
                <w:lang w:eastAsia="zh-CN"/>
              </w:rPr>
            </w:pPr>
            <w:r>
              <w:rPr>
                <w:rFonts w:hint="default" w:ascii="Times New Roman" w:hAnsi="Times New Roman" w:cs="Times New Roman"/>
                <w:color w:val="000000"/>
                <w:sz w:val="24"/>
                <w:szCs w:val="24"/>
                <w:u w:val="none"/>
              </w:rPr>
              <w:t>①</w:t>
            </w:r>
            <w:r>
              <w:rPr>
                <w:rFonts w:hint="eastAsia" w:ascii="Times New Roman" w:hAnsi="Times New Roman" w:cs="Times New Roman"/>
                <w:color w:val="000000"/>
                <w:sz w:val="24"/>
                <w:szCs w:val="24"/>
                <w:u w:val="none"/>
                <w:lang w:eastAsia="zh-CN"/>
              </w:rPr>
              <w:t>正常工况</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本项目锅炉废气主要污染物有烟尘、SO</w:t>
            </w:r>
            <w:r>
              <w:rPr>
                <w:rFonts w:hint="default" w:ascii="Times New Roman" w:hAnsi="Times New Roman" w:cs="Times New Roman"/>
                <w:color w:val="000000"/>
                <w:sz w:val="24"/>
                <w:szCs w:val="24"/>
                <w:u w:val="none"/>
                <w:vertAlign w:val="subscript"/>
              </w:rPr>
              <w:t>2</w:t>
            </w:r>
            <w:r>
              <w:rPr>
                <w:rFonts w:hint="default" w:ascii="Times New Roman" w:hAnsi="Times New Roman" w:cs="Times New Roman"/>
                <w:color w:val="000000"/>
                <w:sz w:val="24"/>
                <w:szCs w:val="24"/>
                <w:u w:val="none"/>
              </w:rPr>
              <w:t>、NOx，产生的锅炉废气经</w:t>
            </w:r>
            <w:r>
              <w:rPr>
                <w:rFonts w:hint="default" w:ascii="Times New Roman" w:hAnsi="Times New Roman" w:cs="Times New Roman"/>
                <w:color w:val="000000"/>
                <w:sz w:val="24"/>
                <w:szCs w:val="24"/>
                <w:u w:val="none"/>
                <w:lang w:eastAsia="zh-CN"/>
              </w:rPr>
              <w:t>布袋</w:t>
            </w:r>
            <w:r>
              <w:rPr>
                <w:rFonts w:hint="default" w:ascii="Times New Roman" w:hAnsi="Times New Roman" w:cs="Times New Roman"/>
                <w:color w:val="000000"/>
                <w:sz w:val="24"/>
                <w:szCs w:val="24"/>
                <w:u w:val="none"/>
              </w:rPr>
              <w:t>除尘后通过锅炉房</w:t>
            </w:r>
            <w:r>
              <w:rPr>
                <w:rFonts w:hint="eastAsia" w:ascii="Times New Roman" w:hAnsi="Times New Roman" w:cs="Times New Roman"/>
                <w:color w:val="000000"/>
                <w:sz w:val="24"/>
                <w:szCs w:val="24"/>
                <w:u w:val="none"/>
                <w:lang w:val="en-US" w:eastAsia="zh-CN"/>
              </w:rPr>
              <w:t>3</w:t>
            </w:r>
            <w:r>
              <w:rPr>
                <w:rFonts w:hint="default" w:ascii="Times New Roman" w:hAnsi="Times New Roman" w:cs="Times New Roman"/>
                <w:color w:val="000000"/>
                <w:sz w:val="24"/>
                <w:szCs w:val="24"/>
                <w:u w:val="none"/>
              </w:rPr>
              <w:t>5m高的排气筒排放，</w:t>
            </w:r>
            <w:r>
              <w:rPr>
                <w:rFonts w:hint="eastAsia" w:ascii="Times New Roman" w:hAnsi="Times New Roman" w:cs="Times New Roman"/>
                <w:color w:val="000000"/>
                <w:sz w:val="24"/>
                <w:szCs w:val="24"/>
                <w:u w:val="none"/>
                <w:lang w:eastAsia="zh-CN"/>
              </w:rPr>
              <w:t>正常工况下，</w:t>
            </w:r>
            <w:r>
              <w:rPr>
                <w:rFonts w:hint="default" w:ascii="Times New Roman" w:hAnsi="Times New Roman" w:cs="Times New Roman"/>
                <w:color w:val="000000"/>
                <w:sz w:val="24"/>
                <w:szCs w:val="24"/>
                <w:u w:val="none"/>
              </w:rPr>
              <w:t>排放速率见表7-1。本环评采用《环境影响评价技术导则  大气环境》（HJ2.2-2008）中的估算模式对其环境影响进行预测。</w:t>
            </w:r>
          </w:p>
          <w:p>
            <w:pPr>
              <w:spacing w:line="240" w:lineRule="auto"/>
              <w:ind w:firstLine="422"/>
              <w:jc w:val="center"/>
              <w:rPr>
                <w:rFonts w:hint="default" w:ascii="Times New Roman" w:hAnsi="Times New Roman" w:cs="Times New Roman"/>
                <w:b/>
                <w:color w:val="000000"/>
                <w:kern w:val="0"/>
                <w:sz w:val="21"/>
                <w:szCs w:val="21"/>
                <w:u w:val="none"/>
              </w:rPr>
            </w:pPr>
            <w:r>
              <w:rPr>
                <w:rFonts w:hint="default" w:ascii="Times New Roman" w:hAnsi="Times New Roman" w:cs="Times New Roman"/>
                <w:b/>
                <w:color w:val="000000"/>
                <w:kern w:val="0"/>
                <w:sz w:val="21"/>
                <w:szCs w:val="21"/>
                <w:u w:val="none"/>
              </w:rPr>
              <w:t>表</w:t>
            </w:r>
            <w:r>
              <w:rPr>
                <w:rFonts w:hint="default" w:ascii="Times New Roman" w:hAnsi="Times New Roman" w:cs="Times New Roman"/>
                <w:b/>
                <w:bCs/>
                <w:color w:val="000000"/>
                <w:kern w:val="0"/>
                <w:sz w:val="21"/>
                <w:szCs w:val="21"/>
                <w:u w:val="none"/>
              </w:rPr>
              <w:t xml:space="preserve">7-1  </w:t>
            </w:r>
            <w:r>
              <w:rPr>
                <w:rFonts w:hint="eastAsia" w:ascii="Times New Roman" w:hAnsi="Times New Roman" w:cs="Times New Roman"/>
                <w:b/>
                <w:color w:val="000000"/>
                <w:kern w:val="0"/>
                <w:sz w:val="21"/>
                <w:szCs w:val="21"/>
                <w:u w:val="none"/>
                <w:lang w:eastAsia="zh-CN"/>
              </w:rPr>
              <w:t>正常工况</w:t>
            </w:r>
            <w:r>
              <w:rPr>
                <w:rFonts w:hint="default" w:ascii="Times New Roman" w:hAnsi="Times New Roman" w:cs="Times New Roman"/>
                <w:b/>
                <w:color w:val="000000"/>
                <w:kern w:val="0"/>
                <w:sz w:val="21"/>
                <w:szCs w:val="21"/>
                <w:u w:val="none"/>
              </w:rPr>
              <w:t>大气污染源环境防护距离计算表</w:t>
            </w:r>
          </w:p>
          <w:tbl>
            <w:tblPr>
              <w:tblStyle w:val="48"/>
              <w:tblW w:w="862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1231"/>
              <w:gridCol w:w="1231"/>
              <w:gridCol w:w="1232"/>
              <w:gridCol w:w="1231"/>
              <w:gridCol w:w="1086"/>
              <w:gridCol w:w="13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5" w:hRule="atLeast"/>
                <w:jc w:val="center"/>
              </w:trPr>
              <w:tc>
                <w:tcPr>
                  <w:tcW w:w="1231" w:type="dxa"/>
                  <w:vAlign w:val="center"/>
                </w:tcPr>
                <w:p>
                  <w:pPr>
                    <w:spacing w:line="240" w:lineRule="auto"/>
                    <w:ind w:firstLine="0" w:firstLineChars="0"/>
                    <w:jc w:val="center"/>
                    <w:rPr>
                      <w:rFonts w:hint="default" w:ascii="Times New Roman" w:hAnsi="Times New Roman" w:cs="Times New Roman"/>
                      <w:b/>
                      <w:color w:val="000000"/>
                      <w:kern w:val="0"/>
                      <w:sz w:val="21"/>
                      <w:szCs w:val="21"/>
                      <w:u w:val="none"/>
                    </w:rPr>
                  </w:pPr>
                  <w:r>
                    <w:rPr>
                      <w:rFonts w:hint="default" w:ascii="Times New Roman" w:hAnsi="Times New Roman" w:cs="Times New Roman"/>
                      <w:b/>
                      <w:color w:val="000000"/>
                      <w:kern w:val="0"/>
                      <w:sz w:val="21"/>
                      <w:szCs w:val="21"/>
                      <w:u w:val="none"/>
                    </w:rPr>
                    <w:t>点源名称</w:t>
                  </w:r>
                </w:p>
              </w:tc>
              <w:tc>
                <w:tcPr>
                  <w:tcW w:w="1231" w:type="dxa"/>
                  <w:vAlign w:val="center"/>
                </w:tcPr>
                <w:p>
                  <w:pPr>
                    <w:spacing w:line="240" w:lineRule="auto"/>
                    <w:ind w:firstLine="0" w:firstLineChars="0"/>
                    <w:jc w:val="center"/>
                    <w:rPr>
                      <w:rFonts w:hint="default" w:ascii="Times New Roman" w:hAnsi="Times New Roman" w:cs="Times New Roman"/>
                      <w:b/>
                      <w:color w:val="000000"/>
                      <w:kern w:val="0"/>
                      <w:sz w:val="21"/>
                      <w:szCs w:val="21"/>
                      <w:u w:val="none"/>
                    </w:rPr>
                  </w:pPr>
                  <w:r>
                    <w:rPr>
                      <w:rFonts w:hint="default" w:ascii="Times New Roman" w:hAnsi="Times New Roman" w:cs="Times New Roman"/>
                      <w:b/>
                      <w:color w:val="000000"/>
                      <w:kern w:val="0"/>
                      <w:sz w:val="21"/>
                      <w:szCs w:val="21"/>
                      <w:u w:val="none"/>
                    </w:rPr>
                    <w:t>排放高度（m）</w:t>
                  </w:r>
                </w:p>
              </w:tc>
              <w:tc>
                <w:tcPr>
                  <w:tcW w:w="1231" w:type="dxa"/>
                  <w:vAlign w:val="center"/>
                </w:tcPr>
                <w:p>
                  <w:pPr>
                    <w:spacing w:line="240" w:lineRule="auto"/>
                    <w:ind w:firstLine="0" w:firstLineChars="0"/>
                    <w:jc w:val="center"/>
                    <w:rPr>
                      <w:rFonts w:hint="default" w:ascii="Times New Roman" w:hAnsi="Times New Roman" w:cs="Times New Roman"/>
                      <w:b/>
                      <w:color w:val="000000"/>
                      <w:kern w:val="0"/>
                      <w:sz w:val="21"/>
                      <w:szCs w:val="21"/>
                      <w:u w:val="none"/>
                    </w:rPr>
                  </w:pPr>
                  <w:r>
                    <w:rPr>
                      <w:rFonts w:hint="default" w:ascii="Times New Roman" w:hAnsi="Times New Roman" w:cs="Times New Roman"/>
                      <w:b/>
                      <w:color w:val="000000"/>
                      <w:kern w:val="0"/>
                      <w:sz w:val="21"/>
                      <w:szCs w:val="21"/>
                      <w:u w:val="none"/>
                    </w:rPr>
                    <w:t>排气筒内径（m）</w:t>
                  </w:r>
                </w:p>
              </w:tc>
              <w:tc>
                <w:tcPr>
                  <w:tcW w:w="1232" w:type="dxa"/>
                  <w:vAlign w:val="center"/>
                </w:tcPr>
                <w:p>
                  <w:pPr>
                    <w:spacing w:line="240" w:lineRule="auto"/>
                    <w:ind w:firstLine="0" w:firstLineChars="0"/>
                    <w:jc w:val="center"/>
                    <w:rPr>
                      <w:rFonts w:hint="default" w:ascii="Times New Roman" w:hAnsi="Times New Roman" w:cs="Times New Roman"/>
                      <w:b/>
                      <w:color w:val="000000"/>
                      <w:kern w:val="0"/>
                      <w:sz w:val="21"/>
                      <w:szCs w:val="21"/>
                      <w:u w:val="none"/>
                    </w:rPr>
                  </w:pPr>
                  <w:r>
                    <w:rPr>
                      <w:rFonts w:hint="default" w:ascii="Times New Roman" w:hAnsi="Times New Roman" w:cs="Times New Roman"/>
                      <w:b/>
                      <w:color w:val="000000"/>
                      <w:kern w:val="0"/>
                      <w:sz w:val="21"/>
                      <w:szCs w:val="21"/>
                      <w:u w:val="none"/>
                    </w:rPr>
                    <w:t>烟气出口速度（m/s）</w:t>
                  </w:r>
                </w:p>
              </w:tc>
              <w:tc>
                <w:tcPr>
                  <w:tcW w:w="1231" w:type="dxa"/>
                  <w:vAlign w:val="center"/>
                </w:tcPr>
                <w:p>
                  <w:pPr>
                    <w:spacing w:line="240" w:lineRule="auto"/>
                    <w:ind w:firstLine="0" w:firstLineChars="0"/>
                    <w:jc w:val="center"/>
                    <w:rPr>
                      <w:rFonts w:hint="default" w:ascii="Times New Roman" w:hAnsi="Times New Roman" w:cs="Times New Roman"/>
                      <w:b/>
                      <w:color w:val="000000"/>
                      <w:kern w:val="0"/>
                      <w:sz w:val="21"/>
                      <w:szCs w:val="21"/>
                      <w:u w:val="none"/>
                    </w:rPr>
                  </w:pPr>
                  <w:r>
                    <w:rPr>
                      <w:rFonts w:hint="default" w:ascii="Times New Roman" w:hAnsi="Times New Roman" w:cs="Times New Roman"/>
                      <w:b/>
                      <w:color w:val="000000"/>
                      <w:kern w:val="0"/>
                      <w:sz w:val="21"/>
                      <w:szCs w:val="21"/>
                      <w:u w:val="none"/>
                    </w:rPr>
                    <w:t>年排放小时（h）</w:t>
                  </w:r>
                </w:p>
              </w:tc>
              <w:tc>
                <w:tcPr>
                  <w:tcW w:w="2464" w:type="dxa"/>
                  <w:gridSpan w:val="2"/>
                  <w:vAlign w:val="center"/>
                </w:tcPr>
                <w:p>
                  <w:pPr>
                    <w:spacing w:line="240" w:lineRule="auto"/>
                    <w:ind w:firstLine="0" w:firstLineChars="0"/>
                    <w:jc w:val="center"/>
                    <w:rPr>
                      <w:rFonts w:hint="default" w:ascii="Times New Roman" w:hAnsi="Times New Roman" w:cs="Times New Roman"/>
                      <w:b/>
                      <w:color w:val="000000"/>
                      <w:kern w:val="0"/>
                      <w:sz w:val="21"/>
                      <w:szCs w:val="21"/>
                      <w:u w:val="none"/>
                    </w:rPr>
                  </w:pPr>
                  <w:r>
                    <w:rPr>
                      <w:rFonts w:hint="default" w:ascii="Times New Roman" w:hAnsi="Times New Roman" w:cs="Times New Roman"/>
                      <w:b/>
                      <w:color w:val="000000"/>
                      <w:kern w:val="0"/>
                      <w:sz w:val="21"/>
                      <w:szCs w:val="21"/>
                      <w:u w:val="none"/>
                    </w:rPr>
                    <w:t>排放源强（kg/h）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1231" w:type="dxa"/>
                  <w:vMerge w:val="restart"/>
                  <w:vAlign w:val="center"/>
                </w:tcPr>
                <w:p>
                  <w:pPr>
                    <w:spacing w:line="240" w:lineRule="auto"/>
                    <w:ind w:firstLine="0" w:firstLineChars="0"/>
                    <w:jc w:val="center"/>
                    <w:rPr>
                      <w:rFonts w:hint="default" w:ascii="Times New Roman" w:hAnsi="Times New Roman" w:cs="Times New Roman"/>
                      <w:bCs/>
                      <w:color w:val="000000"/>
                      <w:kern w:val="0"/>
                      <w:sz w:val="21"/>
                      <w:szCs w:val="21"/>
                      <w:u w:val="none"/>
                    </w:rPr>
                  </w:pPr>
                  <w:r>
                    <w:rPr>
                      <w:rFonts w:hint="default" w:ascii="Times New Roman" w:hAnsi="Times New Roman" w:cs="Times New Roman"/>
                      <w:bCs/>
                      <w:color w:val="000000"/>
                      <w:kern w:val="0"/>
                      <w:sz w:val="21"/>
                      <w:szCs w:val="21"/>
                      <w:u w:val="none"/>
                    </w:rPr>
                    <w:t>锅炉废气</w:t>
                  </w:r>
                </w:p>
                <w:p>
                  <w:pPr>
                    <w:spacing w:line="240" w:lineRule="auto"/>
                    <w:ind w:firstLine="0" w:firstLineChars="0"/>
                    <w:jc w:val="center"/>
                    <w:rPr>
                      <w:rFonts w:hint="default" w:ascii="Times New Roman" w:hAnsi="Times New Roman" w:cs="Times New Roman"/>
                      <w:bCs/>
                      <w:color w:val="000000"/>
                      <w:kern w:val="0"/>
                      <w:sz w:val="21"/>
                      <w:szCs w:val="21"/>
                      <w:u w:val="none"/>
                    </w:rPr>
                  </w:pPr>
                  <w:r>
                    <w:rPr>
                      <w:rFonts w:hint="default" w:ascii="Times New Roman" w:hAnsi="Times New Roman" w:cs="Times New Roman"/>
                      <w:bCs/>
                      <w:color w:val="000000"/>
                      <w:kern w:val="0"/>
                      <w:sz w:val="21"/>
                      <w:szCs w:val="21"/>
                      <w:u w:val="none"/>
                    </w:rPr>
                    <w:t>排气筒</w:t>
                  </w:r>
                </w:p>
              </w:tc>
              <w:tc>
                <w:tcPr>
                  <w:tcW w:w="1231" w:type="dxa"/>
                  <w:vMerge w:val="restart"/>
                  <w:vAlign w:val="center"/>
                </w:tcPr>
                <w:p>
                  <w:pPr>
                    <w:spacing w:line="240" w:lineRule="auto"/>
                    <w:ind w:firstLine="0" w:firstLineChars="0"/>
                    <w:jc w:val="center"/>
                    <w:rPr>
                      <w:rFonts w:hint="default" w:ascii="Times New Roman" w:hAnsi="Times New Roman" w:cs="Times New Roman"/>
                      <w:bCs/>
                      <w:color w:val="000000"/>
                      <w:kern w:val="0"/>
                      <w:sz w:val="21"/>
                      <w:szCs w:val="21"/>
                      <w:u w:val="none"/>
                    </w:rPr>
                  </w:pPr>
                  <w:r>
                    <w:rPr>
                      <w:rFonts w:hint="eastAsia" w:ascii="Times New Roman" w:hAnsi="Times New Roman" w:cs="Times New Roman"/>
                      <w:bCs/>
                      <w:color w:val="000000"/>
                      <w:kern w:val="0"/>
                      <w:sz w:val="21"/>
                      <w:szCs w:val="21"/>
                      <w:u w:val="none"/>
                      <w:lang w:val="en-US" w:eastAsia="zh-CN"/>
                    </w:rPr>
                    <w:t>3</w:t>
                  </w:r>
                  <w:r>
                    <w:rPr>
                      <w:rFonts w:hint="default" w:ascii="Times New Roman" w:hAnsi="Times New Roman" w:cs="Times New Roman"/>
                      <w:bCs/>
                      <w:color w:val="000000"/>
                      <w:kern w:val="0"/>
                      <w:sz w:val="21"/>
                      <w:szCs w:val="21"/>
                      <w:u w:val="none"/>
                    </w:rPr>
                    <w:t>5</w:t>
                  </w:r>
                </w:p>
              </w:tc>
              <w:tc>
                <w:tcPr>
                  <w:tcW w:w="1231" w:type="dxa"/>
                  <w:vMerge w:val="restart"/>
                  <w:vAlign w:val="center"/>
                </w:tcPr>
                <w:p>
                  <w:pPr>
                    <w:spacing w:line="240" w:lineRule="auto"/>
                    <w:ind w:firstLine="0" w:firstLineChars="0"/>
                    <w:jc w:val="center"/>
                    <w:rPr>
                      <w:rFonts w:hint="default" w:ascii="Times New Roman" w:hAnsi="Times New Roman" w:eastAsia="宋体" w:cs="Times New Roman"/>
                      <w:bCs/>
                      <w:color w:val="000000"/>
                      <w:kern w:val="0"/>
                      <w:sz w:val="21"/>
                      <w:szCs w:val="21"/>
                      <w:u w:val="none"/>
                      <w:lang w:eastAsia="zh-CN"/>
                    </w:rPr>
                  </w:pPr>
                  <w:r>
                    <w:rPr>
                      <w:rFonts w:hint="default" w:ascii="Times New Roman" w:hAnsi="Times New Roman" w:cs="Times New Roman"/>
                      <w:bCs/>
                      <w:color w:val="000000"/>
                      <w:kern w:val="0"/>
                      <w:sz w:val="21"/>
                      <w:szCs w:val="21"/>
                      <w:u w:val="none"/>
                      <w:lang w:val="en-US" w:eastAsia="zh-CN"/>
                    </w:rPr>
                    <w:t>0.6</w:t>
                  </w:r>
                </w:p>
              </w:tc>
              <w:tc>
                <w:tcPr>
                  <w:tcW w:w="1232" w:type="dxa"/>
                  <w:vMerge w:val="restart"/>
                  <w:vAlign w:val="center"/>
                </w:tcPr>
                <w:p>
                  <w:pPr>
                    <w:spacing w:line="240" w:lineRule="auto"/>
                    <w:ind w:firstLine="0" w:firstLineChars="0"/>
                    <w:jc w:val="center"/>
                    <w:rPr>
                      <w:rFonts w:hint="default" w:ascii="Times New Roman" w:hAnsi="Times New Roman" w:eastAsia="宋体" w:cs="Times New Roman"/>
                      <w:bCs/>
                      <w:color w:val="000000"/>
                      <w:kern w:val="0"/>
                      <w:sz w:val="21"/>
                      <w:szCs w:val="21"/>
                      <w:u w:val="none"/>
                      <w:lang w:val="en-US" w:eastAsia="zh-CN"/>
                    </w:rPr>
                  </w:pPr>
                  <w:r>
                    <w:rPr>
                      <w:rFonts w:hint="default" w:ascii="Times New Roman" w:hAnsi="Times New Roman" w:cs="Times New Roman"/>
                      <w:bCs/>
                      <w:color w:val="000000"/>
                      <w:kern w:val="0"/>
                      <w:sz w:val="21"/>
                      <w:szCs w:val="21"/>
                      <w:u w:val="none"/>
                      <w:lang w:val="en-US" w:eastAsia="zh-CN"/>
                    </w:rPr>
                    <w:t>10.07</w:t>
                  </w:r>
                </w:p>
              </w:tc>
              <w:tc>
                <w:tcPr>
                  <w:tcW w:w="1231" w:type="dxa"/>
                  <w:vMerge w:val="restart"/>
                  <w:vAlign w:val="center"/>
                </w:tcPr>
                <w:p>
                  <w:pPr>
                    <w:spacing w:line="240" w:lineRule="auto"/>
                    <w:ind w:firstLine="0" w:firstLineChars="0"/>
                    <w:jc w:val="center"/>
                    <w:rPr>
                      <w:rFonts w:hint="default" w:ascii="Times New Roman" w:hAnsi="Times New Roman" w:cs="Times New Roman"/>
                      <w:bCs/>
                      <w:color w:val="000000"/>
                      <w:kern w:val="0"/>
                      <w:sz w:val="21"/>
                      <w:szCs w:val="21"/>
                      <w:u w:val="none"/>
                    </w:rPr>
                  </w:pPr>
                  <w:r>
                    <w:rPr>
                      <w:rFonts w:hint="default" w:ascii="Times New Roman" w:hAnsi="Times New Roman" w:cs="Times New Roman"/>
                      <w:bCs/>
                      <w:color w:val="000000"/>
                      <w:kern w:val="0"/>
                      <w:sz w:val="21"/>
                      <w:szCs w:val="21"/>
                      <w:u w:val="none"/>
                    </w:rPr>
                    <w:t>2400</w:t>
                  </w:r>
                </w:p>
              </w:tc>
              <w:tc>
                <w:tcPr>
                  <w:tcW w:w="1086" w:type="dxa"/>
                  <w:vAlign w:val="center"/>
                </w:tcPr>
                <w:p>
                  <w:pPr>
                    <w:spacing w:line="240" w:lineRule="auto"/>
                    <w:ind w:firstLine="0" w:firstLineChars="0"/>
                    <w:jc w:val="center"/>
                    <w:rPr>
                      <w:rFonts w:hint="default" w:ascii="Times New Roman" w:hAnsi="Times New Roman" w:cs="Times New Roman"/>
                      <w:b/>
                      <w:color w:val="000000"/>
                      <w:kern w:val="0"/>
                      <w:sz w:val="21"/>
                      <w:szCs w:val="21"/>
                      <w:u w:val="none"/>
                    </w:rPr>
                  </w:pPr>
                  <w:r>
                    <w:rPr>
                      <w:rFonts w:hint="default" w:ascii="Times New Roman" w:hAnsi="Times New Roman" w:cs="Times New Roman"/>
                      <w:color w:val="000000"/>
                      <w:sz w:val="21"/>
                      <w:szCs w:val="21"/>
                      <w:u w:val="none"/>
                    </w:rPr>
                    <w:t>烟尘</w:t>
                  </w:r>
                </w:p>
              </w:tc>
              <w:tc>
                <w:tcPr>
                  <w:tcW w:w="1378" w:type="dxa"/>
                  <w:vAlign w:val="center"/>
                </w:tcPr>
                <w:p>
                  <w:pPr>
                    <w:pStyle w:val="3"/>
                    <w:spacing w:line="240" w:lineRule="auto"/>
                    <w:ind w:left="95" w:firstLine="0" w:firstLineChars="0"/>
                    <w:jc w:val="center"/>
                    <w:rPr>
                      <w:rFonts w:hint="default" w:ascii="Times New Roman" w:hAnsi="Times New Roman" w:cs="Times New Roman"/>
                      <w:b/>
                      <w:color w:val="000000"/>
                      <w:kern w:val="0"/>
                      <w:sz w:val="21"/>
                      <w:szCs w:val="21"/>
                      <w:u w:val="none"/>
                      <w:lang w:val="en-US"/>
                    </w:rPr>
                  </w:pPr>
                  <w:r>
                    <w:rPr>
                      <w:rFonts w:hint="eastAsia" w:ascii="Times New Roman" w:hAnsi="Times New Roman" w:cs="Times New Roman"/>
                      <w:color w:val="000000"/>
                      <w:sz w:val="21"/>
                      <w:szCs w:val="21"/>
                      <w:u w:val="none"/>
                      <w:lang w:val="en-US" w:eastAsia="zh-CN"/>
                    </w:rPr>
                    <w:t>0.297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1231" w:type="dxa"/>
                  <w:vMerge w:val="continue"/>
                  <w:vAlign w:val="center"/>
                </w:tcPr>
                <w:p>
                  <w:pPr>
                    <w:spacing w:line="240" w:lineRule="auto"/>
                    <w:ind w:firstLine="0" w:firstLineChars="0"/>
                    <w:jc w:val="center"/>
                    <w:rPr>
                      <w:rFonts w:hint="default" w:ascii="Times New Roman" w:hAnsi="Times New Roman" w:cs="Times New Roman"/>
                      <w:bCs/>
                      <w:color w:val="FF0000"/>
                      <w:kern w:val="0"/>
                      <w:sz w:val="21"/>
                      <w:szCs w:val="21"/>
                      <w:u w:val="none"/>
                    </w:rPr>
                  </w:pPr>
                </w:p>
              </w:tc>
              <w:tc>
                <w:tcPr>
                  <w:tcW w:w="1231" w:type="dxa"/>
                  <w:vMerge w:val="continue"/>
                  <w:vAlign w:val="center"/>
                </w:tcPr>
                <w:p>
                  <w:pPr>
                    <w:spacing w:line="240" w:lineRule="auto"/>
                    <w:ind w:firstLine="420"/>
                    <w:jc w:val="center"/>
                    <w:rPr>
                      <w:rFonts w:hint="default" w:ascii="Times New Roman" w:hAnsi="Times New Roman" w:cs="Times New Roman"/>
                      <w:bCs/>
                      <w:color w:val="FF0000"/>
                      <w:kern w:val="0"/>
                      <w:sz w:val="21"/>
                      <w:szCs w:val="21"/>
                      <w:u w:val="none"/>
                    </w:rPr>
                  </w:pPr>
                </w:p>
              </w:tc>
              <w:tc>
                <w:tcPr>
                  <w:tcW w:w="1231" w:type="dxa"/>
                  <w:vMerge w:val="continue"/>
                  <w:vAlign w:val="center"/>
                </w:tcPr>
                <w:p>
                  <w:pPr>
                    <w:spacing w:line="240" w:lineRule="auto"/>
                    <w:ind w:firstLine="420"/>
                    <w:jc w:val="center"/>
                    <w:rPr>
                      <w:rFonts w:hint="default" w:ascii="Times New Roman" w:hAnsi="Times New Roman" w:cs="Times New Roman"/>
                      <w:bCs/>
                      <w:color w:val="FF0000"/>
                      <w:kern w:val="0"/>
                      <w:sz w:val="21"/>
                      <w:szCs w:val="21"/>
                      <w:u w:val="none"/>
                    </w:rPr>
                  </w:pPr>
                </w:p>
              </w:tc>
              <w:tc>
                <w:tcPr>
                  <w:tcW w:w="1232" w:type="dxa"/>
                  <w:vMerge w:val="continue"/>
                  <w:vAlign w:val="center"/>
                </w:tcPr>
                <w:p>
                  <w:pPr>
                    <w:spacing w:line="240" w:lineRule="auto"/>
                    <w:ind w:firstLine="420"/>
                    <w:jc w:val="center"/>
                    <w:rPr>
                      <w:rFonts w:hint="default" w:ascii="Times New Roman" w:hAnsi="Times New Roman" w:cs="Times New Roman"/>
                      <w:bCs/>
                      <w:color w:val="FF0000"/>
                      <w:kern w:val="0"/>
                      <w:sz w:val="21"/>
                      <w:szCs w:val="21"/>
                      <w:u w:val="none"/>
                    </w:rPr>
                  </w:pPr>
                </w:p>
              </w:tc>
              <w:tc>
                <w:tcPr>
                  <w:tcW w:w="1231" w:type="dxa"/>
                  <w:vMerge w:val="continue"/>
                  <w:vAlign w:val="center"/>
                </w:tcPr>
                <w:p>
                  <w:pPr>
                    <w:spacing w:line="240" w:lineRule="auto"/>
                    <w:ind w:firstLine="0" w:firstLineChars="0"/>
                    <w:jc w:val="center"/>
                    <w:rPr>
                      <w:rFonts w:hint="default" w:ascii="Times New Roman" w:hAnsi="Times New Roman" w:cs="Times New Roman"/>
                      <w:bCs/>
                      <w:color w:val="FF0000"/>
                      <w:kern w:val="0"/>
                      <w:sz w:val="21"/>
                      <w:szCs w:val="21"/>
                      <w:u w:val="none"/>
                    </w:rPr>
                  </w:pPr>
                </w:p>
              </w:tc>
              <w:tc>
                <w:tcPr>
                  <w:tcW w:w="1086" w:type="dxa"/>
                  <w:vAlign w:val="center"/>
                </w:tcPr>
                <w:p>
                  <w:pPr>
                    <w:spacing w:line="240" w:lineRule="auto"/>
                    <w:ind w:firstLine="0" w:firstLineChars="0"/>
                    <w:jc w:val="center"/>
                    <w:rPr>
                      <w:rFonts w:hint="default" w:ascii="Times New Roman" w:hAnsi="Times New Roman" w:cs="Times New Roman"/>
                      <w:bCs/>
                      <w:color w:val="FF0000"/>
                      <w:kern w:val="0"/>
                      <w:sz w:val="21"/>
                      <w:szCs w:val="21"/>
                      <w:u w:val="none"/>
                    </w:rPr>
                  </w:pPr>
                  <w:r>
                    <w:rPr>
                      <w:rFonts w:hint="default" w:ascii="Times New Roman" w:hAnsi="Times New Roman" w:cs="Times New Roman"/>
                      <w:color w:val="000000"/>
                      <w:sz w:val="21"/>
                      <w:szCs w:val="21"/>
                      <w:u w:val="none"/>
                    </w:rPr>
                    <w:t>SO</w:t>
                  </w:r>
                  <w:r>
                    <w:rPr>
                      <w:rFonts w:hint="default" w:ascii="Times New Roman" w:hAnsi="Times New Roman" w:cs="Times New Roman"/>
                      <w:color w:val="000000"/>
                      <w:sz w:val="21"/>
                      <w:szCs w:val="21"/>
                      <w:u w:val="none"/>
                      <w:vertAlign w:val="subscript"/>
                    </w:rPr>
                    <w:t>2</w:t>
                  </w:r>
                </w:p>
              </w:tc>
              <w:tc>
                <w:tcPr>
                  <w:tcW w:w="1378" w:type="dxa"/>
                  <w:vAlign w:val="center"/>
                </w:tcPr>
                <w:p>
                  <w:pPr>
                    <w:pStyle w:val="3"/>
                    <w:spacing w:line="240" w:lineRule="auto"/>
                    <w:ind w:left="95" w:firstLine="0" w:firstLineChars="0"/>
                    <w:jc w:val="center"/>
                    <w:rPr>
                      <w:rFonts w:hint="default" w:ascii="Times New Roman" w:hAnsi="Times New Roman" w:cs="Times New Roman"/>
                      <w:bCs/>
                      <w:color w:val="FF0000"/>
                      <w:kern w:val="0"/>
                      <w:sz w:val="21"/>
                      <w:szCs w:val="21"/>
                      <w:u w:val="none"/>
                      <w:lang w:val="en-US"/>
                    </w:rPr>
                  </w:pPr>
                  <w:r>
                    <w:rPr>
                      <w:rFonts w:hint="eastAsia" w:ascii="Times New Roman" w:hAnsi="Times New Roman" w:cs="Times New Roman"/>
                      <w:color w:val="000000"/>
                      <w:sz w:val="21"/>
                      <w:szCs w:val="21"/>
                      <w:u w:val="none"/>
                      <w:lang w:val="en-US" w:eastAsia="zh-CN"/>
                    </w:rPr>
                    <w:t>1.342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1231" w:type="dxa"/>
                  <w:vMerge w:val="continue"/>
                  <w:vAlign w:val="center"/>
                </w:tcPr>
                <w:p>
                  <w:pPr>
                    <w:spacing w:line="240" w:lineRule="auto"/>
                    <w:ind w:firstLine="0" w:firstLineChars="0"/>
                    <w:jc w:val="center"/>
                    <w:rPr>
                      <w:rFonts w:hint="default" w:ascii="Times New Roman" w:hAnsi="Times New Roman" w:cs="Times New Roman"/>
                      <w:bCs/>
                      <w:color w:val="FF0000"/>
                      <w:kern w:val="0"/>
                      <w:sz w:val="21"/>
                      <w:szCs w:val="21"/>
                      <w:u w:val="none"/>
                    </w:rPr>
                  </w:pPr>
                </w:p>
              </w:tc>
              <w:tc>
                <w:tcPr>
                  <w:tcW w:w="1231" w:type="dxa"/>
                  <w:vMerge w:val="continue"/>
                  <w:vAlign w:val="center"/>
                </w:tcPr>
                <w:p>
                  <w:pPr>
                    <w:spacing w:line="240" w:lineRule="auto"/>
                    <w:ind w:firstLine="420"/>
                    <w:jc w:val="center"/>
                    <w:rPr>
                      <w:rFonts w:hint="default" w:ascii="Times New Roman" w:hAnsi="Times New Roman" w:cs="Times New Roman"/>
                      <w:bCs/>
                      <w:color w:val="FF0000"/>
                      <w:kern w:val="0"/>
                      <w:sz w:val="21"/>
                      <w:szCs w:val="21"/>
                      <w:u w:val="none"/>
                    </w:rPr>
                  </w:pPr>
                </w:p>
              </w:tc>
              <w:tc>
                <w:tcPr>
                  <w:tcW w:w="1231" w:type="dxa"/>
                  <w:vMerge w:val="continue"/>
                  <w:vAlign w:val="center"/>
                </w:tcPr>
                <w:p>
                  <w:pPr>
                    <w:spacing w:line="240" w:lineRule="auto"/>
                    <w:ind w:firstLine="420"/>
                    <w:jc w:val="center"/>
                    <w:rPr>
                      <w:rFonts w:hint="default" w:ascii="Times New Roman" w:hAnsi="Times New Roman" w:cs="Times New Roman"/>
                      <w:bCs/>
                      <w:color w:val="FF0000"/>
                      <w:kern w:val="0"/>
                      <w:sz w:val="21"/>
                      <w:szCs w:val="21"/>
                      <w:u w:val="none"/>
                    </w:rPr>
                  </w:pPr>
                </w:p>
              </w:tc>
              <w:tc>
                <w:tcPr>
                  <w:tcW w:w="1232" w:type="dxa"/>
                  <w:vMerge w:val="continue"/>
                  <w:vAlign w:val="center"/>
                </w:tcPr>
                <w:p>
                  <w:pPr>
                    <w:spacing w:line="240" w:lineRule="auto"/>
                    <w:ind w:firstLine="420"/>
                    <w:jc w:val="center"/>
                    <w:rPr>
                      <w:rFonts w:hint="default" w:ascii="Times New Roman" w:hAnsi="Times New Roman" w:cs="Times New Roman"/>
                      <w:bCs/>
                      <w:color w:val="FF0000"/>
                      <w:kern w:val="0"/>
                      <w:sz w:val="21"/>
                      <w:szCs w:val="21"/>
                      <w:u w:val="none"/>
                    </w:rPr>
                  </w:pPr>
                </w:p>
              </w:tc>
              <w:tc>
                <w:tcPr>
                  <w:tcW w:w="1231" w:type="dxa"/>
                  <w:vMerge w:val="continue"/>
                  <w:vAlign w:val="center"/>
                </w:tcPr>
                <w:p>
                  <w:pPr>
                    <w:spacing w:line="240" w:lineRule="auto"/>
                    <w:ind w:firstLine="0" w:firstLineChars="0"/>
                    <w:jc w:val="center"/>
                    <w:rPr>
                      <w:rFonts w:hint="default" w:ascii="Times New Roman" w:hAnsi="Times New Roman" w:cs="Times New Roman"/>
                      <w:bCs/>
                      <w:color w:val="FF0000"/>
                      <w:kern w:val="0"/>
                      <w:sz w:val="21"/>
                      <w:szCs w:val="21"/>
                      <w:u w:val="none"/>
                    </w:rPr>
                  </w:pPr>
                </w:p>
              </w:tc>
              <w:tc>
                <w:tcPr>
                  <w:tcW w:w="1086" w:type="dxa"/>
                  <w:vAlign w:val="center"/>
                </w:tcPr>
                <w:p>
                  <w:pPr>
                    <w:spacing w:line="240" w:lineRule="auto"/>
                    <w:ind w:firstLine="0" w:firstLineChars="0"/>
                    <w:jc w:val="center"/>
                    <w:rPr>
                      <w:rFonts w:hint="default" w:ascii="Times New Roman" w:hAnsi="Times New Roman" w:cs="Times New Roman"/>
                      <w:bCs/>
                      <w:color w:val="FF0000"/>
                      <w:kern w:val="0"/>
                      <w:sz w:val="21"/>
                      <w:szCs w:val="21"/>
                      <w:u w:val="none"/>
                    </w:rPr>
                  </w:pPr>
                  <w:r>
                    <w:rPr>
                      <w:rFonts w:hint="default" w:ascii="Times New Roman" w:hAnsi="Times New Roman" w:cs="Times New Roman"/>
                      <w:color w:val="000000"/>
                      <w:sz w:val="21"/>
                      <w:szCs w:val="21"/>
                      <w:u w:val="none"/>
                    </w:rPr>
                    <w:t>NOx</w:t>
                  </w:r>
                </w:p>
              </w:tc>
              <w:tc>
                <w:tcPr>
                  <w:tcW w:w="1378" w:type="dxa"/>
                  <w:vAlign w:val="center"/>
                </w:tcPr>
                <w:p>
                  <w:pPr>
                    <w:pStyle w:val="3"/>
                    <w:spacing w:line="240" w:lineRule="auto"/>
                    <w:ind w:left="95" w:firstLine="0" w:firstLineChars="0"/>
                    <w:jc w:val="center"/>
                    <w:rPr>
                      <w:rFonts w:hint="eastAsia" w:ascii="Times New Roman" w:hAnsi="Times New Roman" w:eastAsia="宋体" w:cs="Times New Roman"/>
                      <w:bCs/>
                      <w:color w:val="FF0000"/>
                      <w:kern w:val="0"/>
                      <w:sz w:val="21"/>
                      <w:szCs w:val="21"/>
                      <w:u w:val="none"/>
                      <w:lang w:val="en-US" w:eastAsia="zh-CN"/>
                    </w:rPr>
                  </w:pPr>
                  <w:r>
                    <w:rPr>
                      <w:rFonts w:hint="eastAsia" w:ascii="Times New Roman" w:hAnsi="Times New Roman" w:cs="Times New Roman"/>
                      <w:color w:val="000000"/>
                      <w:sz w:val="21"/>
                      <w:szCs w:val="21"/>
                      <w:u w:val="none"/>
                      <w:lang w:val="en-US" w:eastAsia="zh-CN"/>
                    </w:rPr>
                    <w:t>0.805</w:t>
                  </w:r>
                </w:p>
              </w:tc>
            </w:tr>
          </w:tbl>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按照导则推荐的估算模型，预测</w:t>
            </w:r>
            <w:r>
              <w:rPr>
                <w:rFonts w:hint="eastAsia" w:ascii="Times New Roman" w:hAnsi="Times New Roman" w:cs="Times New Roman"/>
                <w:color w:val="000000"/>
                <w:sz w:val="24"/>
                <w:szCs w:val="24"/>
                <w:u w:val="none"/>
                <w:lang w:eastAsia="zh-CN"/>
              </w:rPr>
              <w:t>正常工况下</w:t>
            </w:r>
            <w:r>
              <w:rPr>
                <w:rFonts w:hint="default" w:ascii="Times New Roman" w:hAnsi="Times New Roman" w:cs="Times New Roman"/>
                <w:color w:val="000000"/>
                <w:sz w:val="24"/>
                <w:szCs w:val="24"/>
                <w:u w:val="none"/>
              </w:rPr>
              <w:t>锅炉废气下风向地面浓度预测结果见表7-2。</w:t>
            </w:r>
          </w:p>
          <w:p>
            <w:pPr>
              <w:spacing w:line="240" w:lineRule="auto"/>
              <w:ind w:firstLine="422"/>
              <w:jc w:val="center"/>
              <w:rPr>
                <w:rFonts w:hint="default" w:ascii="Times New Roman" w:hAnsi="Times New Roman" w:cs="Times New Roman"/>
                <w:b/>
                <w:color w:val="000000"/>
                <w:kern w:val="0"/>
                <w:sz w:val="21"/>
                <w:szCs w:val="21"/>
                <w:u w:val="none"/>
              </w:rPr>
            </w:pPr>
            <w:r>
              <w:rPr>
                <w:rFonts w:hint="default" w:ascii="Times New Roman" w:hAnsi="Times New Roman" w:cs="Times New Roman"/>
                <w:b/>
                <w:color w:val="000000"/>
                <w:kern w:val="0"/>
                <w:sz w:val="21"/>
                <w:szCs w:val="21"/>
                <w:u w:val="none"/>
              </w:rPr>
              <w:t>表7-2  正常工况下锅炉废气下风向地面浓度预测结果</w:t>
            </w:r>
          </w:p>
          <w:tbl>
            <w:tblPr>
              <w:tblStyle w:val="48"/>
              <w:tblW w:w="8600"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1129"/>
              <w:gridCol w:w="1229"/>
              <w:gridCol w:w="1227"/>
              <w:gridCol w:w="1229"/>
              <w:gridCol w:w="1229"/>
              <w:gridCol w:w="12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1328"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color w:val="000000"/>
                      <w:kern w:val="0"/>
                      <w:sz w:val="21"/>
                      <w:szCs w:val="21"/>
                      <w:u w:val="none"/>
                    </w:rPr>
                  </w:pPr>
                  <w:r>
                    <w:rPr>
                      <w:rFonts w:hint="default" w:ascii="Times New Roman" w:hAnsi="Times New Roman" w:cs="Times New Roman"/>
                      <w:b/>
                      <w:color w:val="000000"/>
                      <w:kern w:val="0"/>
                      <w:sz w:val="21"/>
                      <w:szCs w:val="21"/>
                      <w:u w:val="none"/>
                    </w:rPr>
                    <w:t>距离</w:t>
                  </w:r>
                </w:p>
              </w:tc>
              <w:tc>
                <w:tcPr>
                  <w:tcW w:w="2358"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b/>
                      <w:color w:val="000000"/>
                      <w:kern w:val="0"/>
                      <w:sz w:val="21"/>
                      <w:szCs w:val="21"/>
                      <w:u w:val="none"/>
                    </w:rPr>
                  </w:pPr>
                  <w:r>
                    <w:rPr>
                      <w:rFonts w:hint="default" w:ascii="Times New Roman" w:hAnsi="Times New Roman" w:cs="Times New Roman"/>
                      <w:b/>
                      <w:color w:val="000000"/>
                      <w:kern w:val="0"/>
                      <w:sz w:val="21"/>
                      <w:szCs w:val="21"/>
                      <w:u w:val="none"/>
                    </w:rPr>
                    <w:t>SO</w:t>
                  </w:r>
                  <w:r>
                    <w:rPr>
                      <w:rFonts w:hint="default" w:ascii="Times New Roman" w:hAnsi="Times New Roman" w:cs="Times New Roman"/>
                      <w:b/>
                      <w:color w:val="000000"/>
                      <w:kern w:val="0"/>
                      <w:sz w:val="21"/>
                      <w:szCs w:val="21"/>
                      <w:u w:val="none"/>
                      <w:vertAlign w:val="subscript"/>
                    </w:rPr>
                    <w:t>2</w:t>
                  </w:r>
                </w:p>
              </w:tc>
              <w:tc>
                <w:tcPr>
                  <w:tcW w:w="2456"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b/>
                      <w:color w:val="000000"/>
                      <w:kern w:val="0"/>
                      <w:sz w:val="21"/>
                      <w:szCs w:val="21"/>
                      <w:u w:val="none"/>
                    </w:rPr>
                  </w:pPr>
                  <w:r>
                    <w:rPr>
                      <w:rFonts w:hint="default" w:ascii="Times New Roman" w:hAnsi="Times New Roman" w:cs="Times New Roman"/>
                      <w:b/>
                      <w:color w:val="000000"/>
                      <w:kern w:val="0"/>
                      <w:sz w:val="21"/>
                      <w:szCs w:val="21"/>
                      <w:u w:val="none"/>
                    </w:rPr>
                    <w:t>NO</w:t>
                  </w:r>
                  <w:r>
                    <w:rPr>
                      <w:rFonts w:hint="default" w:ascii="Times New Roman" w:hAnsi="Times New Roman" w:cs="Times New Roman"/>
                      <w:b/>
                      <w:color w:val="000000"/>
                      <w:kern w:val="0"/>
                      <w:sz w:val="21"/>
                      <w:szCs w:val="21"/>
                      <w:u w:val="none"/>
                      <w:vertAlign w:val="subscript"/>
                    </w:rPr>
                    <w:t>2</w:t>
                  </w:r>
                </w:p>
              </w:tc>
              <w:tc>
                <w:tcPr>
                  <w:tcW w:w="2458"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b/>
                      <w:color w:val="000000"/>
                      <w:kern w:val="0"/>
                      <w:sz w:val="21"/>
                      <w:szCs w:val="21"/>
                      <w:u w:val="none"/>
                    </w:rPr>
                  </w:pPr>
                  <w:r>
                    <w:rPr>
                      <w:rFonts w:hint="default" w:ascii="Times New Roman" w:hAnsi="Times New Roman" w:cs="Times New Roman"/>
                      <w:b/>
                      <w:color w:val="000000"/>
                      <w:kern w:val="0"/>
                      <w:sz w:val="21"/>
                      <w:szCs w:val="21"/>
                      <w:u w:val="none"/>
                    </w:rPr>
                    <w:t>PM</w:t>
                  </w:r>
                  <w:r>
                    <w:rPr>
                      <w:rFonts w:hint="default" w:ascii="Times New Roman" w:hAnsi="Times New Roman" w:cs="Times New Roman"/>
                      <w:b/>
                      <w:color w:val="000000"/>
                      <w:kern w:val="0"/>
                      <w:sz w:val="21"/>
                      <w:szCs w:val="21"/>
                      <w:u w:val="none"/>
                      <w:vertAlign w:val="subscript"/>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trPr>
              <w:tc>
                <w:tcPr>
                  <w:tcW w:w="132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color w:val="000000"/>
                      <w:kern w:val="0"/>
                      <w:sz w:val="21"/>
                      <w:szCs w:val="21"/>
                      <w:u w:val="none"/>
                    </w:rPr>
                  </w:pPr>
                </w:p>
              </w:tc>
              <w:tc>
                <w:tcPr>
                  <w:tcW w:w="1129" w:type="dxa"/>
                  <w:tcBorders>
                    <w:tl2br w:val="nil"/>
                    <w:tr2bl w:val="nil"/>
                  </w:tcBorders>
                  <w:vAlign w:val="center"/>
                </w:tcPr>
                <w:p>
                  <w:pPr>
                    <w:spacing w:line="240" w:lineRule="auto"/>
                    <w:ind w:firstLine="0" w:firstLineChars="0"/>
                    <w:jc w:val="center"/>
                    <w:rPr>
                      <w:rFonts w:hint="default" w:ascii="Times New Roman" w:hAnsi="Times New Roman" w:cs="Times New Roman"/>
                      <w:b/>
                      <w:color w:val="000000"/>
                      <w:kern w:val="0"/>
                      <w:sz w:val="21"/>
                      <w:szCs w:val="21"/>
                      <w:u w:val="none"/>
                    </w:rPr>
                  </w:pPr>
                  <w:r>
                    <w:rPr>
                      <w:rFonts w:hint="default" w:ascii="Times New Roman" w:hAnsi="Times New Roman" w:cs="Times New Roman"/>
                      <w:b/>
                      <w:color w:val="000000"/>
                      <w:kern w:val="0"/>
                      <w:sz w:val="21"/>
                      <w:szCs w:val="21"/>
                      <w:u w:val="none"/>
                    </w:rPr>
                    <w:t>浓度（mg/m</w:t>
                  </w:r>
                  <w:r>
                    <w:rPr>
                      <w:rFonts w:hint="default" w:ascii="Times New Roman" w:hAnsi="Times New Roman" w:cs="Times New Roman"/>
                      <w:b/>
                      <w:color w:val="000000"/>
                      <w:kern w:val="0"/>
                      <w:sz w:val="21"/>
                      <w:szCs w:val="21"/>
                      <w:u w:val="none"/>
                      <w:vertAlign w:val="superscript"/>
                    </w:rPr>
                    <w:t>3</w:t>
                  </w:r>
                  <w:r>
                    <w:rPr>
                      <w:rFonts w:hint="default" w:ascii="Times New Roman" w:hAnsi="Times New Roman" w:cs="Times New Roman"/>
                      <w:b/>
                      <w:color w:val="000000"/>
                      <w:kern w:val="0"/>
                      <w:sz w:val="21"/>
                      <w:szCs w:val="21"/>
                      <w:u w:val="none"/>
                    </w:rPr>
                    <w:t>）</w:t>
                  </w:r>
                </w:p>
              </w:tc>
              <w:tc>
                <w:tcPr>
                  <w:tcW w:w="1229" w:type="dxa"/>
                  <w:tcBorders>
                    <w:tl2br w:val="nil"/>
                    <w:tr2bl w:val="nil"/>
                  </w:tcBorders>
                  <w:vAlign w:val="center"/>
                </w:tcPr>
                <w:p>
                  <w:pPr>
                    <w:spacing w:line="240" w:lineRule="auto"/>
                    <w:ind w:firstLine="0" w:firstLineChars="0"/>
                    <w:jc w:val="center"/>
                    <w:rPr>
                      <w:rFonts w:hint="default" w:ascii="Times New Roman" w:hAnsi="Times New Roman" w:cs="Times New Roman"/>
                      <w:b/>
                      <w:color w:val="000000"/>
                      <w:kern w:val="0"/>
                      <w:sz w:val="21"/>
                      <w:szCs w:val="21"/>
                      <w:u w:val="none"/>
                    </w:rPr>
                  </w:pPr>
                  <w:r>
                    <w:rPr>
                      <w:rFonts w:hint="default" w:ascii="Times New Roman" w:hAnsi="Times New Roman" w:cs="Times New Roman"/>
                      <w:b/>
                      <w:color w:val="000000"/>
                      <w:kern w:val="0"/>
                      <w:sz w:val="21"/>
                      <w:szCs w:val="21"/>
                      <w:u w:val="none"/>
                    </w:rPr>
                    <w:t>占标率（%）</w:t>
                  </w:r>
                </w:p>
              </w:tc>
              <w:tc>
                <w:tcPr>
                  <w:tcW w:w="1227" w:type="dxa"/>
                  <w:tcBorders>
                    <w:tl2br w:val="nil"/>
                    <w:tr2bl w:val="nil"/>
                  </w:tcBorders>
                  <w:vAlign w:val="center"/>
                </w:tcPr>
                <w:p>
                  <w:pPr>
                    <w:spacing w:line="240" w:lineRule="auto"/>
                    <w:ind w:firstLine="0" w:firstLineChars="0"/>
                    <w:jc w:val="center"/>
                    <w:rPr>
                      <w:rFonts w:hint="default" w:ascii="Times New Roman" w:hAnsi="Times New Roman" w:cs="Times New Roman"/>
                      <w:b/>
                      <w:color w:val="000000"/>
                      <w:kern w:val="0"/>
                      <w:sz w:val="21"/>
                      <w:szCs w:val="21"/>
                      <w:u w:val="none"/>
                    </w:rPr>
                  </w:pPr>
                  <w:r>
                    <w:rPr>
                      <w:rFonts w:hint="default" w:ascii="Times New Roman" w:hAnsi="Times New Roman" w:cs="Times New Roman"/>
                      <w:b/>
                      <w:color w:val="000000"/>
                      <w:kern w:val="0"/>
                      <w:sz w:val="21"/>
                      <w:szCs w:val="21"/>
                      <w:u w:val="none"/>
                    </w:rPr>
                    <w:t>浓度（mg/m</w:t>
                  </w:r>
                  <w:r>
                    <w:rPr>
                      <w:rFonts w:hint="default" w:ascii="Times New Roman" w:hAnsi="Times New Roman" w:cs="Times New Roman"/>
                      <w:b/>
                      <w:color w:val="000000"/>
                      <w:kern w:val="0"/>
                      <w:sz w:val="21"/>
                      <w:szCs w:val="21"/>
                      <w:u w:val="none"/>
                      <w:vertAlign w:val="superscript"/>
                    </w:rPr>
                    <w:t>3</w:t>
                  </w:r>
                  <w:r>
                    <w:rPr>
                      <w:rFonts w:hint="default" w:ascii="Times New Roman" w:hAnsi="Times New Roman" w:cs="Times New Roman"/>
                      <w:b/>
                      <w:color w:val="000000"/>
                      <w:kern w:val="0"/>
                      <w:sz w:val="21"/>
                      <w:szCs w:val="21"/>
                      <w:u w:val="none"/>
                    </w:rPr>
                    <w:t>）</w:t>
                  </w:r>
                </w:p>
              </w:tc>
              <w:tc>
                <w:tcPr>
                  <w:tcW w:w="1229" w:type="dxa"/>
                  <w:tcBorders>
                    <w:tl2br w:val="nil"/>
                    <w:tr2bl w:val="nil"/>
                  </w:tcBorders>
                  <w:vAlign w:val="center"/>
                </w:tcPr>
                <w:p>
                  <w:pPr>
                    <w:spacing w:line="240" w:lineRule="auto"/>
                    <w:ind w:firstLine="0" w:firstLineChars="0"/>
                    <w:jc w:val="center"/>
                    <w:rPr>
                      <w:rFonts w:hint="default" w:ascii="Times New Roman" w:hAnsi="Times New Roman" w:cs="Times New Roman"/>
                      <w:b/>
                      <w:color w:val="000000"/>
                      <w:kern w:val="0"/>
                      <w:sz w:val="21"/>
                      <w:szCs w:val="21"/>
                      <w:u w:val="none"/>
                    </w:rPr>
                  </w:pPr>
                  <w:r>
                    <w:rPr>
                      <w:rFonts w:hint="default" w:ascii="Times New Roman" w:hAnsi="Times New Roman" w:cs="Times New Roman"/>
                      <w:b/>
                      <w:color w:val="000000"/>
                      <w:kern w:val="0"/>
                      <w:sz w:val="21"/>
                      <w:szCs w:val="21"/>
                      <w:u w:val="none"/>
                    </w:rPr>
                    <w:t>占标率（%）</w:t>
                  </w:r>
                </w:p>
              </w:tc>
              <w:tc>
                <w:tcPr>
                  <w:tcW w:w="1229" w:type="dxa"/>
                  <w:tcBorders>
                    <w:tl2br w:val="nil"/>
                    <w:tr2bl w:val="nil"/>
                  </w:tcBorders>
                  <w:vAlign w:val="center"/>
                </w:tcPr>
                <w:p>
                  <w:pPr>
                    <w:spacing w:line="240" w:lineRule="auto"/>
                    <w:ind w:firstLine="0" w:firstLineChars="0"/>
                    <w:jc w:val="center"/>
                    <w:rPr>
                      <w:rFonts w:hint="default" w:ascii="Times New Roman" w:hAnsi="Times New Roman" w:cs="Times New Roman"/>
                      <w:b/>
                      <w:color w:val="000000"/>
                      <w:kern w:val="0"/>
                      <w:sz w:val="21"/>
                      <w:szCs w:val="21"/>
                      <w:u w:val="none"/>
                    </w:rPr>
                  </w:pPr>
                  <w:r>
                    <w:rPr>
                      <w:rFonts w:hint="default" w:ascii="Times New Roman" w:hAnsi="Times New Roman" w:cs="Times New Roman"/>
                      <w:b/>
                      <w:color w:val="000000"/>
                      <w:kern w:val="0"/>
                      <w:sz w:val="21"/>
                      <w:szCs w:val="21"/>
                      <w:u w:val="none"/>
                    </w:rPr>
                    <w:t>浓度（mg/m</w:t>
                  </w:r>
                  <w:r>
                    <w:rPr>
                      <w:rFonts w:hint="default" w:ascii="Times New Roman" w:hAnsi="Times New Roman" w:cs="Times New Roman"/>
                      <w:b/>
                      <w:color w:val="000000"/>
                      <w:kern w:val="0"/>
                      <w:sz w:val="21"/>
                      <w:szCs w:val="21"/>
                      <w:u w:val="none"/>
                      <w:vertAlign w:val="superscript"/>
                    </w:rPr>
                    <w:t>3</w:t>
                  </w:r>
                  <w:r>
                    <w:rPr>
                      <w:rFonts w:hint="default" w:ascii="Times New Roman" w:hAnsi="Times New Roman" w:cs="Times New Roman"/>
                      <w:b/>
                      <w:color w:val="000000"/>
                      <w:kern w:val="0"/>
                      <w:sz w:val="21"/>
                      <w:szCs w:val="21"/>
                      <w:u w:val="none"/>
                    </w:rPr>
                    <w:t>）</w:t>
                  </w:r>
                </w:p>
              </w:tc>
              <w:tc>
                <w:tcPr>
                  <w:tcW w:w="1229" w:type="dxa"/>
                  <w:tcBorders>
                    <w:tl2br w:val="nil"/>
                    <w:tr2bl w:val="nil"/>
                  </w:tcBorders>
                  <w:vAlign w:val="center"/>
                </w:tcPr>
                <w:p>
                  <w:pPr>
                    <w:spacing w:line="240" w:lineRule="auto"/>
                    <w:ind w:firstLine="0" w:firstLineChars="0"/>
                    <w:jc w:val="center"/>
                    <w:rPr>
                      <w:rFonts w:hint="default" w:ascii="Times New Roman" w:hAnsi="Times New Roman" w:cs="Times New Roman"/>
                      <w:b/>
                      <w:color w:val="000000"/>
                      <w:kern w:val="0"/>
                      <w:sz w:val="21"/>
                      <w:szCs w:val="21"/>
                      <w:u w:val="none"/>
                    </w:rPr>
                  </w:pPr>
                  <w:r>
                    <w:rPr>
                      <w:rFonts w:hint="default" w:ascii="Times New Roman" w:hAnsi="Times New Roman" w:cs="Times New Roman"/>
                      <w:b/>
                      <w:color w:val="000000"/>
                      <w:kern w:val="0"/>
                      <w:sz w:val="21"/>
                      <w:szCs w:val="21"/>
                      <w:u w:val="none"/>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0.0005695</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0.11</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0.0003416</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0.17</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0.000126</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0.008364</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1.67</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0.005017</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2.51</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0.001851</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08"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300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0.01195</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2.39</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0.007166</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3.58</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val="0"/>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0.002644</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val="0"/>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08"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kern w:val="0"/>
                      <w:sz w:val="21"/>
                      <w:szCs w:val="21"/>
                      <w:u w:val="none"/>
                      <w:lang w:val="en-US" w:eastAsia="zh-CN" w:bidi="ar"/>
                    </w:rPr>
                  </w:pPr>
                  <w:r>
                    <w:rPr>
                      <w:rFonts w:hint="eastAsia" w:ascii="Times New Roman" w:hAnsi="Times New Roman" w:eastAsia="宋体" w:cs="Times New Roman"/>
                      <w:b/>
                      <w:bCs w:val="0"/>
                      <w:i w:val="0"/>
                      <w:color w:val="000000"/>
                      <w:kern w:val="0"/>
                      <w:sz w:val="21"/>
                      <w:szCs w:val="21"/>
                      <w:u w:val="none"/>
                      <w:lang w:val="en-US" w:eastAsia="zh-CN" w:bidi="ar"/>
                    </w:rPr>
                    <w:t>317</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kern w:val="0"/>
                      <w:sz w:val="21"/>
                      <w:szCs w:val="21"/>
                      <w:u w:val="none"/>
                      <w:lang w:val="en-US" w:eastAsia="zh-CN" w:bidi="ar"/>
                    </w:rPr>
                  </w:pPr>
                  <w:r>
                    <w:rPr>
                      <w:rFonts w:hint="eastAsia" w:ascii="Times New Roman" w:hAnsi="Times New Roman" w:eastAsia="宋体" w:cs="Times New Roman"/>
                      <w:b/>
                      <w:bCs w:val="0"/>
                      <w:i w:val="0"/>
                      <w:color w:val="000000"/>
                      <w:kern w:val="0"/>
                      <w:sz w:val="21"/>
                      <w:szCs w:val="21"/>
                      <w:u w:val="none"/>
                      <w:lang w:val="en-US" w:eastAsia="zh-CN" w:bidi="ar"/>
                    </w:rPr>
                    <w:t>0.01207</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kern w:val="0"/>
                      <w:sz w:val="21"/>
                      <w:szCs w:val="21"/>
                      <w:u w:val="none"/>
                      <w:lang w:val="en-US" w:eastAsia="zh-CN" w:bidi="ar"/>
                    </w:rPr>
                  </w:pPr>
                  <w:r>
                    <w:rPr>
                      <w:rFonts w:hint="eastAsia" w:ascii="Times New Roman" w:hAnsi="Times New Roman" w:eastAsia="宋体" w:cs="Times New Roman"/>
                      <w:b/>
                      <w:bCs w:val="0"/>
                      <w:i w:val="0"/>
                      <w:color w:val="000000"/>
                      <w:kern w:val="0"/>
                      <w:sz w:val="21"/>
                      <w:szCs w:val="21"/>
                      <w:u w:val="none"/>
                      <w:lang w:val="en-US" w:eastAsia="zh-CN" w:bidi="ar"/>
                    </w:rPr>
                    <w:t>2.41</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kern w:val="0"/>
                      <w:sz w:val="21"/>
                      <w:szCs w:val="21"/>
                      <w:u w:val="none"/>
                      <w:lang w:val="en-US" w:eastAsia="zh-CN" w:bidi="ar"/>
                    </w:rPr>
                  </w:pPr>
                  <w:r>
                    <w:rPr>
                      <w:rFonts w:hint="eastAsia" w:ascii="Times New Roman" w:hAnsi="Times New Roman" w:eastAsia="宋体" w:cs="Times New Roman"/>
                      <w:b/>
                      <w:bCs w:val="0"/>
                      <w:i w:val="0"/>
                      <w:color w:val="000000"/>
                      <w:kern w:val="0"/>
                      <w:sz w:val="21"/>
                      <w:szCs w:val="21"/>
                      <w:u w:val="none"/>
                      <w:lang w:val="en-US" w:eastAsia="zh-CN" w:bidi="ar"/>
                    </w:rPr>
                    <w:t>0.007238</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kern w:val="0"/>
                      <w:sz w:val="21"/>
                      <w:szCs w:val="21"/>
                      <w:u w:val="none"/>
                      <w:lang w:val="en-US" w:eastAsia="zh-CN" w:bidi="ar"/>
                    </w:rPr>
                  </w:pPr>
                  <w:r>
                    <w:rPr>
                      <w:rFonts w:hint="eastAsia" w:ascii="Times New Roman" w:hAnsi="Times New Roman" w:eastAsia="宋体" w:cs="Times New Roman"/>
                      <w:b/>
                      <w:bCs w:val="0"/>
                      <w:i w:val="0"/>
                      <w:color w:val="000000"/>
                      <w:kern w:val="0"/>
                      <w:sz w:val="21"/>
                      <w:szCs w:val="21"/>
                      <w:u w:val="none"/>
                      <w:lang w:val="en-US" w:eastAsia="zh-CN" w:bidi="ar"/>
                    </w:rPr>
                    <w:t>3.62</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color w:val="000000"/>
                      <w:kern w:val="0"/>
                      <w:sz w:val="21"/>
                      <w:szCs w:val="21"/>
                      <w:u w:val="none"/>
                      <w:lang w:bidi="ar"/>
                    </w:rPr>
                  </w:pPr>
                  <w:r>
                    <w:rPr>
                      <w:rFonts w:hint="eastAsia" w:ascii="Times New Roman" w:hAnsi="Times New Roman" w:eastAsia="宋体" w:cs="Times New Roman"/>
                      <w:b/>
                      <w:bCs w:val="0"/>
                      <w:i w:val="0"/>
                      <w:color w:val="000000"/>
                      <w:kern w:val="0"/>
                      <w:sz w:val="21"/>
                      <w:szCs w:val="21"/>
                      <w:u w:val="none"/>
                      <w:lang w:val="en-US" w:eastAsia="zh-CN" w:bidi="ar"/>
                    </w:rPr>
                    <w:t>0.002671</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color w:val="000000"/>
                      <w:kern w:val="0"/>
                      <w:sz w:val="21"/>
                      <w:szCs w:val="21"/>
                      <w:u w:val="none"/>
                      <w:lang w:bidi="ar"/>
                    </w:rPr>
                  </w:pPr>
                  <w:r>
                    <w:rPr>
                      <w:rFonts w:hint="eastAsia" w:ascii="Times New Roman" w:hAnsi="Times New Roman" w:eastAsia="宋体" w:cs="Times New Roman"/>
                      <w:b/>
                      <w:bCs w:val="0"/>
                      <w:i w:val="0"/>
                      <w:color w:val="000000"/>
                      <w:kern w:val="0"/>
                      <w:sz w:val="21"/>
                      <w:szCs w:val="21"/>
                      <w:u w:val="none"/>
                      <w:lang w:val="en-US" w:eastAsia="zh-CN" w:bidi="ar"/>
                    </w:rPr>
                    <w:t>0.59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08"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400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0.01054</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2.11</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0.006322</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3.16</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0.002332</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08"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500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0.01098</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2.2</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0.006586</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3.29</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0.00243</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08"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600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0.01011</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2.02</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0.006064</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3.03</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0.002237</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08"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700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0.01069</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2.14</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0.006415</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3.21</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0.002367</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08"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800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0.01054</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2.11</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0.006323</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3.16</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0.002333</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08"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900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0.01001</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0.006003</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3</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0.002215</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08"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1000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0.009309</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1.86</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0.005584</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2.79</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0.00206</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08"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1100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0.008569</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1.71</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0.00514</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2.57</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0.001896</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08"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1200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0.007847</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1.57</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0.004707</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2.35</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0.001737</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08"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1300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0.007574</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1.51</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0.004543</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2.27</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0.001676</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08"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1400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0.007612</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1.52</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0.004566</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2.28</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0.001685</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08"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1500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0.007579</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1.52</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0.004546</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2.27</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0.001677</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08"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1600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0.007492</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1.5</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0.004494</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2.25</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0.001658</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08"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1700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0.007368</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1.47</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0.004419</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2.21</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0.001631</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08"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1800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0.007216</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1.44</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0.004328</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2.16</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0.001597</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08"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1900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0.007046</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1.41</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0.004226</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2.11</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0.001559</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08"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2000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0.006864</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1.37</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0.004117</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2.06</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0.001519</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08"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2100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0.006675</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1.33</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0.004004</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0.001477</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08"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2200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0.006484</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1.3</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0.003889</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1.94</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0.001435</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08"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2300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0.006292</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1.26</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0.003774</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1.89</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0.001392</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08"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2400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0.006102</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1.22</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0.00366</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1.83</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0.00135</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08"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2500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0.005915</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1.18</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0.003548</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1.77</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0.001309</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color w:val="000000"/>
                      <w:kern w:val="0"/>
                      <w:sz w:val="21"/>
                      <w:szCs w:val="21"/>
                      <w:u w:val="none"/>
                      <w:lang w:bidi="ar"/>
                    </w:rPr>
                  </w:pPr>
                  <w:r>
                    <w:rPr>
                      <w:rFonts w:hint="eastAsia" w:ascii="Times New Roman" w:hAnsi="Times New Roman" w:eastAsia="宋体" w:cs="Times New Roman"/>
                      <w:bCs/>
                      <w:i w:val="0"/>
                      <w:color w:val="000000"/>
                      <w:kern w:val="0"/>
                      <w:sz w:val="21"/>
                      <w:szCs w:val="21"/>
                      <w:u w:val="none"/>
                      <w:lang w:val="en-US" w:eastAsia="zh-CN" w:bidi="ar"/>
                    </w:rPr>
                    <w:t>0.29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635" w:hRule="atLeast"/>
              </w:trPr>
              <w:tc>
                <w:tcPr>
                  <w:tcW w:w="1328"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kern w:val="0"/>
                      <w:sz w:val="21"/>
                      <w:szCs w:val="21"/>
                      <w:u w:val="none"/>
                    </w:rPr>
                  </w:pPr>
                  <w:r>
                    <w:rPr>
                      <w:rFonts w:hint="default" w:ascii="Times New Roman" w:hAnsi="Times New Roman" w:cs="Times New Roman"/>
                      <w:bCs/>
                      <w:color w:val="000000"/>
                      <w:kern w:val="0"/>
                      <w:sz w:val="21"/>
                      <w:szCs w:val="21"/>
                      <w:u w:val="none"/>
                    </w:rPr>
                    <w:t>最大浓度出现距离</w:t>
                  </w:r>
                </w:p>
              </w:tc>
              <w:tc>
                <w:tcPr>
                  <w:tcW w:w="2358"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kern w:val="0"/>
                      <w:sz w:val="21"/>
                      <w:szCs w:val="21"/>
                      <w:u w:val="none"/>
                      <w:lang w:val="en-US"/>
                    </w:rPr>
                  </w:pPr>
                  <w:r>
                    <w:rPr>
                      <w:rFonts w:hint="eastAsia" w:ascii="Times New Roman" w:hAnsi="Times New Roman" w:cs="Times New Roman"/>
                      <w:bCs/>
                      <w:color w:val="000000"/>
                      <w:kern w:val="0"/>
                      <w:sz w:val="21"/>
                      <w:szCs w:val="21"/>
                      <w:u w:val="none"/>
                      <w:lang w:val="en-US" w:eastAsia="zh-CN"/>
                    </w:rPr>
                    <w:t>317</w:t>
                  </w:r>
                </w:p>
              </w:tc>
              <w:tc>
                <w:tcPr>
                  <w:tcW w:w="2456"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kern w:val="0"/>
                      <w:sz w:val="21"/>
                      <w:szCs w:val="21"/>
                      <w:u w:val="none"/>
                      <w:lang w:val="en-US"/>
                    </w:rPr>
                  </w:pPr>
                  <w:r>
                    <w:rPr>
                      <w:rFonts w:hint="eastAsia" w:ascii="Times New Roman" w:hAnsi="Times New Roman" w:cs="Times New Roman"/>
                      <w:bCs/>
                      <w:color w:val="000000"/>
                      <w:kern w:val="0"/>
                      <w:sz w:val="21"/>
                      <w:szCs w:val="21"/>
                      <w:u w:val="none"/>
                      <w:lang w:val="en-US" w:eastAsia="zh-CN"/>
                    </w:rPr>
                    <w:t>317</w:t>
                  </w:r>
                </w:p>
              </w:tc>
              <w:tc>
                <w:tcPr>
                  <w:tcW w:w="2458"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kern w:val="0"/>
                      <w:sz w:val="21"/>
                      <w:szCs w:val="21"/>
                      <w:u w:val="none"/>
                      <w:lang w:val="en-US"/>
                    </w:rPr>
                  </w:pPr>
                  <w:r>
                    <w:rPr>
                      <w:rFonts w:hint="eastAsia" w:ascii="Times New Roman" w:hAnsi="Times New Roman" w:cs="Times New Roman"/>
                      <w:bCs/>
                      <w:color w:val="000000"/>
                      <w:kern w:val="0"/>
                      <w:sz w:val="21"/>
                      <w:szCs w:val="21"/>
                      <w:u w:val="none"/>
                      <w:lang w:val="en-US" w:eastAsia="zh-CN"/>
                    </w:rPr>
                    <w:t>317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trPr>
              <w:tc>
                <w:tcPr>
                  <w:tcW w:w="1328"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kern w:val="0"/>
                      <w:sz w:val="21"/>
                      <w:szCs w:val="21"/>
                      <w:u w:val="none"/>
                    </w:rPr>
                  </w:pPr>
                  <w:r>
                    <w:rPr>
                      <w:rFonts w:hint="default" w:ascii="Times New Roman" w:hAnsi="Times New Roman" w:cs="Times New Roman"/>
                      <w:bCs/>
                      <w:color w:val="000000"/>
                      <w:kern w:val="0"/>
                      <w:sz w:val="21"/>
                      <w:szCs w:val="21"/>
                      <w:u w:val="none"/>
                    </w:rPr>
                    <w:t>下风向最大浓度</w:t>
                  </w:r>
                </w:p>
              </w:tc>
              <w:tc>
                <w:tcPr>
                  <w:tcW w:w="2358"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kern w:val="0"/>
                      <w:sz w:val="21"/>
                      <w:szCs w:val="21"/>
                      <w:u w:val="none"/>
                    </w:rPr>
                  </w:pPr>
                  <w:r>
                    <w:rPr>
                      <w:rFonts w:hint="default" w:ascii="Times New Roman" w:hAnsi="Times New Roman" w:cs="Times New Roman"/>
                      <w:bCs/>
                      <w:color w:val="000000"/>
                      <w:kern w:val="0"/>
                      <w:sz w:val="21"/>
                      <w:szCs w:val="21"/>
                      <w:u w:val="none"/>
                    </w:rPr>
                    <w:t>0.01207</w:t>
                  </w:r>
                </w:p>
              </w:tc>
              <w:tc>
                <w:tcPr>
                  <w:tcW w:w="2456"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kern w:val="0"/>
                      <w:sz w:val="21"/>
                      <w:szCs w:val="21"/>
                      <w:u w:val="none"/>
                    </w:rPr>
                  </w:pPr>
                  <w:r>
                    <w:rPr>
                      <w:rFonts w:hint="default" w:ascii="Times New Roman" w:hAnsi="Times New Roman" w:cs="Times New Roman"/>
                      <w:bCs/>
                      <w:color w:val="000000"/>
                      <w:kern w:val="0"/>
                      <w:sz w:val="21"/>
                      <w:szCs w:val="21"/>
                      <w:u w:val="none"/>
                    </w:rPr>
                    <w:t>0.007238</w:t>
                  </w:r>
                </w:p>
              </w:tc>
              <w:tc>
                <w:tcPr>
                  <w:tcW w:w="2458"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kern w:val="0"/>
                      <w:sz w:val="21"/>
                      <w:szCs w:val="21"/>
                      <w:u w:val="none"/>
                    </w:rPr>
                  </w:pPr>
                  <w:r>
                    <w:rPr>
                      <w:rFonts w:hint="default" w:ascii="Times New Roman" w:hAnsi="Times New Roman" w:cs="Times New Roman"/>
                      <w:bCs/>
                      <w:color w:val="000000"/>
                      <w:kern w:val="0"/>
                      <w:sz w:val="21"/>
                      <w:szCs w:val="21"/>
                      <w:u w:val="none"/>
                    </w:rPr>
                    <w:t>0.002671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1328"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kern w:val="0"/>
                      <w:sz w:val="21"/>
                      <w:szCs w:val="21"/>
                      <w:u w:val="none"/>
                    </w:rPr>
                  </w:pPr>
                  <w:r>
                    <w:rPr>
                      <w:rFonts w:hint="default" w:ascii="Times New Roman" w:hAnsi="Times New Roman" w:cs="Times New Roman"/>
                      <w:bCs/>
                      <w:color w:val="000000"/>
                      <w:kern w:val="0"/>
                      <w:sz w:val="21"/>
                      <w:szCs w:val="21"/>
                      <w:u w:val="none"/>
                    </w:rPr>
                    <w:t>最大占标率</w:t>
                  </w:r>
                </w:p>
              </w:tc>
              <w:tc>
                <w:tcPr>
                  <w:tcW w:w="2358"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kern w:val="0"/>
                      <w:sz w:val="21"/>
                      <w:szCs w:val="21"/>
                      <w:u w:val="none"/>
                      <w:lang w:val="en-US"/>
                    </w:rPr>
                  </w:pPr>
                  <w:r>
                    <w:rPr>
                      <w:rFonts w:hint="eastAsia" w:ascii="Times New Roman" w:hAnsi="Times New Roman" w:cs="Times New Roman"/>
                      <w:bCs/>
                      <w:color w:val="000000"/>
                      <w:kern w:val="0"/>
                      <w:sz w:val="21"/>
                      <w:szCs w:val="21"/>
                      <w:u w:val="none"/>
                      <w:lang w:val="en-US" w:eastAsia="zh-CN"/>
                    </w:rPr>
                    <w:t>2.41</w:t>
                  </w:r>
                </w:p>
              </w:tc>
              <w:tc>
                <w:tcPr>
                  <w:tcW w:w="2456"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kern w:val="0"/>
                      <w:sz w:val="21"/>
                      <w:szCs w:val="21"/>
                      <w:u w:val="none"/>
                      <w:lang w:val="en-US"/>
                    </w:rPr>
                  </w:pPr>
                  <w:r>
                    <w:rPr>
                      <w:rFonts w:hint="eastAsia" w:ascii="Times New Roman" w:hAnsi="Times New Roman" w:cs="Times New Roman"/>
                      <w:bCs/>
                      <w:color w:val="000000"/>
                      <w:kern w:val="0"/>
                      <w:sz w:val="21"/>
                      <w:szCs w:val="21"/>
                      <w:u w:val="none"/>
                      <w:lang w:val="en-US" w:eastAsia="zh-CN"/>
                    </w:rPr>
                    <w:t>3.62</w:t>
                  </w:r>
                </w:p>
              </w:tc>
              <w:tc>
                <w:tcPr>
                  <w:tcW w:w="2458"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kern w:val="0"/>
                      <w:sz w:val="21"/>
                      <w:szCs w:val="21"/>
                      <w:u w:val="none"/>
                      <w:lang w:val="en-US"/>
                    </w:rPr>
                  </w:pPr>
                  <w:r>
                    <w:rPr>
                      <w:rFonts w:hint="eastAsia" w:ascii="Times New Roman" w:hAnsi="Times New Roman" w:cs="Times New Roman"/>
                      <w:bCs/>
                      <w:color w:val="000000"/>
                      <w:kern w:val="0"/>
                      <w:sz w:val="21"/>
                      <w:szCs w:val="21"/>
                      <w:u w:val="none"/>
                      <w:lang w:val="en-US" w:eastAsia="zh-CN"/>
                    </w:rPr>
                    <w:t>0.59</w:t>
                  </w:r>
                </w:p>
              </w:tc>
            </w:tr>
          </w:tbl>
          <w:p>
            <w:pPr>
              <w:ind w:firstLine="480"/>
              <w:rPr>
                <w:rFonts w:hint="default" w:ascii="Times New Roman" w:hAnsi="Times New Roman" w:eastAsia="宋体" w:cs="Times New Roman"/>
                <w:color w:val="000000"/>
                <w:sz w:val="24"/>
                <w:szCs w:val="24"/>
                <w:u w:val="none"/>
                <w:lang w:eastAsia="zh-CN"/>
              </w:rPr>
            </w:pPr>
            <w:r>
              <w:rPr>
                <w:rFonts w:hint="default" w:ascii="Times New Roman" w:hAnsi="Times New Roman" w:cs="Times New Roman"/>
                <w:color w:val="000000"/>
                <w:sz w:val="24"/>
                <w:szCs w:val="24"/>
                <w:u w:val="none"/>
              </w:rPr>
              <w:t>由表7-2可知，项目锅炉废气污染物最大落地浓度出现在</w:t>
            </w:r>
            <w:r>
              <w:rPr>
                <w:rFonts w:hint="default" w:ascii="Times New Roman" w:hAnsi="Times New Roman" w:cs="Times New Roman"/>
                <w:color w:val="000000"/>
                <w:sz w:val="24"/>
                <w:szCs w:val="24"/>
                <w:u w:val="none"/>
                <w:lang w:val="en-US" w:eastAsia="zh-CN"/>
              </w:rPr>
              <w:t>3</w:t>
            </w:r>
            <w:r>
              <w:rPr>
                <w:rFonts w:hint="eastAsia" w:ascii="Times New Roman" w:hAnsi="Times New Roman" w:cs="Times New Roman"/>
                <w:color w:val="000000"/>
                <w:sz w:val="24"/>
                <w:szCs w:val="24"/>
                <w:u w:val="none"/>
                <w:lang w:val="en-US" w:eastAsia="zh-CN"/>
              </w:rPr>
              <w:t>17</w:t>
            </w:r>
            <w:r>
              <w:rPr>
                <w:rFonts w:hint="default" w:ascii="Times New Roman" w:hAnsi="Times New Roman" w:cs="Times New Roman"/>
                <w:color w:val="000000"/>
                <w:sz w:val="24"/>
                <w:szCs w:val="24"/>
                <w:u w:val="none"/>
              </w:rPr>
              <w:t>m处，其中</w:t>
            </w:r>
            <w:r>
              <w:rPr>
                <w:rFonts w:hint="default" w:ascii="Times New Roman" w:hAnsi="Times New Roman" w:cs="Times New Roman"/>
                <w:bCs/>
                <w:color w:val="000000"/>
                <w:kern w:val="0"/>
                <w:sz w:val="24"/>
                <w:szCs w:val="24"/>
                <w:u w:val="none"/>
              </w:rPr>
              <w:t>SO</w:t>
            </w:r>
            <w:r>
              <w:rPr>
                <w:rFonts w:hint="default" w:ascii="Times New Roman" w:hAnsi="Times New Roman" w:cs="Times New Roman"/>
                <w:bCs/>
                <w:color w:val="000000"/>
                <w:kern w:val="0"/>
                <w:sz w:val="24"/>
                <w:szCs w:val="24"/>
                <w:u w:val="none"/>
                <w:vertAlign w:val="subscript"/>
              </w:rPr>
              <w:t>2</w:t>
            </w:r>
            <w:r>
              <w:rPr>
                <w:rFonts w:hint="default" w:ascii="Times New Roman" w:hAnsi="Times New Roman" w:cs="Times New Roman"/>
                <w:color w:val="000000"/>
                <w:sz w:val="24"/>
                <w:szCs w:val="24"/>
                <w:u w:val="none"/>
              </w:rPr>
              <w:t>最大落地浓度0.0</w:t>
            </w:r>
            <w:r>
              <w:rPr>
                <w:rFonts w:hint="eastAsia" w:ascii="Times New Roman" w:hAnsi="Times New Roman" w:cs="Times New Roman"/>
                <w:color w:val="000000"/>
                <w:sz w:val="24"/>
                <w:szCs w:val="24"/>
                <w:u w:val="none"/>
                <w:lang w:val="en-US" w:eastAsia="zh-CN"/>
              </w:rPr>
              <w:t>1207</w:t>
            </w:r>
            <w:r>
              <w:rPr>
                <w:rFonts w:hint="default" w:ascii="Times New Roman" w:hAnsi="Times New Roman" w:cs="Times New Roman"/>
                <w:color w:val="000000"/>
                <w:sz w:val="24"/>
                <w:szCs w:val="24"/>
                <w:u w:val="none"/>
              </w:rPr>
              <w:t>mg/m</w:t>
            </w:r>
            <w:r>
              <w:rPr>
                <w:rFonts w:hint="default" w:ascii="Times New Roman" w:hAnsi="Times New Roman" w:cs="Times New Roman"/>
                <w:color w:val="000000"/>
                <w:sz w:val="24"/>
                <w:szCs w:val="24"/>
                <w:u w:val="none"/>
                <w:vertAlign w:val="superscript"/>
              </w:rPr>
              <w:t>3</w:t>
            </w:r>
            <w:r>
              <w:rPr>
                <w:rFonts w:hint="default" w:ascii="Times New Roman" w:hAnsi="Times New Roman" w:cs="Times New Roman"/>
                <w:color w:val="000000"/>
                <w:sz w:val="24"/>
                <w:szCs w:val="24"/>
                <w:u w:val="none"/>
                <w:vertAlign w:val="baseline"/>
                <w:lang w:eastAsia="zh-CN"/>
              </w:rPr>
              <w:t>，最大占标率为</w:t>
            </w:r>
            <w:r>
              <w:rPr>
                <w:rFonts w:hint="eastAsia" w:ascii="Times New Roman" w:hAnsi="Times New Roman" w:cs="Times New Roman"/>
                <w:color w:val="000000"/>
                <w:sz w:val="24"/>
                <w:szCs w:val="24"/>
                <w:u w:val="none"/>
                <w:vertAlign w:val="baseline"/>
                <w:lang w:val="en-US" w:eastAsia="zh-CN"/>
              </w:rPr>
              <w:t>2.41</w:t>
            </w:r>
            <w:r>
              <w:rPr>
                <w:rFonts w:hint="default" w:ascii="Times New Roman" w:hAnsi="Times New Roman" w:cs="Times New Roman"/>
                <w:color w:val="000000"/>
                <w:sz w:val="24"/>
                <w:szCs w:val="24"/>
                <w:u w:val="none"/>
                <w:vertAlign w:val="baseline"/>
                <w:lang w:val="en-US" w:eastAsia="zh-CN"/>
              </w:rPr>
              <w:t>%</w:t>
            </w:r>
            <w:r>
              <w:rPr>
                <w:rFonts w:hint="default" w:ascii="Times New Roman" w:hAnsi="Times New Roman" w:cs="Times New Roman"/>
                <w:color w:val="000000"/>
                <w:sz w:val="24"/>
                <w:szCs w:val="24"/>
                <w:u w:val="none"/>
              </w:rPr>
              <w:t>；NO</w:t>
            </w:r>
            <w:r>
              <w:rPr>
                <w:rFonts w:hint="default" w:ascii="Times New Roman" w:hAnsi="Times New Roman" w:cs="Times New Roman"/>
                <w:color w:val="000000"/>
                <w:sz w:val="24"/>
                <w:szCs w:val="24"/>
                <w:u w:val="none"/>
                <w:vertAlign w:val="subscript"/>
              </w:rPr>
              <w:t>2</w:t>
            </w:r>
            <w:r>
              <w:rPr>
                <w:rFonts w:hint="default" w:ascii="Times New Roman" w:hAnsi="Times New Roman" w:cs="Times New Roman"/>
                <w:color w:val="000000"/>
                <w:sz w:val="24"/>
                <w:szCs w:val="24"/>
                <w:u w:val="none"/>
              </w:rPr>
              <w:t>最大落地浓度0.</w:t>
            </w:r>
            <w:r>
              <w:rPr>
                <w:rFonts w:hint="eastAsia" w:ascii="Times New Roman" w:hAnsi="Times New Roman" w:cs="Times New Roman"/>
                <w:color w:val="000000"/>
                <w:sz w:val="24"/>
                <w:szCs w:val="24"/>
                <w:u w:val="none"/>
                <w:lang w:val="en-US" w:eastAsia="zh-CN"/>
              </w:rPr>
              <w:t>007238</w:t>
            </w:r>
            <w:r>
              <w:rPr>
                <w:rFonts w:hint="default" w:ascii="Times New Roman" w:hAnsi="Times New Roman" w:cs="Times New Roman"/>
                <w:color w:val="000000"/>
                <w:sz w:val="24"/>
                <w:szCs w:val="24"/>
                <w:u w:val="none"/>
              </w:rPr>
              <w:t>mg/m</w:t>
            </w:r>
            <w:r>
              <w:rPr>
                <w:rFonts w:hint="default" w:ascii="Times New Roman" w:hAnsi="Times New Roman" w:cs="Times New Roman"/>
                <w:color w:val="000000"/>
                <w:sz w:val="24"/>
                <w:szCs w:val="24"/>
                <w:u w:val="none"/>
                <w:vertAlign w:val="superscript"/>
              </w:rPr>
              <w:t>3</w:t>
            </w:r>
            <w:r>
              <w:rPr>
                <w:rFonts w:hint="default" w:ascii="Times New Roman" w:hAnsi="Times New Roman" w:cs="Times New Roman"/>
                <w:color w:val="000000"/>
                <w:sz w:val="24"/>
                <w:szCs w:val="24"/>
                <w:u w:val="none"/>
                <w:vertAlign w:val="baseline"/>
                <w:lang w:eastAsia="zh-CN"/>
              </w:rPr>
              <w:t>，最大占标率为</w:t>
            </w:r>
            <w:r>
              <w:rPr>
                <w:rFonts w:hint="eastAsia" w:ascii="Times New Roman" w:hAnsi="Times New Roman" w:cs="Times New Roman"/>
                <w:color w:val="000000"/>
                <w:sz w:val="24"/>
                <w:szCs w:val="24"/>
                <w:u w:val="none"/>
                <w:vertAlign w:val="baseline"/>
                <w:lang w:val="en-US" w:eastAsia="zh-CN"/>
              </w:rPr>
              <w:t>3.62</w:t>
            </w:r>
            <w:r>
              <w:rPr>
                <w:rFonts w:hint="default" w:ascii="Times New Roman" w:hAnsi="Times New Roman" w:cs="Times New Roman"/>
                <w:color w:val="000000"/>
                <w:sz w:val="24"/>
                <w:szCs w:val="24"/>
                <w:u w:val="none"/>
                <w:vertAlign w:val="baseline"/>
                <w:lang w:val="en-US" w:eastAsia="zh-CN"/>
              </w:rPr>
              <w:t>%</w:t>
            </w:r>
            <w:r>
              <w:rPr>
                <w:rFonts w:hint="default" w:ascii="Times New Roman" w:hAnsi="Times New Roman" w:cs="Times New Roman"/>
                <w:color w:val="000000"/>
                <w:sz w:val="24"/>
                <w:szCs w:val="24"/>
                <w:u w:val="none"/>
              </w:rPr>
              <w:t>；PM</w:t>
            </w:r>
            <w:r>
              <w:rPr>
                <w:rFonts w:hint="default" w:ascii="Times New Roman" w:hAnsi="Times New Roman" w:cs="Times New Roman"/>
                <w:color w:val="000000"/>
                <w:sz w:val="24"/>
                <w:szCs w:val="24"/>
                <w:u w:val="none"/>
                <w:vertAlign w:val="subscript"/>
              </w:rPr>
              <w:t>10</w:t>
            </w:r>
            <w:r>
              <w:rPr>
                <w:rFonts w:hint="default" w:ascii="Times New Roman" w:hAnsi="Times New Roman" w:cs="Times New Roman"/>
                <w:color w:val="000000"/>
                <w:sz w:val="24"/>
                <w:szCs w:val="24"/>
                <w:u w:val="none"/>
              </w:rPr>
              <w:t>最大落地浓度</w:t>
            </w:r>
            <w:r>
              <w:rPr>
                <w:rFonts w:hint="eastAsia" w:ascii="Times New Roman" w:hAnsi="Times New Roman" w:cs="Times New Roman"/>
                <w:color w:val="000000"/>
                <w:sz w:val="24"/>
                <w:szCs w:val="24"/>
                <w:u w:val="none"/>
                <w:lang w:val="en-US" w:eastAsia="zh-CN"/>
              </w:rPr>
              <w:t>0.002671</w:t>
            </w:r>
            <w:r>
              <w:rPr>
                <w:rFonts w:hint="default" w:ascii="Times New Roman" w:hAnsi="Times New Roman" w:cs="Times New Roman"/>
                <w:color w:val="000000"/>
                <w:sz w:val="24"/>
                <w:szCs w:val="24"/>
                <w:u w:val="none"/>
              </w:rPr>
              <w:t>mg/m</w:t>
            </w:r>
            <w:r>
              <w:rPr>
                <w:rFonts w:hint="default" w:ascii="Times New Roman" w:hAnsi="Times New Roman" w:cs="Times New Roman"/>
                <w:color w:val="000000"/>
                <w:sz w:val="24"/>
                <w:szCs w:val="24"/>
                <w:u w:val="none"/>
                <w:vertAlign w:val="superscript"/>
              </w:rPr>
              <w:t>3</w:t>
            </w:r>
            <w:r>
              <w:rPr>
                <w:rFonts w:hint="default" w:ascii="Times New Roman" w:hAnsi="Times New Roman" w:cs="Times New Roman"/>
                <w:color w:val="000000"/>
                <w:sz w:val="24"/>
                <w:szCs w:val="24"/>
                <w:u w:val="none"/>
                <w:vertAlign w:val="baseline"/>
                <w:lang w:eastAsia="zh-CN"/>
              </w:rPr>
              <w:t>，最大占标率为</w:t>
            </w:r>
            <w:r>
              <w:rPr>
                <w:rFonts w:hint="default" w:ascii="Times New Roman" w:hAnsi="Times New Roman" w:cs="Times New Roman"/>
                <w:color w:val="000000"/>
                <w:sz w:val="24"/>
                <w:szCs w:val="24"/>
                <w:u w:val="none"/>
                <w:vertAlign w:val="baseline"/>
                <w:lang w:val="en-US" w:eastAsia="zh-CN"/>
              </w:rPr>
              <w:t>0.</w:t>
            </w:r>
            <w:r>
              <w:rPr>
                <w:rFonts w:hint="eastAsia" w:ascii="Times New Roman" w:hAnsi="Times New Roman" w:cs="Times New Roman"/>
                <w:color w:val="000000"/>
                <w:sz w:val="24"/>
                <w:szCs w:val="24"/>
                <w:u w:val="none"/>
                <w:vertAlign w:val="baseline"/>
                <w:lang w:val="en-US" w:eastAsia="zh-CN"/>
              </w:rPr>
              <w:t>59</w:t>
            </w:r>
            <w:r>
              <w:rPr>
                <w:rFonts w:hint="default" w:ascii="Times New Roman" w:hAnsi="Times New Roman" w:cs="Times New Roman"/>
                <w:color w:val="000000"/>
                <w:sz w:val="24"/>
                <w:szCs w:val="24"/>
                <w:u w:val="none"/>
                <w:vertAlign w:val="baseline"/>
                <w:lang w:val="en-US" w:eastAsia="zh-CN"/>
              </w:rPr>
              <w:t>%</w:t>
            </w:r>
            <w:r>
              <w:rPr>
                <w:rFonts w:hint="default" w:ascii="Times New Roman" w:hAnsi="Times New Roman" w:cs="Times New Roman"/>
                <w:color w:val="000000"/>
                <w:sz w:val="24"/>
                <w:szCs w:val="24"/>
                <w:u w:val="none"/>
              </w:rPr>
              <w:t>。</w:t>
            </w:r>
            <w:r>
              <w:rPr>
                <w:rFonts w:hint="default" w:ascii="Times New Roman" w:hAnsi="Times New Roman" w:cs="Times New Roman"/>
                <w:color w:val="000000"/>
                <w:sz w:val="24"/>
                <w:szCs w:val="24"/>
                <w:u w:val="none"/>
                <w:lang w:eastAsia="zh-CN"/>
              </w:rPr>
              <w:t>由此，通过采取上述措施后，项目锅炉废气对周边环境影响较小。</w:t>
            </w:r>
          </w:p>
          <w:p>
            <w:pPr>
              <w:ind w:firstLine="480"/>
              <w:rPr>
                <w:rFonts w:hint="eastAsia" w:ascii="Times New Roman" w:hAnsi="Times New Roman" w:eastAsia="宋体" w:cs="Times New Roman"/>
                <w:color w:val="000000"/>
                <w:sz w:val="24"/>
                <w:szCs w:val="24"/>
                <w:u w:val="none"/>
                <w:lang w:eastAsia="zh-CN"/>
              </w:rPr>
            </w:pPr>
            <w:r>
              <w:rPr>
                <w:rFonts w:hint="default" w:ascii="Times New Roman" w:hAnsi="Times New Roman" w:cs="Times New Roman"/>
                <w:color w:val="000000"/>
                <w:sz w:val="24"/>
                <w:szCs w:val="24"/>
                <w:u w:val="none"/>
              </w:rPr>
              <w:t>②</w:t>
            </w:r>
            <w:r>
              <w:rPr>
                <w:rFonts w:hint="eastAsia" w:ascii="Times New Roman" w:hAnsi="Times New Roman" w:cs="Times New Roman"/>
                <w:color w:val="000000"/>
                <w:sz w:val="24"/>
                <w:szCs w:val="24"/>
                <w:u w:val="none"/>
                <w:lang w:eastAsia="zh-CN"/>
              </w:rPr>
              <w:t>事故工况</w:t>
            </w:r>
          </w:p>
          <w:p>
            <w:pPr>
              <w:ind w:firstLine="480"/>
              <w:rPr>
                <w:rFonts w:hint="eastAsia" w:ascii="Times New Roman" w:hAnsi="Times New Roman" w:eastAsia="宋体" w:cs="Times New Roman"/>
                <w:color w:val="000000"/>
                <w:sz w:val="24"/>
                <w:szCs w:val="24"/>
                <w:u w:val="none"/>
                <w:lang w:val="en-US" w:eastAsia="zh-CN"/>
              </w:rPr>
            </w:pPr>
            <w:r>
              <w:rPr>
                <w:rFonts w:hint="eastAsia" w:ascii="Times New Roman" w:hAnsi="Times New Roman" w:cs="Times New Roman"/>
                <w:color w:val="000000"/>
                <w:sz w:val="24"/>
                <w:szCs w:val="24"/>
                <w:u w:val="none"/>
                <w:lang w:eastAsia="zh-CN"/>
              </w:rPr>
              <w:t>本环评假设事故工况下，项目处理锅炉废气的布袋除尘设施出现故障，设备处理效率仅能达到正常工况下的</w:t>
            </w:r>
            <w:r>
              <w:rPr>
                <w:rFonts w:hint="eastAsia" w:ascii="Times New Roman" w:hAnsi="Times New Roman" w:cs="Times New Roman"/>
                <w:color w:val="000000"/>
                <w:sz w:val="24"/>
                <w:szCs w:val="24"/>
                <w:u w:val="none"/>
                <w:lang w:val="en-US" w:eastAsia="zh-CN"/>
              </w:rPr>
              <w:t>30%，相当于对废气中烟尘污染物去除率仅有33%，则事故工况下污染源</w:t>
            </w:r>
            <w:r>
              <w:rPr>
                <w:rFonts w:hint="default" w:ascii="Times New Roman" w:hAnsi="Times New Roman" w:cs="Times New Roman"/>
                <w:color w:val="000000"/>
                <w:sz w:val="24"/>
                <w:szCs w:val="24"/>
                <w:u w:val="none"/>
              </w:rPr>
              <w:t>排放速率见表7-</w:t>
            </w:r>
            <w:r>
              <w:rPr>
                <w:rFonts w:hint="eastAsia" w:ascii="Times New Roman" w:hAnsi="Times New Roman" w:cs="Times New Roman"/>
                <w:color w:val="000000"/>
                <w:sz w:val="24"/>
                <w:szCs w:val="24"/>
                <w:u w:val="none"/>
                <w:lang w:val="en-US" w:eastAsia="zh-CN"/>
              </w:rPr>
              <w:t>3，下风向地面浓度预测见表7-4</w:t>
            </w:r>
            <w:r>
              <w:rPr>
                <w:rFonts w:hint="default" w:ascii="Times New Roman" w:hAnsi="Times New Roman" w:cs="Times New Roman"/>
                <w:color w:val="000000"/>
                <w:sz w:val="24"/>
                <w:szCs w:val="24"/>
                <w:u w:val="none"/>
              </w:rPr>
              <w:t>。</w:t>
            </w:r>
          </w:p>
          <w:p>
            <w:pPr>
              <w:spacing w:line="240" w:lineRule="auto"/>
              <w:ind w:firstLine="422"/>
              <w:jc w:val="center"/>
              <w:rPr>
                <w:rFonts w:hint="default" w:ascii="Times New Roman" w:hAnsi="Times New Roman" w:cs="Times New Roman"/>
                <w:b/>
                <w:color w:val="000000"/>
                <w:kern w:val="0"/>
                <w:sz w:val="21"/>
                <w:szCs w:val="21"/>
                <w:u w:val="none"/>
              </w:rPr>
            </w:pPr>
            <w:r>
              <w:rPr>
                <w:rFonts w:hint="default" w:ascii="Times New Roman" w:hAnsi="Times New Roman" w:cs="Times New Roman"/>
                <w:b/>
                <w:color w:val="000000"/>
                <w:kern w:val="0"/>
                <w:sz w:val="21"/>
                <w:szCs w:val="21"/>
                <w:u w:val="none"/>
              </w:rPr>
              <w:t>表</w:t>
            </w:r>
            <w:r>
              <w:rPr>
                <w:rFonts w:hint="default" w:ascii="Times New Roman" w:hAnsi="Times New Roman" w:cs="Times New Roman"/>
                <w:b/>
                <w:bCs/>
                <w:color w:val="000000"/>
                <w:kern w:val="0"/>
                <w:sz w:val="21"/>
                <w:szCs w:val="21"/>
                <w:u w:val="none"/>
              </w:rPr>
              <w:t>7-</w:t>
            </w:r>
            <w:r>
              <w:rPr>
                <w:rFonts w:hint="eastAsia" w:ascii="Times New Roman" w:hAnsi="Times New Roman" w:cs="Times New Roman"/>
                <w:b/>
                <w:bCs/>
                <w:color w:val="000000"/>
                <w:kern w:val="0"/>
                <w:sz w:val="21"/>
                <w:szCs w:val="21"/>
                <w:u w:val="none"/>
                <w:lang w:val="en-US" w:eastAsia="zh-CN"/>
              </w:rPr>
              <w:t>3</w:t>
            </w:r>
            <w:r>
              <w:rPr>
                <w:rFonts w:hint="default" w:ascii="Times New Roman" w:hAnsi="Times New Roman" w:cs="Times New Roman"/>
                <w:b/>
                <w:bCs/>
                <w:color w:val="000000"/>
                <w:kern w:val="0"/>
                <w:sz w:val="21"/>
                <w:szCs w:val="21"/>
                <w:u w:val="none"/>
              </w:rPr>
              <w:t xml:space="preserve">  </w:t>
            </w:r>
            <w:r>
              <w:rPr>
                <w:rFonts w:hint="eastAsia" w:ascii="Times New Roman" w:hAnsi="Times New Roman" w:cs="Times New Roman"/>
                <w:b/>
                <w:color w:val="000000"/>
                <w:kern w:val="0"/>
                <w:sz w:val="21"/>
                <w:szCs w:val="21"/>
                <w:u w:val="none"/>
                <w:lang w:eastAsia="zh-CN"/>
              </w:rPr>
              <w:t>事故工况</w:t>
            </w:r>
            <w:r>
              <w:rPr>
                <w:rFonts w:hint="default" w:ascii="Times New Roman" w:hAnsi="Times New Roman" w:cs="Times New Roman"/>
                <w:b/>
                <w:color w:val="000000"/>
                <w:kern w:val="0"/>
                <w:sz w:val="21"/>
                <w:szCs w:val="21"/>
                <w:u w:val="none"/>
              </w:rPr>
              <w:t>大气污染源环境防护距离计算表</w:t>
            </w:r>
          </w:p>
          <w:tbl>
            <w:tblPr>
              <w:tblStyle w:val="48"/>
              <w:tblW w:w="856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1223"/>
              <w:gridCol w:w="1222"/>
              <w:gridCol w:w="1224"/>
              <w:gridCol w:w="1222"/>
              <w:gridCol w:w="1078"/>
              <w:gridCol w:w="13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23" w:hRule="atLeast"/>
                <w:jc w:val="center"/>
              </w:trPr>
              <w:tc>
                <w:tcPr>
                  <w:tcW w:w="1222" w:type="dxa"/>
                  <w:vAlign w:val="center"/>
                </w:tcPr>
                <w:p>
                  <w:pPr>
                    <w:spacing w:line="240" w:lineRule="auto"/>
                    <w:ind w:firstLine="0" w:firstLineChars="0"/>
                    <w:jc w:val="center"/>
                    <w:rPr>
                      <w:rFonts w:hint="default" w:ascii="Times New Roman" w:hAnsi="Times New Roman" w:cs="Times New Roman"/>
                      <w:b/>
                      <w:color w:val="000000"/>
                      <w:kern w:val="0"/>
                      <w:sz w:val="21"/>
                      <w:szCs w:val="21"/>
                      <w:u w:val="none"/>
                    </w:rPr>
                  </w:pPr>
                  <w:r>
                    <w:rPr>
                      <w:rFonts w:hint="default" w:ascii="Times New Roman" w:hAnsi="Times New Roman" w:cs="Times New Roman"/>
                      <w:b/>
                      <w:color w:val="000000"/>
                      <w:kern w:val="0"/>
                      <w:sz w:val="21"/>
                      <w:szCs w:val="21"/>
                      <w:u w:val="none"/>
                    </w:rPr>
                    <w:t>点源名称</w:t>
                  </w:r>
                </w:p>
              </w:tc>
              <w:tc>
                <w:tcPr>
                  <w:tcW w:w="1223" w:type="dxa"/>
                  <w:vAlign w:val="center"/>
                </w:tcPr>
                <w:p>
                  <w:pPr>
                    <w:spacing w:line="240" w:lineRule="auto"/>
                    <w:ind w:firstLine="0" w:firstLineChars="0"/>
                    <w:jc w:val="center"/>
                    <w:rPr>
                      <w:rFonts w:hint="default" w:ascii="Times New Roman" w:hAnsi="Times New Roman" w:cs="Times New Roman"/>
                      <w:b/>
                      <w:color w:val="000000"/>
                      <w:kern w:val="0"/>
                      <w:sz w:val="21"/>
                      <w:szCs w:val="21"/>
                      <w:u w:val="none"/>
                    </w:rPr>
                  </w:pPr>
                  <w:r>
                    <w:rPr>
                      <w:rFonts w:hint="default" w:ascii="Times New Roman" w:hAnsi="Times New Roman" w:cs="Times New Roman"/>
                      <w:b/>
                      <w:color w:val="000000"/>
                      <w:kern w:val="0"/>
                      <w:sz w:val="21"/>
                      <w:szCs w:val="21"/>
                      <w:u w:val="none"/>
                    </w:rPr>
                    <w:t>排放高度（m）</w:t>
                  </w:r>
                </w:p>
              </w:tc>
              <w:tc>
                <w:tcPr>
                  <w:tcW w:w="1222" w:type="dxa"/>
                  <w:vAlign w:val="center"/>
                </w:tcPr>
                <w:p>
                  <w:pPr>
                    <w:spacing w:line="240" w:lineRule="auto"/>
                    <w:ind w:firstLine="0" w:firstLineChars="0"/>
                    <w:jc w:val="center"/>
                    <w:rPr>
                      <w:rFonts w:hint="default" w:ascii="Times New Roman" w:hAnsi="Times New Roman" w:cs="Times New Roman"/>
                      <w:b/>
                      <w:color w:val="000000"/>
                      <w:kern w:val="0"/>
                      <w:sz w:val="21"/>
                      <w:szCs w:val="21"/>
                      <w:u w:val="none"/>
                    </w:rPr>
                  </w:pPr>
                  <w:r>
                    <w:rPr>
                      <w:rFonts w:hint="default" w:ascii="Times New Roman" w:hAnsi="Times New Roman" w:cs="Times New Roman"/>
                      <w:b/>
                      <w:color w:val="000000"/>
                      <w:kern w:val="0"/>
                      <w:sz w:val="21"/>
                      <w:szCs w:val="21"/>
                      <w:u w:val="none"/>
                    </w:rPr>
                    <w:t>排气筒内径（m）</w:t>
                  </w:r>
                </w:p>
              </w:tc>
              <w:tc>
                <w:tcPr>
                  <w:tcW w:w="1224" w:type="dxa"/>
                  <w:vAlign w:val="center"/>
                </w:tcPr>
                <w:p>
                  <w:pPr>
                    <w:spacing w:line="240" w:lineRule="auto"/>
                    <w:ind w:firstLine="0" w:firstLineChars="0"/>
                    <w:jc w:val="center"/>
                    <w:rPr>
                      <w:rFonts w:hint="default" w:ascii="Times New Roman" w:hAnsi="Times New Roman" w:cs="Times New Roman"/>
                      <w:b/>
                      <w:color w:val="000000"/>
                      <w:kern w:val="0"/>
                      <w:sz w:val="21"/>
                      <w:szCs w:val="21"/>
                      <w:u w:val="none"/>
                    </w:rPr>
                  </w:pPr>
                  <w:r>
                    <w:rPr>
                      <w:rFonts w:hint="default" w:ascii="Times New Roman" w:hAnsi="Times New Roman" w:cs="Times New Roman"/>
                      <w:b/>
                      <w:color w:val="000000"/>
                      <w:kern w:val="0"/>
                      <w:sz w:val="21"/>
                      <w:szCs w:val="21"/>
                      <w:u w:val="none"/>
                    </w:rPr>
                    <w:t>烟气出口速度（m/s）</w:t>
                  </w:r>
                </w:p>
              </w:tc>
              <w:tc>
                <w:tcPr>
                  <w:tcW w:w="1222" w:type="dxa"/>
                  <w:vAlign w:val="center"/>
                </w:tcPr>
                <w:p>
                  <w:pPr>
                    <w:spacing w:line="240" w:lineRule="auto"/>
                    <w:ind w:firstLine="0" w:firstLineChars="0"/>
                    <w:jc w:val="center"/>
                    <w:rPr>
                      <w:rFonts w:hint="default" w:ascii="Times New Roman" w:hAnsi="Times New Roman" w:cs="Times New Roman"/>
                      <w:b/>
                      <w:color w:val="000000"/>
                      <w:kern w:val="0"/>
                      <w:sz w:val="21"/>
                      <w:szCs w:val="21"/>
                      <w:u w:val="none"/>
                    </w:rPr>
                  </w:pPr>
                  <w:r>
                    <w:rPr>
                      <w:rFonts w:hint="default" w:ascii="Times New Roman" w:hAnsi="Times New Roman" w:cs="Times New Roman"/>
                      <w:b/>
                      <w:color w:val="000000"/>
                      <w:kern w:val="0"/>
                      <w:sz w:val="21"/>
                      <w:szCs w:val="21"/>
                      <w:u w:val="none"/>
                    </w:rPr>
                    <w:t>年排放小时（h）</w:t>
                  </w:r>
                </w:p>
              </w:tc>
              <w:tc>
                <w:tcPr>
                  <w:tcW w:w="2447" w:type="dxa"/>
                  <w:gridSpan w:val="2"/>
                  <w:vAlign w:val="center"/>
                </w:tcPr>
                <w:p>
                  <w:pPr>
                    <w:spacing w:line="240" w:lineRule="auto"/>
                    <w:ind w:firstLine="0" w:firstLineChars="0"/>
                    <w:jc w:val="center"/>
                    <w:rPr>
                      <w:rFonts w:hint="default" w:ascii="Times New Roman" w:hAnsi="Times New Roman" w:cs="Times New Roman"/>
                      <w:b/>
                      <w:color w:val="000000"/>
                      <w:kern w:val="0"/>
                      <w:sz w:val="21"/>
                      <w:szCs w:val="21"/>
                      <w:u w:val="none"/>
                    </w:rPr>
                  </w:pPr>
                  <w:r>
                    <w:rPr>
                      <w:rFonts w:hint="default" w:ascii="Times New Roman" w:hAnsi="Times New Roman" w:cs="Times New Roman"/>
                      <w:b/>
                      <w:color w:val="000000"/>
                      <w:kern w:val="0"/>
                      <w:sz w:val="21"/>
                      <w:szCs w:val="21"/>
                      <w:u w:val="none"/>
                    </w:rPr>
                    <w:t>排放源强（kg/h）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jc w:val="center"/>
              </w:trPr>
              <w:tc>
                <w:tcPr>
                  <w:tcW w:w="1222" w:type="dxa"/>
                  <w:vMerge w:val="restart"/>
                  <w:vAlign w:val="center"/>
                </w:tcPr>
                <w:p>
                  <w:pPr>
                    <w:spacing w:line="240" w:lineRule="auto"/>
                    <w:ind w:firstLine="0" w:firstLineChars="0"/>
                    <w:jc w:val="center"/>
                    <w:rPr>
                      <w:rFonts w:hint="default" w:ascii="Times New Roman" w:hAnsi="Times New Roman" w:cs="Times New Roman"/>
                      <w:bCs/>
                      <w:color w:val="000000"/>
                      <w:kern w:val="0"/>
                      <w:sz w:val="21"/>
                      <w:szCs w:val="21"/>
                      <w:u w:val="none"/>
                    </w:rPr>
                  </w:pPr>
                  <w:r>
                    <w:rPr>
                      <w:rFonts w:hint="default" w:ascii="Times New Roman" w:hAnsi="Times New Roman" w:cs="Times New Roman"/>
                      <w:bCs/>
                      <w:color w:val="000000"/>
                      <w:kern w:val="0"/>
                      <w:sz w:val="21"/>
                      <w:szCs w:val="21"/>
                      <w:u w:val="none"/>
                    </w:rPr>
                    <w:t>锅炉废气</w:t>
                  </w:r>
                </w:p>
                <w:p>
                  <w:pPr>
                    <w:spacing w:line="240" w:lineRule="auto"/>
                    <w:ind w:firstLine="0" w:firstLineChars="0"/>
                    <w:jc w:val="center"/>
                    <w:rPr>
                      <w:rFonts w:hint="default" w:ascii="Times New Roman" w:hAnsi="Times New Roman" w:cs="Times New Roman"/>
                      <w:bCs/>
                      <w:color w:val="000000"/>
                      <w:kern w:val="0"/>
                      <w:sz w:val="21"/>
                      <w:szCs w:val="21"/>
                      <w:u w:val="none"/>
                    </w:rPr>
                  </w:pPr>
                  <w:r>
                    <w:rPr>
                      <w:rFonts w:hint="default" w:ascii="Times New Roman" w:hAnsi="Times New Roman" w:cs="Times New Roman"/>
                      <w:bCs/>
                      <w:color w:val="000000"/>
                      <w:kern w:val="0"/>
                      <w:sz w:val="21"/>
                      <w:szCs w:val="21"/>
                      <w:u w:val="none"/>
                    </w:rPr>
                    <w:t>排气筒</w:t>
                  </w:r>
                </w:p>
              </w:tc>
              <w:tc>
                <w:tcPr>
                  <w:tcW w:w="1223" w:type="dxa"/>
                  <w:vMerge w:val="restart"/>
                  <w:vAlign w:val="center"/>
                </w:tcPr>
                <w:p>
                  <w:pPr>
                    <w:spacing w:line="240" w:lineRule="auto"/>
                    <w:ind w:firstLine="0" w:firstLineChars="0"/>
                    <w:jc w:val="center"/>
                    <w:rPr>
                      <w:rFonts w:hint="default" w:ascii="Times New Roman" w:hAnsi="Times New Roman" w:cs="Times New Roman"/>
                      <w:bCs/>
                      <w:color w:val="000000"/>
                      <w:kern w:val="0"/>
                      <w:sz w:val="21"/>
                      <w:szCs w:val="21"/>
                      <w:u w:val="none"/>
                    </w:rPr>
                  </w:pPr>
                  <w:r>
                    <w:rPr>
                      <w:rFonts w:hint="eastAsia" w:ascii="Times New Roman" w:hAnsi="Times New Roman" w:cs="Times New Roman"/>
                      <w:bCs/>
                      <w:color w:val="000000"/>
                      <w:kern w:val="0"/>
                      <w:sz w:val="21"/>
                      <w:szCs w:val="21"/>
                      <w:u w:val="none"/>
                      <w:lang w:val="en-US" w:eastAsia="zh-CN"/>
                    </w:rPr>
                    <w:t>3</w:t>
                  </w:r>
                  <w:r>
                    <w:rPr>
                      <w:rFonts w:hint="default" w:ascii="Times New Roman" w:hAnsi="Times New Roman" w:cs="Times New Roman"/>
                      <w:bCs/>
                      <w:color w:val="000000"/>
                      <w:kern w:val="0"/>
                      <w:sz w:val="21"/>
                      <w:szCs w:val="21"/>
                      <w:u w:val="none"/>
                    </w:rPr>
                    <w:t>5</w:t>
                  </w:r>
                </w:p>
              </w:tc>
              <w:tc>
                <w:tcPr>
                  <w:tcW w:w="1222" w:type="dxa"/>
                  <w:vMerge w:val="restart"/>
                  <w:vAlign w:val="center"/>
                </w:tcPr>
                <w:p>
                  <w:pPr>
                    <w:spacing w:line="240" w:lineRule="auto"/>
                    <w:ind w:firstLine="0" w:firstLineChars="0"/>
                    <w:jc w:val="center"/>
                    <w:rPr>
                      <w:rFonts w:hint="default" w:ascii="Times New Roman" w:hAnsi="Times New Roman" w:eastAsia="宋体" w:cs="Times New Roman"/>
                      <w:bCs/>
                      <w:color w:val="000000"/>
                      <w:kern w:val="0"/>
                      <w:sz w:val="21"/>
                      <w:szCs w:val="21"/>
                      <w:u w:val="none"/>
                      <w:lang w:eastAsia="zh-CN"/>
                    </w:rPr>
                  </w:pPr>
                  <w:r>
                    <w:rPr>
                      <w:rFonts w:hint="default" w:ascii="Times New Roman" w:hAnsi="Times New Roman" w:cs="Times New Roman"/>
                      <w:bCs/>
                      <w:color w:val="000000"/>
                      <w:kern w:val="0"/>
                      <w:sz w:val="21"/>
                      <w:szCs w:val="21"/>
                      <w:u w:val="none"/>
                      <w:lang w:val="en-US" w:eastAsia="zh-CN"/>
                    </w:rPr>
                    <w:t>0.6</w:t>
                  </w:r>
                </w:p>
              </w:tc>
              <w:tc>
                <w:tcPr>
                  <w:tcW w:w="1224" w:type="dxa"/>
                  <w:vMerge w:val="restart"/>
                  <w:vAlign w:val="center"/>
                </w:tcPr>
                <w:p>
                  <w:pPr>
                    <w:spacing w:line="240" w:lineRule="auto"/>
                    <w:ind w:firstLine="0" w:firstLineChars="0"/>
                    <w:jc w:val="center"/>
                    <w:rPr>
                      <w:rFonts w:hint="default" w:ascii="Times New Roman" w:hAnsi="Times New Roman" w:eastAsia="宋体" w:cs="Times New Roman"/>
                      <w:bCs/>
                      <w:color w:val="000000"/>
                      <w:kern w:val="0"/>
                      <w:sz w:val="21"/>
                      <w:szCs w:val="21"/>
                      <w:u w:val="none"/>
                      <w:lang w:val="en-US" w:eastAsia="zh-CN"/>
                    </w:rPr>
                  </w:pPr>
                  <w:r>
                    <w:rPr>
                      <w:rFonts w:hint="default" w:ascii="Times New Roman" w:hAnsi="Times New Roman" w:cs="Times New Roman"/>
                      <w:bCs/>
                      <w:color w:val="000000"/>
                      <w:kern w:val="0"/>
                      <w:sz w:val="21"/>
                      <w:szCs w:val="21"/>
                      <w:u w:val="none"/>
                      <w:lang w:val="en-US" w:eastAsia="zh-CN"/>
                    </w:rPr>
                    <w:t>10.07</w:t>
                  </w:r>
                </w:p>
              </w:tc>
              <w:tc>
                <w:tcPr>
                  <w:tcW w:w="1222" w:type="dxa"/>
                  <w:vMerge w:val="restart"/>
                  <w:vAlign w:val="center"/>
                </w:tcPr>
                <w:p>
                  <w:pPr>
                    <w:spacing w:line="240" w:lineRule="auto"/>
                    <w:ind w:firstLine="0" w:firstLineChars="0"/>
                    <w:jc w:val="center"/>
                    <w:rPr>
                      <w:rFonts w:hint="default" w:ascii="Times New Roman" w:hAnsi="Times New Roman" w:cs="Times New Roman"/>
                      <w:bCs/>
                      <w:color w:val="000000"/>
                      <w:kern w:val="0"/>
                      <w:sz w:val="21"/>
                      <w:szCs w:val="21"/>
                      <w:u w:val="none"/>
                    </w:rPr>
                  </w:pPr>
                  <w:r>
                    <w:rPr>
                      <w:rFonts w:hint="default" w:ascii="Times New Roman" w:hAnsi="Times New Roman" w:cs="Times New Roman"/>
                      <w:bCs/>
                      <w:color w:val="000000"/>
                      <w:kern w:val="0"/>
                      <w:sz w:val="21"/>
                      <w:szCs w:val="21"/>
                      <w:u w:val="none"/>
                    </w:rPr>
                    <w:t>2400</w:t>
                  </w:r>
                </w:p>
              </w:tc>
              <w:tc>
                <w:tcPr>
                  <w:tcW w:w="1078" w:type="dxa"/>
                  <w:vAlign w:val="center"/>
                </w:tcPr>
                <w:p>
                  <w:pPr>
                    <w:spacing w:line="240" w:lineRule="auto"/>
                    <w:ind w:firstLine="0" w:firstLineChars="0"/>
                    <w:jc w:val="center"/>
                    <w:rPr>
                      <w:rFonts w:hint="default" w:ascii="Times New Roman" w:hAnsi="Times New Roman" w:cs="Times New Roman"/>
                      <w:b/>
                      <w:color w:val="000000"/>
                      <w:kern w:val="0"/>
                      <w:sz w:val="21"/>
                      <w:szCs w:val="21"/>
                      <w:u w:val="none"/>
                    </w:rPr>
                  </w:pPr>
                  <w:r>
                    <w:rPr>
                      <w:rFonts w:hint="default" w:ascii="Times New Roman" w:hAnsi="Times New Roman" w:cs="Times New Roman"/>
                      <w:color w:val="000000"/>
                      <w:sz w:val="21"/>
                      <w:szCs w:val="21"/>
                      <w:u w:val="none"/>
                    </w:rPr>
                    <w:t>烟尘</w:t>
                  </w:r>
                </w:p>
              </w:tc>
              <w:tc>
                <w:tcPr>
                  <w:tcW w:w="1369" w:type="dxa"/>
                  <w:vAlign w:val="center"/>
                </w:tcPr>
                <w:p>
                  <w:pPr>
                    <w:pStyle w:val="3"/>
                    <w:spacing w:line="240" w:lineRule="auto"/>
                    <w:ind w:left="95" w:firstLine="0" w:firstLineChars="0"/>
                    <w:jc w:val="center"/>
                    <w:rPr>
                      <w:rFonts w:hint="default" w:ascii="Times New Roman" w:hAnsi="Times New Roman" w:cs="Times New Roman"/>
                      <w:b/>
                      <w:color w:val="000000"/>
                      <w:kern w:val="0"/>
                      <w:sz w:val="21"/>
                      <w:szCs w:val="21"/>
                      <w:u w:val="none"/>
                      <w:lang w:val="en-US"/>
                    </w:rPr>
                  </w:pPr>
                  <w:r>
                    <w:rPr>
                      <w:rFonts w:hint="eastAsia" w:ascii="Times New Roman" w:hAnsi="Times New Roman" w:cs="Times New Roman"/>
                      <w:color w:val="000000"/>
                      <w:sz w:val="21"/>
                      <w:szCs w:val="21"/>
                      <w:u w:val="none"/>
                      <w:lang w:val="en-US" w:eastAsia="zh-CN"/>
                    </w:rPr>
                    <w:t>19.89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1222" w:type="dxa"/>
                  <w:vMerge w:val="continue"/>
                  <w:vAlign w:val="center"/>
                </w:tcPr>
                <w:p>
                  <w:pPr>
                    <w:spacing w:line="240" w:lineRule="auto"/>
                    <w:ind w:firstLine="0" w:firstLineChars="0"/>
                    <w:jc w:val="center"/>
                    <w:rPr>
                      <w:rFonts w:hint="default" w:ascii="Times New Roman" w:hAnsi="Times New Roman" w:cs="Times New Roman"/>
                      <w:bCs/>
                      <w:color w:val="FF0000"/>
                      <w:kern w:val="0"/>
                      <w:sz w:val="21"/>
                      <w:szCs w:val="21"/>
                      <w:u w:val="none"/>
                    </w:rPr>
                  </w:pPr>
                </w:p>
              </w:tc>
              <w:tc>
                <w:tcPr>
                  <w:tcW w:w="1223" w:type="dxa"/>
                  <w:vMerge w:val="continue"/>
                  <w:vAlign w:val="center"/>
                </w:tcPr>
                <w:p>
                  <w:pPr>
                    <w:spacing w:line="240" w:lineRule="auto"/>
                    <w:ind w:firstLine="420"/>
                    <w:jc w:val="center"/>
                    <w:rPr>
                      <w:rFonts w:hint="default" w:ascii="Times New Roman" w:hAnsi="Times New Roman" w:cs="Times New Roman"/>
                      <w:bCs/>
                      <w:color w:val="FF0000"/>
                      <w:kern w:val="0"/>
                      <w:sz w:val="21"/>
                      <w:szCs w:val="21"/>
                      <w:u w:val="none"/>
                    </w:rPr>
                  </w:pPr>
                </w:p>
              </w:tc>
              <w:tc>
                <w:tcPr>
                  <w:tcW w:w="1222" w:type="dxa"/>
                  <w:vMerge w:val="continue"/>
                  <w:vAlign w:val="center"/>
                </w:tcPr>
                <w:p>
                  <w:pPr>
                    <w:spacing w:line="240" w:lineRule="auto"/>
                    <w:ind w:firstLine="420"/>
                    <w:jc w:val="center"/>
                    <w:rPr>
                      <w:rFonts w:hint="default" w:ascii="Times New Roman" w:hAnsi="Times New Roman" w:cs="Times New Roman"/>
                      <w:bCs/>
                      <w:color w:val="FF0000"/>
                      <w:kern w:val="0"/>
                      <w:sz w:val="21"/>
                      <w:szCs w:val="21"/>
                      <w:u w:val="none"/>
                    </w:rPr>
                  </w:pPr>
                </w:p>
              </w:tc>
              <w:tc>
                <w:tcPr>
                  <w:tcW w:w="1224" w:type="dxa"/>
                  <w:vMerge w:val="continue"/>
                  <w:vAlign w:val="center"/>
                </w:tcPr>
                <w:p>
                  <w:pPr>
                    <w:spacing w:line="240" w:lineRule="auto"/>
                    <w:ind w:firstLine="420"/>
                    <w:jc w:val="center"/>
                    <w:rPr>
                      <w:rFonts w:hint="default" w:ascii="Times New Roman" w:hAnsi="Times New Roman" w:cs="Times New Roman"/>
                      <w:bCs/>
                      <w:color w:val="FF0000"/>
                      <w:kern w:val="0"/>
                      <w:sz w:val="21"/>
                      <w:szCs w:val="21"/>
                      <w:u w:val="none"/>
                    </w:rPr>
                  </w:pPr>
                </w:p>
              </w:tc>
              <w:tc>
                <w:tcPr>
                  <w:tcW w:w="1222" w:type="dxa"/>
                  <w:vMerge w:val="continue"/>
                  <w:vAlign w:val="center"/>
                </w:tcPr>
                <w:p>
                  <w:pPr>
                    <w:spacing w:line="240" w:lineRule="auto"/>
                    <w:ind w:firstLine="0" w:firstLineChars="0"/>
                    <w:jc w:val="center"/>
                    <w:rPr>
                      <w:rFonts w:hint="default" w:ascii="Times New Roman" w:hAnsi="Times New Roman" w:cs="Times New Roman"/>
                      <w:bCs/>
                      <w:color w:val="FF0000"/>
                      <w:kern w:val="0"/>
                      <w:sz w:val="21"/>
                      <w:szCs w:val="21"/>
                      <w:u w:val="none"/>
                    </w:rPr>
                  </w:pPr>
                </w:p>
              </w:tc>
              <w:tc>
                <w:tcPr>
                  <w:tcW w:w="1078" w:type="dxa"/>
                  <w:vAlign w:val="center"/>
                </w:tcPr>
                <w:p>
                  <w:pPr>
                    <w:spacing w:line="240" w:lineRule="auto"/>
                    <w:ind w:firstLine="0" w:firstLineChars="0"/>
                    <w:jc w:val="center"/>
                    <w:rPr>
                      <w:rFonts w:hint="default" w:ascii="Times New Roman" w:hAnsi="Times New Roman" w:cs="Times New Roman"/>
                      <w:bCs/>
                      <w:color w:val="FF0000"/>
                      <w:kern w:val="0"/>
                      <w:sz w:val="21"/>
                      <w:szCs w:val="21"/>
                      <w:u w:val="none"/>
                    </w:rPr>
                  </w:pPr>
                  <w:r>
                    <w:rPr>
                      <w:rFonts w:hint="default" w:ascii="Times New Roman" w:hAnsi="Times New Roman" w:cs="Times New Roman"/>
                      <w:color w:val="000000"/>
                      <w:sz w:val="21"/>
                      <w:szCs w:val="21"/>
                      <w:u w:val="none"/>
                    </w:rPr>
                    <w:t>SO</w:t>
                  </w:r>
                  <w:r>
                    <w:rPr>
                      <w:rFonts w:hint="default" w:ascii="Times New Roman" w:hAnsi="Times New Roman" w:cs="Times New Roman"/>
                      <w:color w:val="000000"/>
                      <w:sz w:val="21"/>
                      <w:szCs w:val="21"/>
                      <w:u w:val="none"/>
                      <w:vertAlign w:val="subscript"/>
                    </w:rPr>
                    <w:t>2</w:t>
                  </w:r>
                </w:p>
              </w:tc>
              <w:tc>
                <w:tcPr>
                  <w:tcW w:w="1369" w:type="dxa"/>
                  <w:vAlign w:val="center"/>
                </w:tcPr>
                <w:p>
                  <w:pPr>
                    <w:pStyle w:val="3"/>
                    <w:spacing w:line="240" w:lineRule="auto"/>
                    <w:ind w:left="95" w:firstLine="0" w:firstLineChars="0"/>
                    <w:jc w:val="center"/>
                    <w:rPr>
                      <w:rFonts w:hint="default" w:ascii="Times New Roman" w:hAnsi="Times New Roman" w:cs="Times New Roman"/>
                      <w:bCs/>
                      <w:color w:val="FF0000"/>
                      <w:kern w:val="0"/>
                      <w:sz w:val="21"/>
                      <w:szCs w:val="21"/>
                      <w:u w:val="none"/>
                      <w:lang w:val="en-US"/>
                    </w:rPr>
                  </w:pPr>
                  <w:r>
                    <w:rPr>
                      <w:rFonts w:hint="eastAsia" w:ascii="Times New Roman" w:hAnsi="Times New Roman" w:cs="Times New Roman"/>
                      <w:color w:val="000000"/>
                      <w:sz w:val="21"/>
                      <w:szCs w:val="21"/>
                      <w:u w:val="none"/>
                      <w:lang w:val="en-US" w:eastAsia="zh-CN"/>
                    </w:rPr>
                    <w:t>1.342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1222" w:type="dxa"/>
                  <w:vMerge w:val="continue"/>
                  <w:vAlign w:val="center"/>
                </w:tcPr>
                <w:p>
                  <w:pPr>
                    <w:spacing w:line="240" w:lineRule="auto"/>
                    <w:ind w:firstLine="0" w:firstLineChars="0"/>
                    <w:jc w:val="center"/>
                    <w:rPr>
                      <w:rFonts w:hint="default" w:ascii="Times New Roman" w:hAnsi="Times New Roman" w:cs="Times New Roman"/>
                      <w:bCs/>
                      <w:color w:val="FF0000"/>
                      <w:kern w:val="0"/>
                      <w:sz w:val="21"/>
                      <w:szCs w:val="21"/>
                      <w:u w:val="none"/>
                    </w:rPr>
                  </w:pPr>
                </w:p>
              </w:tc>
              <w:tc>
                <w:tcPr>
                  <w:tcW w:w="1223" w:type="dxa"/>
                  <w:vMerge w:val="continue"/>
                  <w:vAlign w:val="center"/>
                </w:tcPr>
                <w:p>
                  <w:pPr>
                    <w:spacing w:line="240" w:lineRule="auto"/>
                    <w:ind w:firstLine="420"/>
                    <w:jc w:val="center"/>
                    <w:rPr>
                      <w:rFonts w:hint="default" w:ascii="Times New Roman" w:hAnsi="Times New Roman" w:cs="Times New Roman"/>
                      <w:bCs/>
                      <w:color w:val="FF0000"/>
                      <w:kern w:val="0"/>
                      <w:sz w:val="21"/>
                      <w:szCs w:val="21"/>
                      <w:u w:val="none"/>
                    </w:rPr>
                  </w:pPr>
                </w:p>
              </w:tc>
              <w:tc>
                <w:tcPr>
                  <w:tcW w:w="1222" w:type="dxa"/>
                  <w:vMerge w:val="continue"/>
                  <w:vAlign w:val="center"/>
                </w:tcPr>
                <w:p>
                  <w:pPr>
                    <w:spacing w:line="240" w:lineRule="auto"/>
                    <w:ind w:firstLine="420"/>
                    <w:jc w:val="center"/>
                    <w:rPr>
                      <w:rFonts w:hint="default" w:ascii="Times New Roman" w:hAnsi="Times New Roman" w:cs="Times New Roman"/>
                      <w:bCs/>
                      <w:color w:val="FF0000"/>
                      <w:kern w:val="0"/>
                      <w:sz w:val="21"/>
                      <w:szCs w:val="21"/>
                      <w:u w:val="none"/>
                    </w:rPr>
                  </w:pPr>
                </w:p>
              </w:tc>
              <w:tc>
                <w:tcPr>
                  <w:tcW w:w="1224" w:type="dxa"/>
                  <w:vMerge w:val="continue"/>
                  <w:vAlign w:val="center"/>
                </w:tcPr>
                <w:p>
                  <w:pPr>
                    <w:spacing w:line="240" w:lineRule="auto"/>
                    <w:ind w:firstLine="420"/>
                    <w:jc w:val="center"/>
                    <w:rPr>
                      <w:rFonts w:hint="default" w:ascii="Times New Roman" w:hAnsi="Times New Roman" w:cs="Times New Roman"/>
                      <w:bCs/>
                      <w:color w:val="FF0000"/>
                      <w:kern w:val="0"/>
                      <w:sz w:val="21"/>
                      <w:szCs w:val="21"/>
                      <w:u w:val="none"/>
                    </w:rPr>
                  </w:pPr>
                </w:p>
              </w:tc>
              <w:tc>
                <w:tcPr>
                  <w:tcW w:w="1222" w:type="dxa"/>
                  <w:vMerge w:val="continue"/>
                  <w:vAlign w:val="center"/>
                </w:tcPr>
                <w:p>
                  <w:pPr>
                    <w:spacing w:line="240" w:lineRule="auto"/>
                    <w:ind w:firstLine="0" w:firstLineChars="0"/>
                    <w:jc w:val="center"/>
                    <w:rPr>
                      <w:rFonts w:hint="default" w:ascii="Times New Roman" w:hAnsi="Times New Roman" w:cs="Times New Roman"/>
                      <w:bCs/>
                      <w:color w:val="FF0000"/>
                      <w:kern w:val="0"/>
                      <w:sz w:val="21"/>
                      <w:szCs w:val="21"/>
                      <w:u w:val="none"/>
                    </w:rPr>
                  </w:pPr>
                </w:p>
              </w:tc>
              <w:tc>
                <w:tcPr>
                  <w:tcW w:w="1078" w:type="dxa"/>
                  <w:vAlign w:val="center"/>
                </w:tcPr>
                <w:p>
                  <w:pPr>
                    <w:spacing w:line="240" w:lineRule="auto"/>
                    <w:ind w:firstLine="0" w:firstLineChars="0"/>
                    <w:jc w:val="center"/>
                    <w:rPr>
                      <w:rFonts w:hint="default" w:ascii="Times New Roman" w:hAnsi="Times New Roman" w:cs="Times New Roman"/>
                      <w:bCs/>
                      <w:color w:val="FF0000"/>
                      <w:kern w:val="0"/>
                      <w:sz w:val="21"/>
                      <w:szCs w:val="21"/>
                      <w:u w:val="none"/>
                    </w:rPr>
                  </w:pPr>
                  <w:r>
                    <w:rPr>
                      <w:rFonts w:hint="default" w:ascii="Times New Roman" w:hAnsi="Times New Roman" w:cs="Times New Roman"/>
                      <w:color w:val="000000"/>
                      <w:sz w:val="21"/>
                      <w:szCs w:val="21"/>
                      <w:u w:val="none"/>
                    </w:rPr>
                    <w:t>NOx</w:t>
                  </w:r>
                </w:p>
              </w:tc>
              <w:tc>
                <w:tcPr>
                  <w:tcW w:w="1369" w:type="dxa"/>
                  <w:vAlign w:val="center"/>
                </w:tcPr>
                <w:p>
                  <w:pPr>
                    <w:pStyle w:val="3"/>
                    <w:spacing w:line="240" w:lineRule="auto"/>
                    <w:ind w:left="95" w:firstLine="0" w:firstLineChars="0"/>
                    <w:jc w:val="center"/>
                    <w:rPr>
                      <w:rFonts w:hint="eastAsia" w:ascii="Times New Roman" w:hAnsi="Times New Roman" w:eastAsia="宋体" w:cs="Times New Roman"/>
                      <w:bCs/>
                      <w:color w:val="FF0000"/>
                      <w:kern w:val="0"/>
                      <w:sz w:val="21"/>
                      <w:szCs w:val="21"/>
                      <w:u w:val="none"/>
                      <w:lang w:val="en-US" w:eastAsia="zh-CN"/>
                    </w:rPr>
                  </w:pPr>
                  <w:r>
                    <w:rPr>
                      <w:rFonts w:hint="eastAsia" w:ascii="Times New Roman" w:hAnsi="Times New Roman" w:cs="Times New Roman"/>
                      <w:color w:val="000000"/>
                      <w:sz w:val="21"/>
                      <w:szCs w:val="21"/>
                      <w:u w:val="none"/>
                      <w:lang w:val="en-US" w:eastAsia="zh-CN"/>
                    </w:rPr>
                    <w:t>0.805</w:t>
                  </w:r>
                </w:p>
              </w:tc>
            </w:tr>
          </w:tbl>
          <w:p>
            <w:pPr>
              <w:spacing w:line="240" w:lineRule="auto"/>
              <w:ind w:firstLine="422"/>
              <w:jc w:val="center"/>
              <w:rPr>
                <w:rFonts w:hint="default" w:ascii="Times New Roman" w:hAnsi="Times New Roman" w:cs="Times New Roman"/>
                <w:b/>
                <w:color w:val="000000"/>
                <w:kern w:val="0"/>
                <w:sz w:val="21"/>
                <w:szCs w:val="21"/>
                <w:u w:val="none"/>
              </w:rPr>
            </w:pPr>
            <w:r>
              <w:rPr>
                <w:rFonts w:hint="default" w:ascii="Times New Roman" w:hAnsi="Times New Roman" w:cs="Times New Roman"/>
                <w:b/>
                <w:color w:val="000000"/>
                <w:kern w:val="0"/>
                <w:sz w:val="21"/>
                <w:szCs w:val="21"/>
                <w:u w:val="none"/>
              </w:rPr>
              <w:t>表7-</w:t>
            </w:r>
            <w:r>
              <w:rPr>
                <w:rFonts w:hint="eastAsia" w:ascii="Times New Roman" w:hAnsi="Times New Roman" w:cs="Times New Roman"/>
                <w:b/>
                <w:color w:val="000000"/>
                <w:kern w:val="0"/>
                <w:sz w:val="21"/>
                <w:szCs w:val="21"/>
                <w:u w:val="none"/>
                <w:lang w:val="en-US" w:eastAsia="zh-CN"/>
              </w:rPr>
              <w:t>4</w:t>
            </w:r>
            <w:r>
              <w:rPr>
                <w:rFonts w:hint="default" w:ascii="Times New Roman" w:hAnsi="Times New Roman" w:cs="Times New Roman"/>
                <w:b/>
                <w:color w:val="000000"/>
                <w:kern w:val="0"/>
                <w:sz w:val="21"/>
                <w:szCs w:val="21"/>
                <w:u w:val="none"/>
              </w:rPr>
              <w:t xml:space="preserve">  </w:t>
            </w:r>
            <w:r>
              <w:rPr>
                <w:rFonts w:hint="eastAsia" w:ascii="Times New Roman" w:hAnsi="Times New Roman" w:cs="Times New Roman"/>
                <w:b/>
                <w:color w:val="000000"/>
                <w:kern w:val="0"/>
                <w:sz w:val="21"/>
                <w:szCs w:val="21"/>
                <w:u w:val="none"/>
                <w:lang w:eastAsia="zh-CN"/>
              </w:rPr>
              <w:t>事故</w:t>
            </w:r>
            <w:r>
              <w:rPr>
                <w:rFonts w:hint="default" w:ascii="Times New Roman" w:hAnsi="Times New Roman" w:cs="Times New Roman"/>
                <w:b/>
                <w:color w:val="000000"/>
                <w:kern w:val="0"/>
                <w:sz w:val="21"/>
                <w:szCs w:val="21"/>
                <w:u w:val="none"/>
              </w:rPr>
              <w:t>工况下锅炉废气下风向地面浓度预测结果</w:t>
            </w:r>
          </w:p>
          <w:tbl>
            <w:tblPr>
              <w:tblStyle w:val="48"/>
              <w:tblW w:w="8600"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1129"/>
              <w:gridCol w:w="1229"/>
              <w:gridCol w:w="1227"/>
              <w:gridCol w:w="1229"/>
              <w:gridCol w:w="1229"/>
              <w:gridCol w:w="12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328"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color w:val="000000"/>
                      <w:kern w:val="0"/>
                      <w:sz w:val="21"/>
                      <w:szCs w:val="21"/>
                      <w:u w:val="none"/>
                    </w:rPr>
                  </w:pPr>
                  <w:r>
                    <w:rPr>
                      <w:rFonts w:hint="default" w:ascii="Times New Roman" w:hAnsi="Times New Roman" w:cs="Times New Roman"/>
                      <w:b/>
                      <w:color w:val="000000"/>
                      <w:kern w:val="0"/>
                      <w:sz w:val="21"/>
                      <w:szCs w:val="21"/>
                      <w:u w:val="none"/>
                    </w:rPr>
                    <w:t>距离</w:t>
                  </w:r>
                </w:p>
              </w:tc>
              <w:tc>
                <w:tcPr>
                  <w:tcW w:w="2358"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b/>
                      <w:color w:val="000000"/>
                      <w:kern w:val="0"/>
                      <w:sz w:val="21"/>
                      <w:szCs w:val="21"/>
                      <w:u w:val="none"/>
                    </w:rPr>
                  </w:pPr>
                  <w:r>
                    <w:rPr>
                      <w:rFonts w:hint="default" w:ascii="Times New Roman" w:hAnsi="Times New Roman" w:cs="Times New Roman"/>
                      <w:b/>
                      <w:color w:val="000000"/>
                      <w:kern w:val="0"/>
                      <w:sz w:val="21"/>
                      <w:szCs w:val="21"/>
                      <w:u w:val="none"/>
                    </w:rPr>
                    <w:t>SO</w:t>
                  </w:r>
                  <w:r>
                    <w:rPr>
                      <w:rFonts w:hint="default" w:ascii="Times New Roman" w:hAnsi="Times New Roman" w:cs="Times New Roman"/>
                      <w:b/>
                      <w:color w:val="000000"/>
                      <w:kern w:val="0"/>
                      <w:sz w:val="21"/>
                      <w:szCs w:val="21"/>
                      <w:u w:val="none"/>
                      <w:vertAlign w:val="subscript"/>
                    </w:rPr>
                    <w:t>2</w:t>
                  </w:r>
                </w:p>
              </w:tc>
              <w:tc>
                <w:tcPr>
                  <w:tcW w:w="2456"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b/>
                      <w:color w:val="000000"/>
                      <w:kern w:val="0"/>
                      <w:sz w:val="21"/>
                      <w:szCs w:val="21"/>
                      <w:u w:val="none"/>
                    </w:rPr>
                  </w:pPr>
                  <w:r>
                    <w:rPr>
                      <w:rFonts w:hint="default" w:ascii="Times New Roman" w:hAnsi="Times New Roman" w:cs="Times New Roman"/>
                      <w:b/>
                      <w:color w:val="000000"/>
                      <w:kern w:val="0"/>
                      <w:sz w:val="21"/>
                      <w:szCs w:val="21"/>
                      <w:u w:val="none"/>
                    </w:rPr>
                    <w:t>NO</w:t>
                  </w:r>
                  <w:r>
                    <w:rPr>
                      <w:rFonts w:hint="default" w:ascii="Times New Roman" w:hAnsi="Times New Roman" w:cs="Times New Roman"/>
                      <w:b/>
                      <w:color w:val="000000"/>
                      <w:kern w:val="0"/>
                      <w:sz w:val="21"/>
                      <w:szCs w:val="21"/>
                      <w:u w:val="none"/>
                      <w:vertAlign w:val="subscript"/>
                    </w:rPr>
                    <w:t>2</w:t>
                  </w:r>
                </w:p>
              </w:tc>
              <w:tc>
                <w:tcPr>
                  <w:tcW w:w="2458"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b/>
                      <w:color w:val="000000"/>
                      <w:kern w:val="0"/>
                      <w:sz w:val="21"/>
                      <w:szCs w:val="21"/>
                      <w:u w:val="none"/>
                    </w:rPr>
                  </w:pPr>
                  <w:r>
                    <w:rPr>
                      <w:rFonts w:hint="default" w:ascii="Times New Roman" w:hAnsi="Times New Roman" w:cs="Times New Roman"/>
                      <w:b/>
                      <w:color w:val="000000"/>
                      <w:kern w:val="0"/>
                      <w:sz w:val="21"/>
                      <w:szCs w:val="21"/>
                      <w:u w:val="none"/>
                    </w:rPr>
                    <w:t>PM</w:t>
                  </w:r>
                  <w:r>
                    <w:rPr>
                      <w:rFonts w:hint="default" w:ascii="Times New Roman" w:hAnsi="Times New Roman" w:cs="Times New Roman"/>
                      <w:b/>
                      <w:color w:val="000000"/>
                      <w:kern w:val="0"/>
                      <w:sz w:val="21"/>
                      <w:szCs w:val="21"/>
                      <w:u w:val="none"/>
                      <w:vertAlign w:val="subscript"/>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132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color w:val="000000"/>
                      <w:kern w:val="0"/>
                      <w:sz w:val="21"/>
                      <w:szCs w:val="21"/>
                      <w:u w:val="none"/>
                    </w:rPr>
                  </w:pPr>
                </w:p>
              </w:tc>
              <w:tc>
                <w:tcPr>
                  <w:tcW w:w="1129" w:type="dxa"/>
                  <w:tcBorders>
                    <w:tl2br w:val="nil"/>
                    <w:tr2bl w:val="nil"/>
                  </w:tcBorders>
                  <w:vAlign w:val="center"/>
                </w:tcPr>
                <w:p>
                  <w:pPr>
                    <w:spacing w:line="240" w:lineRule="auto"/>
                    <w:ind w:firstLine="0" w:firstLineChars="0"/>
                    <w:jc w:val="center"/>
                    <w:rPr>
                      <w:rFonts w:hint="default" w:ascii="Times New Roman" w:hAnsi="Times New Roman" w:cs="Times New Roman"/>
                      <w:b/>
                      <w:color w:val="000000"/>
                      <w:kern w:val="0"/>
                      <w:sz w:val="21"/>
                      <w:szCs w:val="21"/>
                      <w:u w:val="none"/>
                    </w:rPr>
                  </w:pPr>
                  <w:r>
                    <w:rPr>
                      <w:rFonts w:hint="default" w:ascii="Times New Roman" w:hAnsi="Times New Roman" w:cs="Times New Roman"/>
                      <w:b/>
                      <w:color w:val="000000"/>
                      <w:kern w:val="0"/>
                      <w:sz w:val="21"/>
                      <w:szCs w:val="21"/>
                      <w:u w:val="none"/>
                    </w:rPr>
                    <w:t>浓度（mg/m</w:t>
                  </w:r>
                  <w:r>
                    <w:rPr>
                      <w:rFonts w:hint="default" w:ascii="Times New Roman" w:hAnsi="Times New Roman" w:cs="Times New Roman"/>
                      <w:b/>
                      <w:color w:val="000000"/>
                      <w:kern w:val="0"/>
                      <w:sz w:val="21"/>
                      <w:szCs w:val="21"/>
                      <w:u w:val="none"/>
                      <w:vertAlign w:val="superscript"/>
                    </w:rPr>
                    <w:t>3</w:t>
                  </w:r>
                  <w:r>
                    <w:rPr>
                      <w:rFonts w:hint="default" w:ascii="Times New Roman" w:hAnsi="Times New Roman" w:cs="Times New Roman"/>
                      <w:b/>
                      <w:color w:val="000000"/>
                      <w:kern w:val="0"/>
                      <w:sz w:val="21"/>
                      <w:szCs w:val="21"/>
                      <w:u w:val="none"/>
                    </w:rPr>
                    <w:t>）</w:t>
                  </w:r>
                </w:p>
              </w:tc>
              <w:tc>
                <w:tcPr>
                  <w:tcW w:w="1229" w:type="dxa"/>
                  <w:tcBorders>
                    <w:tl2br w:val="nil"/>
                    <w:tr2bl w:val="nil"/>
                  </w:tcBorders>
                  <w:vAlign w:val="center"/>
                </w:tcPr>
                <w:p>
                  <w:pPr>
                    <w:spacing w:line="240" w:lineRule="auto"/>
                    <w:ind w:firstLine="0" w:firstLineChars="0"/>
                    <w:jc w:val="center"/>
                    <w:rPr>
                      <w:rFonts w:hint="default" w:ascii="Times New Roman" w:hAnsi="Times New Roman" w:cs="Times New Roman"/>
                      <w:b/>
                      <w:color w:val="000000"/>
                      <w:kern w:val="0"/>
                      <w:sz w:val="21"/>
                      <w:szCs w:val="21"/>
                      <w:u w:val="none"/>
                    </w:rPr>
                  </w:pPr>
                  <w:r>
                    <w:rPr>
                      <w:rFonts w:hint="default" w:ascii="Times New Roman" w:hAnsi="Times New Roman" w:cs="Times New Roman"/>
                      <w:b/>
                      <w:color w:val="000000"/>
                      <w:kern w:val="0"/>
                      <w:sz w:val="21"/>
                      <w:szCs w:val="21"/>
                      <w:u w:val="none"/>
                    </w:rPr>
                    <w:t>占标率（%）</w:t>
                  </w:r>
                </w:p>
              </w:tc>
              <w:tc>
                <w:tcPr>
                  <w:tcW w:w="1227" w:type="dxa"/>
                  <w:tcBorders>
                    <w:tl2br w:val="nil"/>
                    <w:tr2bl w:val="nil"/>
                  </w:tcBorders>
                  <w:vAlign w:val="center"/>
                </w:tcPr>
                <w:p>
                  <w:pPr>
                    <w:spacing w:line="240" w:lineRule="auto"/>
                    <w:ind w:firstLine="0" w:firstLineChars="0"/>
                    <w:jc w:val="center"/>
                    <w:rPr>
                      <w:rFonts w:hint="default" w:ascii="Times New Roman" w:hAnsi="Times New Roman" w:cs="Times New Roman"/>
                      <w:b/>
                      <w:color w:val="000000"/>
                      <w:kern w:val="0"/>
                      <w:sz w:val="21"/>
                      <w:szCs w:val="21"/>
                      <w:u w:val="none"/>
                    </w:rPr>
                  </w:pPr>
                  <w:r>
                    <w:rPr>
                      <w:rFonts w:hint="default" w:ascii="Times New Roman" w:hAnsi="Times New Roman" w:cs="Times New Roman"/>
                      <w:b/>
                      <w:color w:val="000000"/>
                      <w:kern w:val="0"/>
                      <w:sz w:val="21"/>
                      <w:szCs w:val="21"/>
                      <w:u w:val="none"/>
                    </w:rPr>
                    <w:t>浓度（mg/m</w:t>
                  </w:r>
                  <w:r>
                    <w:rPr>
                      <w:rFonts w:hint="default" w:ascii="Times New Roman" w:hAnsi="Times New Roman" w:cs="Times New Roman"/>
                      <w:b/>
                      <w:color w:val="000000"/>
                      <w:kern w:val="0"/>
                      <w:sz w:val="21"/>
                      <w:szCs w:val="21"/>
                      <w:u w:val="none"/>
                      <w:vertAlign w:val="superscript"/>
                    </w:rPr>
                    <w:t>3</w:t>
                  </w:r>
                  <w:r>
                    <w:rPr>
                      <w:rFonts w:hint="default" w:ascii="Times New Roman" w:hAnsi="Times New Roman" w:cs="Times New Roman"/>
                      <w:b/>
                      <w:color w:val="000000"/>
                      <w:kern w:val="0"/>
                      <w:sz w:val="21"/>
                      <w:szCs w:val="21"/>
                      <w:u w:val="none"/>
                    </w:rPr>
                    <w:t>）</w:t>
                  </w:r>
                </w:p>
              </w:tc>
              <w:tc>
                <w:tcPr>
                  <w:tcW w:w="1229" w:type="dxa"/>
                  <w:tcBorders>
                    <w:tl2br w:val="nil"/>
                    <w:tr2bl w:val="nil"/>
                  </w:tcBorders>
                  <w:vAlign w:val="center"/>
                </w:tcPr>
                <w:p>
                  <w:pPr>
                    <w:spacing w:line="240" w:lineRule="auto"/>
                    <w:ind w:firstLine="0" w:firstLineChars="0"/>
                    <w:jc w:val="center"/>
                    <w:rPr>
                      <w:rFonts w:hint="default" w:ascii="Times New Roman" w:hAnsi="Times New Roman" w:cs="Times New Roman"/>
                      <w:b/>
                      <w:color w:val="000000"/>
                      <w:kern w:val="0"/>
                      <w:sz w:val="21"/>
                      <w:szCs w:val="21"/>
                      <w:u w:val="none"/>
                    </w:rPr>
                  </w:pPr>
                  <w:r>
                    <w:rPr>
                      <w:rFonts w:hint="default" w:ascii="Times New Roman" w:hAnsi="Times New Roman" w:cs="Times New Roman"/>
                      <w:b/>
                      <w:color w:val="000000"/>
                      <w:kern w:val="0"/>
                      <w:sz w:val="21"/>
                      <w:szCs w:val="21"/>
                      <w:u w:val="none"/>
                    </w:rPr>
                    <w:t>占标率（%）</w:t>
                  </w:r>
                </w:p>
              </w:tc>
              <w:tc>
                <w:tcPr>
                  <w:tcW w:w="1229" w:type="dxa"/>
                  <w:tcBorders>
                    <w:tl2br w:val="nil"/>
                    <w:tr2bl w:val="nil"/>
                  </w:tcBorders>
                  <w:vAlign w:val="center"/>
                </w:tcPr>
                <w:p>
                  <w:pPr>
                    <w:spacing w:line="240" w:lineRule="auto"/>
                    <w:ind w:firstLine="0" w:firstLineChars="0"/>
                    <w:jc w:val="center"/>
                    <w:rPr>
                      <w:rFonts w:hint="default" w:ascii="Times New Roman" w:hAnsi="Times New Roman" w:cs="Times New Roman"/>
                      <w:b/>
                      <w:color w:val="000000"/>
                      <w:kern w:val="0"/>
                      <w:sz w:val="21"/>
                      <w:szCs w:val="21"/>
                      <w:u w:val="none"/>
                    </w:rPr>
                  </w:pPr>
                  <w:r>
                    <w:rPr>
                      <w:rFonts w:hint="default" w:ascii="Times New Roman" w:hAnsi="Times New Roman" w:cs="Times New Roman"/>
                      <w:b/>
                      <w:color w:val="000000"/>
                      <w:kern w:val="0"/>
                      <w:sz w:val="21"/>
                      <w:szCs w:val="21"/>
                      <w:u w:val="none"/>
                    </w:rPr>
                    <w:t>浓度（mg/m</w:t>
                  </w:r>
                  <w:r>
                    <w:rPr>
                      <w:rFonts w:hint="default" w:ascii="Times New Roman" w:hAnsi="Times New Roman" w:cs="Times New Roman"/>
                      <w:b/>
                      <w:color w:val="000000"/>
                      <w:kern w:val="0"/>
                      <w:sz w:val="21"/>
                      <w:szCs w:val="21"/>
                      <w:u w:val="none"/>
                      <w:vertAlign w:val="superscript"/>
                    </w:rPr>
                    <w:t>3</w:t>
                  </w:r>
                  <w:r>
                    <w:rPr>
                      <w:rFonts w:hint="default" w:ascii="Times New Roman" w:hAnsi="Times New Roman" w:cs="Times New Roman"/>
                      <w:b/>
                      <w:color w:val="000000"/>
                      <w:kern w:val="0"/>
                      <w:sz w:val="21"/>
                      <w:szCs w:val="21"/>
                      <w:u w:val="none"/>
                    </w:rPr>
                    <w:t>）</w:t>
                  </w:r>
                </w:p>
              </w:tc>
              <w:tc>
                <w:tcPr>
                  <w:tcW w:w="1229" w:type="dxa"/>
                  <w:tcBorders>
                    <w:tl2br w:val="nil"/>
                    <w:tr2bl w:val="nil"/>
                  </w:tcBorders>
                  <w:vAlign w:val="center"/>
                </w:tcPr>
                <w:p>
                  <w:pPr>
                    <w:spacing w:line="240" w:lineRule="auto"/>
                    <w:ind w:firstLine="0" w:firstLineChars="0"/>
                    <w:jc w:val="center"/>
                    <w:rPr>
                      <w:rFonts w:hint="default" w:ascii="Times New Roman" w:hAnsi="Times New Roman" w:cs="Times New Roman"/>
                      <w:b/>
                      <w:color w:val="000000"/>
                      <w:kern w:val="0"/>
                      <w:sz w:val="21"/>
                      <w:szCs w:val="21"/>
                      <w:u w:val="none"/>
                    </w:rPr>
                  </w:pPr>
                  <w:r>
                    <w:rPr>
                      <w:rFonts w:hint="default" w:ascii="Times New Roman" w:hAnsi="Times New Roman" w:cs="Times New Roman"/>
                      <w:b/>
                      <w:color w:val="000000"/>
                      <w:kern w:val="0"/>
                      <w:sz w:val="21"/>
                      <w:szCs w:val="21"/>
                      <w:u w:val="none"/>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0.0005695</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0.11</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0.0003416</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0.17</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0.008441</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0.008364</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1.67</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0.005017</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2.51</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0.124</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27.56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300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0.01195</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2.39</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0.007166</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3.58</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0.1771</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39.36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kern w:val="0"/>
                      <w:sz w:val="21"/>
                      <w:szCs w:val="21"/>
                      <w:u w:val="none"/>
                      <w:lang w:val="en-US" w:eastAsia="zh-CN" w:bidi="ar"/>
                    </w:rPr>
                  </w:pPr>
                  <w:r>
                    <w:rPr>
                      <w:rFonts w:hint="eastAsia" w:ascii="Times New Roman" w:hAnsi="Times New Roman" w:eastAsia="宋体" w:cs="Times New Roman"/>
                      <w:b/>
                      <w:bCs w:val="0"/>
                      <w:i w:val="0"/>
                      <w:color w:val="000000"/>
                      <w:kern w:val="0"/>
                      <w:sz w:val="21"/>
                      <w:szCs w:val="21"/>
                      <w:u w:val="none"/>
                      <w:lang w:val="en-US" w:eastAsia="zh-CN" w:bidi="ar"/>
                    </w:rPr>
                    <w:t>317</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kern w:val="0"/>
                      <w:sz w:val="21"/>
                      <w:szCs w:val="21"/>
                      <w:u w:val="none"/>
                      <w:lang w:val="en-US" w:eastAsia="zh-CN" w:bidi="ar"/>
                    </w:rPr>
                  </w:pPr>
                  <w:r>
                    <w:rPr>
                      <w:rFonts w:hint="eastAsia" w:ascii="Times New Roman" w:hAnsi="Times New Roman" w:eastAsia="宋体" w:cs="Times New Roman"/>
                      <w:b/>
                      <w:bCs w:val="0"/>
                      <w:i w:val="0"/>
                      <w:color w:val="000000"/>
                      <w:kern w:val="0"/>
                      <w:sz w:val="21"/>
                      <w:szCs w:val="21"/>
                      <w:u w:val="none"/>
                      <w:lang w:val="en-US" w:eastAsia="zh-CN" w:bidi="ar"/>
                    </w:rPr>
                    <w:t>0.01207</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kern w:val="0"/>
                      <w:sz w:val="21"/>
                      <w:szCs w:val="21"/>
                      <w:u w:val="none"/>
                      <w:lang w:val="en-US" w:eastAsia="zh-CN" w:bidi="ar"/>
                    </w:rPr>
                  </w:pPr>
                  <w:r>
                    <w:rPr>
                      <w:rFonts w:hint="eastAsia" w:ascii="Times New Roman" w:hAnsi="Times New Roman" w:eastAsia="宋体" w:cs="Times New Roman"/>
                      <w:b/>
                      <w:bCs w:val="0"/>
                      <w:i w:val="0"/>
                      <w:color w:val="000000"/>
                      <w:kern w:val="0"/>
                      <w:sz w:val="21"/>
                      <w:szCs w:val="21"/>
                      <w:u w:val="none"/>
                      <w:lang w:val="en-US" w:eastAsia="zh-CN" w:bidi="ar"/>
                    </w:rPr>
                    <w:t>2.41</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kern w:val="0"/>
                      <w:sz w:val="21"/>
                      <w:szCs w:val="21"/>
                      <w:u w:val="none"/>
                      <w:lang w:val="en-US" w:eastAsia="zh-CN" w:bidi="ar"/>
                    </w:rPr>
                  </w:pPr>
                  <w:r>
                    <w:rPr>
                      <w:rFonts w:hint="eastAsia" w:ascii="Times New Roman" w:hAnsi="Times New Roman" w:eastAsia="宋体" w:cs="Times New Roman"/>
                      <w:b/>
                      <w:bCs w:val="0"/>
                      <w:i w:val="0"/>
                      <w:color w:val="000000"/>
                      <w:kern w:val="0"/>
                      <w:sz w:val="21"/>
                      <w:szCs w:val="21"/>
                      <w:u w:val="none"/>
                      <w:lang w:val="en-US" w:eastAsia="zh-CN" w:bidi="ar"/>
                    </w:rPr>
                    <w:t>0.007238</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kern w:val="0"/>
                      <w:sz w:val="21"/>
                      <w:szCs w:val="21"/>
                      <w:u w:val="none"/>
                      <w:lang w:val="en-US" w:eastAsia="zh-CN" w:bidi="ar"/>
                    </w:rPr>
                  </w:pPr>
                  <w:r>
                    <w:rPr>
                      <w:rFonts w:hint="eastAsia" w:ascii="Times New Roman" w:hAnsi="Times New Roman" w:eastAsia="宋体" w:cs="Times New Roman"/>
                      <w:b/>
                      <w:bCs w:val="0"/>
                      <w:i w:val="0"/>
                      <w:color w:val="000000"/>
                      <w:kern w:val="0"/>
                      <w:sz w:val="21"/>
                      <w:szCs w:val="21"/>
                      <w:u w:val="none"/>
                      <w:lang w:val="en-US" w:eastAsia="zh-CN" w:bidi="ar"/>
                    </w:rPr>
                    <w:t>3.62</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kern w:val="0"/>
                      <w:sz w:val="21"/>
                      <w:szCs w:val="21"/>
                      <w:u w:val="none"/>
                      <w:lang w:val="en-US" w:eastAsia="zh-CN" w:bidi="ar"/>
                    </w:rPr>
                  </w:pPr>
                  <w:r>
                    <w:rPr>
                      <w:rFonts w:hint="eastAsia" w:ascii="Times New Roman" w:hAnsi="Times New Roman" w:eastAsia="宋体" w:cs="Times New Roman"/>
                      <w:b/>
                      <w:bCs w:val="0"/>
                      <w:i w:val="0"/>
                      <w:color w:val="000000"/>
                      <w:kern w:val="0"/>
                      <w:sz w:val="21"/>
                      <w:szCs w:val="21"/>
                      <w:u w:val="none"/>
                      <w:lang w:val="en-US" w:eastAsia="zh-CN" w:bidi="ar"/>
                    </w:rPr>
                    <w:t>0.1788</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
                      <w:bCs w:val="0"/>
                      <w:i w:val="0"/>
                      <w:color w:val="000000"/>
                      <w:kern w:val="0"/>
                      <w:sz w:val="21"/>
                      <w:szCs w:val="21"/>
                      <w:u w:val="none"/>
                      <w:lang w:val="en-US" w:eastAsia="zh-CN" w:bidi="ar"/>
                    </w:rPr>
                  </w:pPr>
                  <w:r>
                    <w:rPr>
                      <w:rFonts w:hint="eastAsia" w:ascii="Times New Roman" w:hAnsi="Times New Roman" w:eastAsia="宋体" w:cs="Times New Roman"/>
                      <w:b/>
                      <w:bCs w:val="0"/>
                      <w:i w:val="0"/>
                      <w:color w:val="000000"/>
                      <w:kern w:val="0"/>
                      <w:sz w:val="21"/>
                      <w:szCs w:val="21"/>
                      <w:u w:val="none"/>
                      <w:lang w:val="en-US" w:eastAsia="zh-CN" w:bidi="ar"/>
                    </w:rPr>
                    <w:t>39.73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400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0.01054</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2.11</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0.006322</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3.16</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0.1562</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34.71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500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0.01098</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2.2</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0.006586</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3.29</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0.1627</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36.16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600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0.01011</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2.02</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0.006064</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3.03</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0.1498</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33.29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700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0.01069</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2.14</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0.006415</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3.21</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0.1585</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35.22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800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0.01054</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2.11</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0.006323</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3.16</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0.1562</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34.71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900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0.01001</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0.006003</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3</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0.1483</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32.96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1000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0.009309</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1.86</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0.005584</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2.79</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0.138</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30.67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1100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0.008569</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1.71</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0.00514</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2.57</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0.127</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28.22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1200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0.007847</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1.57</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0.004707</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2.35</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0.1163</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25.84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1300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0.007574</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1.51</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0.004543</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2.27</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0.1123</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24.96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1400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0.007612</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1.52</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0.004566</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2.28</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0.1128</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25.07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1500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0.007579</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1.52</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0.004546</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2.27</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0.1123</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24.96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1600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0.007492</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1.5</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0.004494</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2.25</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0.111</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24.67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1700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0.007368</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1.47</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0.004419</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2.21</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0.1092</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24.27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1800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0.007216</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1.44</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0.004328</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2.16</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0.1069</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23.76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1900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0.007046</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1.41</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0.004226</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2.11</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0.1044</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2000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0.006864</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1.37</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0.004117</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2.06</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0.1017</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2100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0.006675</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1.33</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0.004004</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0.09894</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21.99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2200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0.006484</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1.3</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0.003889</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1.94</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0.0961</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21.36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2300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0.006292</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1.26</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0.003774</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1.89</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0.09325</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20.72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2400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0.006102</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1.22</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0.00366</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1.83</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0.09043</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1328"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2500</w:t>
                  </w:r>
                </w:p>
              </w:tc>
              <w:tc>
                <w:tcPr>
                  <w:tcW w:w="11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0.005915</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1.18</w:t>
                  </w:r>
                </w:p>
              </w:tc>
              <w:tc>
                <w:tcPr>
                  <w:tcW w:w="1227"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0.003548</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1.77</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0.08766</w:t>
                  </w:r>
                </w:p>
              </w:tc>
              <w:tc>
                <w:tcPr>
                  <w:tcW w:w="1229"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bCs/>
                      <w:i w:val="0"/>
                      <w:color w:val="000000"/>
                      <w:kern w:val="0"/>
                      <w:sz w:val="21"/>
                      <w:szCs w:val="21"/>
                      <w:u w:val="none"/>
                      <w:lang w:val="en-US" w:eastAsia="zh-CN" w:bidi="ar"/>
                    </w:rPr>
                  </w:pPr>
                  <w:r>
                    <w:rPr>
                      <w:rFonts w:hint="eastAsia" w:ascii="Times New Roman" w:hAnsi="Times New Roman" w:eastAsia="宋体" w:cs="Times New Roman"/>
                      <w:bCs/>
                      <w:i w:val="0"/>
                      <w:color w:val="000000"/>
                      <w:kern w:val="0"/>
                      <w:sz w:val="21"/>
                      <w:szCs w:val="21"/>
                      <w:u w:val="none"/>
                      <w:lang w:val="en-US" w:eastAsia="zh-CN" w:bidi="ar"/>
                    </w:rPr>
                    <w:t>19.48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1328"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kern w:val="0"/>
                      <w:sz w:val="21"/>
                      <w:szCs w:val="21"/>
                      <w:u w:val="none"/>
                    </w:rPr>
                  </w:pPr>
                  <w:r>
                    <w:rPr>
                      <w:rFonts w:hint="default" w:ascii="Times New Roman" w:hAnsi="Times New Roman" w:cs="Times New Roman"/>
                      <w:bCs/>
                      <w:color w:val="000000"/>
                      <w:kern w:val="0"/>
                      <w:sz w:val="21"/>
                      <w:szCs w:val="21"/>
                      <w:u w:val="none"/>
                    </w:rPr>
                    <w:t>最大浓度出现距离</w:t>
                  </w:r>
                </w:p>
              </w:tc>
              <w:tc>
                <w:tcPr>
                  <w:tcW w:w="2358"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kern w:val="0"/>
                      <w:sz w:val="21"/>
                      <w:szCs w:val="21"/>
                      <w:u w:val="none"/>
                      <w:lang w:val="en-US"/>
                    </w:rPr>
                  </w:pPr>
                  <w:r>
                    <w:rPr>
                      <w:rFonts w:hint="eastAsia" w:ascii="Times New Roman" w:hAnsi="Times New Roman" w:cs="Times New Roman"/>
                      <w:bCs/>
                      <w:color w:val="000000"/>
                      <w:kern w:val="0"/>
                      <w:sz w:val="21"/>
                      <w:szCs w:val="21"/>
                      <w:u w:val="none"/>
                      <w:lang w:val="en-US" w:eastAsia="zh-CN"/>
                    </w:rPr>
                    <w:t>317</w:t>
                  </w:r>
                </w:p>
              </w:tc>
              <w:tc>
                <w:tcPr>
                  <w:tcW w:w="2456"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kern w:val="0"/>
                      <w:sz w:val="21"/>
                      <w:szCs w:val="21"/>
                      <w:u w:val="none"/>
                      <w:lang w:val="en-US"/>
                    </w:rPr>
                  </w:pPr>
                  <w:r>
                    <w:rPr>
                      <w:rFonts w:hint="eastAsia" w:ascii="Times New Roman" w:hAnsi="Times New Roman" w:cs="Times New Roman"/>
                      <w:bCs/>
                      <w:color w:val="000000"/>
                      <w:kern w:val="0"/>
                      <w:sz w:val="21"/>
                      <w:szCs w:val="21"/>
                      <w:u w:val="none"/>
                      <w:lang w:val="en-US" w:eastAsia="zh-CN"/>
                    </w:rPr>
                    <w:t>317</w:t>
                  </w:r>
                </w:p>
              </w:tc>
              <w:tc>
                <w:tcPr>
                  <w:tcW w:w="2458"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kern w:val="0"/>
                      <w:sz w:val="21"/>
                      <w:szCs w:val="21"/>
                      <w:u w:val="none"/>
                      <w:lang w:val="en-US"/>
                    </w:rPr>
                  </w:pPr>
                  <w:r>
                    <w:rPr>
                      <w:rFonts w:hint="eastAsia" w:ascii="Times New Roman" w:hAnsi="Times New Roman" w:cs="Times New Roman"/>
                      <w:bCs/>
                      <w:color w:val="000000"/>
                      <w:kern w:val="0"/>
                      <w:sz w:val="21"/>
                      <w:szCs w:val="21"/>
                      <w:u w:val="none"/>
                      <w:lang w:val="en-US" w:eastAsia="zh-CN"/>
                    </w:rPr>
                    <w:t>317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1328"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kern w:val="0"/>
                      <w:sz w:val="21"/>
                      <w:szCs w:val="21"/>
                      <w:u w:val="none"/>
                    </w:rPr>
                  </w:pPr>
                  <w:r>
                    <w:rPr>
                      <w:rFonts w:hint="default" w:ascii="Times New Roman" w:hAnsi="Times New Roman" w:cs="Times New Roman"/>
                      <w:bCs/>
                      <w:color w:val="000000"/>
                      <w:kern w:val="0"/>
                      <w:sz w:val="21"/>
                      <w:szCs w:val="21"/>
                      <w:u w:val="none"/>
                    </w:rPr>
                    <w:t>下风向最大浓度</w:t>
                  </w:r>
                </w:p>
              </w:tc>
              <w:tc>
                <w:tcPr>
                  <w:tcW w:w="2358"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kern w:val="0"/>
                      <w:sz w:val="21"/>
                      <w:szCs w:val="21"/>
                      <w:u w:val="none"/>
                    </w:rPr>
                  </w:pPr>
                  <w:r>
                    <w:rPr>
                      <w:rFonts w:hint="default" w:ascii="Times New Roman" w:hAnsi="Times New Roman" w:cs="Times New Roman"/>
                      <w:bCs/>
                      <w:color w:val="000000"/>
                      <w:kern w:val="0"/>
                      <w:sz w:val="21"/>
                      <w:szCs w:val="21"/>
                      <w:u w:val="none"/>
                    </w:rPr>
                    <w:t>0.01207</w:t>
                  </w:r>
                </w:p>
              </w:tc>
              <w:tc>
                <w:tcPr>
                  <w:tcW w:w="2456"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kern w:val="0"/>
                      <w:sz w:val="21"/>
                      <w:szCs w:val="21"/>
                      <w:u w:val="none"/>
                    </w:rPr>
                  </w:pPr>
                  <w:r>
                    <w:rPr>
                      <w:rFonts w:hint="default" w:ascii="Times New Roman" w:hAnsi="Times New Roman" w:cs="Times New Roman"/>
                      <w:bCs/>
                      <w:color w:val="000000"/>
                      <w:kern w:val="0"/>
                      <w:sz w:val="21"/>
                      <w:szCs w:val="21"/>
                      <w:u w:val="none"/>
                    </w:rPr>
                    <w:t>0.007238</w:t>
                  </w:r>
                </w:p>
              </w:tc>
              <w:tc>
                <w:tcPr>
                  <w:tcW w:w="2458" w:type="dxa"/>
                  <w:gridSpan w:val="2"/>
                  <w:tcBorders>
                    <w:tl2br w:val="nil"/>
                    <w:tr2bl w:val="nil"/>
                  </w:tcBorders>
                  <w:vAlign w:val="center"/>
                </w:tcPr>
                <w:p>
                  <w:pPr>
                    <w:spacing w:line="240" w:lineRule="auto"/>
                    <w:ind w:firstLine="0" w:firstLineChars="0"/>
                    <w:jc w:val="center"/>
                    <w:rPr>
                      <w:rFonts w:hint="eastAsia" w:ascii="Times New Roman" w:hAnsi="Times New Roman" w:eastAsia="宋体" w:cs="Times New Roman"/>
                      <w:bCs/>
                      <w:color w:val="000000"/>
                      <w:kern w:val="0"/>
                      <w:sz w:val="21"/>
                      <w:szCs w:val="21"/>
                      <w:u w:val="none"/>
                      <w:lang w:val="en-US" w:eastAsia="zh-CN"/>
                    </w:rPr>
                  </w:pPr>
                  <w:r>
                    <w:rPr>
                      <w:rFonts w:hint="eastAsia" w:ascii="Times New Roman" w:hAnsi="Times New Roman" w:cs="Times New Roman"/>
                      <w:bCs/>
                      <w:color w:val="000000"/>
                      <w:kern w:val="0"/>
                      <w:sz w:val="21"/>
                      <w:szCs w:val="21"/>
                      <w:u w:val="none"/>
                      <w:lang w:val="en-US" w:eastAsia="zh-CN"/>
                    </w:rPr>
                    <w:t>0.1788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1328"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kern w:val="0"/>
                      <w:sz w:val="21"/>
                      <w:szCs w:val="21"/>
                      <w:u w:val="none"/>
                    </w:rPr>
                  </w:pPr>
                  <w:r>
                    <w:rPr>
                      <w:rFonts w:hint="default" w:ascii="Times New Roman" w:hAnsi="Times New Roman" w:cs="Times New Roman"/>
                      <w:bCs/>
                      <w:color w:val="000000"/>
                      <w:kern w:val="0"/>
                      <w:sz w:val="21"/>
                      <w:szCs w:val="21"/>
                      <w:u w:val="none"/>
                    </w:rPr>
                    <w:t>最大占标率</w:t>
                  </w:r>
                </w:p>
              </w:tc>
              <w:tc>
                <w:tcPr>
                  <w:tcW w:w="2358"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kern w:val="0"/>
                      <w:sz w:val="21"/>
                      <w:szCs w:val="21"/>
                      <w:u w:val="none"/>
                      <w:lang w:val="en-US"/>
                    </w:rPr>
                  </w:pPr>
                  <w:r>
                    <w:rPr>
                      <w:rFonts w:hint="eastAsia" w:ascii="Times New Roman" w:hAnsi="Times New Roman" w:cs="Times New Roman"/>
                      <w:bCs/>
                      <w:color w:val="000000"/>
                      <w:kern w:val="0"/>
                      <w:sz w:val="21"/>
                      <w:szCs w:val="21"/>
                      <w:u w:val="none"/>
                      <w:lang w:val="en-US" w:eastAsia="zh-CN"/>
                    </w:rPr>
                    <w:t>2.41</w:t>
                  </w:r>
                </w:p>
              </w:tc>
              <w:tc>
                <w:tcPr>
                  <w:tcW w:w="2456"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kern w:val="0"/>
                      <w:sz w:val="21"/>
                      <w:szCs w:val="21"/>
                      <w:u w:val="none"/>
                      <w:lang w:val="en-US"/>
                    </w:rPr>
                  </w:pPr>
                  <w:r>
                    <w:rPr>
                      <w:rFonts w:hint="eastAsia" w:ascii="Times New Roman" w:hAnsi="Times New Roman" w:cs="Times New Roman"/>
                      <w:bCs/>
                      <w:color w:val="000000"/>
                      <w:kern w:val="0"/>
                      <w:sz w:val="21"/>
                      <w:szCs w:val="21"/>
                      <w:u w:val="none"/>
                      <w:lang w:val="en-US" w:eastAsia="zh-CN"/>
                    </w:rPr>
                    <w:t>3.62</w:t>
                  </w:r>
                </w:p>
              </w:tc>
              <w:tc>
                <w:tcPr>
                  <w:tcW w:w="2458"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bCs/>
                      <w:color w:val="000000"/>
                      <w:kern w:val="0"/>
                      <w:sz w:val="21"/>
                      <w:szCs w:val="21"/>
                      <w:u w:val="none"/>
                      <w:lang w:val="en-US"/>
                    </w:rPr>
                  </w:pPr>
                  <w:r>
                    <w:rPr>
                      <w:rFonts w:hint="eastAsia" w:ascii="Times New Roman" w:hAnsi="Times New Roman" w:cs="Times New Roman"/>
                      <w:bCs/>
                      <w:color w:val="000000"/>
                      <w:kern w:val="0"/>
                      <w:sz w:val="21"/>
                      <w:szCs w:val="21"/>
                      <w:u w:val="none"/>
                      <w:lang w:val="en-US" w:eastAsia="zh-CN"/>
                    </w:rPr>
                    <w:t>39.73</w:t>
                  </w:r>
                </w:p>
              </w:tc>
            </w:tr>
          </w:tbl>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由表</w:t>
            </w:r>
            <w:r>
              <w:rPr>
                <w:rFonts w:hint="eastAsia" w:ascii="Times New Roman" w:hAnsi="Times New Roman" w:cs="Times New Roman"/>
                <w:color w:val="000000"/>
                <w:sz w:val="24"/>
                <w:szCs w:val="24"/>
                <w:u w:val="none"/>
                <w:lang w:val="en-US" w:eastAsia="zh-CN"/>
              </w:rPr>
              <w:t>7-3、</w:t>
            </w:r>
            <w:r>
              <w:rPr>
                <w:rFonts w:hint="default" w:ascii="Times New Roman" w:hAnsi="Times New Roman" w:cs="Times New Roman"/>
                <w:color w:val="000000"/>
                <w:sz w:val="24"/>
                <w:szCs w:val="24"/>
                <w:u w:val="none"/>
              </w:rPr>
              <w:t>7-</w:t>
            </w:r>
            <w:r>
              <w:rPr>
                <w:rFonts w:hint="eastAsia" w:ascii="Times New Roman" w:hAnsi="Times New Roman" w:cs="Times New Roman"/>
                <w:color w:val="000000"/>
                <w:sz w:val="24"/>
                <w:szCs w:val="24"/>
                <w:u w:val="none"/>
                <w:lang w:val="en-US" w:eastAsia="zh-CN"/>
              </w:rPr>
              <w:t>4</w:t>
            </w:r>
            <w:r>
              <w:rPr>
                <w:rFonts w:hint="default" w:ascii="Times New Roman" w:hAnsi="Times New Roman" w:cs="Times New Roman"/>
                <w:color w:val="000000"/>
                <w:sz w:val="24"/>
                <w:szCs w:val="24"/>
                <w:u w:val="none"/>
              </w:rPr>
              <w:t>可知，</w:t>
            </w:r>
            <w:r>
              <w:rPr>
                <w:rFonts w:hint="eastAsia" w:ascii="Times New Roman" w:hAnsi="Times New Roman" w:cs="Times New Roman"/>
                <w:color w:val="000000"/>
                <w:sz w:val="24"/>
                <w:szCs w:val="24"/>
                <w:u w:val="none"/>
                <w:lang w:eastAsia="zh-CN"/>
              </w:rPr>
              <w:t>事故工况下，</w:t>
            </w:r>
            <w:r>
              <w:rPr>
                <w:rFonts w:hint="default" w:ascii="Times New Roman" w:hAnsi="Times New Roman" w:cs="Times New Roman"/>
                <w:color w:val="000000"/>
                <w:sz w:val="24"/>
                <w:szCs w:val="24"/>
                <w:u w:val="none"/>
              </w:rPr>
              <w:t>项目锅炉废气污染物</w:t>
            </w:r>
            <w:r>
              <w:rPr>
                <w:rFonts w:hint="eastAsia" w:ascii="Times New Roman" w:hAnsi="Times New Roman" w:cs="Times New Roman"/>
                <w:color w:val="000000"/>
                <w:sz w:val="24"/>
                <w:szCs w:val="24"/>
                <w:u w:val="none"/>
                <w:lang w:eastAsia="zh-CN"/>
              </w:rPr>
              <w:t>中</w:t>
            </w:r>
            <w:r>
              <w:rPr>
                <w:rFonts w:hint="default" w:ascii="Times New Roman" w:hAnsi="Times New Roman" w:cs="Times New Roman"/>
                <w:bCs/>
                <w:color w:val="000000"/>
                <w:kern w:val="0"/>
                <w:sz w:val="24"/>
                <w:szCs w:val="24"/>
                <w:u w:val="none"/>
              </w:rPr>
              <w:t>SO</w:t>
            </w:r>
            <w:r>
              <w:rPr>
                <w:rFonts w:hint="default" w:ascii="Times New Roman" w:hAnsi="Times New Roman" w:cs="Times New Roman"/>
                <w:bCs/>
                <w:color w:val="000000"/>
                <w:kern w:val="0"/>
                <w:sz w:val="24"/>
                <w:szCs w:val="24"/>
                <w:u w:val="none"/>
                <w:vertAlign w:val="subscript"/>
              </w:rPr>
              <w:t>2</w:t>
            </w:r>
            <w:r>
              <w:rPr>
                <w:rFonts w:hint="eastAsia" w:ascii="Times New Roman" w:hAnsi="Times New Roman" w:cs="Times New Roman"/>
                <w:bCs/>
                <w:color w:val="000000"/>
                <w:kern w:val="0"/>
                <w:sz w:val="24"/>
                <w:szCs w:val="24"/>
                <w:u w:val="none"/>
                <w:vertAlign w:val="baseline"/>
                <w:lang w:eastAsia="zh-CN"/>
              </w:rPr>
              <w:t>和</w:t>
            </w:r>
            <w:r>
              <w:rPr>
                <w:rFonts w:hint="default" w:ascii="Times New Roman" w:hAnsi="Times New Roman" w:cs="Times New Roman"/>
                <w:color w:val="000000"/>
                <w:sz w:val="24"/>
                <w:szCs w:val="24"/>
                <w:u w:val="none"/>
              </w:rPr>
              <w:t>NO</w:t>
            </w:r>
            <w:r>
              <w:rPr>
                <w:rFonts w:hint="default" w:ascii="Times New Roman" w:hAnsi="Times New Roman" w:cs="Times New Roman"/>
                <w:color w:val="000000"/>
                <w:sz w:val="24"/>
                <w:szCs w:val="24"/>
                <w:u w:val="none"/>
                <w:vertAlign w:val="subscript"/>
              </w:rPr>
              <w:t>2</w:t>
            </w:r>
            <w:r>
              <w:rPr>
                <w:rFonts w:hint="eastAsia" w:ascii="Times New Roman" w:hAnsi="Times New Roman" w:cs="Times New Roman"/>
                <w:color w:val="000000"/>
                <w:sz w:val="24"/>
                <w:szCs w:val="24"/>
                <w:u w:val="none"/>
                <w:vertAlign w:val="baseline"/>
                <w:lang w:eastAsia="zh-CN"/>
              </w:rPr>
              <w:t>的排放浓度不变，</w:t>
            </w:r>
            <w:r>
              <w:rPr>
                <w:rFonts w:hint="default" w:ascii="Times New Roman" w:hAnsi="Times New Roman" w:cs="Times New Roman"/>
                <w:color w:val="000000"/>
                <w:sz w:val="24"/>
                <w:szCs w:val="24"/>
                <w:u w:val="none"/>
              </w:rPr>
              <w:t>最大落地浓度出现在</w:t>
            </w:r>
            <w:r>
              <w:rPr>
                <w:rFonts w:hint="default" w:ascii="Times New Roman" w:hAnsi="Times New Roman" w:cs="Times New Roman"/>
                <w:color w:val="000000"/>
                <w:sz w:val="24"/>
                <w:szCs w:val="24"/>
                <w:u w:val="none"/>
                <w:lang w:val="en-US" w:eastAsia="zh-CN"/>
              </w:rPr>
              <w:t>3</w:t>
            </w:r>
            <w:r>
              <w:rPr>
                <w:rFonts w:hint="eastAsia" w:ascii="Times New Roman" w:hAnsi="Times New Roman" w:cs="Times New Roman"/>
                <w:color w:val="000000"/>
                <w:sz w:val="24"/>
                <w:szCs w:val="24"/>
                <w:u w:val="none"/>
                <w:lang w:val="en-US" w:eastAsia="zh-CN"/>
              </w:rPr>
              <w:t>17</w:t>
            </w:r>
            <w:r>
              <w:rPr>
                <w:rFonts w:hint="default" w:ascii="Times New Roman" w:hAnsi="Times New Roman" w:cs="Times New Roman"/>
                <w:color w:val="000000"/>
                <w:sz w:val="24"/>
                <w:szCs w:val="24"/>
                <w:u w:val="none"/>
              </w:rPr>
              <w:t>m处，其中</w:t>
            </w:r>
            <w:r>
              <w:rPr>
                <w:rFonts w:hint="default" w:ascii="Times New Roman" w:hAnsi="Times New Roman" w:cs="Times New Roman"/>
                <w:bCs/>
                <w:color w:val="000000"/>
                <w:kern w:val="0"/>
                <w:sz w:val="24"/>
                <w:szCs w:val="24"/>
                <w:u w:val="none"/>
              </w:rPr>
              <w:t>SO</w:t>
            </w:r>
            <w:r>
              <w:rPr>
                <w:rFonts w:hint="default" w:ascii="Times New Roman" w:hAnsi="Times New Roman" w:cs="Times New Roman"/>
                <w:bCs/>
                <w:color w:val="000000"/>
                <w:kern w:val="0"/>
                <w:sz w:val="24"/>
                <w:szCs w:val="24"/>
                <w:u w:val="none"/>
                <w:vertAlign w:val="subscript"/>
              </w:rPr>
              <w:t>2</w:t>
            </w:r>
            <w:r>
              <w:rPr>
                <w:rFonts w:hint="default" w:ascii="Times New Roman" w:hAnsi="Times New Roman" w:cs="Times New Roman"/>
                <w:color w:val="000000"/>
                <w:sz w:val="24"/>
                <w:szCs w:val="24"/>
                <w:u w:val="none"/>
              </w:rPr>
              <w:t>最大落地浓度0.0</w:t>
            </w:r>
            <w:r>
              <w:rPr>
                <w:rFonts w:hint="eastAsia" w:ascii="Times New Roman" w:hAnsi="Times New Roman" w:cs="Times New Roman"/>
                <w:color w:val="000000"/>
                <w:sz w:val="24"/>
                <w:szCs w:val="24"/>
                <w:u w:val="none"/>
                <w:lang w:val="en-US" w:eastAsia="zh-CN"/>
              </w:rPr>
              <w:t>1207</w:t>
            </w:r>
            <w:r>
              <w:rPr>
                <w:rFonts w:hint="default" w:ascii="Times New Roman" w:hAnsi="Times New Roman" w:cs="Times New Roman"/>
                <w:color w:val="000000"/>
                <w:sz w:val="24"/>
                <w:szCs w:val="24"/>
                <w:u w:val="none"/>
              </w:rPr>
              <w:t>mg/m</w:t>
            </w:r>
            <w:r>
              <w:rPr>
                <w:rFonts w:hint="default" w:ascii="Times New Roman" w:hAnsi="Times New Roman" w:cs="Times New Roman"/>
                <w:color w:val="000000"/>
                <w:sz w:val="24"/>
                <w:szCs w:val="24"/>
                <w:u w:val="none"/>
                <w:vertAlign w:val="superscript"/>
              </w:rPr>
              <w:t>3</w:t>
            </w:r>
            <w:r>
              <w:rPr>
                <w:rFonts w:hint="default" w:ascii="Times New Roman" w:hAnsi="Times New Roman" w:cs="Times New Roman"/>
                <w:color w:val="000000"/>
                <w:sz w:val="24"/>
                <w:szCs w:val="24"/>
                <w:u w:val="none"/>
                <w:vertAlign w:val="baseline"/>
                <w:lang w:eastAsia="zh-CN"/>
              </w:rPr>
              <w:t>，最大占标率为</w:t>
            </w:r>
            <w:r>
              <w:rPr>
                <w:rFonts w:hint="eastAsia" w:ascii="Times New Roman" w:hAnsi="Times New Roman" w:cs="Times New Roman"/>
                <w:color w:val="000000"/>
                <w:sz w:val="24"/>
                <w:szCs w:val="24"/>
                <w:u w:val="none"/>
                <w:vertAlign w:val="baseline"/>
                <w:lang w:val="en-US" w:eastAsia="zh-CN"/>
              </w:rPr>
              <w:t>2.41</w:t>
            </w:r>
            <w:r>
              <w:rPr>
                <w:rFonts w:hint="default" w:ascii="Times New Roman" w:hAnsi="Times New Roman" w:cs="Times New Roman"/>
                <w:color w:val="000000"/>
                <w:sz w:val="24"/>
                <w:szCs w:val="24"/>
                <w:u w:val="none"/>
                <w:vertAlign w:val="baseline"/>
                <w:lang w:val="en-US" w:eastAsia="zh-CN"/>
              </w:rPr>
              <w:t>%</w:t>
            </w:r>
            <w:r>
              <w:rPr>
                <w:rFonts w:hint="default" w:ascii="Times New Roman" w:hAnsi="Times New Roman" w:cs="Times New Roman"/>
                <w:color w:val="000000"/>
                <w:sz w:val="24"/>
                <w:szCs w:val="24"/>
                <w:u w:val="none"/>
              </w:rPr>
              <w:t>；NO</w:t>
            </w:r>
            <w:r>
              <w:rPr>
                <w:rFonts w:hint="default" w:ascii="Times New Roman" w:hAnsi="Times New Roman" w:cs="Times New Roman"/>
                <w:color w:val="000000"/>
                <w:sz w:val="24"/>
                <w:szCs w:val="24"/>
                <w:u w:val="none"/>
                <w:vertAlign w:val="subscript"/>
              </w:rPr>
              <w:t>2</w:t>
            </w:r>
            <w:r>
              <w:rPr>
                <w:rFonts w:hint="default" w:ascii="Times New Roman" w:hAnsi="Times New Roman" w:cs="Times New Roman"/>
                <w:color w:val="000000"/>
                <w:sz w:val="24"/>
                <w:szCs w:val="24"/>
                <w:u w:val="none"/>
              </w:rPr>
              <w:t>最大落地浓度0.</w:t>
            </w:r>
            <w:r>
              <w:rPr>
                <w:rFonts w:hint="eastAsia" w:ascii="Times New Roman" w:hAnsi="Times New Roman" w:cs="Times New Roman"/>
                <w:color w:val="000000"/>
                <w:sz w:val="24"/>
                <w:szCs w:val="24"/>
                <w:u w:val="none"/>
                <w:lang w:val="en-US" w:eastAsia="zh-CN"/>
              </w:rPr>
              <w:t>007238</w:t>
            </w:r>
            <w:r>
              <w:rPr>
                <w:rFonts w:hint="default" w:ascii="Times New Roman" w:hAnsi="Times New Roman" w:cs="Times New Roman"/>
                <w:color w:val="000000"/>
                <w:sz w:val="24"/>
                <w:szCs w:val="24"/>
                <w:u w:val="none"/>
              </w:rPr>
              <w:t>mg/m</w:t>
            </w:r>
            <w:r>
              <w:rPr>
                <w:rFonts w:hint="default" w:ascii="Times New Roman" w:hAnsi="Times New Roman" w:cs="Times New Roman"/>
                <w:color w:val="000000"/>
                <w:sz w:val="24"/>
                <w:szCs w:val="24"/>
                <w:u w:val="none"/>
                <w:vertAlign w:val="superscript"/>
              </w:rPr>
              <w:t>3</w:t>
            </w:r>
            <w:r>
              <w:rPr>
                <w:rFonts w:hint="default" w:ascii="Times New Roman" w:hAnsi="Times New Roman" w:cs="Times New Roman"/>
                <w:color w:val="000000"/>
                <w:sz w:val="24"/>
                <w:szCs w:val="24"/>
                <w:u w:val="none"/>
                <w:vertAlign w:val="baseline"/>
                <w:lang w:eastAsia="zh-CN"/>
              </w:rPr>
              <w:t>，最大占标率为</w:t>
            </w:r>
            <w:r>
              <w:rPr>
                <w:rFonts w:hint="eastAsia" w:ascii="Times New Roman" w:hAnsi="Times New Roman" w:cs="Times New Roman"/>
                <w:color w:val="000000"/>
                <w:sz w:val="24"/>
                <w:szCs w:val="24"/>
                <w:u w:val="none"/>
                <w:vertAlign w:val="baseline"/>
                <w:lang w:val="en-US" w:eastAsia="zh-CN"/>
              </w:rPr>
              <w:t>3.62</w:t>
            </w:r>
            <w:r>
              <w:rPr>
                <w:rFonts w:hint="default" w:ascii="Times New Roman" w:hAnsi="Times New Roman" w:cs="Times New Roman"/>
                <w:color w:val="000000"/>
                <w:sz w:val="24"/>
                <w:szCs w:val="24"/>
                <w:u w:val="none"/>
                <w:vertAlign w:val="baseline"/>
                <w:lang w:val="en-US" w:eastAsia="zh-CN"/>
              </w:rPr>
              <w:t>%</w:t>
            </w:r>
            <w:r>
              <w:rPr>
                <w:rFonts w:hint="default" w:ascii="Times New Roman" w:hAnsi="Times New Roman" w:cs="Times New Roman"/>
                <w:color w:val="000000"/>
                <w:sz w:val="24"/>
                <w:szCs w:val="24"/>
                <w:u w:val="none"/>
              </w:rPr>
              <w:t>；</w:t>
            </w:r>
            <w:r>
              <w:rPr>
                <w:rFonts w:hint="eastAsia" w:ascii="Times New Roman" w:hAnsi="Times New Roman" w:cs="Times New Roman"/>
                <w:color w:val="000000"/>
                <w:sz w:val="24"/>
                <w:szCs w:val="24"/>
                <w:u w:val="none"/>
                <w:lang w:eastAsia="zh-CN"/>
              </w:rPr>
              <w:t>仅有烟尘污染物排放浓度增大，</w:t>
            </w:r>
            <w:r>
              <w:rPr>
                <w:rFonts w:hint="default" w:ascii="Times New Roman" w:hAnsi="Times New Roman" w:cs="Times New Roman"/>
                <w:color w:val="000000"/>
                <w:sz w:val="24"/>
                <w:szCs w:val="24"/>
                <w:u w:val="none"/>
              </w:rPr>
              <w:t>PM</w:t>
            </w:r>
            <w:r>
              <w:rPr>
                <w:rFonts w:hint="default" w:ascii="Times New Roman" w:hAnsi="Times New Roman" w:cs="Times New Roman"/>
                <w:color w:val="000000"/>
                <w:sz w:val="24"/>
                <w:szCs w:val="24"/>
                <w:u w:val="none"/>
                <w:vertAlign w:val="subscript"/>
              </w:rPr>
              <w:t>10</w:t>
            </w:r>
            <w:r>
              <w:rPr>
                <w:rFonts w:hint="default" w:ascii="Times New Roman" w:hAnsi="Times New Roman" w:cs="Times New Roman"/>
                <w:color w:val="000000"/>
                <w:sz w:val="24"/>
                <w:szCs w:val="24"/>
                <w:u w:val="none"/>
              </w:rPr>
              <w:t>最大落地浓度</w:t>
            </w:r>
            <w:r>
              <w:rPr>
                <w:rFonts w:hint="eastAsia" w:ascii="Times New Roman" w:hAnsi="Times New Roman" w:cs="Times New Roman"/>
                <w:color w:val="000000"/>
                <w:sz w:val="24"/>
                <w:szCs w:val="24"/>
                <w:u w:val="none"/>
                <w:lang w:val="en-US" w:eastAsia="zh-CN"/>
              </w:rPr>
              <w:t>0.1788</w:t>
            </w:r>
            <w:r>
              <w:rPr>
                <w:rFonts w:hint="default" w:ascii="Times New Roman" w:hAnsi="Times New Roman" w:cs="Times New Roman"/>
                <w:color w:val="000000"/>
                <w:sz w:val="24"/>
                <w:szCs w:val="24"/>
                <w:u w:val="none"/>
              </w:rPr>
              <w:t>mg/m</w:t>
            </w:r>
            <w:r>
              <w:rPr>
                <w:rFonts w:hint="default" w:ascii="Times New Roman" w:hAnsi="Times New Roman" w:cs="Times New Roman"/>
                <w:color w:val="000000"/>
                <w:sz w:val="24"/>
                <w:szCs w:val="24"/>
                <w:u w:val="none"/>
                <w:vertAlign w:val="superscript"/>
              </w:rPr>
              <w:t>3</w:t>
            </w:r>
            <w:r>
              <w:rPr>
                <w:rFonts w:hint="default" w:ascii="Times New Roman" w:hAnsi="Times New Roman" w:cs="Times New Roman"/>
                <w:color w:val="000000"/>
                <w:sz w:val="24"/>
                <w:szCs w:val="24"/>
                <w:u w:val="none"/>
                <w:vertAlign w:val="baseline"/>
                <w:lang w:eastAsia="zh-CN"/>
              </w:rPr>
              <w:t>，最大占标率为</w:t>
            </w:r>
            <w:r>
              <w:rPr>
                <w:rFonts w:hint="eastAsia" w:ascii="Times New Roman" w:hAnsi="Times New Roman" w:cs="Times New Roman"/>
                <w:color w:val="000000"/>
                <w:sz w:val="24"/>
                <w:szCs w:val="24"/>
                <w:u w:val="none"/>
                <w:vertAlign w:val="baseline"/>
                <w:lang w:val="en-US" w:eastAsia="zh-CN"/>
              </w:rPr>
              <w:t>39.73</w:t>
            </w:r>
            <w:r>
              <w:rPr>
                <w:rFonts w:hint="default" w:ascii="Times New Roman" w:hAnsi="Times New Roman" w:cs="Times New Roman"/>
                <w:color w:val="000000"/>
                <w:sz w:val="24"/>
                <w:szCs w:val="24"/>
                <w:u w:val="none"/>
                <w:vertAlign w:val="baseline"/>
                <w:lang w:val="en-US" w:eastAsia="zh-CN"/>
              </w:rPr>
              <w:t>%</w:t>
            </w:r>
            <w:r>
              <w:rPr>
                <w:rFonts w:hint="default" w:ascii="Times New Roman" w:hAnsi="Times New Roman" w:cs="Times New Roman"/>
                <w:color w:val="000000"/>
                <w:sz w:val="24"/>
                <w:szCs w:val="24"/>
                <w:u w:val="none"/>
              </w:rPr>
              <w:t>。</w:t>
            </w:r>
            <w:r>
              <w:rPr>
                <w:rFonts w:hint="default" w:ascii="Times New Roman" w:hAnsi="Times New Roman" w:cs="Times New Roman"/>
                <w:color w:val="000000"/>
                <w:sz w:val="24"/>
                <w:szCs w:val="24"/>
                <w:u w:val="none"/>
                <w:lang w:eastAsia="zh-CN"/>
              </w:rPr>
              <w:t>由此，</w:t>
            </w:r>
            <w:r>
              <w:rPr>
                <w:rFonts w:hint="eastAsia" w:ascii="Times New Roman" w:hAnsi="Times New Roman" w:cs="Times New Roman"/>
                <w:color w:val="000000"/>
                <w:sz w:val="24"/>
                <w:szCs w:val="24"/>
                <w:u w:val="none"/>
                <w:lang w:eastAsia="zh-CN"/>
              </w:rPr>
              <w:t>当项目处于事故工况下时，应对设备尽快检修恢复，必要时暂停生产至设备修复正常运行</w:t>
            </w:r>
            <w:r>
              <w:rPr>
                <w:rFonts w:hint="default" w:ascii="Times New Roman" w:hAnsi="Times New Roman" w:cs="Times New Roman"/>
                <w:color w:val="000000"/>
                <w:sz w:val="24"/>
                <w:szCs w:val="24"/>
                <w:u w:val="none"/>
                <w:lang w:eastAsia="zh-CN"/>
              </w:rPr>
              <w:t>。</w:t>
            </w:r>
          </w:p>
          <w:p>
            <w:pPr>
              <w:spacing w:line="360" w:lineRule="auto"/>
              <w:ind w:firstLine="480" w:firstLineChars="20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w:t>
            </w:r>
            <w:r>
              <w:rPr>
                <w:rFonts w:hint="eastAsia" w:ascii="Times New Roman" w:hAnsi="Times New Roman" w:cs="Times New Roman"/>
                <w:color w:val="000000"/>
                <w:sz w:val="24"/>
                <w:szCs w:val="24"/>
                <w:u w:val="none"/>
                <w:lang w:val="en-US" w:eastAsia="zh-CN"/>
              </w:rPr>
              <w:t>2</w:t>
            </w:r>
            <w:r>
              <w:rPr>
                <w:rFonts w:hint="default" w:ascii="Times New Roman" w:hAnsi="Times New Roman" w:cs="Times New Roman"/>
                <w:color w:val="000000"/>
                <w:sz w:val="24"/>
                <w:szCs w:val="24"/>
                <w:u w:val="none"/>
              </w:rPr>
              <w:t>）异味</w:t>
            </w:r>
          </w:p>
          <w:p>
            <w:pPr>
              <w:ind w:firstLine="480"/>
              <w:rPr>
                <w:rFonts w:hint="eastAsia" w:ascii="Times New Roman" w:hAnsi="Times New Roman" w:eastAsia="宋体" w:cs="Times New Roman"/>
                <w:color w:val="000000"/>
                <w:sz w:val="24"/>
                <w:szCs w:val="24"/>
                <w:u w:val="none"/>
                <w:lang w:eastAsia="zh-CN"/>
              </w:rPr>
            </w:pPr>
            <w:r>
              <w:rPr>
                <w:rFonts w:hint="default" w:ascii="Times New Roman" w:hAnsi="Times New Roman" w:cs="Times New Roman"/>
                <w:color w:val="000000"/>
                <w:sz w:val="24"/>
                <w:szCs w:val="24"/>
                <w:u w:val="none"/>
              </w:rPr>
              <w:t>项目</w:t>
            </w:r>
            <w:r>
              <w:rPr>
                <w:rFonts w:hint="default" w:ascii="Times New Roman" w:hAnsi="Times New Roman" w:cs="Times New Roman"/>
                <w:color w:val="000000"/>
                <w:sz w:val="24"/>
                <w:szCs w:val="24"/>
                <w:u w:val="none"/>
                <w:lang w:eastAsia="zh-CN"/>
              </w:rPr>
              <w:t>甜酸藠头、辣椒酱</w:t>
            </w:r>
            <w:r>
              <w:rPr>
                <w:rFonts w:hint="default" w:ascii="Times New Roman" w:hAnsi="Times New Roman" w:cs="Times New Roman"/>
                <w:color w:val="000000"/>
                <w:sz w:val="24"/>
                <w:szCs w:val="24"/>
                <w:u w:val="none"/>
              </w:rPr>
              <w:t>在</w:t>
            </w:r>
            <w:r>
              <w:rPr>
                <w:rFonts w:hint="default" w:ascii="Times New Roman" w:hAnsi="Times New Roman" w:cs="Times New Roman"/>
                <w:color w:val="000000"/>
                <w:sz w:val="24"/>
                <w:szCs w:val="24"/>
                <w:u w:val="none"/>
                <w:lang w:eastAsia="zh-CN"/>
              </w:rPr>
              <w:t>生产</w:t>
            </w:r>
            <w:r>
              <w:rPr>
                <w:rFonts w:hint="default" w:ascii="Times New Roman" w:hAnsi="Times New Roman" w:cs="Times New Roman"/>
                <w:color w:val="000000"/>
                <w:sz w:val="24"/>
                <w:szCs w:val="24"/>
                <w:u w:val="none"/>
              </w:rPr>
              <w:t>过程</w:t>
            </w:r>
            <w:r>
              <w:rPr>
                <w:rFonts w:hint="eastAsia" w:ascii="Times New Roman" w:hAnsi="Times New Roman" w:cs="Times New Roman"/>
                <w:color w:val="000000"/>
                <w:sz w:val="24"/>
                <w:szCs w:val="24"/>
                <w:u w:val="none"/>
                <w:lang w:eastAsia="zh-CN"/>
              </w:rPr>
              <w:t>、</w:t>
            </w:r>
            <w:r>
              <w:rPr>
                <w:rFonts w:hint="default" w:ascii="Times New Roman" w:hAnsi="Times New Roman" w:cs="Times New Roman"/>
                <w:color w:val="000000"/>
                <w:sz w:val="24"/>
                <w:szCs w:val="24"/>
                <w:u w:val="none"/>
              </w:rPr>
              <w:t>中间料堆置或处理过程会产生异味，</w:t>
            </w:r>
            <w:r>
              <w:rPr>
                <w:rFonts w:hint="default" w:ascii="Times New Roman" w:hAnsi="Times New Roman" w:cs="Times New Roman"/>
                <w:color w:val="000000"/>
                <w:sz w:val="24"/>
                <w:szCs w:val="24"/>
                <w:u w:val="none"/>
                <w:lang w:eastAsia="zh-CN"/>
              </w:rPr>
              <w:t>其成分主要是食品本身味素</w:t>
            </w:r>
            <w:r>
              <w:rPr>
                <w:rFonts w:hint="eastAsia" w:ascii="Times New Roman" w:hAnsi="Times New Roman" w:cs="Times New Roman"/>
                <w:color w:val="000000"/>
                <w:sz w:val="24"/>
                <w:szCs w:val="24"/>
                <w:u w:val="none"/>
                <w:lang w:eastAsia="zh-CN"/>
              </w:rPr>
              <w:t>、</w:t>
            </w:r>
            <w:r>
              <w:rPr>
                <w:rFonts w:hint="default" w:ascii="Times New Roman" w:hAnsi="Times New Roman" w:cs="Times New Roman"/>
                <w:color w:val="000000"/>
                <w:sz w:val="24"/>
                <w:szCs w:val="24"/>
                <w:u w:val="none"/>
                <w:lang w:eastAsia="zh-CN"/>
              </w:rPr>
              <w:t>辣椒素等，</w:t>
            </w:r>
            <w:r>
              <w:rPr>
                <w:rFonts w:hint="default" w:ascii="Times New Roman" w:hAnsi="Times New Roman" w:cs="Times New Roman"/>
                <w:color w:val="000000"/>
                <w:sz w:val="24"/>
                <w:szCs w:val="24"/>
                <w:u w:val="none"/>
              </w:rPr>
              <w:t>均以无组织形式排放</w:t>
            </w:r>
            <w:r>
              <w:rPr>
                <w:rFonts w:hint="eastAsia" w:ascii="Times New Roman" w:hAnsi="Times New Roman" w:cs="Times New Roman"/>
                <w:color w:val="000000"/>
                <w:sz w:val="24"/>
                <w:szCs w:val="24"/>
                <w:u w:val="none"/>
                <w:lang w:eastAsia="zh-CN"/>
              </w:rPr>
              <w:t>。根据建设单位旧有厂区生产情况类比，建设单位新厂建成运营后，按照本环评</w:t>
            </w:r>
            <w:r>
              <w:rPr>
                <w:rFonts w:hint="default" w:ascii="Times New Roman" w:hAnsi="Times New Roman" w:cs="Times New Roman"/>
                <w:color w:val="000000"/>
                <w:sz w:val="24"/>
                <w:szCs w:val="24"/>
                <w:u w:val="none"/>
              </w:rPr>
              <w:t>要求</w:t>
            </w:r>
            <w:r>
              <w:rPr>
                <w:rFonts w:hint="eastAsia" w:ascii="Times New Roman" w:hAnsi="Times New Roman" w:cs="Times New Roman"/>
                <w:color w:val="000000"/>
                <w:sz w:val="24"/>
                <w:szCs w:val="24"/>
                <w:u w:val="none"/>
                <w:lang w:eastAsia="zh-CN"/>
              </w:rPr>
              <w:t>加强</w:t>
            </w:r>
            <w:r>
              <w:rPr>
                <w:rFonts w:hint="default" w:ascii="Times New Roman" w:hAnsi="Times New Roman" w:cs="Times New Roman"/>
                <w:color w:val="000000"/>
                <w:sz w:val="24"/>
                <w:szCs w:val="24"/>
                <w:u w:val="none"/>
                <w:lang w:eastAsia="zh-CN"/>
              </w:rPr>
              <w:t>生产</w:t>
            </w:r>
            <w:r>
              <w:rPr>
                <w:rFonts w:hint="default" w:ascii="Times New Roman" w:hAnsi="Times New Roman" w:cs="Times New Roman"/>
                <w:color w:val="000000"/>
                <w:sz w:val="24"/>
                <w:szCs w:val="24"/>
                <w:u w:val="none"/>
              </w:rPr>
              <w:t>车间内机械</w:t>
            </w:r>
            <w:r>
              <w:rPr>
                <w:rFonts w:hint="eastAsia" w:ascii="Times New Roman" w:hAnsi="Times New Roman" w:cs="Times New Roman"/>
                <w:color w:val="000000"/>
                <w:sz w:val="24"/>
                <w:szCs w:val="24"/>
                <w:u w:val="none"/>
                <w:lang w:eastAsia="zh-CN"/>
              </w:rPr>
              <w:t>通风</w:t>
            </w:r>
            <w:r>
              <w:rPr>
                <w:rFonts w:hint="default" w:ascii="Times New Roman" w:hAnsi="Times New Roman" w:cs="Times New Roman"/>
                <w:color w:val="000000"/>
                <w:sz w:val="24"/>
                <w:szCs w:val="24"/>
                <w:u w:val="none"/>
              </w:rPr>
              <w:t>，</w:t>
            </w:r>
            <w:r>
              <w:rPr>
                <w:rFonts w:hint="eastAsia" w:ascii="Times New Roman" w:hAnsi="Times New Roman" w:cs="Times New Roman"/>
                <w:color w:val="000000"/>
                <w:sz w:val="24"/>
                <w:szCs w:val="24"/>
                <w:u w:val="none"/>
                <w:lang w:eastAsia="zh-CN"/>
              </w:rPr>
              <w:t>保持空气流通后，项目生产异味污染物可达到</w:t>
            </w:r>
            <w:r>
              <w:rPr>
                <w:rFonts w:hint="eastAsia" w:ascii="Times New Roman" w:hAnsi="Times New Roman" w:cs="Times New Roman"/>
                <w:color w:val="000000"/>
                <w:kern w:val="2"/>
                <w:sz w:val="24"/>
                <w:szCs w:val="22"/>
                <w:u w:val="none"/>
                <w:lang w:val="en-US" w:eastAsia="zh-CN" w:bidi="ar-SA"/>
              </w:rPr>
              <w:t>《恶臭污染物排放标准》（GB14554-93）中厂界标准值二级标准（新改扩建：臭气浓度≤20，无量纲）</w:t>
            </w:r>
            <w:r>
              <w:rPr>
                <w:rFonts w:hint="default" w:ascii="Times New Roman" w:hAnsi="Times New Roman" w:cs="Times New Roman"/>
                <w:color w:val="000000"/>
                <w:sz w:val="24"/>
                <w:szCs w:val="24"/>
                <w:u w:val="none"/>
              </w:rPr>
              <w:t>。</w:t>
            </w:r>
            <w:r>
              <w:rPr>
                <w:rFonts w:hint="eastAsia" w:ascii="Times New Roman" w:hAnsi="Times New Roman" w:cs="Times New Roman"/>
                <w:color w:val="000000"/>
                <w:sz w:val="24"/>
                <w:szCs w:val="24"/>
                <w:u w:val="none"/>
                <w:lang w:eastAsia="zh-CN"/>
              </w:rPr>
              <w:t>本项目新厂位于湘阴工业园</w:t>
            </w:r>
            <w:r>
              <w:rPr>
                <w:rFonts w:hint="eastAsia" w:ascii="Times New Roman" w:hAnsi="Times New Roman" w:cs="Times New Roman"/>
                <w:color w:val="000000"/>
                <w:kern w:val="0"/>
                <w:sz w:val="24"/>
                <w:u w:val="none"/>
                <w:lang w:eastAsia="zh-CN"/>
              </w:rPr>
              <w:t>内</w:t>
            </w:r>
            <w:r>
              <w:rPr>
                <w:rFonts w:hint="default" w:ascii="Times New Roman" w:hAnsi="Times New Roman" w:cs="Times New Roman"/>
                <w:color w:val="000000"/>
                <w:kern w:val="0"/>
                <w:sz w:val="24"/>
                <w:u w:val="none"/>
              </w:rPr>
              <w:t>，</w:t>
            </w:r>
            <w:r>
              <w:rPr>
                <w:rFonts w:hint="default" w:ascii="Times New Roman" w:hAnsi="Times New Roman" w:cs="Times New Roman"/>
                <w:color w:val="000000"/>
                <w:kern w:val="0"/>
                <w:sz w:val="24"/>
                <w:u w:val="none"/>
                <w:lang w:eastAsia="zh-CN"/>
              </w:rPr>
              <w:t>北面为拟建茉莉路，东侧为工业大道，</w:t>
            </w:r>
            <w:r>
              <w:rPr>
                <w:rFonts w:hint="eastAsia" w:ascii="Times New Roman" w:hAnsi="Times New Roman" w:cs="Times New Roman"/>
                <w:color w:val="000000"/>
                <w:kern w:val="0"/>
                <w:sz w:val="24"/>
                <w:u w:val="none"/>
                <w:lang w:eastAsia="zh-CN"/>
              </w:rPr>
              <w:t>距离项目最近的大气环境敏感点为</w:t>
            </w:r>
            <w:r>
              <w:rPr>
                <w:rFonts w:hint="default" w:ascii="Times New Roman" w:hAnsi="Times New Roman" w:cs="Times New Roman"/>
                <w:color w:val="000000"/>
                <w:kern w:val="0"/>
                <w:sz w:val="24"/>
                <w:u w:val="none"/>
                <w:lang w:eastAsia="zh-CN"/>
              </w:rPr>
              <w:t>西面</w:t>
            </w:r>
            <w:r>
              <w:rPr>
                <w:rFonts w:hint="eastAsia" w:ascii="Times New Roman" w:hAnsi="Times New Roman" w:cs="Times New Roman"/>
                <w:color w:val="000000"/>
                <w:kern w:val="0"/>
                <w:sz w:val="24"/>
                <w:u w:val="none"/>
                <w:lang w:val="en-US" w:eastAsia="zh-CN"/>
              </w:rPr>
              <w:t>102m处</w:t>
            </w:r>
            <w:r>
              <w:rPr>
                <w:rFonts w:hint="default" w:ascii="Times New Roman" w:hAnsi="Times New Roman" w:cs="Times New Roman"/>
                <w:color w:val="000000"/>
                <w:kern w:val="0"/>
                <w:sz w:val="24"/>
                <w:u w:val="none"/>
                <w:lang w:eastAsia="zh-CN"/>
              </w:rPr>
              <w:t>为茉莉堆</w:t>
            </w:r>
            <w:r>
              <w:rPr>
                <w:rFonts w:hint="eastAsia" w:ascii="Times New Roman" w:hAnsi="Times New Roman" w:cs="Times New Roman"/>
                <w:color w:val="000000"/>
                <w:kern w:val="0"/>
                <w:sz w:val="24"/>
                <w:u w:val="none"/>
                <w:lang w:eastAsia="zh-CN"/>
              </w:rPr>
              <w:t>居民点和</w:t>
            </w:r>
            <w:r>
              <w:rPr>
                <w:rFonts w:hint="default" w:ascii="Times New Roman" w:hAnsi="Times New Roman" w:cs="Times New Roman"/>
                <w:color w:val="000000"/>
                <w:kern w:val="0"/>
                <w:sz w:val="24"/>
                <w:u w:val="none"/>
                <w:lang w:eastAsia="zh-CN"/>
              </w:rPr>
              <w:t>南面</w:t>
            </w:r>
            <w:r>
              <w:rPr>
                <w:rFonts w:hint="eastAsia" w:ascii="Times New Roman" w:hAnsi="Times New Roman" w:cs="Times New Roman"/>
                <w:color w:val="000000"/>
                <w:kern w:val="0"/>
                <w:sz w:val="24"/>
                <w:u w:val="none"/>
                <w:lang w:val="en-US" w:eastAsia="zh-CN"/>
              </w:rPr>
              <w:t>45m处</w:t>
            </w:r>
            <w:r>
              <w:rPr>
                <w:rFonts w:hint="default" w:ascii="Times New Roman" w:hAnsi="Times New Roman" w:cs="Times New Roman"/>
                <w:color w:val="000000"/>
                <w:kern w:val="0"/>
                <w:sz w:val="24"/>
                <w:u w:val="none"/>
                <w:lang w:eastAsia="zh-CN"/>
              </w:rPr>
              <w:t>为戴家垄</w:t>
            </w:r>
            <w:r>
              <w:rPr>
                <w:rFonts w:hint="eastAsia" w:ascii="Times New Roman" w:hAnsi="Times New Roman" w:cs="Times New Roman"/>
                <w:color w:val="000000"/>
                <w:kern w:val="0"/>
                <w:sz w:val="24"/>
                <w:u w:val="none"/>
                <w:lang w:eastAsia="zh-CN"/>
              </w:rPr>
              <w:t>，由于项目位于工业园内，两处居民点居民较少，且在项目厂界臭气浓度达标情况下，对两处居民点影响较小。</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w:t>
            </w:r>
            <w:r>
              <w:rPr>
                <w:rFonts w:hint="eastAsia" w:ascii="Times New Roman" w:hAnsi="Times New Roman" w:cs="Times New Roman"/>
                <w:color w:val="000000"/>
                <w:sz w:val="24"/>
                <w:szCs w:val="24"/>
                <w:u w:val="none"/>
                <w:lang w:val="en-US" w:eastAsia="zh-CN"/>
              </w:rPr>
              <w:t>3</w:t>
            </w:r>
            <w:r>
              <w:rPr>
                <w:rFonts w:hint="default" w:ascii="Times New Roman" w:hAnsi="Times New Roman" w:cs="Times New Roman"/>
                <w:color w:val="000000"/>
                <w:sz w:val="24"/>
                <w:szCs w:val="24"/>
                <w:u w:val="none"/>
              </w:rPr>
              <w:t>）备用发电机尾气</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本项目配备1台柴油发电机用作项目运营期间的应急备用电源，主要是用于临时停电的应急供电。在发电机的运行过程中由于柴油的燃烧将会产生一定量的废气，该类废气中的主要污染物为SO</w:t>
            </w:r>
            <w:r>
              <w:rPr>
                <w:rFonts w:hint="default" w:ascii="Times New Roman" w:hAnsi="Times New Roman" w:cs="Times New Roman"/>
                <w:color w:val="000000"/>
                <w:sz w:val="24"/>
                <w:szCs w:val="24"/>
                <w:u w:val="none"/>
                <w:vertAlign w:val="subscript"/>
              </w:rPr>
              <w:t>2</w:t>
            </w:r>
            <w:r>
              <w:rPr>
                <w:rFonts w:hint="default" w:ascii="Times New Roman" w:hAnsi="Times New Roman" w:cs="Times New Roman"/>
                <w:color w:val="000000"/>
                <w:sz w:val="24"/>
                <w:szCs w:val="24"/>
                <w:u w:val="none"/>
              </w:rPr>
              <w:t>、NO</w:t>
            </w:r>
            <w:r>
              <w:rPr>
                <w:rFonts w:hint="default" w:ascii="Times New Roman" w:hAnsi="Times New Roman" w:cs="Times New Roman"/>
                <w:color w:val="000000"/>
                <w:sz w:val="24"/>
                <w:szCs w:val="24"/>
                <w:u w:val="none"/>
                <w:vertAlign w:val="subscript"/>
              </w:rPr>
              <w:t>X</w:t>
            </w:r>
            <w:r>
              <w:rPr>
                <w:rFonts w:hint="default" w:ascii="Times New Roman" w:hAnsi="Times New Roman" w:cs="Times New Roman"/>
                <w:color w:val="000000"/>
                <w:sz w:val="24"/>
                <w:szCs w:val="24"/>
                <w:u w:val="none"/>
              </w:rPr>
              <w:t>和烟尘。项目所在地湘阴县工业园供电日常正常，因此备用柴油发电机的启用次数不多。由于使用含硫量低的轻质柴油，在加强运行操作管理的情况下，燃烧较为完全，发电机组燃油尾气通过内置专用烟道引至所在建筑物楼顶进行，主要污染物SO</w:t>
            </w:r>
            <w:r>
              <w:rPr>
                <w:rFonts w:hint="default" w:ascii="Times New Roman" w:hAnsi="Times New Roman" w:cs="Times New Roman"/>
                <w:color w:val="000000"/>
                <w:sz w:val="24"/>
                <w:szCs w:val="24"/>
                <w:u w:val="none"/>
                <w:vertAlign w:val="subscript"/>
              </w:rPr>
              <w:t>2</w:t>
            </w:r>
            <w:r>
              <w:rPr>
                <w:rFonts w:hint="default" w:ascii="Times New Roman" w:hAnsi="Times New Roman" w:cs="Times New Roman"/>
                <w:color w:val="000000"/>
                <w:sz w:val="24"/>
                <w:szCs w:val="24"/>
                <w:u w:val="none"/>
              </w:rPr>
              <w:t>、烟尘和NO</w:t>
            </w:r>
            <w:r>
              <w:rPr>
                <w:rFonts w:hint="default" w:ascii="Times New Roman" w:hAnsi="Times New Roman" w:cs="Times New Roman"/>
                <w:color w:val="000000"/>
                <w:sz w:val="24"/>
                <w:szCs w:val="24"/>
                <w:u w:val="none"/>
                <w:vertAlign w:val="subscript"/>
              </w:rPr>
              <w:t>x</w:t>
            </w:r>
            <w:r>
              <w:rPr>
                <w:rFonts w:hint="default" w:ascii="Times New Roman" w:hAnsi="Times New Roman" w:cs="Times New Roman"/>
                <w:color w:val="000000"/>
                <w:sz w:val="24"/>
                <w:szCs w:val="24"/>
                <w:u w:val="none"/>
              </w:rPr>
              <w:t>的排放浓度对周围环境空气影响不大。</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w:t>
            </w:r>
            <w:r>
              <w:rPr>
                <w:rFonts w:hint="eastAsia" w:ascii="Times New Roman" w:hAnsi="Times New Roman" w:cs="Times New Roman"/>
                <w:color w:val="000000"/>
                <w:sz w:val="24"/>
                <w:szCs w:val="24"/>
                <w:u w:val="none"/>
                <w:lang w:val="en-US" w:eastAsia="zh-CN"/>
              </w:rPr>
              <w:t>4</w:t>
            </w:r>
            <w:r>
              <w:rPr>
                <w:rFonts w:hint="default" w:ascii="Times New Roman" w:hAnsi="Times New Roman" w:cs="Times New Roman"/>
                <w:color w:val="000000"/>
                <w:sz w:val="24"/>
                <w:szCs w:val="24"/>
                <w:u w:val="none"/>
              </w:rPr>
              <w:t>）汽车尾气</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项目使用汽车运输，车辆运行时会产生少量汽车尾气，其主要有害成分均为NO</w:t>
            </w:r>
            <w:r>
              <w:rPr>
                <w:rFonts w:hint="default" w:ascii="Times New Roman" w:hAnsi="Times New Roman" w:cs="Times New Roman"/>
                <w:color w:val="000000"/>
                <w:sz w:val="24"/>
                <w:szCs w:val="24"/>
                <w:u w:val="none"/>
                <w:vertAlign w:val="subscript"/>
              </w:rPr>
              <w:t>x</w:t>
            </w:r>
            <w:r>
              <w:rPr>
                <w:rFonts w:hint="default" w:ascii="Times New Roman" w:hAnsi="Times New Roman" w:cs="Times New Roman"/>
                <w:color w:val="000000"/>
                <w:sz w:val="24"/>
                <w:szCs w:val="24"/>
                <w:u w:val="none"/>
              </w:rPr>
              <w:t>、CO、HC等，呈无组织排放。车辆在区内行程很短，因此，车辆排放的废气对环境影响较小。</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w:t>
            </w:r>
            <w:r>
              <w:rPr>
                <w:rFonts w:hint="eastAsia" w:ascii="Times New Roman" w:hAnsi="Times New Roman" w:cs="Times New Roman"/>
                <w:color w:val="000000"/>
                <w:sz w:val="24"/>
                <w:szCs w:val="24"/>
                <w:u w:val="none"/>
                <w:lang w:val="en-US" w:eastAsia="zh-CN"/>
              </w:rPr>
              <w:t>5</w:t>
            </w:r>
            <w:r>
              <w:rPr>
                <w:rFonts w:hint="default" w:ascii="Times New Roman" w:hAnsi="Times New Roman" w:cs="Times New Roman"/>
                <w:color w:val="000000"/>
                <w:sz w:val="24"/>
                <w:szCs w:val="24"/>
                <w:u w:val="none"/>
              </w:rPr>
              <w:t>）厨房油烟</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项目煮食使用天然气，属于清洁能源，污染物产生量较小。</w:t>
            </w:r>
          </w:p>
          <w:p>
            <w:pPr>
              <w:pStyle w:val="6"/>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项目厨房主要为项目员工提供餐饮，以下按就餐人数141人分析，项目食用油消耗系数按7kg/100人·d计，油烟挥发量占总耗油量的2%~4%之间，本项目取3%，则油烟产生量为88.83kg/a。食堂每天运行约3个小时，2个灶头每个基准灶头的风量按5000m</w:t>
            </w:r>
            <w:r>
              <w:rPr>
                <w:rFonts w:hint="default" w:ascii="Times New Roman" w:hAnsi="Times New Roman" w:cs="Times New Roman"/>
                <w:color w:val="000000"/>
                <w:sz w:val="24"/>
                <w:szCs w:val="24"/>
                <w:u w:val="none"/>
                <w:vertAlign w:val="superscript"/>
              </w:rPr>
              <w:t>3</w:t>
            </w:r>
            <w:r>
              <w:rPr>
                <w:rFonts w:hint="default" w:ascii="Times New Roman" w:hAnsi="Times New Roman" w:cs="Times New Roman"/>
                <w:color w:val="000000"/>
                <w:sz w:val="24"/>
                <w:szCs w:val="24"/>
                <w:u w:val="none"/>
              </w:rPr>
              <w:t>/h计，则厨房油烟浓度约为9.87mg/m</w:t>
            </w:r>
            <w:r>
              <w:rPr>
                <w:rFonts w:hint="default" w:ascii="Times New Roman" w:hAnsi="Times New Roman" w:cs="Times New Roman"/>
                <w:color w:val="000000"/>
                <w:sz w:val="24"/>
                <w:szCs w:val="24"/>
                <w:u w:val="none"/>
                <w:vertAlign w:val="superscript"/>
              </w:rPr>
              <w:t>3</w:t>
            </w:r>
            <w:r>
              <w:rPr>
                <w:rFonts w:hint="default" w:ascii="Times New Roman" w:hAnsi="Times New Roman" w:cs="Times New Roman"/>
                <w:color w:val="000000"/>
                <w:sz w:val="24"/>
                <w:szCs w:val="24"/>
                <w:u w:val="none"/>
              </w:rPr>
              <w:t>。项目厨房油烟经油烟处理器进行处理，处理效率达到85%，处理后排放浓度为1.48mg/m</w:t>
            </w:r>
            <w:r>
              <w:rPr>
                <w:rFonts w:hint="default" w:ascii="Times New Roman" w:hAnsi="Times New Roman" w:cs="Times New Roman"/>
                <w:color w:val="000000"/>
                <w:sz w:val="24"/>
                <w:szCs w:val="24"/>
                <w:u w:val="none"/>
                <w:vertAlign w:val="superscript"/>
              </w:rPr>
              <w:t>3</w:t>
            </w:r>
            <w:r>
              <w:rPr>
                <w:rFonts w:hint="default" w:ascii="Times New Roman" w:hAnsi="Times New Roman" w:cs="Times New Roman"/>
                <w:color w:val="000000"/>
                <w:sz w:val="24"/>
                <w:szCs w:val="24"/>
                <w:u w:val="none"/>
              </w:rPr>
              <w:t>，排放量为13.3kg/a。达到《饮食业油烟排放标准》（试行）（GB18483-2001）后引向屋顶排放</w:t>
            </w:r>
            <w:r>
              <w:rPr>
                <w:rFonts w:hint="default" w:ascii="Times New Roman" w:hAnsi="Times New Roman" w:cs="Times New Roman"/>
                <w:color w:val="000000"/>
                <w:sz w:val="24"/>
                <w:szCs w:val="24"/>
                <w:u w:val="none"/>
                <w:lang w:eastAsia="zh-CN"/>
              </w:rPr>
              <w:t>。</w:t>
            </w:r>
            <w:bookmarkStart w:id="67" w:name="_Toc375145941"/>
          </w:p>
          <w:p>
            <w:pPr>
              <w:pStyle w:val="6"/>
              <w:ind w:firstLine="482"/>
              <w:rPr>
                <w:rFonts w:hint="default" w:ascii="Times New Roman" w:hAnsi="Times New Roman" w:cs="Times New Roman"/>
                <w:b/>
                <w:bCs/>
                <w:color w:val="000000"/>
                <w:sz w:val="24"/>
                <w:szCs w:val="24"/>
                <w:u w:val="single"/>
              </w:rPr>
            </w:pPr>
            <w:r>
              <w:rPr>
                <w:rFonts w:hint="default" w:ascii="Times New Roman" w:hAnsi="Times New Roman" w:cs="Times New Roman"/>
                <w:b/>
                <w:bCs/>
                <w:color w:val="000000"/>
                <w:sz w:val="24"/>
                <w:szCs w:val="24"/>
                <w:u w:val="single"/>
              </w:rPr>
              <w:t>7.2.2水环境的影响分析</w:t>
            </w:r>
            <w:bookmarkEnd w:id="67"/>
          </w:p>
          <w:p>
            <w:pPr>
              <w:ind w:firstLine="480"/>
              <w:rPr>
                <w:rFonts w:hint="eastAsia" w:ascii="Times New Roman" w:hAnsi="Times New Roman" w:eastAsia="宋体" w:cs="Times New Roman"/>
                <w:b w:val="0"/>
                <w:color w:val="000000"/>
                <w:kern w:val="24"/>
                <w:sz w:val="24"/>
                <w:szCs w:val="24"/>
                <w:u w:val="single"/>
                <w:lang w:val="en-US" w:eastAsia="zh-CN" w:bidi="ar-SA"/>
              </w:rPr>
            </w:pPr>
            <w:bookmarkStart w:id="68" w:name="_Toc375145942"/>
            <w:r>
              <w:rPr>
                <w:rFonts w:hint="eastAsia" w:ascii="Times New Roman" w:hAnsi="Times New Roman" w:eastAsia="宋体" w:cs="Times New Roman"/>
                <w:b w:val="0"/>
                <w:color w:val="000000"/>
                <w:kern w:val="24"/>
                <w:sz w:val="24"/>
                <w:szCs w:val="24"/>
                <w:u w:val="single"/>
                <w:lang w:val="en-US" w:eastAsia="zh-CN" w:bidi="ar-SA"/>
              </w:rPr>
              <w:t>（1）水环境影响分析</w:t>
            </w:r>
          </w:p>
          <w:p>
            <w:pPr>
              <w:ind w:firstLine="480"/>
              <w:rPr>
                <w:rFonts w:hint="default" w:ascii="Times New Roman" w:hAnsi="Times New Roman" w:eastAsia="宋体" w:cs="Times New Roman"/>
                <w:b w:val="0"/>
                <w:color w:val="000000"/>
                <w:kern w:val="24"/>
                <w:sz w:val="24"/>
                <w:szCs w:val="24"/>
                <w:u w:val="single"/>
                <w:lang w:val="en-US" w:eastAsia="zh-CN" w:bidi="ar-SA"/>
              </w:rPr>
            </w:pPr>
            <w:r>
              <w:rPr>
                <w:rFonts w:hint="default" w:ascii="Times New Roman" w:hAnsi="Times New Roman" w:eastAsia="宋体" w:cs="Times New Roman"/>
                <w:b w:val="0"/>
                <w:color w:val="000000"/>
                <w:kern w:val="24"/>
                <w:sz w:val="24"/>
                <w:szCs w:val="24"/>
                <w:u w:val="single"/>
                <w:lang w:val="en-US" w:eastAsia="zh-CN" w:bidi="ar-SA"/>
              </w:rPr>
              <w:t>营运期内项目废水</w:t>
            </w:r>
            <w:r>
              <w:rPr>
                <w:rFonts w:hint="eastAsia" w:ascii="Times New Roman" w:hAnsi="Times New Roman" w:eastAsia="宋体" w:cs="Times New Roman"/>
                <w:b w:val="0"/>
                <w:color w:val="000000"/>
                <w:kern w:val="24"/>
                <w:sz w:val="24"/>
                <w:szCs w:val="24"/>
                <w:u w:val="single"/>
                <w:lang w:val="en-US" w:eastAsia="zh-CN" w:bidi="ar-SA"/>
              </w:rPr>
              <w:t>量为40235.7</w:t>
            </w:r>
            <w:r>
              <w:rPr>
                <w:rFonts w:hint="default" w:ascii="Times New Roman" w:hAnsi="Times New Roman" w:eastAsia="宋体" w:cs="Times New Roman"/>
                <w:b w:val="0"/>
                <w:color w:val="000000"/>
                <w:kern w:val="24"/>
                <w:sz w:val="24"/>
                <w:szCs w:val="24"/>
                <w:u w:val="single"/>
                <w:lang w:val="en-US" w:eastAsia="zh-CN" w:bidi="ar-SA"/>
              </w:rPr>
              <w:t>m</w:t>
            </w:r>
            <w:r>
              <w:rPr>
                <w:rFonts w:hint="default" w:ascii="Times New Roman" w:hAnsi="Times New Roman" w:eastAsia="宋体" w:cs="Times New Roman"/>
                <w:b w:val="0"/>
                <w:color w:val="000000"/>
                <w:kern w:val="24"/>
                <w:sz w:val="24"/>
                <w:szCs w:val="24"/>
                <w:u w:val="single"/>
                <w:vertAlign w:val="superscript"/>
                <w:lang w:val="en-US" w:eastAsia="zh-CN" w:bidi="ar-SA"/>
              </w:rPr>
              <w:t>3</w:t>
            </w:r>
            <w:r>
              <w:rPr>
                <w:rFonts w:hint="default" w:ascii="Times New Roman" w:hAnsi="Times New Roman" w:eastAsia="宋体" w:cs="Times New Roman"/>
                <w:b w:val="0"/>
                <w:color w:val="000000"/>
                <w:kern w:val="24"/>
                <w:sz w:val="24"/>
                <w:szCs w:val="24"/>
                <w:u w:val="single"/>
                <w:lang w:val="en-US" w:eastAsia="zh-CN" w:bidi="ar-SA"/>
              </w:rPr>
              <w:t>/a</w:t>
            </w:r>
            <w:r>
              <w:rPr>
                <w:rFonts w:hint="eastAsia" w:ascii="Times New Roman" w:hAnsi="Times New Roman" w:eastAsia="宋体" w:cs="Times New Roman"/>
                <w:b w:val="0"/>
                <w:color w:val="000000"/>
                <w:kern w:val="24"/>
                <w:sz w:val="24"/>
                <w:szCs w:val="24"/>
                <w:u w:val="single"/>
                <w:lang w:val="en-US" w:eastAsia="zh-CN" w:bidi="ar-SA"/>
              </w:rPr>
              <w:t>，其中生产废水（</w:t>
            </w:r>
            <w:r>
              <w:rPr>
                <w:rFonts w:hint="default" w:ascii="Times New Roman" w:hAnsi="Times New Roman" w:eastAsia="宋体" w:cs="Times New Roman"/>
                <w:b w:val="0"/>
                <w:color w:val="000000"/>
                <w:kern w:val="24"/>
                <w:sz w:val="24"/>
                <w:szCs w:val="24"/>
                <w:u w:val="single"/>
                <w:lang w:val="en-US" w:eastAsia="zh-CN" w:bidi="ar-SA"/>
              </w:rPr>
              <w:t>设备冲洗</w:t>
            </w:r>
            <w:r>
              <w:rPr>
                <w:rFonts w:hint="eastAsia" w:ascii="Times New Roman" w:hAnsi="Times New Roman" w:eastAsia="宋体" w:cs="Times New Roman"/>
                <w:b w:val="0"/>
                <w:color w:val="000000"/>
                <w:kern w:val="24"/>
                <w:sz w:val="24"/>
                <w:szCs w:val="24"/>
                <w:u w:val="single"/>
                <w:lang w:val="en-US" w:eastAsia="zh-CN" w:bidi="ar-SA"/>
              </w:rPr>
              <w:t>废</w:t>
            </w:r>
            <w:r>
              <w:rPr>
                <w:rFonts w:hint="default" w:ascii="Times New Roman" w:hAnsi="Times New Roman" w:eastAsia="宋体" w:cs="Times New Roman"/>
                <w:b w:val="0"/>
                <w:color w:val="000000"/>
                <w:kern w:val="24"/>
                <w:sz w:val="24"/>
                <w:szCs w:val="24"/>
                <w:u w:val="single"/>
                <w:lang w:val="en-US" w:eastAsia="zh-CN" w:bidi="ar-SA"/>
              </w:rPr>
              <w:t>水</w:t>
            </w:r>
            <w:r>
              <w:rPr>
                <w:rFonts w:hint="eastAsia" w:ascii="Times New Roman" w:hAnsi="Times New Roman" w:eastAsia="宋体" w:cs="Times New Roman"/>
                <w:b w:val="0"/>
                <w:color w:val="000000"/>
                <w:kern w:val="24"/>
                <w:sz w:val="24"/>
                <w:szCs w:val="24"/>
                <w:u w:val="single"/>
                <w:lang w:val="en-US" w:eastAsia="zh-CN" w:bidi="ar-SA"/>
              </w:rPr>
              <w:t>、</w:t>
            </w:r>
            <w:r>
              <w:rPr>
                <w:rFonts w:hint="default" w:ascii="Times New Roman" w:hAnsi="Times New Roman" w:eastAsia="宋体" w:cs="Times New Roman"/>
                <w:b w:val="0"/>
                <w:color w:val="000000"/>
                <w:kern w:val="24"/>
                <w:sz w:val="24"/>
                <w:szCs w:val="24"/>
                <w:u w:val="single"/>
                <w:lang w:val="en-US" w:eastAsia="zh-CN" w:bidi="ar-SA"/>
              </w:rPr>
              <w:t>地面冲洗</w:t>
            </w:r>
            <w:r>
              <w:rPr>
                <w:rFonts w:hint="eastAsia" w:ascii="Times New Roman" w:hAnsi="Times New Roman" w:eastAsia="宋体" w:cs="Times New Roman"/>
                <w:b w:val="0"/>
                <w:color w:val="000000"/>
                <w:kern w:val="24"/>
                <w:sz w:val="24"/>
                <w:szCs w:val="24"/>
                <w:u w:val="single"/>
                <w:lang w:val="en-US" w:eastAsia="zh-CN" w:bidi="ar-SA"/>
              </w:rPr>
              <w:t>废</w:t>
            </w:r>
            <w:r>
              <w:rPr>
                <w:rFonts w:hint="default" w:ascii="Times New Roman" w:hAnsi="Times New Roman" w:eastAsia="宋体" w:cs="Times New Roman"/>
                <w:b w:val="0"/>
                <w:color w:val="000000"/>
                <w:kern w:val="24"/>
                <w:sz w:val="24"/>
                <w:szCs w:val="24"/>
                <w:u w:val="single"/>
                <w:lang w:val="en-US" w:eastAsia="zh-CN" w:bidi="ar-SA"/>
              </w:rPr>
              <w:t>水</w:t>
            </w:r>
            <w:r>
              <w:rPr>
                <w:rFonts w:hint="eastAsia" w:ascii="Times New Roman" w:hAnsi="Times New Roman" w:eastAsia="宋体" w:cs="Times New Roman"/>
                <w:b w:val="0"/>
                <w:color w:val="000000"/>
                <w:kern w:val="24"/>
                <w:sz w:val="24"/>
                <w:szCs w:val="24"/>
                <w:u w:val="single"/>
                <w:lang w:val="en-US" w:eastAsia="zh-CN" w:bidi="ar-SA"/>
              </w:rPr>
              <w:t>、</w:t>
            </w:r>
            <w:r>
              <w:rPr>
                <w:rFonts w:hint="default" w:ascii="Times New Roman" w:hAnsi="Times New Roman" w:eastAsia="宋体" w:cs="Times New Roman"/>
                <w:b w:val="0"/>
                <w:color w:val="000000"/>
                <w:kern w:val="24"/>
                <w:sz w:val="24"/>
                <w:szCs w:val="24"/>
                <w:u w:val="single"/>
                <w:lang w:val="en-US" w:eastAsia="zh-CN" w:bidi="ar-SA"/>
              </w:rPr>
              <w:t>原料清洗</w:t>
            </w:r>
            <w:r>
              <w:rPr>
                <w:rFonts w:hint="eastAsia" w:ascii="Times New Roman" w:hAnsi="Times New Roman" w:eastAsia="宋体" w:cs="Times New Roman"/>
                <w:b w:val="0"/>
                <w:color w:val="000000"/>
                <w:kern w:val="24"/>
                <w:sz w:val="24"/>
                <w:szCs w:val="24"/>
                <w:u w:val="single"/>
                <w:lang w:val="en-US" w:eastAsia="zh-CN" w:bidi="ar-SA"/>
              </w:rPr>
              <w:t>废</w:t>
            </w:r>
            <w:r>
              <w:rPr>
                <w:rFonts w:hint="default" w:ascii="Times New Roman" w:hAnsi="Times New Roman" w:eastAsia="宋体" w:cs="Times New Roman"/>
                <w:b w:val="0"/>
                <w:color w:val="000000"/>
                <w:kern w:val="24"/>
                <w:sz w:val="24"/>
                <w:szCs w:val="24"/>
                <w:u w:val="single"/>
                <w:lang w:val="en-US" w:eastAsia="zh-CN" w:bidi="ar-SA"/>
              </w:rPr>
              <w:t>水、</w:t>
            </w:r>
            <w:r>
              <w:rPr>
                <w:rFonts w:hint="eastAsia" w:ascii="Times New Roman" w:hAnsi="Times New Roman" w:eastAsia="宋体" w:cs="Times New Roman"/>
                <w:b w:val="0"/>
                <w:color w:val="000000"/>
                <w:kern w:val="24"/>
                <w:sz w:val="24"/>
                <w:szCs w:val="24"/>
                <w:u w:val="single"/>
                <w:lang w:val="en-US" w:eastAsia="zh-CN" w:bidi="ar-SA"/>
              </w:rPr>
              <w:t>腌制池冲洗更换废水、反渗透浓水和腌制生产废水）量为35328.9m</w:t>
            </w:r>
            <w:r>
              <w:rPr>
                <w:rFonts w:hint="eastAsia" w:ascii="Times New Roman" w:hAnsi="Times New Roman" w:eastAsia="宋体" w:cs="Times New Roman"/>
                <w:b w:val="0"/>
                <w:color w:val="000000"/>
                <w:kern w:val="24"/>
                <w:sz w:val="24"/>
                <w:szCs w:val="24"/>
                <w:u w:val="single"/>
                <w:vertAlign w:val="superscript"/>
                <w:lang w:val="en-US" w:eastAsia="zh-CN" w:bidi="ar-SA"/>
              </w:rPr>
              <w:t>3</w:t>
            </w:r>
            <w:r>
              <w:rPr>
                <w:rFonts w:hint="eastAsia" w:ascii="Times New Roman" w:hAnsi="Times New Roman" w:eastAsia="宋体" w:cs="Times New Roman"/>
                <w:b w:val="0"/>
                <w:color w:val="000000"/>
                <w:kern w:val="24"/>
                <w:sz w:val="24"/>
                <w:szCs w:val="24"/>
                <w:u w:val="single"/>
                <w:lang w:val="en-US" w:eastAsia="zh-CN" w:bidi="ar-SA"/>
              </w:rPr>
              <w:t>/a，</w:t>
            </w:r>
            <w:r>
              <w:rPr>
                <w:rFonts w:hint="default" w:ascii="Times New Roman" w:hAnsi="Times New Roman" w:eastAsia="宋体" w:cs="Times New Roman"/>
                <w:b w:val="0"/>
                <w:color w:val="000000"/>
                <w:kern w:val="24"/>
                <w:sz w:val="24"/>
                <w:szCs w:val="24"/>
                <w:u w:val="single"/>
                <w:lang w:val="en-US" w:eastAsia="zh-CN" w:bidi="ar-SA"/>
              </w:rPr>
              <w:t>主要污染因子有COD、BOD</w:t>
            </w:r>
            <w:r>
              <w:rPr>
                <w:rFonts w:hint="default" w:ascii="Times New Roman" w:hAnsi="Times New Roman" w:eastAsia="宋体" w:cs="Times New Roman"/>
                <w:b w:val="0"/>
                <w:color w:val="000000"/>
                <w:kern w:val="24"/>
                <w:sz w:val="24"/>
                <w:szCs w:val="24"/>
                <w:u w:val="single"/>
                <w:vertAlign w:val="subscript"/>
                <w:lang w:val="en-US" w:eastAsia="zh-CN" w:bidi="ar-SA"/>
              </w:rPr>
              <w:t>5</w:t>
            </w:r>
            <w:r>
              <w:rPr>
                <w:rFonts w:hint="default" w:ascii="Times New Roman" w:hAnsi="Times New Roman" w:eastAsia="宋体" w:cs="Times New Roman"/>
                <w:b w:val="0"/>
                <w:color w:val="000000"/>
                <w:kern w:val="24"/>
                <w:sz w:val="24"/>
                <w:szCs w:val="24"/>
                <w:u w:val="single"/>
                <w:lang w:val="en-US" w:eastAsia="zh-CN" w:bidi="ar-SA"/>
              </w:rPr>
              <w:t>、SS、氨氮</w:t>
            </w:r>
            <w:r>
              <w:rPr>
                <w:rFonts w:hint="eastAsia" w:ascii="Times New Roman" w:hAnsi="Times New Roman" w:eastAsia="宋体" w:cs="Times New Roman"/>
                <w:b w:val="0"/>
                <w:color w:val="000000"/>
                <w:kern w:val="24"/>
                <w:sz w:val="24"/>
                <w:szCs w:val="24"/>
                <w:u w:val="single"/>
                <w:lang w:val="en-US" w:eastAsia="zh-CN" w:bidi="ar-SA"/>
              </w:rPr>
              <w:t>和</w:t>
            </w:r>
            <w:r>
              <w:rPr>
                <w:rFonts w:hint="eastAsia" w:cs="Times New Roman"/>
                <w:b w:val="0"/>
                <w:color w:val="000000"/>
                <w:kern w:val="24"/>
                <w:sz w:val="24"/>
                <w:szCs w:val="24"/>
                <w:u w:val="single"/>
                <w:lang w:val="en-US" w:eastAsia="zh-CN" w:bidi="ar-SA"/>
              </w:rPr>
              <w:t>氯化物</w:t>
            </w:r>
            <w:r>
              <w:rPr>
                <w:rFonts w:hint="eastAsia" w:ascii="Times New Roman" w:hAnsi="Times New Roman" w:eastAsia="宋体" w:cs="Times New Roman"/>
                <w:b w:val="0"/>
                <w:color w:val="000000"/>
                <w:kern w:val="24"/>
                <w:sz w:val="24"/>
                <w:szCs w:val="24"/>
                <w:u w:val="single"/>
                <w:lang w:val="en-US" w:eastAsia="zh-CN" w:bidi="ar-SA"/>
              </w:rPr>
              <w:t>，排放浓度分别为：100mg/L、30mg/L、70mg/L、15mg/L、</w:t>
            </w:r>
            <w:r>
              <w:rPr>
                <w:rFonts w:hint="eastAsia" w:cs="Times New Roman"/>
                <w:b w:val="0"/>
                <w:color w:val="000000"/>
                <w:kern w:val="24"/>
                <w:sz w:val="24"/>
                <w:szCs w:val="24"/>
                <w:u w:val="single"/>
                <w:lang w:val="en-US" w:eastAsia="zh-CN" w:bidi="ar-SA"/>
              </w:rPr>
              <w:t>7</w:t>
            </w:r>
            <w:r>
              <w:rPr>
                <w:rFonts w:hint="eastAsia" w:ascii="Times New Roman" w:hAnsi="Times New Roman" w:eastAsia="宋体" w:cs="Times New Roman"/>
                <w:b w:val="0"/>
                <w:color w:val="000000"/>
                <w:kern w:val="24"/>
                <w:sz w:val="24"/>
                <w:szCs w:val="24"/>
                <w:u w:val="single"/>
                <w:lang w:val="en-US" w:eastAsia="zh-CN" w:bidi="ar-SA"/>
              </w:rPr>
              <w:t>00mg/L；生活废水量为</w:t>
            </w:r>
            <w:r>
              <w:rPr>
                <w:rFonts w:hint="default" w:ascii="Times New Roman" w:hAnsi="Times New Roman" w:eastAsia="宋体" w:cs="Times New Roman"/>
                <w:b w:val="0"/>
                <w:color w:val="000000"/>
                <w:kern w:val="24"/>
                <w:sz w:val="24"/>
                <w:szCs w:val="24"/>
                <w:u w:val="single"/>
                <w:lang w:val="en-US" w:eastAsia="zh-CN" w:bidi="ar-SA"/>
              </w:rPr>
              <w:t>4906.8m</w:t>
            </w:r>
            <w:r>
              <w:rPr>
                <w:rFonts w:hint="default" w:ascii="Times New Roman" w:hAnsi="Times New Roman" w:eastAsia="宋体" w:cs="Times New Roman"/>
                <w:b w:val="0"/>
                <w:color w:val="000000"/>
                <w:kern w:val="24"/>
                <w:sz w:val="24"/>
                <w:szCs w:val="24"/>
                <w:u w:val="single"/>
                <w:vertAlign w:val="superscript"/>
                <w:lang w:val="en-US" w:eastAsia="zh-CN" w:bidi="ar-SA"/>
              </w:rPr>
              <w:t>3</w:t>
            </w:r>
            <w:r>
              <w:rPr>
                <w:rFonts w:hint="default" w:ascii="Times New Roman" w:hAnsi="Times New Roman" w:eastAsia="宋体" w:cs="Times New Roman"/>
                <w:b w:val="0"/>
                <w:color w:val="000000"/>
                <w:kern w:val="24"/>
                <w:sz w:val="24"/>
                <w:szCs w:val="24"/>
                <w:u w:val="single"/>
                <w:lang w:val="en-US" w:eastAsia="zh-CN" w:bidi="ar-SA"/>
              </w:rPr>
              <w:t>/a</w:t>
            </w:r>
            <w:r>
              <w:rPr>
                <w:rFonts w:hint="eastAsia" w:ascii="Times New Roman" w:hAnsi="Times New Roman" w:eastAsia="宋体" w:cs="Times New Roman"/>
                <w:b w:val="0"/>
                <w:color w:val="000000"/>
                <w:kern w:val="24"/>
                <w:sz w:val="24"/>
                <w:szCs w:val="24"/>
                <w:u w:val="single"/>
                <w:lang w:val="en-US" w:eastAsia="zh-CN" w:bidi="ar-SA"/>
              </w:rPr>
              <w:t>，</w:t>
            </w:r>
            <w:r>
              <w:rPr>
                <w:rFonts w:hint="default" w:ascii="Times New Roman" w:hAnsi="Times New Roman" w:eastAsia="宋体" w:cs="Times New Roman"/>
                <w:b w:val="0"/>
                <w:color w:val="000000"/>
                <w:kern w:val="24"/>
                <w:sz w:val="24"/>
                <w:szCs w:val="24"/>
                <w:u w:val="single"/>
                <w:lang w:val="en-US" w:eastAsia="zh-CN" w:bidi="ar-SA"/>
              </w:rPr>
              <w:t>主要污染因子有COD、BOD</w:t>
            </w:r>
            <w:r>
              <w:rPr>
                <w:rFonts w:hint="default" w:ascii="Times New Roman" w:hAnsi="Times New Roman" w:eastAsia="宋体" w:cs="Times New Roman"/>
                <w:b w:val="0"/>
                <w:color w:val="000000"/>
                <w:kern w:val="24"/>
                <w:sz w:val="24"/>
                <w:szCs w:val="24"/>
                <w:u w:val="single"/>
                <w:vertAlign w:val="subscript"/>
                <w:lang w:val="en-US" w:eastAsia="zh-CN" w:bidi="ar-SA"/>
              </w:rPr>
              <w:t>5</w:t>
            </w:r>
            <w:r>
              <w:rPr>
                <w:rFonts w:hint="default" w:ascii="Times New Roman" w:hAnsi="Times New Roman" w:eastAsia="宋体" w:cs="Times New Roman"/>
                <w:b w:val="0"/>
                <w:color w:val="000000"/>
                <w:kern w:val="24"/>
                <w:sz w:val="24"/>
                <w:szCs w:val="24"/>
                <w:u w:val="single"/>
                <w:lang w:val="en-US" w:eastAsia="zh-CN" w:bidi="ar-SA"/>
              </w:rPr>
              <w:t>、SS、氨氮</w:t>
            </w:r>
            <w:r>
              <w:rPr>
                <w:rFonts w:hint="eastAsia" w:ascii="Times New Roman" w:hAnsi="Times New Roman" w:eastAsia="宋体" w:cs="Times New Roman"/>
                <w:b w:val="0"/>
                <w:color w:val="000000"/>
                <w:kern w:val="24"/>
                <w:sz w:val="24"/>
                <w:szCs w:val="24"/>
                <w:u w:val="single"/>
                <w:lang w:val="en-US" w:eastAsia="zh-CN" w:bidi="ar-SA"/>
              </w:rPr>
              <w:t>、</w:t>
            </w:r>
            <w:r>
              <w:rPr>
                <w:rFonts w:hint="default" w:ascii="Times New Roman" w:hAnsi="Times New Roman" w:eastAsia="宋体" w:cs="Times New Roman"/>
                <w:b w:val="0"/>
                <w:color w:val="000000"/>
                <w:kern w:val="24"/>
                <w:sz w:val="24"/>
                <w:szCs w:val="24"/>
                <w:u w:val="single"/>
                <w:lang w:val="en-US" w:eastAsia="zh-CN" w:bidi="ar-SA"/>
              </w:rPr>
              <w:t>动植物油</w:t>
            </w:r>
            <w:r>
              <w:rPr>
                <w:rFonts w:hint="eastAsia" w:ascii="Times New Roman" w:hAnsi="Times New Roman" w:eastAsia="宋体" w:cs="Times New Roman"/>
                <w:b w:val="0"/>
                <w:color w:val="000000"/>
                <w:kern w:val="24"/>
                <w:sz w:val="24"/>
                <w:szCs w:val="24"/>
                <w:u w:val="single"/>
                <w:lang w:val="en-US" w:eastAsia="zh-CN" w:bidi="ar-SA"/>
              </w:rPr>
              <w:t>，排放浓度分别为：250mg/L、150mg/L、100mg/L、25mg/L、20mg/L</w:t>
            </w:r>
            <w:r>
              <w:rPr>
                <w:rFonts w:hint="default" w:ascii="Times New Roman" w:hAnsi="Times New Roman" w:eastAsia="宋体" w:cs="Times New Roman"/>
                <w:b w:val="0"/>
                <w:color w:val="000000"/>
                <w:kern w:val="24"/>
                <w:sz w:val="24"/>
                <w:szCs w:val="24"/>
                <w:u w:val="single"/>
                <w:lang w:val="en-US" w:eastAsia="zh-CN" w:bidi="ar-SA"/>
              </w:rPr>
              <w:t>。</w:t>
            </w:r>
          </w:p>
          <w:p>
            <w:pPr>
              <w:rPr>
                <w:rFonts w:hint="eastAsia" w:ascii="Times New Roman" w:hAnsi="Times New Roman" w:eastAsia="宋体" w:cs="Times New Roman"/>
                <w:b w:val="0"/>
                <w:color w:val="000000"/>
                <w:kern w:val="24"/>
                <w:sz w:val="24"/>
                <w:szCs w:val="24"/>
                <w:u w:val="single"/>
                <w:lang w:val="en-US" w:eastAsia="zh-CN" w:bidi="ar-SA"/>
              </w:rPr>
            </w:pPr>
            <w:r>
              <w:rPr>
                <w:rFonts w:hint="eastAsia" w:ascii="Times New Roman" w:hAnsi="Times New Roman" w:eastAsia="宋体" w:cs="Times New Roman"/>
                <w:b w:val="0"/>
                <w:color w:val="000000"/>
                <w:kern w:val="24"/>
                <w:sz w:val="24"/>
                <w:szCs w:val="24"/>
                <w:u w:val="single"/>
                <w:lang w:val="en-US" w:eastAsia="zh-CN" w:bidi="ar-SA"/>
              </w:rPr>
              <w:t>本项目</w:t>
            </w:r>
            <w:r>
              <w:rPr>
                <w:rFonts w:hint="default" w:ascii="Times New Roman" w:hAnsi="Times New Roman" w:eastAsia="宋体" w:cs="Times New Roman"/>
                <w:b w:val="0"/>
                <w:color w:val="000000"/>
                <w:kern w:val="24"/>
                <w:sz w:val="24"/>
                <w:szCs w:val="24"/>
                <w:u w:val="single"/>
                <w:lang w:val="en-US" w:eastAsia="zh-CN" w:bidi="ar-SA"/>
              </w:rPr>
              <w:t>生活污水排入隔油池、化粪池处理，处理达标后排入</w:t>
            </w:r>
            <w:r>
              <w:rPr>
                <w:rFonts w:hint="eastAsia" w:ascii="Times New Roman" w:hAnsi="Times New Roman" w:eastAsia="宋体" w:cs="Times New Roman"/>
                <w:b w:val="0"/>
                <w:color w:val="000000"/>
                <w:kern w:val="24"/>
                <w:sz w:val="24"/>
                <w:szCs w:val="24"/>
                <w:u w:val="single"/>
                <w:lang w:val="en-US" w:eastAsia="zh-CN" w:bidi="ar-SA"/>
              </w:rPr>
              <w:t>湘阴县第二污水处理厂</w:t>
            </w:r>
            <w:r>
              <w:rPr>
                <w:rFonts w:hint="default" w:ascii="Times New Roman" w:hAnsi="Times New Roman" w:eastAsia="宋体" w:cs="Times New Roman"/>
                <w:b w:val="0"/>
                <w:color w:val="000000"/>
                <w:kern w:val="24"/>
                <w:sz w:val="24"/>
                <w:szCs w:val="24"/>
                <w:u w:val="single"/>
                <w:lang w:val="en-US" w:eastAsia="zh-CN" w:bidi="ar-SA"/>
              </w:rPr>
              <w:t>。项目生产废水进入厂区污水处理设施处理</w:t>
            </w:r>
            <w:r>
              <w:rPr>
                <w:rFonts w:hint="eastAsia" w:ascii="Times New Roman" w:hAnsi="Times New Roman" w:eastAsia="宋体" w:cs="Times New Roman"/>
                <w:b w:val="0"/>
                <w:color w:val="000000"/>
                <w:kern w:val="24"/>
                <w:sz w:val="24"/>
                <w:szCs w:val="24"/>
                <w:u w:val="single"/>
                <w:lang w:val="en-US" w:eastAsia="zh-CN" w:bidi="ar-SA"/>
              </w:rPr>
              <w:t>，项目生产废水产生量为40235.7m</w:t>
            </w:r>
            <w:r>
              <w:rPr>
                <w:rFonts w:hint="eastAsia" w:ascii="Times New Roman" w:hAnsi="Times New Roman" w:eastAsia="宋体" w:cs="Times New Roman"/>
                <w:b w:val="0"/>
                <w:color w:val="000000"/>
                <w:kern w:val="24"/>
                <w:sz w:val="24"/>
                <w:szCs w:val="24"/>
                <w:u w:val="single"/>
                <w:vertAlign w:val="superscript"/>
                <w:lang w:val="en-US" w:eastAsia="zh-CN" w:bidi="ar-SA"/>
              </w:rPr>
              <w:t>3</w:t>
            </w:r>
            <w:r>
              <w:rPr>
                <w:rFonts w:hint="eastAsia" w:ascii="Times New Roman" w:hAnsi="Times New Roman" w:eastAsia="宋体" w:cs="Times New Roman"/>
                <w:b w:val="0"/>
                <w:color w:val="000000"/>
                <w:kern w:val="24"/>
                <w:sz w:val="24"/>
                <w:szCs w:val="24"/>
                <w:u w:val="single"/>
                <w:lang w:val="en-US" w:eastAsia="zh-CN" w:bidi="ar-SA"/>
              </w:rPr>
              <w:t>/a，约为134t/d，项目废水处理设施最大设计处理量为300m</w:t>
            </w:r>
            <w:r>
              <w:rPr>
                <w:rFonts w:hint="eastAsia" w:ascii="Times New Roman" w:hAnsi="Times New Roman" w:eastAsia="宋体" w:cs="Times New Roman"/>
                <w:b w:val="0"/>
                <w:color w:val="000000"/>
                <w:kern w:val="24"/>
                <w:sz w:val="24"/>
                <w:szCs w:val="24"/>
                <w:u w:val="single"/>
                <w:vertAlign w:val="superscript"/>
                <w:lang w:val="en-US" w:eastAsia="zh-CN" w:bidi="ar-SA"/>
              </w:rPr>
              <w:t>3</w:t>
            </w:r>
            <w:r>
              <w:rPr>
                <w:rFonts w:hint="eastAsia" w:ascii="Times New Roman" w:hAnsi="Times New Roman" w:eastAsia="宋体" w:cs="Times New Roman"/>
                <w:b w:val="0"/>
                <w:color w:val="000000"/>
                <w:kern w:val="24"/>
                <w:sz w:val="24"/>
                <w:szCs w:val="24"/>
                <w:u w:val="single"/>
                <w:lang w:val="en-US" w:eastAsia="zh-CN" w:bidi="ar-SA"/>
              </w:rPr>
              <w:t>/d，满足项目生产废水处理、排放要求。当项目生产废水处理达到湘阴县第二污水处理厂进水标准后，排入污水厂进一步处理。项目废水经湘阴县第二污水处理厂处理达到</w:t>
            </w:r>
            <w:r>
              <w:rPr>
                <w:rFonts w:hint="default" w:ascii="Times New Roman" w:hAnsi="Times New Roman" w:eastAsia="宋体" w:cs="Times New Roman"/>
                <w:b w:val="0"/>
                <w:color w:val="000000"/>
                <w:kern w:val="24"/>
                <w:sz w:val="24"/>
                <w:szCs w:val="24"/>
                <w:u w:val="single"/>
                <w:lang w:val="en-US" w:eastAsia="zh-CN" w:bidi="ar-SA"/>
              </w:rPr>
              <w:t>出水执行《城镇污水处理厂污染物排放标准》（GB18918-2002）一级A标准</w:t>
            </w:r>
            <w:r>
              <w:rPr>
                <w:rFonts w:hint="eastAsia" w:ascii="Times New Roman" w:hAnsi="Times New Roman" w:eastAsia="宋体" w:cs="Times New Roman"/>
                <w:b w:val="0"/>
                <w:color w:val="000000"/>
                <w:kern w:val="24"/>
                <w:sz w:val="24"/>
                <w:szCs w:val="24"/>
                <w:u w:val="single"/>
                <w:lang w:val="en-US" w:eastAsia="zh-CN" w:bidi="ar-SA"/>
              </w:rPr>
              <w:t>后，再外排入湘江。因此，项目废水经厂区污水设施和湘阴县第二污水处理厂处理后，对周边水环境影响不大。</w:t>
            </w:r>
          </w:p>
          <w:p>
            <w:pPr>
              <w:ind w:firstLine="480"/>
              <w:rPr>
                <w:rFonts w:hint="eastAsia" w:ascii="Times New Roman" w:hAnsi="Times New Roman" w:eastAsia="宋体" w:cs="Times New Roman"/>
                <w:b w:val="0"/>
                <w:color w:val="000000"/>
                <w:kern w:val="24"/>
                <w:sz w:val="24"/>
                <w:szCs w:val="24"/>
                <w:u w:val="single"/>
                <w:lang w:val="en-US" w:eastAsia="zh-CN" w:bidi="ar-SA"/>
              </w:rPr>
            </w:pPr>
            <w:r>
              <w:rPr>
                <w:rFonts w:hint="eastAsia" w:ascii="Times New Roman" w:hAnsi="Times New Roman" w:eastAsia="宋体" w:cs="Times New Roman"/>
                <w:b w:val="0"/>
                <w:color w:val="000000"/>
                <w:kern w:val="24"/>
                <w:sz w:val="24"/>
                <w:szCs w:val="24"/>
                <w:u w:val="single"/>
                <w:lang w:val="en-US" w:eastAsia="zh-CN" w:bidi="ar-SA"/>
              </w:rPr>
              <w:t>（2）项目污水处理措施</w:t>
            </w:r>
          </w:p>
          <w:p>
            <w:pPr>
              <w:ind w:firstLine="480"/>
              <w:rPr>
                <w:rFonts w:hint="default" w:ascii="Times New Roman" w:hAnsi="Times New Roman" w:eastAsia="宋体" w:cs="Times New Roman"/>
                <w:b w:val="0"/>
                <w:color w:val="000000"/>
                <w:kern w:val="24"/>
                <w:sz w:val="24"/>
                <w:szCs w:val="24"/>
                <w:u w:val="single"/>
                <w:lang w:val="en-US" w:eastAsia="zh-CN" w:bidi="ar-SA"/>
              </w:rPr>
            </w:pPr>
            <w:r>
              <w:rPr>
                <w:rFonts w:hint="eastAsia" w:ascii="Times New Roman" w:hAnsi="Times New Roman" w:eastAsia="宋体" w:cs="Times New Roman"/>
                <w:b w:val="0"/>
                <w:color w:val="000000"/>
                <w:kern w:val="24"/>
                <w:sz w:val="24"/>
                <w:szCs w:val="24"/>
                <w:u w:val="single"/>
                <w:lang w:val="en-US" w:eastAsia="zh-CN" w:bidi="ar-SA"/>
              </w:rPr>
              <w:t>项目生产废水</w:t>
            </w:r>
            <w:r>
              <w:rPr>
                <w:rFonts w:hint="eastAsia" w:cs="Times New Roman"/>
                <w:b w:val="0"/>
                <w:color w:val="000000"/>
                <w:kern w:val="24"/>
                <w:sz w:val="24"/>
                <w:szCs w:val="24"/>
                <w:u w:val="single"/>
                <w:lang w:val="en-US" w:eastAsia="zh-CN" w:bidi="ar-SA"/>
              </w:rPr>
              <w:t>通过厂区内污水处理措施的</w:t>
            </w:r>
            <w:r>
              <w:rPr>
                <w:rFonts w:hint="eastAsia" w:ascii="Times New Roman" w:hAnsi="Times New Roman" w:eastAsia="宋体" w:cs="Times New Roman"/>
                <w:b w:val="0"/>
                <w:color w:val="000000"/>
                <w:kern w:val="24"/>
                <w:sz w:val="24"/>
                <w:szCs w:val="24"/>
                <w:u w:val="single"/>
                <w:lang w:val="en-US" w:eastAsia="zh-CN" w:bidi="ar-SA"/>
              </w:rPr>
              <w:t>“物化处理（化学絮凝）+生化处理（接触氧化）”的处理</w:t>
            </w:r>
            <w:r>
              <w:rPr>
                <w:rFonts w:hint="eastAsia" w:cs="Times New Roman"/>
                <w:b w:val="0"/>
                <w:color w:val="000000"/>
                <w:kern w:val="24"/>
                <w:sz w:val="24"/>
                <w:szCs w:val="24"/>
                <w:u w:val="single"/>
                <w:lang w:val="en-US" w:eastAsia="zh-CN" w:bidi="ar-SA"/>
              </w:rPr>
              <w:t>后</w:t>
            </w:r>
            <w:r>
              <w:rPr>
                <w:rFonts w:hint="eastAsia" w:ascii="Times New Roman" w:hAnsi="Times New Roman" w:eastAsia="宋体" w:cs="Times New Roman"/>
                <w:b w:val="0"/>
                <w:color w:val="000000"/>
                <w:kern w:val="24"/>
                <w:sz w:val="24"/>
                <w:szCs w:val="24"/>
                <w:u w:val="single"/>
                <w:lang w:val="en-US" w:eastAsia="zh-CN" w:bidi="ar-SA"/>
              </w:rPr>
              <w:t>，</w:t>
            </w:r>
            <w:r>
              <w:rPr>
                <w:rFonts w:hint="eastAsia" w:cs="Times New Roman"/>
                <w:b w:val="0"/>
                <w:color w:val="000000"/>
                <w:kern w:val="24"/>
                <w:sz w:val="24"/>
                <w:szCs w:val="24"/>
                <w:u w:val="single"/>
                <w:lang w:val="en-US" w:eastAsia="zh-CN" w:bidi="ar-SA"/>
              </w:rPr>
              <w:t>再进入污水处理厂进一步处理。厂区内</w:t>
            </w:r>
            <w:r>
              <w:rPr>
                <w:rFonts w:hint="eastAsia" w:ascii="Times New Roman" w:hAnsi="Times New Roman" w:eastAsia="宋体" w:cs="Times New Roman"/>
                <w:b w:val="0"/>
                <w:color w:val="000000"/>
                <w:kern w:val="24"/>
                <w:sz w:val="24"/>
                <w:szCs w:val="24"/>
                <w:u w:val="single"/>
                <w:lang w:val="en-US" w:eastAsia="zh-CN" w:bidi="ar-SA"/>
              </w:rPr>
              <w:t>废水处理工艺流程如下：</w:t>
            </w:r>
          </w:p>
          <w:p>
            <w:pPr>
              <w:pStyle w:val="2"/>
              <w:ind w:left="0" w:leftChars="0" w:firstLine="0" w:firstLineChars="0"/>
              <w:rPr>
                <w:rFonts w:hint="default" w:ascii="Times New Roman" w:hAnsi="Times New Roman" w:eastAsia="宋体" w:cs="Times New Roman"/>
                <w:b w:val="0"/>
                <w:color w:val="000000"/>
                <w:kern w:val="24"/>
                <w:sz w:val="24"/>
                <w:szCs w:val="24"/>
                <w:u w:val="single"/>
                <w:lang w:val="en-US" w:eastAsia="zh-CN" w:bidi="ar-SA"/>
              </w:rPr>
            </w:pPr>
            <w:bookmarkStart w:id="69" w:name="_Toc375145944"/>
            <w:r>
              <w:rPr>
                <w:rFonts w:hint="default" w:ascii="Times New Roman" w:hAnsi="Times New Roman" w:eastAsia="宋体" w:cs="Times New Roman"/>
                <w:b w:val="0"/>
                <w:color w:val="000000"/>
                <w:kern w:val="24"/>
                <w:sz w:val="24"/>
                <w:szCs w:val="24"/>
                <w:u w:val="single"/>
                <w:lang w:val="en-US" w:eastAsia="zh-CN" w:bidi="ar-SA"/>
              </w:rPr>
              <mc:AlternateContent>
                <mc:Choice Requires="wpc">
                  <w:drawing>
                    <wp:inline distT="0" distB="0" distL="114300" distR="114300">
                      <wp:extent cx="5471160" cy="2780030"/>
                      <wp:effectExtent l="0" t="0" r="15240" b="0"/>
                      <wp:docPr id="88" name="画布 574"/>
                      <wp:cNvGraphicFramePr/>
                      <a:graphic xmlns:a="http://schemas.openxmlformats.org/drawingml/2006/main">
                        <a:graphicData uri="http://schemas.microsoft.com/office/word/2010/wordprocessingCanvas">
                          <wpc:wpc>
                            <wpc:bg>
                              <a:noFill/>
                            </wpc:bg>
                            <wpc:whole>
                              <a:ln w="9525">
                                <a:noFill/>
                              </a:ln>
                            </wpc:whole>
                            <wps:wsp>
                              <wps:cNvPr id="103" name="文本框 576"/>
                              <wps:cNvSpPr txBox="1"/>
                              <wps:spPr>
                                <a:xfrm>
                                  <a:off x="4161155" y="913131"/>
                                  <a:ext cx="495300" cy="279400"/>
                                </a:xfrm>
                                <a:prstGeom prst="rect">
                                  <a:avLst/>
                                </a:prstGeom>
                                <a:gradFill rotWithShape="0">
                                  <a:gsLst>
                                    <a:gs pos="0">
                                      <a:srgbClr val="FFFFFF"/>
                                    </a:gs>
                                    <a:gs pos="100000">
                                      <a:srgbClr val="FFFFFF"/>
                                    </a:gs>
                                  </a:gsLst>
                                  <a:lin ang="0"/>
                                  <a:tileRect/>
                                </a:gradFill>
                                <a:ln w="6350">
                                  <a:noFill/>
                                </a:ln>
                              </wps:spPr>
                              <wps:txbx>
                                <w:txbxContent>
                                  <w:p>
                                    <w:pPr>
                                      <w:ind w:firstLine="0" w:firstLineChars="0"/>
                                      <w:rPr>
                                        <w:rFonts w:hint="eastAsia" w:eastAsia="宋体"/>
                                        <w:sz w:val="21"/>
                                        <w:szCs w:val="21"/>
                                        <w:lang w:eastAsia="zh-CN"/>
                                      </w:rPr>
                                    </w:pPr>
                                    <w:r>
                                      <w:rPr>
                                        <w:rFonts w:hint="eastAsia"/>
                                        <w:sz w:val="21"/>
                                        <w:szCs w:val="21"/>
                                        <w:lang w:eastAsia="zh-CN"/>
                                      </w:rPr>
                                      <w:t>回流</w:t>
                                    </w:r>
                                  </w:p>
                                </w:txbxContent>
                              </wps:txbx>
                              <wps:bodyPr vert="horz" wrap="square" anchor="t" upright="1"/>
                            </wps:wsp>
                            <wps:wsp>
                              <wps:cNvPr id="104" name="直线 577"/>
                              <wps:cNvCnPr>
                                <a:endCxn id="65" idx="1"/>
                              </wps:cNvCnPr>
                              <wps:spPr>
                                <a:xfrm>
                                  <a:off x="630555" y="617855"/>
                                  <a:ext cx="738505" cy="7620"/>
                                </a:xfrm>
                                <a:prstGeom prst="line">
                                  <a:avLst/>
                                </a:prstGeom>
                                <a:ln w="6350" cap="flat" cmpd="sng">
                                  <a:solidFill>
                                    <a:srgbClr val="000000"/>
                                  </a:solidFill>
                                  <a:prstDash val="solid"/>
                                  <a:headEnd type="none" w="med" len="med"/>
                                  <a:tailEnd type="arrow" w="med" len="med"/>
                                </a:ln>
                              </wps:spPr>
                              <wps:bodyPr upright="1"/>
                            </wps:wsp>
                            <wps:wsp>
                              <wps:cNvPr id="105" name="文本框 579"/>
                              <wps:cNvSpPr txBox="1"/>
                              <wps:spPr>
                                <a:xfrm>
                                  <a:off x="0" y="477520"/>
                                  <a:ext cx="741045" cy="285750"/>
                                </a:xfrm>
                                <a:prstGeom prst="rect">
                                  <a:avLst/>
                                </a:prstGeom>
                                <a:gradFill rotWithShape="0">
                                  <a:gsLst>
                                    <a:gs pos="0">
                                      <a:srgbClr val="FFFFFF"/>
                                    </a:gs>
                                    <a:gs pos="100000">
                                      <a:srgbClr val="FFFFFF"/>
                                    </a:gs>
                                  </a:gsLst>
                                  <a:lin ang="0"/>
                                  <a:tileRect/>
                                </a:gradFill>
                                <a:ln w="6350">
                                  <a:noFill/>
                                </a:ln>
                              </wps:spPr>
                              <wps:txbx>
                                <w:txbxContent>
                                  <w:p>
                                    <w:pPr>
                                      <w:ind w:firstLine="0" w:firstLineChars="0"/>
                                      <w:rPr>
                                        <w:rFonts w:hint="eastAsia" w:eastAsia="宋体"/>
                                        <w:sz w:val="21"/>
                                        <w:szCs w:val="21"/>
                                        <w:lang w:eastAsia="zh-CN"/>
                                      </w:rPr>
                                    </w:pPr>
                                    <w:r>
                                      <w:rPr>
                                        <w:rFonts w:hint="eastAsia"/>
                                        <w:sz w:val="21"/>
                                        <w:szCs w:val="21"/>
                                        <w:lang w:eastAsia="zh-CN"/>
                                      </w:rPr>
                                      <w:t>生产废水</w:t>
                                    </w:r>
                                  </w:p>
                                </w:txbxContent>
                              </wps:txbx>
                              <wps:bodyPr vert="horz" wrap="square" anchor="t" upright="1"/>
                            </wps:wsp>
                            <wps:wsp>
                              <wps:cNvPr id="106" name="文本框 580"/>
                              <wps:cNvSpPr txBox="1"/>
                              <wps:spPr>
                                <a:xfrm>
                                  <a:off x="4075430" y="465455"/>
                                  <a:ext cx="857885" cy="27940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triangle" w="med" len="med"/>
                                </a:ln>
                              </wps:spPr>
                              <wps:txbx>
                                <w:txbxContent>
                                  <w:p>
                                    <w:pPr>
                                      <w:ind w:firstLine="0" w:firstLineChars="0"/>
                                      <w:jc w:val="center"/>
                                      <w:rPr>
                                        <w:rFonts w:hint="eastAsia" w:eastAsia="宋体"/>
                                        <w:sz w:val="21"/>
                                        <w:szCs w:val="21"/>
                                        <w:lang w:eastAsia="zh-CN"/>
                                      </w:rPr>
                                    </w:pPr>
                                    <w:r>
                                      <w:rPr>
                                        <w:rFonts w:hint="eastAsia"/>
                                        <w:sz w:val="21"/>
                                        <w:szCs w:val="21"/>
                                        <w:lang w:eastAsia="zh-CN"/>
                                      </w:rPr>
                                      <w:t>接触氧化</w:t>
                                    </w:r>
                                  </w:p>
                                </w:txbxContent>
                              </wps:txbx>
                              <wps:bodyPr vert="horz" wrap="square" anchor="t" upright="1"/>
                            </wps:wsp>
                            <wps:wsp>
                              <wps:cNvPr id="107" name="文本框 581"/>
                              <wps:cNvSpPr txBox="1"/>
                              <wps:spPr>
                                <a:xfrm>
                                  <a:off x="1369060" y="485775"/>
                                  <a:ext cx="862330" cy="27940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triangle" w="med" len="med"/>
                                </a:ln>
                              </wps:spPr>
                              <wps:txbx>
                                <w:txbxContent>
                                  <w:p>
                                    <w:pPr>
                                      <w:ind w:firstLine="0" w:firstLineChars="0"/>
                                      <w:rPr>
                                        <w:rFonts w:hint="eastAsia" w:eastAsia="宋体"/>
                                        <w:sz w:val="21"/>
                                        <w:szCs w:val="21"/>
                                        <w:lang w:eastAsia="zh-CN"/>
                                      </w:rPr>
                                    </w:pPr>
                                    <w:r>
                                      <w:rPr>
                                        <w:rFonts w:hint="eastAsia"/>
                                        <w:sz w:val="21"/>
                                        <w:szCs w:val="21"/>
                                        <w:lang w:eastAsia="zh-CN"/>
                                      </w:rPr>
                                      <w:t>反应调节池</w:t>
                                    </w:r>
                                  </w:p>
                                </w:txbxContent>
                              </wps:txbx>
                              <wps:bodyPr vert="horz" wrap="square" anchor="t" upright="1"/>
                            </wps:wsp>
                            <wps:wsp>
                              <wps:cNvPr id="108" name="文本框 584"/>
                              <wps:cNvSpPr txBox="1"/>
                              <wps:spPr>
                                <a:xfrm>
                                  <a:off x="3493135" y="1179831"/>
                                  <a:ext cx="619760" cy="27940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triangle" w="med" len="med"/>
                                </a:ln>
                              </wps:spPr>
                              <wps:txbx>
                                <w:txbxContent>
                                  <w:p>
                                    <w:pPr>
                                      <w:ind w:firstLine="0" w:firstLineChars="0"/>
                                      <w:rPr>
                                        <w:rFonts w:hint="eastAsia" w:eastAsia="宋体"/>
                                        <w:sz w:val="21"/>
                                        <w:szCs w:val="21"/>
                                        <w:lang w:eastAsia="zh-CN"/>
                                      </w:rPr>
                                    </w:pPr>
                                    <w:r>
                                      <w:rPr>
                                        <w:rFonts w:hint="eastAsia"/>
                                        <w:sz w:val="21"/>
                                        <w:szCs w:val="21"/>
                                        <w:lang w:eastAsia="zh-CN"/>
                                      </w:rPr>
                                      <w:t>沉淀池</w:t>
                                    </w:r>
                                  </w:p>
                                </w:txbxContent>
                              </wps:txbx>
                              <wps:bodyPr vert="horz" wrap="square" anchor="t" upright="1"/>
                            </wps:wsp>
                            <wps:wsp>
                              <wps:cNvPr id="109" name="文本框 585"/>
                              <wps:cNvSpPr txBox="1"/>
                              <wps:spPr>
                                <a:xfrm>
                                  <a:off x="4597400" y="1189356"/>
                                  <a:ext cx="619760" cy="27940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triangle" w="med" len="med"/>
                                </a:ln>
                              </wps:spPr>
                              <wps:txbx>
                                <w:txbxContent>
                                  <w:p>
                                    <w:pPr>
                                      <w:ind w:firstLine="0" w:firstLineChars="0"/>
                                      <w:rPr>
                                        <w:rFonts w:hint="eastAsia" w:eastAsia="宋体"/>
                                        <w:sz w:val="21"/>
                                        <w:szCs w:val="21"/>
                                        <w:lang w:eastAsia="zh-CN"/>
                                      </w:rPr>
                                    </w:pPr>
                                    <w:r>
                                      <w:rPr>
                                        <w:rFonts w:hint="eastAsia"/>
                                        <w:sz w:val="21"/>
                                        <w:szCs w:val="21"/>
                                        <w:lang w:eastAsia="zh-CN"/>
                                      </w:rPr>
                                      <w:t>沉淀池</w:t>
                                    </w:r>
                                  </w:p>
                                </w:txbxContent>
                              </wps:txbx>
                              <wps:bodyPr vert="horz" wrap="square" anchor="t" upright="1"/>
                            </wps:wsp>
                            <wps:wsp>
                              <wps:cNvPr id="110" name="文本框 586"/>
                              <wps:cNvSpPr txBox="1"/>
                              <wps:spPr>
                                <a:xfrm>
                                  <a:off x="4343400" y="1808480"/>
                                  <a:ext cx="1000760" cy="27940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triangle" w="med" len="med"/>
                                </a:ln>
                              </wps:spPr>
                              <wps:txbx>
                                <w:txbxContent>
                                  <w:p>
                                    <w:pPr>
                                      <w:ind w:firstLine="0" w:firstLineChars="0"/>
                                      <w:rPr>
                                        <w:rFonts w:hint="eastAsia" w:eastAsia="宋体"/>
                                        <w:sz w:val="21"/>
                                        <w:szCs w:val="21"/>
                                        <w:lang w:eastAsia="zh-CN"/>
                                      </w:rPr>
                                    </w:pPr>
                                    <w:r>
                                      <w:rPr>
                                        <w:rFonts w:hint="eastAsia"/>
                                        <w:sz w:val="21"/>
                                        <w:szCs w:val="21"/>
                                        <w:lang w:eastAsia="zh-CN"/>
                                      </w:rPr>
                                      <w:t>园区污水管网</w:t>
                                    </w:r>
                                  </w:p>
                                </w:txbxContent>
                              </wps:txbx>
                              <wps:bodyPr vert="horz" wrap="square" anchor="t" upright="1"/>
                            </wps:wsp>
                            <wps:wsp>
                              <wps:cNvPr id="113" name="文本框 587"/>
                              <wps:cNvSpPr txBox="1"/>
                              <wps:spPr>
                                <a:xfrm>
                                  <a:off x="3929380" y="2353946"/>
                                  <a:ext cx="1541780" cy="27940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triangle" w="med" len="med"/>
                                </a:ln>
                              </wps:spPr>
                              <wps:txbx>
                                <w:txbxContent>
                                  <w:p>
                                    <w:pPr>
                                      <w:ind w:firstLine="0" w:firstLineChars="0"/>
                                      <w:rPr>
                                        <w:rFonts w:hint="eastAsia" w:eastAsia="宋体"/>
                                        <w:sz w:val="21"/>
                                        <w:szCs w:val="21"/>
                                        <w:lang w:eastAsia="zh-CN"/>
                                      </w:rPr>
                                    </w:pPr>
                                    <w:r>
                                      <w:rPr>
                                        <w:rFonts w:hint="eastAsia" w:eastAsia="宋体"/>
                                        <w:sz w:val="21"/>
                                        <w:szCs w:val="21"/>
                                        <w:lang w:eastAsia="zh-CN"/>
                                      </w:rPr>
                                      <w:t>湘阴县第二污水处理厂</w:t>
                                    </w:r>
                                  </w:p>
                                </w:txbxContent>
                              </wps:txbx>
                              <wps:bodyPr vert="horz" wrap="square" anchor="t" upright="1"/>
                            </wps:wsp>
                            <wps:wsp>
                              <wps:cNvPr id="150" name="文本框 588"/>
                              <wps:cNvSpPr txBox="1"/>
                              <wps:spPr>
                                <a:xfrm>
                                  <a:off x="2430145" y="1782445"/>
                                  <a:ext cx="1059180" cy="27940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triangle" w="med" len="med"/>
                                </a:ln>
                              </wps:spPr>
                              <wps:txbx>
                                <w:txbxContent>
                                  <w:p>
                                    <w:pPr>
                                      <w:ind w:firstLine="0" w:firstLineChars="0"/>
                                      <w:rPr>
                                        <w:rFonts w:hint="eastAsia" w:eastAsia="宋体"/>
                                        <w:sz w:val="21"/>
                                        <w:szCs w:val="21"/>
                                        <w:lang w:eastAsia="zh-CN"/>
                                      </w:rPr>
                                    </w:pPr>
                                    <w:r>
                                      <w:rPr>
                                        <w:rFonts w:hint="eastAsia" w:eastAsia="宋体"/>
                                        <w:sz w:val="21"/>
                                        <w:szCs w:val="21"/>
                                        <w:lang w:eastAsia="zh-CN"/>
                                      </w:rPr>
                                      <w:t>隔油池、化粪池</w:t>
                                    </w:r>
                                  </w:p>
                                </w:txbxContent>
                              </wps:txbx>
                              <wps:bodyPr vert="horz" wrap="square" anchor="t" upright="1"/>
                            </wps:wsp>
                            <wps:wsp>
                              <wps:cNvPr id="229" name="文本框 589"/>
                              <wps:cNvSpPr txBox="1"/>
                              <wps:spPr>
                                <a:xfrm>
                                  <a:off x="1028065" y="1811020"/>
                                  <a:ext cx="757555" cy="279400"/>
                                </a:xfrm>
                                <a:prstGeom prst="rect">
                                  <a:avLst/>
                                </a:prstGeom>
                                <a:gradFill rotWithShape="0">
                                  <a:gsLst>
                                    <a:gs pos="0">
                                      <a:srgbClr val="FFFFFF"/>
                                    </a:gs>
                                    <a:gs pos="100000">
                                      <a:srgbClr val="FFFFFF"/>
                                    </a:gs>
                                  </a:gsLst>
                                  <a:lin ang="0"/>
                                  <a:tileRect/>
                                </a:gradFill>
                                <a:ln w="6350">
                                  <a:noFill/>
                                </a:ln>
                              </wps:spPr>
                              <wps:txbx>
                                <w:txbxContent>
                                  <w:p>
                                    <w:pPr>
                                      <w:ind w:firstLine="0" w:firstLineChars="0"/>
                                      <w:rPr>
                                        <w:rFonts w:hint="eastAsia" w:eastAsia="宋体"/>
                                        <w:sz w:val="21"/>
                                        <w:szCs w:val="21"/>
                                        <w:lang w:eastAsia="zh-CN"/>
                                      </w:rPr>
                                    </w:pPr>
                                    <w:r>
                                      <w:rPr>
                                        <w:rFonts w:hint="eastAsia" w:eastAsia="宋体"/>
                                        <w:sz w:val="21"/>
                                        <w:szCs w:val="21"/>
                                        <w:lang w:eastAsia="zh-CN"/>
                                      </w:rPr>
                                      <w:t>生活污水</w:t>
                                    </w:r>
                                  </w:p>
                                </w:txbxContent>
                              </wps:txbx>
                              <wps:bodyPr vert="horz" wrap="square" anchor="t" upright="1"/>
                            </wps:wsp>
                            <wps:wsp>
                              <wps:cNvPr id="230" name="文本框 590"/>
                              <wps:cNvSpPr txBox="1"/>
                              <wps:spPr>
                                <a:xfrm>
                                  <a:off x="4790440" y="884556"/>
                                  <a:ext cx="500380" cy="279400"/>
                                </a:xfrm>
                                <a:prstGeom prst="rect">
                                  <a:avLst/>
                                </a:prstGeom>
                                <a:gradFill rotWithShape="0">
                                  <a:gsLst>
                                    <a:gs pos="0">
                                      <a:srgbClr val="FFFFFF"/>
                                    </a:gs>
                                    <a:gs pos="100000">
                                      <a:srgbClr val="FFFFFF"/>
                                    </a:gs>
                                  </a:gsLst>
                                  <a:lin ang="0"/>
                                  <a:tileRect/>
                                </a:gradFill>
                                <a:ln w="6350">
                                  <a:noFill/>
                                </a:ln>
                              </wps:spPr>
                              <wps:txbx>
                                <w:txbxContent>
                                  <w:p>
                                    <w:pPr>
                                      <w:ind w:firstLine="0" w:firstLineChars="0"/>
                                      <w:rPr>
                                        <w:rFonts w:hint="eastAsia" w:eastAsia="宋体"/>
                                        <w:sz w:val="21"/>
                                        <w:szCs w:val="21"/>
                                        <w:lang w:eastAsia="zh-CN"/>
                                      </w:rPr>
                                    </w:pPr>
                                    <w:r>
                                      <w:rPr>
                                        <w:rFonts w:hint="eastAsia"/>
                                        <w:sz w:val="21"/>
                                        <w:szCs w:val="21"/>
                                        <w:lang w:eastAsia="zh-CN"/>
                                      </w:rPr>
                                      <w:t>回流</w:t>
                                    </w:r>
                                  </w:p>
                                </w:txbxContent>
                              </wps:txbx>
                              <wps:bodyPr vert="horz" wrap="square" anchor="t" upright="1"/>
                            </wps:wsp>
                            <wps:wsp>
                              <wps:cNvPr id="231" name="直线 591"/>
                              <wps:cNvCnPr/>
                              <wps:spPr>
                                <a:xfrm flipV="1">
                                  <a:off x="1754505" y="1925320"/>
                                  <a:ext cx="663575" cy="8255"/>
                                </a:xfrm>
                                <a:prstGeom prst="line">
                                  <a:avLst/>
                                </a:prstGeom>
                                <a:ln w="6350" cap="flat" cmpd="sng">
                                  <a:solidFill>
                                    <a:srgbClr val="000000"/>
                                  </a:solidFill>
                                  <a:prstDash val="solid"/>
                                  <a:headEnd type="none" w="med" len="med"/>
                                  <a:tailEnd type="arrow" w="med" len="med"/>
                                </a:ln>
                              </wps:spPr>
                              <wps:bodyPr upright="1"/>
                            </wps:wsp>
                            <wps:wsp>
                              <wps:cNvPr id="232" name="直线 592"/>
                              <wps:cNvCnPr/>
                              <wps:spPr>
                                <a:xfrm>
                                  <a:off x="2221230" y="611505"/>
                                  <a:ext cx="571500" cy="0"/>
                                </a:xfrm>
                                <a:prstGeom prst="line">
                                  <a:avLst/>
                                </a:prstGeom>
                                <a:ln w="6350" cap="flat" cmpd="sng">
                                  <a:solidFill>
                                    <a:srgbClr val="000000"/>
                                  </a:solidFill>
                                  <a:prstDash val="solid"/>
                                  <a:headEnd type="none" w="med" len="med"/>
                                  <a:tailEnd type="arrow" w="med" len="med"/>
                                </a:ln>
                              </wps:spPr>
                              <wps:bodyPr upright="1"/>
                            </wps:wsp>
                            <wps:wsp>
                              <wps:cNvPr id="233" name="直线 594"/>
                              <wps:cNvCnPr/>
                              <wps:spPr>
                                <a:xfrm flipV="1">
                                  <a:off x="3506470" y="1932940"/>
                                  <a:ext cx="856615" cy="8890"/>
                                </a:xfrm>
                                <a:prstGeom prst="line">
                                  <a:avLst/>
                                </a:prstGeom>
                                <a:ln w="6350" cap="flat" cmpd="sng">
                                  <a:solidFill>
                                    <a:srgbClr val="000000"/>
                                  </a:solidFill>
                                  <a:prstDash val="solid"/>
                                  <a:headEnd type="none" w="med" len="med"/>
                                  <a:tailEnd type="arrow" w="med" len="med"/>
                                </a:ln>
                              </wps:spPr>
                              <wps:bodyPr upright="1"/>
                            </wps:wsp>
                            <wps:wsp>
                              <wps:cNvPr id="234" name="直线 595"/>
                              <wps:cNvCnPr/>
                              <wps:spPr>
                                <a:xfrm flipH="1" flipV="1">
                                  <a:off x="4599940" y="761366"/>
                                  <a:ext cx="307975" cy="389890"/>
                                </a:xfrm>
                                <a:prstGeom prst="line">
                                  <a:avLst/>
                                </a:prstGeom>
                                <a:ln w="6350" cap="flat" cmpd="sng">
                                  <a:solidFill>
                                    <a:srgbClr val="000000"/>
                                  </a:solidFill>
                                  <a:prstDash val="solid"/>
                                  <a:headEnd type="none" w="med" len="med"/>
                                  <a:tailEnd type="arrow" w="med" len="med"/>
                                </a:ln>
                              </wps:spPr>
                              <wps:bodyPr upright="1"/>
                            </wps:wsp>
                            <wps:wsp>
                              <wps:cNvPr id="235" name="直线 596"/>
                              <wps:cNvCnPr/>
                              <wps:spPr>
                                <a:xfrm flipH="1">
                                  <a:off x="3809365" y="760731"/>
                                  <a:ext cx="462280" cy="372110"/>
                                </a:xfrm>
                                <a:prstGeom prst="line">
                                  <a:avLst/>
                                </a:prstGeom>
                                <a:ln w="6350" cap="flat" cmpd="sng">
                                  <a:solidFill>
                                    <a:srgbClr val="000000"/>
                                  </a:solidFill>
                                  <a:prstDash val="solid"/>
                                  <a:headEnd type="none" w="med" len="med"/>
                                  <a:tailEnd type="arrow" w="med" len="med"/>
                                </a:ln>
                              </wps:spPr>
                              <wps:bodyPr upright="1"/>
                            </wps:wsp>
                            <wps:wsp>
                              <wps:cNvPr id="236" name="直线 597"/>
                              <wps:cNvCnPr/>
                              <wps:spPr>
                                <a:xfrm flipV="1">
                                  <a:off x="3651250" y="599440"/>
                                  <a:ext cx="398780" cy="8890"/>
                                </a:xfrm>
                                <a:prstGeom prst="line">
                                  <a:avLst/>
                                </a:prstGeom>
                                <a:ln w="6350" cap="flat" cmpd="sng">
                                  <a:solidFill>
                                    <a:srgbClr val="000000"/>
                                  </a:solidFill>
                                  <a:prstDash val="solid"/>
                                  <a:headEnd type="none" w="med" len="med"/>
                                  <a:tailEnd type="arrow" w="med" len="med"/>
                                </a:ln>
                              </wps:spPr>
                              <wps:bodyPr upright="1"/>
                            </wps:wsp>
                            <wps:wsp>
                              <wps:cNvPr id="237" name="直线 598"/>
                              <wps:cNvCnPr/>
                              <wps:spPr>
                                <a:xfrm flipV="1">
                                  <a:off x="3952240" y="798831"/>
                                  <a:ext cx="423545" cy="342900"/>
                                </a:xfrm>
                                <a:prstGeom prst="line">
                                  <a:avLst/>
                                </a:prstGeom>
                                <a:ln w="6350" cap="flat" cmpd="sng">
                                  <a:solidFill>
                                    <a:srgbClr val="000000"/>
                                  </a:solidFill>
                                  <a:prstDash val="solid"/>
                                  <a:headEnd type="none" w="med" len="med"/>
                                  <a:tailEnd type="arrow" w="med" len="med"/>
                                </a:ln>
                              </wps:spPr>
                              <wps:bodyPr upright="1"/>
                            </wps:wsp>
                            <wps:wsp>
                              <wps:cNvPr id="238" name="直线 599"/>
                              <wps:cNvCnPr/>
                              <wps:spPr>
                                <a:xfrm flipH="1">
                                  <a:off x="4895850" y="2065655"/>
                                  <a:ext cx="8890" cy="278130"/>
                                </a:xfrm>
                                <a:prstGeom prst="line">
                                  <a:avLst/>
                                </a:prstGeom>
                                <a:ln w="6350" cap="flat" cmpd="sng">
                                  <a:solidFill>
                                    <a:srgbClr val="000000"/>
                                  </a:solidFill>
                                  <a:prstDash val="solid"/>
                                  <a:headEnd type="none" w="med" len="med"/>
                                  <a:tailEnd type="arrow" w="med" len="med"/>
                                </a:ln>
                              </wps:spPr>
                              <wps:bodyPr upright="1"/>
                            </wps:wsp>
                            <wps:wsp>
                              <wps:cNvPr id="239" name="直线 600"/>
                              <wps:cNvCnPr/>
                              <wps:spPr>
                                <a:xfrm>
                                  <a:off x="4904740" y="1446530"/>
                                  <a:ext cx="1270" cy="362585"/>
                                </a:xfrm>
                                <a:prstGeom prst="line">
                                  <a:avLst/>
                                </a:prstGeom>
                                <a:ln w="6350" cap="flat" cmpd="sng">
                                  <a:solidFill>
                                    <a:srgbClr val="000000"/>
                                  </a:solidFill>
                                  <a:prstDash val="solid"/>
                                  <a:headEnd type="none" w="med" len="med"/>
                                  <a:tailEnd type="arrow" w="med" len="med"/>
                                </a:ln>
                              </wps:spPr>
                              <wps:bodyPr upright="1"/>
                            </wps:wsp>
                            <wps:wsp>
                              <wps:cNvPr id="240" name="直线 601"/>
                              <wps:cNvCnPr/>
                              <wps:spPr>
                                <a:xfrm flipV="1">
                                  <a:off x="4104005" y="1304291"/>
                                  <a:ext cx="485140" cy="8890"/>
                                </a:xfrm>
                                <a:prstGeom prst="line">
                                  <a:avLst/>
                                </a:prstGeom>
                                <a:ln w="6350" cap="flat" cmpd="sng">
                                  <a:solidFill>
                                    <a:srgbClr val="000000"/>
                                  </a:solidFill>
                                  <a:prstDash val="solid"/>
                                  <a:headEnd type="none" w="med" len="med"/>
                                  <a:tailEnd type="arrow" w="med" len="med"/>
                                </a:ln>
                              </wps:spPr>
                              <wps:bodyPr upright="1"/>
                            </wps:wsp>
                            <wps:wsp>
                              <wps:cNvPr id="241" name="文本框 581"/>
                              <wps:cNvSpPr txBox="1"/>
                              <wps:spPr>
                                <a:xfrm>
                                  <a:off x="1163955" y="0"/>
                                  <a:ext cx="1347470" cy="279400"/>
                                </a:xfrm>
                                <a:prstGeom prst="rect">
                                  <a:avLst/>
                                </a:prstGeom>
                                <a:gradFill rotWithShape="0">
                                  <a:gsLst>
                                    <a:gs pos="0">
                                      <a:srgbClr val="FFFFFF"/>
                                    </a:gs>
                                    <a:gs pos="100000">
                                      <a:srgbClr val="FFFFFF"/>
                                    </a:gs>
                                  </a:gsLst>
                                  <a:lin ang="0"/>
                                  <a:tileRect/>
                                </a:gradFill>
                                <a:ln w="6350">
                                  <a:noFill/>
                                </a:ln>
                              </wps:spPr>
                              <wps:txbx>
                                <w:txbxContent>
                                  <w:p>
                                    <w:pPr>
                                      <w:ind w:firstLine="0" w:firstLineChars="0"/>
                                      <w:rPr>
                                        <w:rFonts w:hint="eastAsia" w:eastAsia="宋体"/>
                                        <w:sz w:val="21"/>
                                        <w:szCs w:val="21"/>
                                        <w:lang w:val="en-US" w:eastAsia="zh-CN"/>
                                      </w:rPr>
                                    </w:pPr>
                                    <w:r>
                                      <w:rPr>
                                        <w:rFonts w:hint="eastAsia"/>
                                        <w:sz w:val="21"/>
                                        <w:szCs w:val="21"/>
                                        <w:lang w:val="en-US" w:eastAsia="zh-CN"/>
                                      </w:rPr>
                                      <w:t>NaOH、PAC、PAM</w:t>
                                    </w:r>
                                  </w:p>
                                </w:txbxContent>
                              </wps:txbx>
                              <wps:bodyPr vert="horz" wrap="square" anchor="t" upright="1"/>
                            </wps:wsp>
                            <wps:wsp>
                              <wps:cNvPr id="242" name="直线 593"/>
                              <wps:cNvCnPr/>
                              <wps:spPr>
                                <a:xfrm flipH="1">
                                  <a:off x="1786890" y="254635"/>
                                  <a:ext cx="1905" cy="233680"/>
                                </a:xfrm>
                                <a:prstGeom prst="line">
                                  <a:avLst/>
                                </a:prstGeom>
                                <a:ln w="6350" cap="flat" cmpd="sng">
                                  <a:solidFill>
                                    <a:srgbClr val="000000"/>
                                  </a:solidFill>
                                  <a:prstDash val="solid"/>
                                  <a:headEnd type="none" w="med" len="med"/>
                                  <a:tailEnd type="arrow" w="med" len="med"/>
                                </a:ln>
                              </wps:spPr>
                              <wps:bodyPr upright="1"/>
                            </wps:wsp>
                            <wps:wsp>
                              <wps:cNvPr id="243" name="文本框 582"/>
                              <wps:cNvSpPr txBox="1"/>
                              <wps:spPr>
                                <a:xfrm>
                                  <a:off x="2783205" y="487045"/>
                                  <a:ext cx="873125" cy="27940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triangle" w="med" len="med"/>
                                </a:ln>
                              </wps:spPr>
                              <wps:txbx>
                                <w:txbxContent>
                                  <w:p>
                                    <w:pPr>
                                      <w:ind w:firstLine="0" w:firstLineChars="0"/>
                                      <w:rPr>
                                        <w:rFonts w:hint="eastAsia" w:eastAsia="宋体"/>
                                        <w:sz w:val="21"/>
                                        <w:szCs w:val="21"/>
                                        <w:lang w:eastAsia="zh-CN"/>
                                      </w:rPr>
                                    </w:pPr>
                                    <w:r>
                                      <w:rPr>
                                        <w:rFonts w:hint="eastAsia"/>
                                        <w:sz w:val="21"/>
                                        <w:szCs w:val="21"/>
                                        <w:lang w:eastAsia="zh-CN"/>
                                      </w:rPr>
                                      <w:t>水解酸化池</w:t>
                                    </w:r>
                                  </w:p>
                                </w:txbxContent>
                              </wps:txbx>
                              <wps:bodyPr vert="horz" wrap="square" anchor="t" upright="1"/>
                            </wps:wsp>
                          </wpc:wpc>
                        </a:graphicData>
                      </a:graphic>
                    </wp:inline>
                  </w:drawing>
                </mc:Choice>
                <mc:Fallback>
                  <w:pict>
                    <v:group id="画布 574" o:spid="_x0000_s1026" o:spt="203" style="height:218.9pt;width:430.8pt;" coordsize="5471160,2780030" editas="canvas" o:gfxdata="UEsDBAoAAAAAAIdO4kAAAAAAAAAAAAAAAAAEAAAAZHJzL1BLAwQUAAAACACHTuJAuqtPTtcAAAAF&#10;AQAADwAAAGRycy9kb3ducmV2LnhtbE2PQUvDQBCF70L/wzIFL2I3UYkhZtNDQSwiFNPa8zY7JsHs&#10;bJrdJvXfO3qxl4HHe7z3Tb48206MOPjWkYJ4EYFAqpxpqVaw2z7fpiB80GR05wgVfKOHZTG7ynVm&#10;3ETvOJahFlxCPtMKmhD6TEpfNWi1X7geib1PN1gdWA61NIOeuNx28i6KEml1S7zQ6B5XDVZf5ckq&#10;mKrNuN++vcjNzX7t6Lg+rsqPV6Wu53H0BCLgOfyH4Ref0aFgpoM7kfGiU8CPhL/LXprECYiDgof7&#10;xxRkkctL+uIHUEsDBBQAAAAIAIdO4kAZUDMCLAcAAIZAAAAOAAAAZHJzL2Uyb0RvYy54bWztXMuO&#10;40QU3SPxD5b3TFwP21XRpEdiXiwQjBgea7fjJJYc29juTpotEvwAYgMb9ixZIFjwNcz8BqeqbMdx&#10;km4SpOnM4B6p27GdsuvWua9zb83DR+tlYl1HRRln6cQmDxzbitIwm8bpfGJ/8fmzD4RtlVWQToMk&#10;S6OJfROV9qOL9997uMrHEc0WWTKNCguDpOV4lU/sRVXl49GoDBfRMigfZHmU4uIsK5ZBhY/FfDQt&#10;ghVGXyYj6jjeaJUV07zIwqgscfaJuWhf6PFnsyisPp3NyqiykomNd6v070L/vlS/RxcPg/G8CPJF&#10;HNavEZzwFssgTvHQdqgnQRVYV0W8M9QyDouszGbVgzBbjrLZLA4jPQfMhji92Twvsqtcz2U+Xs3z&#10;VkwQbU9OJw8bfnL9orDi6cQWWKk0WGKNXv/w59+/f2u5PlfiWeXzMe56XuQv8xdFfWJuPqkZr2fF&#10;Uv3FXKy1FuxNK9hoXVkhTrrcJ8SD/ENco75wHFaLPlxgfXa+Fy6e3vHNUfPgkXq/9nVWOWBUbiRV&#10;/jdJvVwEeaQXoFQyqCVFHNaI6tWP37/6+ddXv3wHaXlGWvpOJSqrWn+YYfKkOV/i5B6JceIR4rq2&#10;BdlIwvBPfSEYN8Lj0mVOKzvJcYzrrQCCcV6U1fMoW1rqYGIXAL3GYnD9cVmZW5tb1LhA+/RZnCRW&#10;kVVfxdVCT1Itmb5Y4jvmwMoziM+cLov55eOksK4D6NEz/VO/xLzs3k0c9aNHuv0reP1586gkTq1A&#10;2YsaE1WcRJ9hEubVm9dVj0lSazWxPeaaR6SZmoe5LUkhE7X8RsrqqFpfrnFRHV5m0xusCAwVBLTI&#10;im9sawWln9jl11dBEdl4fojTE7uyrau8iOcL3KfXQY8JSJlx3gC2eIOt1z/99vqPvwAsvwEQIPg4&#10;NRiK0unjdaoV1wN04mkDNP2+7Y0bgTT60iqqxxy3Rp1HfIFDyGqDOp8J18HISmN9j96BOSyh0pNg&#10;fABznYWzQiX3WRJA1OEyh+Up07lBTJbEGplqoC34aFQ1r1B2b1PAfhKUC4NMfcnMYxEF06fp1Kpu&#10;cpi0FM4HSz6xl9HUtpIIvkod6RlXQZxs7gyKIlvtvxWY3YOyGlr3jBqslDHeXYskO8A5xiLB2GDV&#10;ue+7Zt07qODE4TUqqHB9KKJRv8YLNIZmsEUb1Xt7bZG3B1VCL7maE6zMMajiju9y+H2NLc/lfYsD&#10;OAnRYMsf/Jzxc2/IXC7jKiq0OTzVcFZFDCeeHDCz+23n2+mh/X1a0UZ5R2oFYZ50VGisLC5UwO/5&#10;YeFRppTGRM6DVgxacaZxa5s+diIQUWeQR/sKxiUSITgDaAUhvhT9pMgj0t8klINaDGpxpmoh9zkL&#10;beNPCaFc6av836iFkMzVpMMmPh/Uok0g33zKOcRQuxTmAQaNAMM7+ao4mUFjnLVqIRzBTY6yUQtF&#10;Sw3uIkl6HNqQW5wb+0f2McuiSwAek3EzSSWDLih3QZnLJO+5C+JyUH9DdjHoxZmz4uAZ9/gLcSK/&#10;SUFDEUVjquzCF5TjeIv8Jo4ryaAXg78482oRpXvTi1N5f+JQ4ahyktILQfBRc72bOMoH469qRgMZ&#10;9T8oRVJFO+4E6fJk+t+XDucmGBEC7H8vFnHRFDCY3L7JVZHJO1jmpuDzamw1ZW7ZZdBVmRseeVND&#10;M+Vra5bE+ZeqMq/kUnecEJSVdKlaWS1JXda3Wh4aBkCra6slqCk7HW6fGErZ91rKpozuIIN24rwD&#10;yOjggVJKtO0CHlRnDboYtoI718e5Oue5o3w9YOGesdCmw62V6FYUDmBhr5VAz5DHfeN+iGQUJYNt&#10;WAjX80hjJYRxc4OVONOGF8p22qRkl1S/DRkfKf+xFyPclVLhQsW/vofKbC9EYY4vG0fChBxAojRo&#10;f2X/HLqiQHntuJIuxXwnSDpOBaGpZHVqBCbZ79cjuUeRO5kYg/kUuVMtmwONUYNnuWfP0rY2tZ6l&#10;y7LeBo1+/AlYEKoIKlgNGBCV42zFG0yKlmMVg804d5vRdve0wOjSjEcBQ7qUNu5Eip0eBg4D1TRT&#10;Mk7lXY3dg824Z5vRtri00OgybbdBQ8ccHXfChXTRX61tBgXl5u00QypDUfNsgpjdEkM0erbRaEvD&#10;1sjwjC7XLR4HkNHFA7gxdHYY5pVzDzs+tp0IoSp3Ubwr8yigM0QX5xx4qpWs91KZTRyecyq7pRru&#10;HbURA0sPOwA3oUfacPJoGiXqeQobQ3ih93SccUrCW96z2ybZBccxBX5sqmNSFWSw9n2DwWBQGptB&#10;h3b6d3vbGOW7rClTPuJ2D6RZkH5sgoq4p6MPgIq6HOR5zxXJZl8YOtM9JL2GBBgS3f7+w7PgQHhL&#10;oXYNTpdRP8bgYO8uyivG4HDhq71gW7muADFCcXkoEHcLxEOf3b/vs9P7ubHZXROL9cZ8tZu++1nv&#10;9N389wEX/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cCQAAW0NvbnRlbnRfVHlwZXNdLnhtbFBLAQIUAAoAAAAAAIdO4kAAAAAAAAAAAAAAAAAG&#10;AAAAAAAAAAAAEAAAAH4IAABfcmVscy9QSwECFAAUAAAACACHTuJAihRmPNEAAACUAQAACwAAAAAA&#10;AAABACAAAACiCAAAX3JlbHMvLnJlbHNQSwECFAAKAAAAAACHTuJAAAAAAAAAAAAAAAAABAAAAAAA&#10;AAAAABAAAAAAAAAAZHJzL1BLAQIUABQAAAAIAIdO4kC6q09O1wAAAAUBAAAPAAAAAAAAAAEAIAAA&#10;ACIAAABkcnMvZG93bnJldi54bWxQSwECFAAUAAAACACHTuJAGVAzAiwHAACGQAAADgAAAAAAAAAB&#10;ACAAAAAmAQAAZHJzL2Uyb0RvYy54bWxQSwUGAAAAAAYABgBZAQAAxAoAAAAA&#10;">
                      <o:lock v:ext="edit" aspectratio="f"/>
                      <v:shape id="画布 574" o:spid="_x0000_s1026" style="position:absolute;left:0;top:0;height:2780030;width:5471160;" filled="f" stroked="f" coordsize="21600,21600" o:gfxdata="UEsDBAoAAAAAAIdO4kAAAAAAAAAAAAAAAAAEAAAAZHJzL1BLAwQUAAAACACHTuJAuqtPTtcAAAAF&#10;AQAADwAAAGRycy9kb3ducmV2LnhtbE2PQUvDQBCF70L/wzIFL2I3UYkhZtNDQSwiFNPa8zY7JsHs&#10;bJrdJvXfO3qxl4HHe7z3Tb48206MOPjWkYJ4EYFAqpxpqVaw2z7fpiB80GR05wgVfKOHZTG7ynVm&#10;3ETvOJahFlxCPtMKmhD6TEpfNWi1X7geib1PN1gdWA61NIOeuNx28i6KEml1S7zQ6B5XDVZf5ckq&#10;mKrNuN++vcjNzX7t6Lg+rsqPV6Wu53H0BCLgOfyH4Ref0aFgpoM7kfGiU8CPhL/LXprECYiDgof7&#10;xxRkkctL+uIHUEsDBBQAAAAIAIdO4kCSGL2B7AYAAAlAAAAOAAAAZHJzL2Uyb0RvYy54bWztW8uO&#10;40QU3SPxD5b3TFxVflRFkx6JHgYWCBDDY+12nMSSYxvb00nzAfAHbGDDniUrNvzNzG9wbvkR59Wt&#10;BDSdGapb6nbsSrke577OvfX02XqZWrdxWSV5NrHZE8e24izKp0k2n9jffvPiI2lbVR1m0zDNs3hi&#10;38WV/ezqww+eropxzPNFnk7j0kInWTVeFRN7UdfFeDSqokW8DKsneRFneDjLy2VY42M5H03LcIXe&#10;l+mIO44/WuXltCjzKK4q3H3ePLSvdP+zWRzVX85mVVxb6cTG2Gr9t9R/b+jv6OppOJ6XYbFIonYY&#10;4RmjWIZJhpf2XT0P69B6VSZ7XS2TqMyrfFY/ifLlKJ/NkijWc8BsmLMzm+swuw0rPZkIq9MNEFf/&#10;Yb83cxp3lr9I0hSrMULvY7pH/1fYn5gep5m1mtjK456e5aY1PWq/1DZeFdjJquj3tPp3Y325CItY&#10;L0E1jr64/aq0kimA5gjbysIlEPX6l59f//bH699/srzAp/2kAaDlywJt6/XH+RrNu/sVbtJ81rNy&#10;Sf+xARaeu8xnzPNs6w6TZAK/DTDidW1F9Fx5wgF8IjzngXJxTUu16acoq/rTOF9adDGxS+BOL1R4&#10;+3lVN027JvRaAG5K622Vef19Ui/0JAmO+mGF7zQXVpFj+ZrbVTm/uU5L6zYElF/on3YQ82rYmjn0&#10;o3u6/ysY/rx7VZpkVkgi20pEnaTx15hEM/RuuPSaBgm+8JpXHEBCNW5WmfahXt+s2y25yad32BHo&#10;CizQIi9/tK0V5G5iVz+8CsvYxvsj3J7YtW29KspkvkA7vQ+ApIZUs7VvAVtuh603v/755q+/Aayg&#10;AxCAdZ01GIqz6fU603D0AZ1k2gFNj7dvSIM/AjtfOF6LOp8FEpdYq3DcoS4Q0nPQM6Eu8PkDmMMW&#10;kpyE4yOYG2ycFdG6z9IQSx0tC8hTlc0bxORpopFJHW3BR6OqG0I1bEbAfh5WiwaZ+lEzj0UcTj/J&#10;plZ9V0BOM+h/bPnEXsZT20pjmAu60jOuwyTdtAzLMl8dbgrMtvqmW1Ra3hZaj4wa7NS+RlID4Jyi&#10;kaBssOtuEHjNvg9Q4TLHbVHBpRdAEBsp7XRap2iMLtqIHl29m7rIP4Aqqbec5nSqnXMCzxUttnzP&#10;3dU4gJOUHbaMnZvY2s69JXW5TOq41OrwXMVZlwmMeHpEzR7Wne+mVASHpKL38k6UCiZ85fitVEAE&#10;gh07LH0uSGiM9zf0/oxUXJzfilh7zwOR7pkeiHAVAiEYA/ghjAVK7gZFPlMBSY0RCyMWFx3OqUNi&#10;oXX8OS6UpwKK/xuxkEp4mnTY+OdGLPoA8u2HnMaH2mcRjzBoDBjetxZnM2jCFb1YSEe6TYyyEQui&#10;pYy5SNMdDs14UZfmRbFDzLIcEoCn8DhCcSUgC2QuuPCEcnfMBfNcUH/GjTJyceGsOHjGA/ZCnhld&#10;cNBQjGhMii4CyV1cb5HfzPEUM3Jh7MWFZ4s4PxhenMv7M4dLh9JJJBeS4aPmejd+VADGn3JGJuoe&#10;Rt1kPd7DVCQn2nHPSVdn0/+Bcly3cUakBPu/44t4jqN9FYOt/wW2WIetLs2thgw6pblhkTc5tKba&#10;wZqlSfEdZeZJ5tr6CYa0kk5Vk9ZS3BO7WstHIgW0utZakjdpp+PlEyaV/aipbC74HjL4wM87gowB&#10;HjjnTOsu4IEqa1DFsOXceQHutTHPA+lrg4VHxkIfDvdaYphROIKFg1oCNUO+GzTmhynBUUe1DQvp&#10;+T7rtIRszJzREhda8MLFXpmUGpLq9yHjM7IfBzHiekoRLsj/DXxkZndcFOEEqjMkQioDEpKgw5n9&#10;S6iKAuW1Z0qGFPODIBkYFbimSrShEZjkYDcf6focsVPjY4iAI3Zq1+ZIYZSxLI9sWfrSpt6yDFnW&#10;+6Cx638CFowTQQWtAQVCMc6WvyGU7DlWaXTGpeuMvrqnB8aQZjwJGChZ5505UXKvhsGFguqKKYXL&#10;1UOF3UZnPLLO6EtcemgMmbb7oKF9joE5caXyUF+tdQYH5ebvFUOSomh5NsnAxDSW1lgTOiNyaeXX&#10;XPQ0bIsMv5HltsTjCDKGeAA3hsqOhnl1XR8nPraNCOMUuxA3JnwO6Bg8XLLjSTvZMKc9Hs5lt6jg&#10;3qGDGNh66AGYCd3ThpN3pcfofYQN417oMx0XHJK4Pe85ODomh+A4JcHPmC8UJWSw97sKQ0ChdDrD&#10;HBvD0Z/3+dgYd/dZU0E24n4LpFmQXd8EGXFfex8AFfdcLNuOKVLduTBUpvsIeo1rcskKp6dQhwpn&#10;yKifonB4IJFeaRSOKwM6C7YV60oQIzim2zqu5qyqOcNz6ilbfQQcx781sdiejacD7cPPuB6e4L/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wJ&#10;AABbQ29udGVudF9UeXBlc10ueG1sUEsBAhQACgAAAAAAh07iQAAAAAAAAAAAAAAAAAYAAAAAAAAA&#10;AAAQAAAAPggAAF9yZWxzL1BLAQIUABQAAAAIAIdO4kCKFGY80QAAAJQBAAALAAAAAAAAAAEAIAAA&#10;AGIIAABfcmVscy8ucmVsc1BLAQIUAAoAAAAAAIdO4kAAAAAAAAAAAAAAAAAEAAAAAAAAAAAAEAAA&#10;AAAAAABkcnMvUEsBAhQAFAAAAAgAh07iQLqrT07XAAAABQEAAA8AAAAAAAAAAQAgAAAAIgAAAGRy&#10;cy9kb3ducmV2LnhtbFBLAQIUABQAAAAIAIdO4kCSGL2B7AYAAAlAAAAOAAAAAAAAAAEAIAAAACYB&#10;AABkcnMvZTJvRG9jLnhtbFBLBQYAAAAABgAGAFkBAACECgAAAAA=&#10;">
                        <v:fill on="f" focussize="0,0"/>
                        <v:stroke on="f"/>
                        <v:imagedata o:title=""/>
                        <o:lock v:ext="edit" aspectratio="f"/>
                      </v:shape>
                      <v:shape id="文本框 576" o:spid="_x0000_s1026" o:spt="202" type="#_x0000_t202" style="position:absolute;left:4161155;top:913131;height:279400;width:495300;" fillcolor="#FFFFFF" filled="t" stroked="f" coordsize="21600,21600" o:gfxdata="UEsDBAoAAAAAAIdO4kAAAAAAAAAAAAAAAAAEAAAAZHJzL1BLAwQUAAAACACHTuJAzAWNntgAAAAF&#10;AQAADwAAAGRycy9kb3ducmV2LnhtbE2PzU7DMBCE70i8g7VIXCrqpKA0Ctn0UImfA6pEW+Dqxksc&#10;NV5Hsdumb4/pBS4rjWY08225GG0njjT41jFCOk1AENdOt9wgbDdPdzkIHxRr1TkmhDN5WFTXV6Uq&#10;tDvxOx3XoRGxhH2hEEwIfSGlrw1Z5aeuJ47etxusClEOjdSDOsVy28lZkmTSqpbjglE9LQ3V+/XB&#10;Irx9LD8nI63S+WqzfTWTr5f97JkRb2/S5BFEoDH8heEXP6JDFZl27sDaiw4hPhIuN3p5lmYgdggP&#10;9/McZFXK//TVD1BLAwQUAAAACACHTuJAcvgJhQgCAADsAwAADgAAAGRycy9lMm9Eb2MueG1srVPB&#10;jtMwEL0j8Q+W7zRJu+nSqOlKsCoXBIhdxNl1nMSSY5ux26R8APwBp71w57v6HTt20t0VSBwQjuSM&#10;Z8ZvZt6M11dDp8hBgJNGlzSbpZQIzU0ldVPST7fbFy8pcZ7piimjRUmPwtGrzfNn694WYm5aoyoB&#10;BEG0K3pb0tZ7WySJ463omJsZKzQaawMd83iEJqmA9YjeqWSepsukN1BZMFw4h9rr0Ug3Eb+uBffv&#10;69oJT1RJMTcfd4j7LuzJZs2KBphtJZ/SYP+QRcekxqAPUNfMM7IH+QdUJzkYZ2o/46ZLTF1LLmIN&#10;WE2W/lbNTcusiLUgOc4+0OT+Hyx/d/gARFbYu3RBiWYdNun04/vp7tfp5zeSXy4DRb11BXreWPT1&#10;wyszoPtZ71AZKh9q6MIfayJov8iWWZbnlBxLusoW+I1ci8ETHuyrfJFiRzja55erC5QxUPKIY8H5&#10;N8J0JAglBWxlZJgd3jo/up5dJuKrrVSKgPGfpW8jd6HD0ejwzigQa5C+Ue2g2b1WQA4Mp2Mb15RE&#10;4556Z2lYEenvVzD95hxKSU1YeAXTkHmpxEcsYkwdRy6mG8IoTfqSLhf5GEKbUMfopjRyEtgfWQ6S&#10;H3YDGoO4M9URO4LPDwlqDXylpMdRLqn7smcgKMbnqC6pp2RvQTYt+sU+REwcqcj4NP5hZp+eY+TH&#10;R7q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wFjZ7YAAAABQEAAA8AAAAAAAAAAQAgAAAAIgAA&#10;AGRycy9kb3ducmV2LnhtbFBLAQIUABQAAAAIAIdO4kBy+AmFCAIAAOwDAAAOAAAAAAAAAAEAIAAA&#10;ACcBAABkcnMvZTJvRG9jLnhtbFBLBQYAAAAABgAGAFkBAAChBQAAAAA=&#10;">
                        <v:fill type="gradient" on="t" color2="#FFFFFF" angle="90" focus="100%" focussize="0,0">
                          <o:fill type="gradientUnscaled" v:ext="backwardCompatible"/>
                        </v:fill>
                        <v:stroke on="f" weight="0.5pt"/>
                        <v:imagedata o:title=""/>
                        <o:lock v:ext="edit" aspectratio="f"/>
                        <v:textbox>
                          <w:txbxContent>
                            <w:p>
                              <w:pPr>
                                <w:ind w:firstLine="0" w:firstLineChars="0"/>
                                <w:rPr>
                                  <w:rFonts w:hint="eastAsia" w:eastAsia="宋体"/>
                                  <w:sz w:val="21"/>
                                  <w:szCs w:val="21"/>
                                  <w:lang w:eastAsia="zh-CN"/>
                                </w:rPr>
                              </w:pPr>
                              <w:r>
                                <w:rPr>
                                  <w:rFonts w:hint="eastAsia"/>
                                  <w:sz w:val="21"/>
                                  <w:szCs w:val="21"/>
                                  <w:lang w:eastAsia="zh-CN"/>
                                </w:rPr>
                                <w:t>回流</w:t>
                              </w:r>
                            </w:p>
                          </w:txbxContent>
                        </v:textbox>
                      </v:shape>
                      <v:line id="直线 577" o:spid="_x0000_s1026" o:spt="20" style="position:absolute;left:630555;top:617855;height:7620;width:738505;" filled="f" stroked="t" coordsize="21600,21600" o:gfxdata="UEsDBAoAAAAAAIdO4kAAAAAAAAAAAAAAAAAEAAAAZHJzL1BLAwQUAAAACACHTuJAbNTjjNcAAAAF&#10;AQAADwAAAGRycy9kb3ducmV2LnhtbE2PwWrDMBBE74X8g9hCb43kpriOazmHQE8hKU1KoTfZ2lgm&#10;1spYSuz8fdVemsvCMMPM22I12Y5dcPCtIwnJXABDqp1uqZHweXh7zID5oEirzhFKuKKHVTm7K1Su&#10;3UgfeNmHhsUS8rmSYELoc859bdAqP3c9UvSObrAqRDk0XA9qjOW2409CpNyqluKCUT2uDdan/dlK&#10;OGw3327p3qvjsp6up1HszPZrJ+XDfSJegQWcwn8YfvEjOpSRqXJn0p51EuIj4e9GL0uTFFgl4Xnx&#10;kgEvC35LX/4AUEsDBBQAAAAIAIdO4kBtDU+n7wEAAMYDAAAOAAAAZHJzL2Uyb0RvYy54bWytU0tu&#10;2zAQ3RfoHQjua8lOZRuC5SzsppuiDdD0AGOSkgjwB5Kx5LP0Gl110+PkGh1STpx+VkG0oIacN8N5&#10;b4ab61ErchQ+SGsaOp+VlAjDLJema+i3u5t3a0pCBMNBWSMaehKBXm/fvtkMrhYL21vFhSeYxIR6&#10;cA3tY3R1UQTWCw1hZp0w6Gyt1xBx67uCexgwu1bFoiyXxWA9d94yEQKe7icn3eb8bStY/NK2QUSi&#10;Goq1xbz6vB7SWmw3UHceXC/ZuQx4QRUapMFLn1LtIQK59/KfVFoyb4Nt44xZXdi2lUxkDshmXv7F&#10;5msPTmQuKE5wTzKF10vLPh9vPZEce1e+p8SAxiY9fP/x8PMXqVarpM/gQo2wnbn1iaEwfDeaHLKs&#10;KP5HjE244g9g2gQ3hYyt1ykU6RJEL6/KqsLQE5rz1RrN3AUxRsLQvbpaVyW6GfpXy0XuUQH1YxLn&#10;Q/worCbJaKiSJkkENRw/hZjKgPoRko6VIUO6ssLuM8AJaxVENLVDzsF0OTZYJfmNVCpFBN8ddsqT&#10;I6SZyV+mh57nsHTJHkI/4bJr4tEL4B8MJ/HkUEuDY09TCVpwSpTAV5KszDiCVBckeG+H/0ORkzJn&#10;hSdRk7wHy0/YvHvnZdejFJcu4LBkIc6Dnabx+T5nujy/7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s1OOM1wAAAAUBAAAPAAAAAAAAAAEAIAAAACIAAABkcnMvZG93bnJldi54bWxQSwECFAAUAAAA&#10;CACHTuJAbQ1Pp+8BAADGAwAADgAAAAAAAAABACAAAAAmAQAAZHJzL2Uyb0RvYy54bWxQSwUGAAAA&#10;AAYABgBZAQAAhwUAAAAA&#10;">
                        <v:fill on="f" focussize="0,0"/>
                        <v:stroke weight="0.5pt" color="#000000" joinstyle="round" endarrow="open"/>
                        <v:imagedata o:title=""/>
                        <o:lock v:ext="edit" aspectratio="f"/>
                      </v:line>
                      <v:shape id="文本框 579" o:spid="_x0000_s1026" o:spt="202" type="#_x0000_t202" style="position:absolute;left:0;top:477520;height:285750;width:741045;" fillcolor="#FFFFFF" filled="t" stroked="f" coordsize="21600,21600" o:gfxdata="UEsDBAoAAAAAAIdO4kAAAAAAAAAAAAAAAAAEAAAAZHJzL1BLAwQUAAAACACHTuJAzAWNntgAAAAF&#10;AQAADwAAAGRycy9kb3ducmV2LnhtbE2PzU7DMBCE70i8g7VIXCrqpKA0Ctn0UImfA6pEW+Dqxksc&#10;NV5Hsdumb4/pBS4rjWY08225GG0njjT41jFCOk1AENdOt9wgbDdPdzkIHxRr1TkmhDN5WFTXV6Uq&#10;tDvxOx3XoRGxhH2hEEwIfSGlrw1Z5aeuJ47etxusClEOjdSDOsVy28lZkmTSqpbjglE9LQ3V+/XB&#10;Irx9LD8nI63S+WqzfTWTr5f97JkRb2/S5BFEoDH8heEXP6JDFZl27sDaiw4hPhIuN3p5lmYgdggP&#10;9/McZFXK//TVD1BLAwQUAAAACACHTuJASvmceAICAADmAwAADgAAAGRycy9lMm9Eb2MueG1srVPN&#10;jtMwEL4j8Q6W7zRpaTZLVHclWJULAsSCOLuOk1hybDN2m5QHgDfgxIU7z9XnYOxkfwQSB0QOjj0z&#10;/ma+b8abq7HX5CjBK2sYXS5ySqQRtlamZfTD+92TS0p84Kbm2hrJ6El6erV9/GgzuEqubGd1LYEg&#10;iPHV4BjtQnBVlnnRyZ77hXXSoLOx0POAR2izGviA6L3OVnl+kQ0WagdWSO/Rej056TbhN40U4U3T&#10;eBmIZhRrC2mFtO7jmm03vGqBu06JuQz+D1X0XBlMegd1zQMnB1B/QPVKgPW2CQth+8w2jRIycUA2&#10;y/w3NjcddzJxQXG8u5PJ/z9Y8fr4FoiqsXd5QYnhPTbp/O3r+fvP848vpCifRYkG5yuMvHEYG8bn&#10;dsTwW7tHY2Q+NtDHP3Ii6EexT4yuy7JYzSrLMRCBnnK9zNeYS6B/dVmURfJn9wgOfHgpbU/ihlHA&#10;JiZt+fGVD1gNht6GzJLXO6U1ARs+qtAl1WIByenxzrQhzqJwk9lDu3+hgRw5zsUufZEPIrf+YfQy&#10;j19C+vuVdHNOpZUhPM7/TDwoLd8hiTkB8FRuTKMNGRi9eIoSxKOxkccUpg2WE3Wf9I27MO5HdMbt&#10;3tYn7AU+PBSos/CZkgGHmFH/6cBBUswv0MxooOTgQLUdxqWWJUwcponsNPhxWh+eU+b757n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wFjZ7YAAAABQEAAA8AAAAAAAAAAQAgAAAAIgAAAGRycy9k&#10;b3ducmV2LnhtbFBLAQIUABQAAAAIAIdO4kBK+Zx4AgIAAOYDAAAOAAAAAAAAAAEAIAAAACcBAABk&#10;cnMvZTJvRG9jLnhtbFBLBQYAAAAABgAGAFkBAACbBQAAAAA=&#10;">
                        <v:fill type="gradient" on="t" color2="#FFFFFF" angle="90" focus="100%" focussize="0,0">
                          <o:fill type="gradientUnscaled" v:ext="backwardCompatible"/>
                        </v:fill>
                        <v:stroke on="f" weight="0.5pt"/>
                        <v:imagedata o:title=""/>
                        <o:lock v:ext="edit" aspectratio="f"/>
                        <v:textbox>
                          <w:txbxContent>
                            <w:p>
                              <w:pPr>
                                <w:ind w:firstLine="0" w:firstLineChars="0"/>
                                <w:rPr>
                                  <w:rFonts w:hint="eastAsia" w:eastAsia="宋体"/>
                                  <w:sz w:val="21"/>
                                  <w:szCs w:val="21"/>
                                  <w:lang w:eastAsia="zh-CN"/>
                                </w:rPr>
                              </w:pPr>
                              <w:r>
                                <w:rPr>
                                  <w:rFonts w:hint="eastAsia"/>
                                  <w:sz w:val="21"/>
                                  <w:szCs w:val="21"/>
                                  <w:lang w:eastAsia="zh-CN"/>
                                </w:rPr>
                                <w:t>生产废水</w:t>
                              </w:r>
                            </w:p>
                          </w:txbxContent>
                        </v:textbox>
                      </v:shape>
                      <v:shape id="文本框 580" o:spid="_x0000_s1026" o:spt="202" type="#_x0000_t202" style="position:absolute;left:4075430;top:465455;height:279400;width:857885;" fillcolor="#FFFFFF" filled="t" stroked="t" coordsize="21600,21600" o:gfxdata="UEsDBAoAAAAAAIdO4kAAAAAAAAAAAAAAAAAEAAAAZHJzL1BLAwQUAAAACACHTuJAfCFPONkAAAAF&#10;AQAADwAAAGRycy9kb3ducmV2LnhtbE2PzU7DMBCE70h9B2srcaNOACVRiNNDK1AFQqU/EhydeEmi&#10;2usodtvQp8dwgctKoxnNfFvMR6PZCQfXWRIQzyJgSLVVHTUC9rvHmwyY85KU1JZQwBc6mJeTq0Lm&#10;yp5pg6etb1goIZdLAa33fc65q1s00s1sjxS8TzsY6YMcGq4GeQ7lRvPbKEq4kR2FhVb2uGixPmyP&#10;RkC6fN+Pr8un7HIZP17Wz2+pXq0qIa6ncfQAzOPo/8Lwgx/QoQxMlT2SckwLCI/43xu8LIkTYJWA&#10;+7s0A14W/D99+Q1QSwMEFAAAAAgAh07iQMN/q0xVAgAApgQAAA4AAABkcnMvZTJvRG9jLnhtbK1U&#10;zY7TMBC+I/EOlu9s0t2mW6pNV4JluSBALIiz6ziJJf9he9uUB4A34MSFO8/V5+Cz090WEBwQOTgT&#10;z+dvZr7x5OJy0IqshQ/SmppOTkpKhOG2kaar6bu314/mlITITMOUNaKmWxHo5fLhg4uNW4hT21vV&#10;CE9AYsJi42rax+gWRRF4LzQLJ9YJA2drvWYRn74rGs82YNeqOC3LWbGxvnHechECdq9GJ11m/rYV&#10;PL5q2yAiUTVFbjGvPq+rtBbLC7boPHO95Ps02D9koZk0CHpPdcUiI7de/kalJfc22DaecKsL27aS&#10;i1wDqpmUv1Rz0zMnci0QJ7h7mcL/o+Uv1689kQ16V84oMUyjSbsvn3dfv+++fSLVPEu0cWEB5I0D&#10;Ng5P7AB4ki7tB2ymyofW6/RGTQT+aXleTc8g+Rb2rJpW1ai1GCLh8M+r8/m8ooTDf3r+eFrmQMWB&#10;x/kQnwurSTJq6tHKrDBbvwgRsQG9g+yFb66lUsTb+F7GPmuXOpydAWdGgzgL+cbt4LvVU+XJmuF2&#10;XOcnJQnmLhyjJ2V6MtPfj+ST+1BKGsLSFOwvWZRKvEER+wCe5XRTGGXIpqazswpqcYYhaBWLMLVD&#10;W4LpxsBWyfsTP2WRk7tTLxzDkj5XLPRjgdk1NkHLKDwSYYtesOaZaUjcOjTeYEZpSkaLhhIlMNLJ&#10;ysjIpDogo5coTv0BDR2UgZCH+5GsOKwGUCVzZZst7hJ+HGhtb/1HRMUQotwPt8yDlRmO7ZpCh1vn&#10;ZdcDl69c5sQwjG0aBzdN2/F3jnz4vSx/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whTzjZAAAA&#10;BQEAAA8AAAAAAAAAAQAgAAAAIgAAAGRycy9kb3ducmV2LnhtbFBLAQIUABQAAAAIAIdO4kDDf6tM&#10;VQIAAKYEAAAOAAAAAAAAAAEAIAAAACgBAABkcnMvZTJvRG9jLnhtbFBLBQYAAAAABgAGAFkBAADv&#10;BQAAAAA=&#10;">
                        <v:fill type="gradient" on="t" color2="#FFFFFF" angle="90" focus="100%" focussize="0,0">
                          <o:fill type="gradientUnscaled" v:ext="backwardCompatible"/>
                        </v:fill>
                        <v:stroke weight="0.5pt" color="#000000" joinstyle="miter" endarrow="block"/>
                        <v:imagedata o:title=""/>
                        <o:lock v:ext="edit" aspectratio="f"/>
                        <v:textbox>
                          <w:txbxContent>
                            <w:p>
                              <w:pPr>
                                <w:ind w:firstLine="0" w:firstLineChars="0"/>
                                <w:jc w:val="center"/>
                                <w:rPr>
                                  <w:rFonts w:hint="eastAsia" w:eastAsia="宋体"/>
                                  <w:sz w:val="21"/>
                                  <w:szCs w:val="21"/>
                                  <w:lang w:eastAsia="zh-CN"/>
                                </w:rPr>
                              </w:pPr>
                              <w:r>
                                <w:rPr>
                                  <w:rFonts w:hint="eastAsia"/>
                                  <w:sz w:val="21"/>
                                  <w:szCs w:val="21"/>
                                  <w:lang w:eastAsia="zh-CN"/>
                                </w:rPr>
                                <w:t>接触氧化</w:t>
                              </w:r>
                            </w:p>
                          </w:txbxContent>
                        </v:textbox>
                      </v:shape>
                      <v:shape id="文本框 581" o:spid="_x0000_s1026" o:spt="202" type="#_x0000_t202" style="position:absolute;left:1369060;top:485775;height:279400;width:862330;" fillcolor="#FFFFFF" filled="t" stroked="t" coordsize="21600,21600" o:gfxdata="UEsDBAoAAAAAAIdO4kAAAAAAAAAAAAAAAAAEAAAAZHJzL1BLAwQUAAAACACHTuJAfCFPONkAAAAF&#10;AQAADwAAAGRycy9kb3ducmV2LnhtbE2PzU7DMBCE70h9B2srcaNOACVRiNNDK1AFQqU/EhydeEmi&#10;2usodtvQp8dwgctKoxnNfFvMR6PZCQfXWRIQzyJgSLVVHTUC9rvHmwyY85KU1JZQwBc6mJeTq0Lm&#10;yp5pg6etb1goIZdLAa33fc65q1s00s1sjxS8TzsY6YMcGq4GeQ7lRvPbKEq4kR2FhVb2uGixPmyP&#10;RkC6fN+Pr8un7HIZP17Wz2+pXq0qIa6ncfQAzOPo/8Lwgx/QoQxMlT2SckwLCI/43xu8LIkTYJWA&#10;+7s0A14W/D99+Q1QSwMEFAAAAAgAh07iQNLFO6FWAgAApgQAAA4AAABkcnMvZTJvRG9jLnhtbK1U&#10;zY7TMBC+I/EOlu9s0nb7s9WmK8FSLggQC+LsJk5iyX/YbpvyAPAGe+LCnefqc/DZ6c8CggMiB2cy&#10;M/5m5puZXN90SpINd14YXdDBRU4J16WphG4K+v7d8smMEh+Yrpg0mhd0xz29WTx+dL21cz40rZEV&#10;dwQg2s+3tqBtCHaeZb5suWL+wliuYayNUyzg0zVZ5dgW6EpmwzyfZFvjKutMyb2H9rY30kXCr2te&#10;htd17XkgsqDILaTTpXMVz2xxzeaNY7YV5SEN9g9ZKCY0gp6gbllgZO3Eb1BKlM54U4eL0qjM1LUo&#10;eaoB1QzyX6q5a5nlqRaQ4+2JJv//YMtXmzeOiAq9y6eUaKbQpP39l/3X7/tvn8l4NogUba2fw/PO&#10;wjd0T00H96PeQxkr72qn4hs1kWgfTa7yCSjfFfRyNp5Oxz3XvAukhH02GY5GMJewD6dXl3nqRXbG&#10;sc6HF9woEoWCOrQyMcw2L31ATnA9uhyIr5ZCSuJM+CBCm7iLHU5Gjzu9QKwBfb3au2b1TDqyYZiO&#10;ZXpikkBu/EPvQR6fhPT3K+nmIZQUmrC4BYchC0LytyjiEMCxlG4MIzXZFnQyGkc6GJaglixAVBZt&#10;8brpAxspTjd+yiIld2TPP3SL/Nwy3/YFJlPfBCUCd0iEzVvOque6ImFn0XiNHaUxGcUrSiTHSkcp&#10;eQYm5NkzOIHi5B+8wYPUIDLOTT8fUQrdqgNUFFem2mGW8ONAa1vjPiEqlhDlflwzB1SmS6gLCh7W&#10;1ommhV8auYSJZejb1C9u3LaH3yny+fey+A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8IU842QAA&#10;AAUBAAAPAAAAAAAAAAEAIAAAACIAAABkcnMvZG93bnJldi54bWxQSwECFAAUAAAACACHTuJA0sU7&#10;oVYCAACmBAAADgAAAAAAAAABACAAAAAoAQAAZHJzL2Uyb0RvYy54bWxQSwUGAAAAAAYABgBZAQAA&#10;8AUAAAAA&#10;">
                        <v:fill type="gradient" on="t" color2="#FFFFFF" angle="90" focus="100%" focussize="0,0">
                          <o:fill type="gradientUnscaled" v:ext="backwardCompatible"/>
                        </v:fill>
                        <v:stroke weight="0.5pt" color="#000000" joinstyle="miter" endarrow="block"/>
                        <v:imagedata o:title=""/>
                        <o:lock v:ext="edit" aspectratio="f"/>
                        <v:textbox>
                          <w:txbxContent>
                            <w:p>
                              <w:pPr>
                                <w:ind w:firstLine="0" w:firstLineChars="0"/>
                                <w:rPr>
                                  <w:rFonts w:hint="eastAsia" w:eastAsia="宋体"/>
                                  <w:sz w:val="21"/>
                                  <w:szCs w:val="21"/>
                                  <w:lang w:eastAsia="zh-CN"/>
                                </w:rPr>
                              </w:pPr>
                              <w:r>
                                <w:rPr>
                                  <w:rFonts w:hint="eastAsia"/>
                                  <w:sz w:val="21"/>
                                  <w:szCs w:val="21"/>
                                  <w:lang w:eastAsia="zh-CN"/>
                                </w:rPr>
                                <w:t>反应调节池</w:t>
                              </w:r>
                            </w:p>
                          </w:txbxContent>
                        </v:textbox>
                      </v:shape>
                      <v:shape id="文本框 584" o:spid="_x0000_s1026" o:spt="202" type="#_x0000_t202" style="position:absolute;left:3493135;top:1179831;height:279400;width:619760;" fillcolor="#FFFFFF" filled="t" stroked="t" coordsize="21600,21600" o:gfxdata="UEsDBAoAAAAAAIdO4kAAAAAAAAAAAAAAAAAEAAAAZHJzL1BLAwQUAAAACACHTuJAfCFPONkAAAAF&#10;AQAADwAAAGRycy9kb3ducmV2LnhtbE2PzU7DMBCE70h9B2srcaNOACVRiNNDK1AFQqU/EhydeEmi&#10;2usodtvQp8dwgctKoxnNfFvMR6PZCQfXWRIQzyJgSLVVHTUC9rvHmwyY85KU1JZQwBc6mJeTq0Lm&#10;yp5pg6etb1goIZdLAa33fc65q1s00s1sjxS8TzsY6YMcGq4GeQ7lRvPbKEq4kR2FhVb2uGixPmyP&#10;RkC6fN+Pr8un7HIZP17Wz2+pXq0qIa6ncfQAzOPo/8Lwgx/QoQxMlT2SckwLCI/43xu8LIkTYJWA&#10;+7s0A14W/D99+Q1QSwMEFAAAAAgAh07iQJZtZjJXAgAApwQAAA4AAABkcnMvZTJvRG9jLnhtbK1U&#10;S47UMBDdI3EHy3sm6en5dTTpkWAYNggQA2JdnTiJJf+wPd1pDgA3mBUb9pxrzsGz0/MBBAtEFk7F&#10;fn5V9aoqp2ejVmwtfJDW1Hy2V3ImTGNbafqav3938eSEsxDJtKSsETXfisDPlo8fnW5cJfbtYFUr&#10;PAOJCdXG1XyI0VVFEZpBaAp71gmDw856TRGfvi9aTxuwa1Xsl+VRsbG+dd42IgTsnk+HfJn5u040&#10;8XXXBRGZqjlii3n1eV2ltVieUtV7coNsdmHQP0ShSRo4vaM6p0jsysvfqLRsvA22i3uN1YXtOtmI&#10;nAOymZW/ZHM5kBM5F4gT3J1M4f/RNq/WbzyTLWpXolSGNIp0c/3l5uv3m2+f2eHJQZJo40IF5KUD&#10;No5P7Qj47X7AZsp87LxOb+TEcD4/WMxn80POtsDOjhcn83yDKjFG1gBwNFscH6EkDQD7x4uDMhej&#10;uCdyPsQXwmqWjJp71DJLTOuXISIoQG8hO+XbC6kU8zZ+kHHI4qUS58OAO5PBnIV+03bw/eqZ8mxN&#10;aI+L/KS0wNyHh+hZmZ7M9Pcr+ebOlZKGURqDXZdFqcRbJLFz4CmHm9wowzYQZH6Y5CBMQacowtQO&#10;dQmmnxxbJe9u/BRFDu5WvfAQlvQ5pzBMCeajqeO1jMIjEKoGQe1z07K4dai8wZDyFIwWLWdKYKaT&#10;lZGRpLpHRi+RnPoDGjooAyFT40wNkqw4rkZQJXNl2y2aCX8OlHaw/hO8YgqR7scr8mAl02C75tDh&#10;ynnZD8DlDsqcmIapTNPkpnF7+J093/9flj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fCFPONkA&#10;AAAFAQAADwAAAAAAAAABACAAAAAiAAAAZHJzL2Rvd25yZXYueG1sUEsBAhQAFAAAAAgAh07iQJZt&#10;ZjJXAgAApwQAAA4AAAAAAAAAAQAgAAAAKAEAAGRycy9lMm9Eb2MueG1sUEsFBgAAAAAGAAYAWQEA&#10;APEFAAAAAA==&#10;">
                        <v:fill type="gradient" on="t" color2="#FFFFFF" angle="90" focus="100%" focussize="0,0">
                          <o:fill type="gradientUnscaled" v:ext="backwardCompatible"/>
                        </v:fill>
                        <v:stroke weight="0.5pt" color="#000000" joinstyle="miter" endarrow="block"/>
                        <v:imagedata o:title=""/>
                        <o:lock v:ext="edit" aspectratio="f"/>
                        <v:textbox>
                          <w:txbxContent>
                            <w:p>
                              <w:pPr>
                                <w:ind w:firstLine="0" w:firstLineChars="0"/>
                                <w:rPr>
                                  <w:rFonts w:hint="eastAsia" w:eastAsia="宋体"/>
                                  <w:sz w:val="21"/>
                                  <w:szCs w:val="21"/>
                                  <w:lang w:eastAsia="zh-CN"/>
                                </w:rPr>
                              </w:pPr>
                              <w:r>
                                <w:rPr>
                                  <w:rFonts w:hint="eastAsia"/>
                                  <w:sz w:val="21"/>
                                  <w:szCs w:val="21"/>
                                  <w:lang w:eastAsia="zh-CN"/>
                                </w:rPr>
                                <w:t>沉淀池</w:t>
                              </w:r>
                            </w:p>
                          </w:txbxContent>
                        </v:textbox>
                      </v:shape>
                      <v:shape id="文本框 585" o:spid="_x0000_s1026" o:spt="202" type="#_x0000_t202" style="position:absolute;left:4597400;top:1189356;height:279400;width:619760;" fillcolor="#FFFFFF" filled="t" stroked="t" coordsize="21600,21600" o:gfxdata="UEsDBAoAAAAAAIdO4kAAAAAAAAAAAAAAAAAEAAAAZHJzL1BLAwQUAAAACACHTuJAfCFPONkAAAAF&#10;AQAADwAAAGRycy9kb3ducmV2LnhtbE2PzU7DMBCE70h9B2srcaNOACVRiNNDK1AFQqU/EhydeEmi&#10;2usodtvQp8dwgctKoxnNfFvMR6PZCQfXWRIQzyJgSLVVHTUC9rvHmwyY85KU1JZQwBc6mJeTq0Lm&#10;yp5pg6etb1goIZdLAa33fc65q1s00s1sjxS8TzsY6YMcGq4GeQ7lRvPbKEq4kR2FhVb2uGixPmyP&#10;RkC6fN+Pr8un7HIZP17Wz2+pXq0qIa6ncfQAzOPo/8Lwgx/QoQxMlT2SckwLCI/43xu8LIkTYJWA&#10;+7s0A14W/D99+Q1QSwMEFAAAAAgAh07iQPt+OFpTAgAApwQAAA4AAABkcnMvZTJvRG9jLnhtbK1U&#10;S47UMBDdI3EHy3s66ZnpryY9EgzNBgFiQKzdiZNY8g/b3Z3mAHCDWbFhz7n6HDw7/RlAsEBk4VSq&#10;nuvzqirXN52SZMOdF0YXdDjIKeG6NJXQTUHfv1s+mVLiA9MVk0bzgu64pzeLx4+ut3bOL0xrZMUd&#10;gRPt51tb0DYEO88yX7ZcMT8wlmsYa+MUC/h0TVY5toV3JbOLPB9nW+Mq60zJvYf2tjfSRfJf17wM&#10;r+va80BkQZFbSKdL5yqe2eKazRvHbCvKQxrsH7JQTGgEPbm6ZYGRtRO/uVKidMabOgxKozJT16Lk&#10;qQZUM8x/qeauZZanWkCOtyea/P9zW77avHFEVOhdPqNEM4Um7e+/7L9+33/7TEbTUaRoa/0cyDsL&#10;bOiemg7wo95DGSvvaqfiGzUR2K9Gs8lVDsp3wA6ns8vRuCebd4GUAIyHs8kY9hKAi8ksYhEpOzuy&#10;zocX3CgShYI69DJRzDYvfeihR8iB+WoppCTOhA8itIm82OJk9LjTC8Qa8NervWtWz6QjG4bxWKbn&#10;kETjH6KHeXySp79fQfrNMZQUmrC4BocpC0LytyiiTx0zl9KNYaQmWxByOYp0MGxBLVmAqCz64nXT&#10;BzZSnG78lEVK7siefwiL/Nwy3/YFJlPfBCUCd0iEzVvOque6ImFn0XmNJaUxGcUrSiTHTkcpIQMT&#10;8owMTqA4+Qc0eJAa3YyD0w9IlEK36uAqiitT7TBM+HOgta1xnxAVW4hyP66Zg1emS6gLCh7W1omm&#10;BS7NXPKJbUizctjcuG4Pv1Pk8/9l8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8IU842QAAAAUB&#10;AAAPAAAAAAAAAAEAIAAAACIAAABkcnMvZG93bnJldi54bWxQSwECFAAUAAAACACHTuJA+344WlMC&#10;AACnBAAADgAAAAAAAAABACAAAAAoAQAAZHJzL2Uyb0RvYy54bWxQSwUGAAAAAAYABgBZAQAA7QUA&#10;AAAA&#10;">
                        <v:fill type="gradient" on="t" color2="#FFFFFF" angle="90" focus="100%" focussize="0,0">
                          <o:fill type="gradientUnscaled" v:ext="backwardCompatible"/>
                        </v:fill>
                        <v:stroke weight="0.5pt" color="#000000" joinstyle="miter" endarrow="block"/>
                        <v:imagedata o:title=""/>
                        <o:lock v:ext="edit" aspectratio="f"/>
                        <v:textbox>
                          <w:txbxContent>
                            <w:p>
                              <w:pPr>
                                <w:ind w:firstLine="0" w:firstLineChars="0"/>
                                <w:rPr>
                                  <w:rFonts w:hint="eastAsia" w:eastAsia="宋体"/>
                                  <w:sz w:val="21"/>
                                  <w:szCs w:val="21"/>
                                  <w:lang w:eastAsia="zh-CN"/>
                                </w:rPr>
                              </w:pPr>
                              <w:r>
                                <w:rPr>
                                  <w:rFonts w:hint="eastAsia"/>
                                  <w:sz w:val="21"/>
                                  <w:szCs w:val="21"/>
                                  <w:lang w:eastAsia="zh-CN"/>
                                </w:rPr>
                                <w:t>沉淀池</w:t>
                              </w:r>
                            </w:p>
                          </w:txbxContent>
                        </v:textbox>
                      </v:shape>
                      <v:shape id="文本框 586" o:spid="_x0000_s1026" o:spt="202" type="#_x0000_t202" style="position:absolute;left:4343400;top:1808480;height:279400;width:1000760;" fillcolor="#FFFFFF" filled="t" stroked="t" coordsize="21600,21600" o:gfxdata="UEsDBAoAAAAAAIdO4kAAAAAAAAAAAAAAAAAEAAAAZHJzL1BLAwQUAAAACACHTuJAfCFPONkAAAAF&#10;AQAADwAAAGRycy9kb3ducmV2LnhtbE2PzU7DMBCE70h9B2srcaNOACVRiNNDK1AFQqU/EhydeEmi&#10;2usodtvQp8dwgctKoxnNfFvMR6PZCQfXWRIQzyJgSLVVHTUC9rvHmwyY85KU1JZQwBc6mJeTq0Lm&#10;yp5pg6etb1goIZdLAa33fc65q1s00s1sjxS8TzsY6YMcGq4GeQ7lRvPbKEq4kR2FhVb2uGixPmyP&#10;RkC6fN+Pr8un7HIZP17Wz2+pXq0qIa6ncfQAzOPo/8Lwgx/QoQxMlT2SckwLCI/43xu8LIkTYJWA&#10;+7s0A14W/D99+Q1QSwMEFAAAAAgAh07iQAKJx/VQAgAAqAQAAA4AAABkcnMvZTJvRG9jLnhtbK1U&#10;y67TMBDdI/EPlvc0ae+9vaVqeiUoZYMAcUGs3cRJLPmF7bYpHwB/wIoNe76r38Gx0xcgWCBayZnY&#10;x2dmzsxkdtcpSTbceWF0QYeDnBKuS1MJ3RT03dvlowklPjBdMWk0L+iOe3o3f/hgtrVTPjKtkRV3&#10;BCTaT7e2oG0Idpplvmy5Yn5gLNc4rI1TLODVNVnl2BbsSmajPB9nW+Mq60zJvcfuoj+k88Rf17wM&#10;r+ra80BkQRFbSKtL6yqu2XzGpo1jthXlIQz2D1EoJjScnqgWLDCyduI3KiVKZ7ypw6A0KjN1LUqe&#10;ckA2w/yXbO5bZnnKBeJ4e5LJ/z/a8uXmtSOiQu2G0EczhSLtv3zef/2+//aJ3EzGUaKt9VMg7y2w&#10;oXtiOsCP+x6bMfOudio+kRPB+fUV/jkod8BO8sn15CA27wIpI0Ge57djAEogRrePIxiusjOTdT48&#10;50aRaBTUoZhJY7Z54UMPPUIO0ldLISVxJrwXoU3qxRqnQ487vUGsgYD9tnfN6ql0ZMPQH8v0OwTR&#10;+Et0DBbxxa2/X0H4zdGVFJqwOAeHzIOQ/A2S6ENH06VwI6fUZFvQ8dVNlINhDGrJAkxlURivm96x&#10;keJ046coUnBH9fwlLOqzYL7tE0xHMT82VSJwl6yWs+qZrkjYWZReY0ppDEbxihLJMdTRSsjAhDwj&#10;gxNITv4BDR2kRjVj5/QdEq3QrTpQRXNlqh26CZ8OlLY17iO8YgyR7oc1c2BlusR2QaHD2jrRtMCl&#10;pkucGIfUK4fRjfN2+Z48nz8w8x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8IU842QAAAAUBAAAP&#10;AAAAAAAAAAEAIAAAACIAAABkcnMvZG93bnJldi54bWxQSwECFAAUAAAACACHTuJAAonH9VACAACo&#10;BAAADgAAAAAAAAABACAAAAAoAQAAZHJzL2Uyb0RvYy54bWxQSwUGAAAAAAYABgBZAQAA6gUAAAAA&#10;">
                        <v:fill type="gradient" on="t" color2="#FFFFFF" angle="90" focus="100%" focussize="0,0">
                          <o:fill type="gradientUnscaled" v:ext="backwardCompatible"/>
                        </v:fill>
                        <v:stroke weight="0.5pt" color="#000000" joinstyle="miter" endarrow="block"/>
                        <v:imagedata o:title=""/>
                        <o:lock v:ext="edit" aspectratio="f"/>
                        <v:textbox>
                          <w:txbxContent>
                            <w:p>
                              <w:pPr>
                                <w:ind w:firstLine="0" w:firstLineChars="0"/>
                                <w:rPr>
                                  <w:rFonts w:hint="eastAsia" w:eastAsia="宋体"/>
                                  <w:sz w:val="21"/>
                                  <w:szCs w:val="21"/>
                                  <w:lang w:eastAsia="zh-CN"/>
                                </w:rPr>
                              </w:pPr>
                              <w:r>
                                <w:rPr>
                                  <w:rFonts w:hint="eastAsia"/>
                                  <w:sz w:val="21"/>
                                  <w:szCs w:val="21"/>
                                  <w:lang w:eastAsia="zh-CN"/>
                                </w:rPr>
                                <w:t>园区污水管网</w:t>
                              </w:r>
                            </w:p>
                          </w:txbxContent>
                        </v:textbox>
                      </v:shape>
                      <v:shape id="文本框 587" o:spid="_x0000_s1026" o:spt="202" type="#_x0000_t202" style="position:absolute;left:3929380;top:2353946;height:279400;width:1541780;" fillcolor="#FFFFFF" filled="t" stroked="t" coordsize="21600,21600" o:gfxdata="UEsDBAoAAAAAAIdO4kAAAAAAAAAAAAAAAAAEAAAAZHJzL1BLAwQUAAAACACHTuJAfCFPONkAAAAF&#10;AQAADwAAAGRycy9kb3ducmV2LnhtbE2PzU7DMBCE70h9B2srcaNOACVRiNNDK1AFQqU/EhydeEmi&#10;2usodtvQp8dwgctKoxnNfFvMR6PZCQfXWRIQzyJgSLVVHTUC9rvHmwyY85KU1JZQwBc6mJeTq0Lm&#10;yp5pg6etb1goIZdLAa33fc65q1s00s1sjxS8TzsY6YMcGq4GeQ7lRvPbKEq4kR2FhVb2uGixPmyP&#10;RkC6fN+Pr8un7HIZP17Wz2+pXq0qIa6ncfQAzOPo/8Lwgx/QoQxMlT2SckwLCI/43xu8LIkTYJWA&#10;+7s0A14W/D99+Q1QSwMEFAAAAAgAh07iQPSzzlZUAgAAqAQAAA4AAABkcnMvZTJvRG9jLnhtbK1U&#10;y67TMBDdI/EPlvc0bdNn1PRKUMoGAeKCWE8TJ7HkF7bbpnwA/MFdsWHPd/U7GDt9AYIFIgtnYh+f&#10;mTkzk8VdKwXZMeu4Vjkd9PqUMFXokqs6p+/frZ/MKHEeVAlCK5bTA3P0bvn40WJvMjbUjRYlswRJ&#10;lMv2JqeN9yZLElc0TILracMUHlbaSvD4aeuktLBHdimSYb8/SfbalsbqgjmHu6vukC4jf1Wxwr+u&#10;Ksc8ETnF2HxcbVw3YU2WC8hqC6bhxSkM+IcoJHCFTi9UK/BAtpb/RiV5YbXTle8VWia6qnjBYg6Y&#10;zaD/Szb3DRgWc0FxnLnI5P4fbfFq98YSXmLtBiklCiQW6fjw5fj1+/HbZzKeTYNEe+MyRN4bxPr2&#10;qW4Rft53uBkybysrwxtzIniezofzdIaSH3I6TMfpfDTpxGatJ0UgGI8G0wAoAmI6H/VjNZIrk7HO&#10;v2BakmDk1GIxo8awe+k8RoXQM+QkfbnmQhCr/Qfum6heqHE8dHinM4jRKGC37Wy9eSYs2QH2xzo+&#10;IUpkrt0tetAPT2T6+5V48+RKcEUgzMGpzTwX7C0mcXJgIYYb3AhF9jmdpOMgB+AYVAI8mtJgYZyq&#10;O8da8MuNn6KIwZ3Vc7ewoM8KXNMlGI+6KkjumcVAIGsYlM9VSfzBYOkVTikNwUhWUiIYDnWwItID&#10;F1ektxyTE39Aow5CoZChc7oOCZZvNy1SBXOjywN2E/46sLSNtp/QK44hpvtxCxZZQRW4nVPUYWss&#10;rxvExaaLnDgOXZm60Q3zdvsdPV9/MMs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fCFPONkAAAAF&#10;AQAADwAAAAAAAAABACAAAAAiAAAAZHJzL2Rvd25yZXYueG1sUEsBAhQAFAAAAAgAh07iQPSzzlZU&#10;AgAAqAQAAA4AAAAAAAAAAQAgAAAAKAEAAGRycy9lMm9Eb2MueG1sUEsFBgAAAAAGAAYAWQEAAO4F&#10;AAAAAA==&#10;">
                        <v:fill type="gradient" on="t" color2="#FFFFFF" angle="90" focus="100%" focussize="0,0">
                          <o:fill type="gradientUnscaled" v:ext="backwardCompatible"/>
                        </v:fill>
                        <v:stroke weight="0.5pt" color="#000000" joinstyle="miter" endarrow="block"/>
                        <v:imagedata o:title=""/>
                        <o:lock v:ext="edit" aspectratio="f"/>
                        <v:textbox>
                          <w:txbxContent>
                            <w:p>
                              <w:pPr>
                                <w:ind w:firstLine="0" w:firstLineChars="0"/>
                                <w:rPr>
                                  <w:rFonts w:hint="eastAsia" w:eastAsia="宋体"/>
                                  <w:sz w:val="21"/>
                                  <w:szCs w:val="21"/>
                                  <w:lang w:eastAsia="zh-CN"/>
                                </w:rPr>
                              </w:pPr>
                              <w:r>
                                <w:rPr>
                                  <w:rFonts w:hint="eastAsia" w:eastAsia="宋体"/>
                                  <w:sz w:val="21"/>
                                  <w:szCs w:val="21"/>
                                  <w:lang w:eastAsia="zh-CN"/>
                                </w:rPr>
                                <w:t>湘阴县第二污水处理厂</w:t>
                              </w:r>
                            </w:p>
                          </w:txbxContent>
                        </v:textbox>
                      </v:shape>
                      <v:shape id="文本框 588" o:spid="_x0000_s1026" o:spt="202" type="#_x0000_t202" style="position:absolute;left:2430145;top:1782445;height:279400;width:1059180;" fillcolor="#FFFFFF" filled="t" stroked="t" coordsize="21600,21600" o:gfxdata="UEsDBAoAAAAAAIdO4kAAAAAAAAAAAAAAAAAEAAAAZHJzL1BLAwQUAAAACACHTuJAfCFPONkAAAAF&#10;AQAADwAAAGRycy9kb3ducmV2LnhtbE2PzU7DMBCE70h9B2srcaNOACVRiNNDK1AFQqU/EhydeEmi&#10;2usodtvQp8dwgctKoxnNfFvMR6PZCQfXWRIQzyJgSLVVHTUC9rvHmwyY85KU1JZQwBc6mJeTq0Lm&#10;yp5pg6etb1goIZdLAa33fc65q1s00s1sjxS8TzsY6YMcGq4GeQ7lRvPbKEq4kR2FhVb2uGixPmyP&#10;RkC6fN+Pr8un7HIZP17Wz2+pXq0qIa6ncfQAzOPo/8Lwgx/QoQxMlT2SckwLCI/43xu8LIkTYJWA&#10;+7s0A14W/D99+Q1QSwMEFAAAAAgAh07iQOx25I9VAgAAqAQAAA4AAABkcnMvZTJvRG9jLnhtbK1U&#10;zY7TMBC+I/EOlu9s0m67262argRLuSBALIiz6ziJJf9hu23KA8Ab7IkLd55rn4PPTne3gOCAyMGZ&#10;2J+/mflmJovLXiuyFT5Iayo6OikpEYbbWpq2ou/frZ7MKAmRmZopa0RF9yLQy+XjR4udm4ux7ayq&#10;hScgMWG+cxXtYnTzogi8E5qFE+uEwWFjvWYRn74tas92YNeqGJflWbGzvnbechECdq+GQ7rM/E0j&#10;eHzdNEFEoiqK2GJefV7XaS2WCzZvPXOd5Icw2D9EoZk0cHpPdcUiIxsvf6PSknsbbBNPuNWFbRrJ&#10;Rc4B2YzKX7K57pgTOReIE9y9TOH/0fJX2zeeyBq1m0IfwzSKdHvz5fbr99tvn8l0NksS7VyYA3nt&#10;gI39U9sDfrcfsJky7xuv0xs5EZyPJ6flaDKlZA/s+Ww8gZ3FFn0kPBGU04vRDD45EOPzi0mZq1E8&#10;MDkf4gthNUlGRT2KmTVm25chggvQO8hB+nollSLexg8ydlm9VON8GHBnMIizEHDYDr5dP1OebBn6&#10;Y5WfFCWY23CMHpXpyUx/v5JvHlwpaQhLc3BosyiVeIskDg48y+EmN8qQXUXPTlMJOMMYNIpFmNqh&#10;MMG0g2Or5P2Nn6LIwd2pF45hSZ8rFrohwXw0VEHLKHyuRydY/dzUJO4dSm8wpTQFo0VNiRIY6mRl&#10;ZGRSPSCjl0hO/QENHZSBkKlzhg5JVuzXPaiSubb1Ht2EXwdK21n/CV4xhkj344Z5sDLDsV1R6LBx&#10;XrYdcLnpMifGYSjTMLpp3o6/s+eHH8zy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whTzjZAAAA&#10;BQEAAA8AAAAAAAAAAQAgAAAAIgAAAGRycy9kb3ducmV2LnhtbFBLAQIUABQAAAAIAIdO4kDsduSP&#10;VQIAAKgEAAAOAAAAAAAAAAEAIAAAACgBAABkcnMvZTJvRG9jLnhtbFBLBQYAAAAABgAGAFkBAADv&#10;BQAAAAA=&#10;">
                        <v:fill type="gradient" on="t" color2="#FFFFFF" angle="90" focus="100%" focussize="0,0">
                          <o:fill type="gradientUnscaled" v:ext="backwardCompatible"/>
                        </v:fill>
                        <v:stroke weight="0.5pt" color="#000000" joinstyle="miter" endarrow="block"/>
                        <v:imagedata o:title=""/>
                        <o:lock v:ext="edit" aspectratio="f"/>
                        <v:textbox>
                          <w:txbxContent>
                            <w:p>
                              <w:pPr>
                                <w:ind w:firstLine="0" w:firstLineChars="0"/>
                                <w:rPr>
                                  <w:rFonts w:hint="eastAsia" w:eastAsia="宋体"/>
                                  <w:sz w:val="21"/>
                                  <w:szCs w:val="21"/>
                                  <w:lang w:eastAsia="zh-CN"/>
                                </w:rPr>
                              </w:pPr>
                              <w:r>
                                <w:rPr>
                                  <w:rFonts w:hint="eastAsia" w:eastAsia="宋体"/>
                                  <w:sz w:val="21"/>
                                  <w:szCs w:val="21"/>
                                  <w:lang w:eastAsia="zh-CN"/>
                                </w:rPr>
                                <w:t>隔油池、化粪池</w:t>
                              </w:r>
                            </w:p>
                          </w:txbxContent>
                        </v:textbox>
                      </v:shape>
                      <v:shape id="文本框 589" o:spid="_x0000_s1026" o:spt="202" type="#_x0000_t202" style="position:absolute;left:1028065;top:1811020;height:279400;width:757555;" fillcolor="#FFFFFF" filled="t" stroked="f" coordsize="21600,21600" o:gfxdata="UEsDBAoAAAAAAIdO4kAAAAAAAAAAAAAAAAAEAAAAZHJzL1BLAwQUAAAACACHTuJAzAWNntgAAAAF&#10;AQAADwAAAGRycy9kb3ducmV2LnhtbE2PzU7DMBCE70i8g7VIXCrqpKA0Ctn0UImfA6pEW+Dqxksc&#10;NV5Hsdumb4/pBS4rjWY08225GG0njjT41jFCOk1AENdOt9wgbDdPdzkIHxRr1TkmhDN5WFTXV6Uq&#10;tDvxOx3XoRGxhH2hEEwIfSGlrw1Z5aeuJ47etxusClEOjdSDOsVy28lZkmTSqpbjglE9LQ3V+/XB&#10;Irx9LD8nI63S+WqzfTWTr5f97JkRb2/S5BFEoDH8heEXP6JDFZl27sDaiw4hPhIuN3p5lmYgdggP&#10;9/McZFXK//TVD1BLAwQUAAAACACHTuJALyu8ugQCAADtAwAADgAAAGRycy9lMm9Eb2MueG1srVPL&#10;rtMwEN0j8Q+W9zRpIH2p6ZXgqmwQIC6Ites4iSW/GLtNygfAH7Biw57v6ncwdnIfAokFIgtn7Bmf&#10;mXNmvL0atCInAV5aU9H5LKdEGG5radqKfni/f7KixAdmaqasERU9C0+vdo8fbXu3EYXtrKoFEAQx&#10;ftO7inYhuE2Wed4JzfzMOmHQ2VjQLOAW2qwG1iO6VlmR54ust1A7sFx4j6fXo5PuEn7TCB7eNI0X&#10;gaiKYm0hrZDWQ1yz3ZZtWmCuk3wqg/1DFZpJg0nvoK5ZYOQI8g8oLTlYb5sw41ZntmkkF4kDspnn&#10;v7G56ZgTiQuK492dTP7/wfLXp7dAZF3RolhTYpjGJl2+fb18/3n58YWUq3WUqHd+g5E3DmPD8NwO&#10;2Orbc4+HkfnQgI5/5ESiPy9W+aKk5Iz2ao7bSWwxBMIxYFkuyxL9HAOK5fpZnvzZPZADH14Kq0k0&#10;KgrYyyQxO73yAYvC0NuQSfl6L5UiYMNHGbokXmxxcnq8MxrEWdRvPPbQHl4oICeG47FPX6SFyK1/&#10;GD3P45eQ/n4l3ZxSKWkIi89gIh6kEu+QxJQAWCo3plGG9BVdPC3HFMZGHmOYMlhOlH+UOVphOAzo&#10;jObB1mdsCb4/FKiz8JmSHme5ov7TkYGgmJ/jcUUDJUcHsu0wLnUuYeJMjWTH+Y9D+3CfMt+/0t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AWNntgAAAAFAQAADwAAAAAAAAABACAAAAAiAAAAZHJz&#10;L2Rvd25yZXYueG1sUEsBAhQAFAAAAAgAh07iQC8rvLoEAgAA7QMAAA4AAAAAAAAAAQAgAAAAJwEA&#10;AGRycy9lMm9Eb2MueG1sUEsFBgAAAAAGAAYAWQEAAJ0FAAAAAA==&#10;">
                        <v:fill type="gradient" on="t" color2="#FFFFFF" angle="90" focus="100%" focussize="0,0">
                          <o:fill type="gradientUnscaled" v:ext="backwardCompatible"/>
                        </v:fill>
                        <v:stroke on="f" weight="0.5pt"/>
                        <v:imagedata o:title=""/>
                        <o:lock v:ext="edit" aspectratio="f"/>
                        <v:textbox>
                          <w:txbxContent>
                            <w:p>
                              <w:pPr>
                                <w:ind w:firstLine="0" w:firstLineChars="0"/>
                                <w:rPr>
                                  <w:rFonts w:hint="eastAsia" w:eastAsia="宋体"/>
                                  <w:sz w:val="21"/>
                                  <w:szCs w:val="21"/>
                                  <w:lang w:eastAsia="zh-CN"/>
                                </w:rPr>
                              </w:pPr>
                              <w:r>
                                <w:rPr>
                                  <w:rFonts w:hint="eastAsia" w:eastAsia="宋体"/>
                                  <w:sz w:val="21"/>
                                  <w:szCs w:val="21"/>
                                  <w:lang w:eastAsia="zh-CN"/>
                                </w:rPr>
                                <w:t>生活污水</w:t>
                              </w:r>
                            </w:p>
                          </w:txbxContent>
                        </v:textbox>
                      </v:shape>
                      <v:shape id="文本框 590" o:spid="_x0000_s1026" o:spt="202" type="#_x0000_t202" style="position:absolute;left:4790440;top:884556;height:279400;width:500380;" fillcolor="#FFFFFF" filled="t" stroked="f" coordsize="21600,21600" o:gfxdata="UEsDBAoAAAAAAIdO4kAAAAAAAAAAAAAAAAAEAAAAZHJzL1BLAwQUAAAACACHTuJAzAWNntgAAAAF&#10;AQAADwAAAGRycy9kb3ducmV2LnhtbE2PzU7DMBCE70i8g7VIXCrqpKA0Ctn0UImfA6pEW+Dqxksc&#10;NV5Hsdumb4/pBS4rjWY08225GG0njjT41jFCOk1AENdOt9wgbDdPdzkIHxRr1TkmhDN5WFTXV6Uq&#10;tDvxOx3XoRGxhH2hEEwIfSGlrw1Z5aeuJ47etxusClEOjdSDOsVy28lZkmTSqpbjglE9LQ3V+/XB&#10;Irx9LD8nI63S+WqzfTWTr5f97JkRb2/S5BFEoDH8heEXP6JDFZl27sDaiw4hPhIuN3p5lmYgdggP&#10;9/McZFXK//TVD1BLAwQUAAAACACHTuJAFC0CZAgCAADsAwAADgAAAGRycy9lMm9Eb2MueG1srVPN&#10;jtMwEL4j8Q6W7zTp77ZV3ZVgVS4IELsrzq7jJJYc24zdJuUB4A047YU7z9XnYOyE7QokDogcHHtm&#10;/M1834w3112jyVGCV9YwOh7llEgjbKFMxej93e7FkhIfuCm4tkYyepKeXm+fP9u0bi0ntra6kEAQ&#10;xPh16xitQ3DrLPOilg33I+ukQWdpoeEBj1BlBfAW0RudTfJ8kbUWCgdWSO/RetM76Tbhl6UU4V1Z&#10;ehmIZhRrC2mFtO7jmm03fF0Bd7USQxn8H6pouDKY9BHqhgdODqD+gGqUAOttGUbCNpktSyVk4oBs&#10;xvlvbG5r7mTiguJ49yiT/3+w4u3xPRBVMDqZoj6GN9ik87ev54cf5+9fyHyVJGqdX2PkrcPY0L20&#10;HbY6ShftHo2ReVdCE//IiaB/drXKZzOEPDG6XM7m80WvtewCEeif5/l0iW6B/snVapanRNkFx4EP&#10;r6VtSNwwCtjKpDA/vvEBc2Por5BB+GKntCZgw0cV6qRd7HByerzTb4izKF9v9lDtX2kgR47TsUtf&#10;LBKRK/80epzHLyH9/Uq6OaTSyhAeX8EwZEFp+QFJDAmAp3JjGm1Iy+hiOu9TGBt59GHaYDkXleMu&#10;dPsOnXG7t8UJO4LPDwWqLXympMVRZtR/OnCQFPMLNDMaKDk4UFWNcalxCRNHqifbj3+c2afnlPny&#10;SL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wFjZ7YAAAABQEAAA8AAAAAAAAAAQAgAAAAIgAA&#10;AGRycy9kb3ducmV2LnhtbFBLAQIUABQAAAAIAIdO4kAULQJkCAIAAOwDAAAOAAAAAAAAAAEAIAAA&#10;ACcBAABkcnMvZTJvRG9jLnhtbFBLBQYAAAAABgAGAFkBAAChBQAAAAA=&#10;">
                        <v:fill type="gradient" on="t" color2="#FFFFFF" angle="90" focus="100%" focussize="0,0">
                          <o:fill type="gradientUnscaled" v:ext="backwardCompatible"/>
                        </v:fill>
                        <v:stroke on="f" weight="0.5pt"/>
                        <v:imagedata o:title=""/>
                        <o:lock v:ext="edit" aspectratio="f"/>
                        <v:textbox>
                          <w:txbxContent>
                            <w:p>
                              <w:pPr>
                                <w:ind w:firstLine="0" w:firstLineChars="0"/>
                                <w:rPr>
                                  <w:rFonts w:hint="eastAsia" w:eastAsia="宋体"/>
                                  <w:sz w:val="21"/>
                                  <w:szCs w:val="21"/>
                                  <w:lang w:eastAsia="zh-CN"/>
                                </w:rPr>
                              </w:pPr>
                              <w:r>
                                <w:rPr>
                                  <w:rFonts w:hint="eastAsia"/>
                                  <w:sz w:val="21"/>
                                  <w:szCs w:val="21"/>
                                  <w:lang w:eastAsia="zh-CN"/>
                                </w:rPr>
                                <w:t>回流</w:t>
                              </w:r>
                            </w:p>
                          </w:txbxContent>
                        </v:textbox>
                      </v:shape>
                      <v:line id="直线 591" o:spid="_x0000_s1026" o:spt="20" style="position:absolute;left:1754505;top:1925320;flip:y;height:8255;width:663575;" filled="f" stroked="t" coordsize="21600,21600" o:gfxdata="UEsDBAoAAAAAAIdO4kAAAAAAAAAAAAAAAAAEAAAAZHJzL1BLAwQUAAAACACHTuJAtqZKptYAAAAF&#10;AQAADwAAAGRycy9kb3ducmV2LnhtbE2PTUvEMBCG74L/IYzgzU3rSi216SKCHvQg1sWPW9qMTbGZ&#10;lCa72/57x73oZWB4X555ptzMbhB7nELvSUG6SkAgtd701CnYvt5f5CBC1GT04AkVLBhgU52elLow&#10;/kAvuK9jJxhCodAKbIxjIWVoLTodVn5E4uzLT05HXqdOmkkfGO4GeZkkmXS6J75g9Yh3FtvveucU&#10;XC1vtL5d6o/Hwdv0+WF+et9+Nkqdn6XJDYiIc/wrw68+q0PFTo3fkQliUMCPxOPkLM/SDETD4PV1&#10;DrIq5X/76gdQSwMEFAAAAAgAh07iQJklSqTpAQAAqgMAAA4AAABkcnMvZTJvRG9jLnhtbK1TzW4T&#10;MRC+I/EOlu9kkw2btqtsemgoFwSRgN4n/tm15D/ZbjZ5Fl6DExcep6/B2FlaCpwQe7Bm1p8/z/fN&#10;eH19NJocRIjK2Y4uZnNKhGWOK9t39POn21eXlMQEloN2VnT0JCK93rx8sR59K2o3OM1FIEhiYzv6&#10;jg4p+baqIhuEgThzXljclC4YSJiGvuIBRmQ3uqrn81U1usB9cEzEiH+35026KfxSCpY+SBlFIrqj&#10;WFsqayjrPq/VZg1tH8APik1lwD9UYUBZvPSRagsJyH1Qf1AZxYKLTqYZc6ZyUiomigZUs5j/pubj&#10;AF4ULWhO9I82xf9Hy94fdoEo3tF6uaDEgsEmPXz5+vDtO2muFtmf0ccWYTd2F6Ys+l3IYo8yGCK1&#10;8nfY+iIfBZEjJhfN62beUHLC+KpulvXktDgmwhCwWi2bC9xnCLismybfU50JM7EPMb0VzpAcdFQr&#10;m22AFg7vYjpDf0Lyb23JiJzLBjvMAKdIakgYGo+6ou3L2ei04rdK63wihn5/owM5QJ6L8k0lPIPl&#10;S7YQhzOubGUYtIMA/sZykk4e/bI42jSXYASnRAt8CTkqyARKPyEhBDf+HYrytUUXst1ng3O0d/yE&#10;Dbr3QfUDWlE6UjA4EMWzaXjzxP2aF6anJ7b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amSqbW&#10;AAAABQEAAA8AAAAAAAAAAQAgAAAAIgAAAGRycy9kb3ducmV2LnhtbFBLAQIUABQAAAAIAIdO4kCZ&#10;JUqk6QEAAKoDAAAOAAAAAAAAAAEAIAAAACUBAABkcnMvZTJvRG9jLnhtbFBLBQYAAAAABgAGAFkB&#10;AACABQAAAAA=&#10;">
                        <v:fill on="f" focussize="0,0"/>
                        <v:stroke weight="0.5pt" color="#000000" joinstyle="round" endarrow="open"/>
                        <v:imagedata o:title=""/>
                        <o:lock v:ext="edit" aspectratio="f"/>
                      </v:line>
                      <v:line id="直线 592" o:spid="_x0000_s1026" o:spt="20" style="position:absolute;left:2221230;top:611505;height:0;width:571500;" filled="f" stroked="t" coordsize="21600,21600" o:gfxdata="UEsDBAoAAAAAAIdO4kAAAAAAAAAAAAAAAAAEAAAAZHJzL1BLAwQUAAAACACHTuJAbNTjjNcAAAAF&#10;AQAADwAAAGRycy9kb3ducmV2LnhtbE2PwWrDMBBE74X8g9hCb43kpriOazmHQE8hKU1KoTfZ2lgm&#10;1spYSuz8fdVemsvCMMPM22I12Y5dcPCtIwnJXABDqp1uqZHweXh7zID5oEirzhFKuKKHVTm7K1Su&#10;3UgfeNmHhsUS8rmSYELoc859bdAqP3c9UvSObrAqRDk0XA9qjOW2409CpNyqluKCUT2uDdan/dlK&#10;OGw3327p3qvjsp6up1HszPZrJ+XDfSJegQWcwn8YfvEjOpSRqXJn0p51EuIj4e9GL0uTFFgl4Xnx&#10;kgEvC35LX/4AUEsDBBQAAAAIAIdO4kABOTXE3wEAAJwDAAAOAAAAZHJzL2Uyb0RvYy54bWytU82O&#10;0zAQviPxDpbvNE2qLhA13cOW5YKgEssDTG0nseQ/jb1N+yy8BicuPM6+BmO3bIHdEyIHZ+wZf/N9&#10;Xyar64M1bK8wau86Xs/mnCknvNRu6PiXu9tXbziLCZwE453q+FFFfr1++WI1hVY1fvRGKmQE4mI7&#10;hY6PKYW2qqIYlYU480E5SvYeLSTa4lBJhInQrama+fyqmjzKgF6oGOl0c0rydcHveyXSp76PKjHT&#10;ceKWyopl3eW1Wq+gHRDCqMWZBvwDCwvaUdNHqA0kYPeon0BZLdBH36eZ8Lbyfa+FKhpITT3/S83n&#10;EYIqWsicGB5tiv8PVnzcb5Fp2fFm0XDmwNJHevj67eH7D7Z822R/phBbKrtxWzzvYthiFnvo0eY3&#10;yWAHQmiaulmQy8eOX9X1cr482asOiQnKL1/TGaUF5Yvz1QUiYEzvlbcsBx032mXh0ML+Q0zUlkp/&#10;leRj49hETRbLDAc0N72BRKENpCS6odyN3mh5q43JNyIOuxuDbA95EsqT2RHuH2W5yQbieKorqZOI&#10;UYF85yRLx0AOORpmnilYJTkzimY/RwQIbQJtLpWA6KfnS6m3cUQhG3yyNEc7L4/0Se4D6mEkK+pC&#10;M2doBArh87jmGft9X5AuP9X6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GzU44zXAAAABQEAAA8A&#10;AAAAAAAAAQAgAAAAIgAAAGRycy9kb3ducmV2LnhtbFBLAQIUABQAAAAIAIdO4kABOTXE3wEAAJwD&#10;AAAOAAAAAAAAAAEAIAAAACYBAABkcnMvZTJvRG9jLnhtbFBLBQYAAAAABgAGAFkBAAB3BQAAAAA=&#10;">
                        <v:fill on="f" focussize="0,0"/>
                        <v:stroke weight="0.5pt" color="#000000" joinstyle="round" endarrow="open"/>
                        <v:imagedata o:title=""/>
                        <o:lock v:ext="edit" aspectratio="f"/>
                      </v:line>
                      <v:line id="直线 594" o:spid="_x0000_s1026" o:spt="20" style="position:absolute;left:3506470;top:1932940;flip:y;height:8890;width:856615;" filled="f" stroked="t" coordsize="21600,21600" o:gfxdata="UEsDBAoAAAAAAIdO4kAAAAAAAAAAAAAAAAAEAAAAZHJzL1BLAwQUAAAACACHTuJAtqZKptYAAAAF&#10;AQAADwAAAGRycy9kb3ducmV2LnhtbE2PTUvEMBCG74L/IYzgzU3rSi216SKCHvQg1sWPW9qMTbGZ&#10;lCa72/57x73oZWB4X555ptzMbhB7nELvSUG6SkAgtd701CnYvt5f5CBC1GT04AkVLBhgU52elLow&#10;/kAvuK9jJxhCodAKbIxjIWVoLTodVn5E4uzLT05HXqdOmkkfGO4GeZkkmXS6J75g9Yh3FtvveucU&#10;XC1vtL5d6o/Hwdv0+WF+et9+Nkqdn6XJDYiIc/wrw68+q0PFTo3fkQliUMCPxOPkLM/SDETD4PV1&#10;DrIq5X/76gdQSwMEFAAAAAgAh07iQAh8SITsAQAAqgMAAA4AAABkcnMvZTJvRG9jLnhtbK1TSY7b&#10;MBC8B8gfCN5jyWtswfIcxplcgsRAlnubi0SAG0iOZb8l38gplzxnvpEm5cxkOwXRgWiqi9Vdxeb2&#10;5mw0OYkQlbMtnU5qSoRljivbtfTjh7sXa0piAstBOytaehGR3uyeP9sOvhEz1zvNRSBIYmMz+Jb2&#10;KfmmqiLrhYE4cV5YTEoXDCTchq7iAQZkN7qa1fWqGlzgPjgmYsS/+zFJd4VfSsHSOymjSES3FHtL&#10;ZQ1lPea12m2h6QL4XrFrG/APXRhQFos+Uu0hAbkP6g8qo1hw0ck0Yc5UTkrFRNGAaqb1b2re9+BF&#10;0YLmRP9oU/x/tOzt6RCI4i2dzeeUWDB4SQ+fvzx8/UaWm0X2Z/CxQditPYTrLvpDyGLPMhgitfKf&#10;8OqLfBREzi2dL+vV4iX6fcHEZj7bLK5Oi3MiDAHr5Wo1XVLCELBeb0q2GgkzsQ8xvRbOkBy0VCub&#10;bYAGTm9iwiYQ+gOSf2tLhpausCoyAk6R1JAwNB51RduVs9Fpxe+U1vlEDN3xVgdygjwX5ctSkfcX&#10;WC6yh9iPuJIaJ6YXwF9ZTtLFo18WR5vmFozglGiBLyFHSAhNAqWfkBCCG/4OxdraYgvZ7tHgHB0d&#10;v+AF3fuguh6tmJY2cwYHojR8Hd48cT/vC9PTE9t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am&#10;SqbWAAAABQEAAA8AAAAAAAAAAQAgAAAAIgAAAGRycy9kb3ducmV2LnhtbFBLAQIUABQAAAAIAIdO&#10;4kAIfEiE7AEAAKoDAAAOAAAAAAAAAAEAIAAAACUBAABkcnMvZTJvRG9jLnhtbFBLBQYAAAAABgAG&#10;AFkBAACDBQAAAAA=&#10;">
                        <v:fill on="f" focussize="0,0"/>
                        <v:stroke weight="0.5pt" color="#000000" joinstyle="round" endarrow="open"/>
                        <v:imagedata o:title=""/>
                        <o:lock v:ext="edit" aspectratio="f"/>
                      </v:line>
                      <v:line id="直线 595" o:spid="_x0000_s1026" o:spt="20" style="position:absolute;left:4599940;top:761366;flip:x y;height:389890;width:307975;" filled="f" stroked="t" coordsize="21600,21600" o:gfxdata="UEsDBAoAAAAAAIdO4kAAAAAAAAAAAAAAAAAEAAAAZHJzL1BLAwQUAAAACACHTuJAG1ghvNYAAAAF&#10;AQAADwAAAGRycy9kb3ducmV2LnhtbE2PvU7EMBCEeyTewVokGsQ5DqcQhWyuQCAqOHFAQeeLlyQi&#10;Xkex88PbY2igWWk0o5lvy91qezHT6DvHCGqTgCCunem4QXh9ub/MQfig2ejeMSF8kYdddXpS6sK4&#10;hZ9pPoRGxBL2hUZoQxgKKX3dktV+4wbi6H240eoQ5dhIM+ollttepkmSSas7jgutHui2pfrzMFmE&#10;90ktb9M+fXzI5r1U691FytsnxPMzldyACLSGvzD84Ed0qCLT0U1svOgR4iPh90Yvz1QG4oiwvbrO&#10;QVal/E9ffQNQSwMEFAAAAAgAh07iQPtzmOv0AQAAtQMAAA4AAABkcnMvZTJvRG9jLnhtbK1TO47b&#10;MBDtA+QOBPtY8t8SLG+xziZFkBjIpx9TpESAP5Bcyz5LrpEqTY6z18iQcnbzq4KoIIaa4Zv3Hofb&#10;m7NW5MR9kNY0dDopKeGG2VaarqEfP9y92FASIpgWlDW8oRce6M3u+bPt4Go+s71VLfcEQUyoB9fQ&#10;PkZXF0VgPdcQJtZxg0lhvYaIW98VrYcB0bUqZmW5KgbrW+ct4yHg3/2YpLuMLwRn8Z0QgUeiGorc&#10;Yl59Xo9pLXZbqDsPrpfsSgP+gYUGabDpI9QeIpB7L/+A0pJ5G6yIE2Z1YYWQjGcNqGZa/qbmfQ+O&#10;Zy1oTnCPNoX/B8veng6eyLahs/mCEgMaL+nh85eHr9/IslomfwYXaiy7NQd/3QV38EnsWXhNhJLu&#10;NV49zdGnFKUcSiPnhi6WVVUt0PlLQ9er6Xy1Gi3n50gY5uflulovKWGYn2+qTZWvpBixE47zIb7i&#10;VpMUNFRJkxyBGk5vQkQ+WPqjJP1WhgwNXc2X2JIBDpRQEDHUDiUG0+WzwSrZ3kml0ongu+Ot8uQE&#10;aUTylygi7i9lqckeQj/W5dSopOfQvjQtiReH1hmccpooaN5Sojg+ihQhINQRpHqqBO/t8PdS7K0M&#10;UkjOj16n6GjbC97VvfOy69GKaaaZMjgbmfB1jtPw/bzPSE+vbfc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1ghvNYAAAAFAQAADwAAAAAAAAABACAAAAAiAAAAZHJzL2Rvd25yZXYueG1sUEsBAhQA&#10;FAAAAAgAh07iQPtzmOv0AQAAtQMAAA4AAAAAAAAAAQAgAAAAJQEAAGRycy9lMm9Eb2MueG1sUEsF&#10;BgAAAAAGAAYAWQEAAIsFAAAAAA==&#10;">
                        <v:fill on="f" focussize="0,0"/>
                        <v:stroke weight="0.5pt" color="#000000" joinstyle="round" endarrow="open"/>
                        <v:imagedata o:title=""/>
                        <o:lock v:ext="edit" aspectratio="f"/>
                      </v:line>
                      <v:line id="直线 596" o:spid="_x0000_s1026" o:spt="20" style="position:absolute;left:3809365;top:760731;flip:x;height:372110;width:462280;" filled="f" stroked="t" coordsize="21600,21600" o:gfxdata="UEsDBAoAAAAAAIdO4kAAAAAAAAAAAAAAAAAEAAAAZHJzL1BLAwQUAAAACACHTuJAtqZKptYAAAAF&#10;AQAADwAAAGRycy9kb3ducmV2LnhtbE2PTUvEMBCG74L/IYzgzU3rSi216SKCHvQg1sWPW9qMTbGZ&#10;lCa72/57x73oZWB4X555ptzMbhB7nELvSUG6SkAgtd701CnYvt5f5CBC1GT04AkVLBhgU52elLow&#10;/kAvuK9jJxhCodAKbIxjIWVoLTodVn5E4uzLT05HXqdOmkkfGO4GeZkkmXS6J75g9Yh3FtvveucU&#10;XC1vtL5d6o/Hwdv0+WF+et9+Nkqdn6XJDYiIc/wrw68+q0PFTo3fkQliUMCPxOPkLM/SDETD4PV1&#10;DrIq5X/76gdQSwMEFAAAAAgAh07iQAxpqxnvAQAAqwMAAA4AAABkcnMvZTJvRG9jLnhtbK1TS5LT&#10;MBDdU8UdVNoTOzbxZFxxZjFhYEFBqoADdGTJVpV+JWni5CxcgxUbjjPXoCWHGX4rCi9ULffTU7/X&#10;rc3NSSty5D5Iazq6XJSUcMNsL83Q0U8f716sKQkRTA/KGt7RMw/0Zvv82WZyLa/saFXPPUESE9rJ&#10;dXSM0bVFEdjINYSFddxgUlivIeLWD0XvYUJ2rYqqLJtisr533jIeAv7dzUm6zfxCcBbfCxF4JKqj&#10;WFvMq8/rIa3FdgPt4MGNkl3KgH+oQoM0eOkj1Q4ikHsv/6DSknkbrIgLZnVhhZCMZw2oZln+pubD&#10;CI5nLWhOcI82hf9Hy94d957IvqNVvaLEgMYmPXz+8vD1G1ldN8mfyYUWYbdm7y+74PY+iT0Jr4lQ&#10;0r3B1mf5KIicOlqvy+u6Qb5zR6+a8qpezkbzUyQM8y+bqlpjOxjm66tqucyNKGbGxOx8iK+51SQF&#10;HVXSJB+ghePbELEKhP6ApN/KkKmjTb1KnIBjJBREDLVDYcEM+WywSvZ3Uql0IvjhcKs8OUIajPyl&#10;EpH3F1i6ZAdhnHE5NSsZOfSvTE/i2aFhBmebphI07ylRHJ9CipAQ2ghSPSHBezv9HYp3K4MlJL9n&#10;h1N0sP0ZO3TvvBxGtCI7mTE4Ebngy/Smkft5n5me3tj2O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amSqbWAAAABQEAAA8AAAAAAAAAAQAgAAAAIgAAAGRycy9kb3ducmV2LnhtbFBLAQIUABQAAAAI&#10;AIdO4kAMaasZ7wEAAKsDAAAOAAAAAAAAAAEAIAAAACUBAABkcnMvZTJvRG9jLnhtbFBLBQYAAAAA&#10;BgAGAFkBAACGBQAAAAA=&#10;">
                        <v:fill on="f" focussize="0,0"/>
                        <v:stroke weight="0.5pt" color="#000000" joinstyle="round" endarrow="open"/>
                        <v:imagedata o:title=""/>
                        <o:lock v:ext="edit" aspectratio="f"/>
                      </v:line>
                      <v:line id="直线 597" o:spid="_x0000_s1026" o:spt="20" style="position:absolute;left:3651250;top:599440;flip:y;height:8890;width:398780;" filled="f" stroked="t" coordsize="21600,21600" o:gfxdata="UEsDBAoAAAAAAIdO4kAAAAAAAAAAAAAAAAAEAAAAZHJzL1BLAwQUAAAACACHTuJAtqZKptYAAAAF&#10;AQAADwAAAGRycy9kb3ducmV2LnhtbE2PTUvEMBCG74L/IYzgzU3rSi216SKCHvQg1sWPW9qMTbGZ&#10;lCa72/57x73oZWB4X555ptzMbhB7nELvSUG6SkAgtd701CnYvt5f5CBC1GT04AkVLBhgU52elLow&#10;/kAvuK9jJxhCodAKbIxjIWVoLTodVn5E4uzLT05HXqdOmkkfGO4GeZkkmXS6J75g9Yh3FtvveucU&#10;XC1vtL5d6o/Hwdv0+WF+et9+Nkqdn6XJDYiIc/wrw68+q0PFTo3fkQliUMCPxOPkLM/SDETD4PV1&#10;DrIq5X/76gdQSwMEFAAAAAgAh07iQCLozIjsAQAAqQMAAA4AAABkcnMvZTJvRG9jLnhtbK1TS27b&#10;MBDdF+gdCO5r+RM7kmA5i7jppmgNpO1+zI9EgD+QjGWfpdfoqpseJ9fokHaT/lZFtSCGmuGb9x6H&#10;65uj0eQgQlTOdnQ2mVIiLHNc2b6jHz/cvaopiQksB+2s6OhJRHqzefliPfpWzN3gNBeBIIiN7eg7&#10;OqTk26qKbBAG4sR5YTEpXTCQcBv6igcYEd3oaj6drqrRBe6DYyJG/Ls9J+mm4EspWHovZRSJ6I4i&#10;t1TWUNZ9XqvNGto+gB8Uu9CAf2BhQFls+gS1hQTkIag/oIxiwUUn04Q5UzkpFRNFA6qZTX9Tcz+A&#10;F0ULmhP9k03x/8Gyd4ddIIp3dL5YUWLB4CU9fv7y+PUbWTbX2Z/RxxbLbu0uXHbR70IWe5TBEKmV&#10;/4RXX+SjIHLs6GK1nM2X6Pepo8umubq6GC2OibCcb+rrGtMM83XdlGx1xsu4PsT0RjhDctBRrWx2&#10;AVo4vI0JOWDpj5L8W1sydnS1yA0Z4BBJDQlD41FWtH05G51W/E5pnU/E0O9vdSAHyGNRvqwUcX8p&#10;y022EIdzXUmdB2YQwF9bTtLJo10WJ5tmCkZwSrTAh5AjBIQ2gdLPlRCCG/9eir21RQrZ7bO/Odo7&#10;fsL7efBB9QNaMSs0cwbnoRC+zG4euJ/3Ben5hW2+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am&#10;SqbWAAAABQEAAA8AAAAAAAAAAQAgAAAAIgAAAGRycy9kb3ducmV2LnhtbFBLAQIUABQAAAAIAIdO&#10;4kAi6MyI7AEAAKkDAAAOAAAAAAAAAAEAIAAAACUBAABkcnMvZTJvRG9jLnhtbFBLBQYAAAAABgAG&#10;AFkBAACDBQAAAAA=&#10;">
                        <v:fill on="f" focussize="0,0"/>
                        <v:stroke weight="0.5pt" color="#000000" joinstyle="round" endarrow="open"/>
                        <v:imagedata o:title=""/>
                        <o:lock v:ext="edit" aspectratio="f"/>
                      </v:line>
                      <v:line id="直线 598" o:spid="_x0000_s1026" o:spt="20" style="position:absolute;left:3952240;top:798831;flip:y;height:342900;width:423545;" filled="f" stroked="t" coordsize="21600,21600" o:gfxdata="UEsDBAoAAAAAAIdO4kAAAAAAAAAAAAAAAAAEAAAAZHJzL1BLAwQUAAAACACHTuJAtqZKptYAAAAF&#10;AQAADwAAAGRycy9kb3ducmV2LnhtbE2PTUvEMBCG74L/IYzgzU3rSi216SKCHvQg1sWPW9qMTbGZ&#10;lCa72/57x73oZWB4X555ptzMbhB7nELvSUG6SkAgtd701CnYvt5f5CBC1GT04AkVLBhgU52elLow&#10;/kAvuK9jJxhCodAKbIxjIWVoLTodVn5E4uzLT05HXqdOmkkfGO4GeZkkmXS6J75g9Yh3FtvveucU&#10;XC1vtL5d6o/Hwdv0+WF+et9+Nkqdn6XJDYiIc/wrw68+q0PFTo3fkQliUMCPxOPkLM/SDETD4PV1&#10;DrIq5X/76gdQSwMEFAAAAAgAh07iQJYBQt/wAQAAqwMAAA4AAABkcnMvZTJvRG9jLnhtbK1TS27b&#10;MBDdF+gdCO5ryZKd2ILlLOKmm6I1kLb7MUVKBPgDyVj2WXqNrrrpcXKNDik36W9VVAuC1Dy+mfdm&#10;uLk5aUWO3AdpTUvns5ISbpjtpOlb+vHD3asVJSGC6UBZw1t65oHebF++2Iyu4ZUdrOq4J0hiQjO6&#10;lg4xuqYoAhu4hjCzjhsMCus1RDz6vug8jMiuVVGV5VUxWt85bxkPAf/upiDdZn4hOIvvhQg8EtVS&#10;rC3m1ef1kNZiu4Gm9+AGyS5lwD9UoUEaTPpEtYMI5MHLP6i0ZN4GK+KMWV1YISTjWQOqmZe/qbkf&#10;wPGsBc0J7smm8P9o2bvj3hPZtbSqrykxoLFJj5+/PH79RpbrVfJndKFB2K3Z+8spuL1PYk/CayKU&#10;dJ+w9Vk+CiKnltbrZVUt0O9zS6/Xq1U9n4zmp0gYxhdVvVwsKWEYrxfVusyNKCbGxOx8iG+41SRt&#10;WqqkST5AA8e3IWIVCP0BSb+VIWNLr+olpmSAYyQURNxqh8KC6fPdYJXs7qRS6Ubw/eFWeXKENBj5&#10;SyUi7y+wlGQHYZhwOTQpGTh0r01H4tmhYQZnm6YSNO8oURyfQtohITQRpHpGgvd2/DsUcyuDJSS/&#10;J4fT7mC7M3bowXnZD2hFdjJjcCJywZfpTSP38zkzPb+x7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2pkqm1gAAAAUBAAAPAAAAAAAAAAEAIAAAACIAAABkcnMvZG93bnJldi54bWxQSwECFAAUAAAA&#10;CACHTuJAlgFC3/ABAACrAwAADgAAAAAAAAABACAAAAAlAQAAZHJzL2Uyb0RvYy54bWxQSwUGAAAA&#10;AAYABgBZAQAAhwUAAAAA&#10;">
                        <v:fill on="f" focussize="0,0"/>
                        <v:stroke weight="0.5pt" color="#000000" joinstyle="round" endarrow="open"/>
                        <v:imagedata o:title=""/>
                        <o:lock v:ext="edit" aspectratio="f"/>
                      </v:line>
                      <v:line id="直线 599" o:spid="_x0000_s1026" o:spt="20" style="position:absolute;left:4895850;top:2065655;flip:x;height:278130;width:8890;" filled="f" stroked="t" coordsize="21600,21600" o:gfxdata="UEsDBAoAAAAAAIdO4kAAAAAAAAAAAAAAAAAEAAAAZHJzL1BLAwQUAAAACACHTuJAtqZKptYAAAAF&#10;AQAADwAAAGRycy9kb3ducmV2LnhtbE2PTUvEMBCG74L/IYzgzU3rSi216SKCHvQg1sWPW9qMTbGZ&#10;lCa72/57x73oZWB4X555ptzMbhB7nELvSUG6SkAgtd701CnYvt5f5CBC1GT04AkVLBhgU52elLow&#10;/kAvuK9jJxhCodAKbIxjIWVoLTodVn5E4uzLT05HXqdOmkkfGO4GeZkkmXS6J75g9Yh3FtvveucU&#10;XC1vtL5d6o/Hwdv0+WF+et9+Nkqdn6XJDYiIc/wrw68+q0PFTo3fkQliUMCPxOPkLM/SDETD4PV1&#10;DrIq5X/76gdQSwMEFAAAAAgAh07iQCosXkPsAQAAqgMAAA4AAABkcnMvZTJvRG9jLnhtbK1TS44T&#10;MRDdI3EHy3vS+dCh00pnFhMGFggiDRygxp9uS/7J9qSTs3ANVmw4zlyDsjvM8FshemHZXeVX770q&#10;b69ORpOjCFE529HFbE6JsMxxZfuOfvp486KhJCawHLSzoqNnEenV7vmz7ehbsXSD01wEgiA2tqPv&#10;6JCSb6sqskEYiDPnhcWgdMFAwmPoKx5gRHSjq+V8vq5GF7gPjokY8e9+CtJdwZdSsPRByigS0R1F&#10;bqmsoax3ea12W2j7AH5Q7EID/oGFAWWx6CPUHhKQ+6D+gDKKBRedTDPmTOWkVEwUDahmMf9Nze0A&#10;XhQtaE70jzbF/wfL3h8PgSje0eUKW2XBYJMePn95+PqN1JtN9mf0scW0a3sIl1P0h5DFnmQwRGrl&#10;32Lri3wURE4dfdls6qZGv8+IO1/X67qenBanRBgmNM0GoyyHXzWLVelDNQFmYB9ieiOcIXnTUa1s&#10;tgFaOL6LCUlg6o+U/FtbMnZ0vcoVGeAUSQ0Jt8ajrmj7cjc6rfiN0jrfiKG/u9aBHCHPRfkyQcT9&#10;JS0X2UMcprwSmnQMAvhry0k6e/TL4mjTTMEITokW+BLyDgGhTaD0UyaE4Ma/p2JtbZFCtnsyOO/u&#10;HD9jg+59UP2AViwKzRzBgSiEL8ObJ+7nc0F6emK77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am&#10;SqbWAAAABQEAAA8AAAAAAAAAAQAgAAAAIgAAAGRycy9kb3ducmV2LnhtbFBLAQIUABQAAAAIAIdO&#10;4kAqLF5D7AEAAKoDAAAOAAAAAAAAAAEAIAAAACUBAABkcnMvZTJvRG9jLnhtbFBLBQYAAAAABgAG&#10;AFkBAACDBQAAAAA=&#10;">
                        <v:fill on="f" focussize="0,0"/>
                        <v:stroke weight="0.5pt" color="#000000" joinstyle="round" endarrow="open"/>
                        <v:imagedata o:title=""/>
                        <o:lock v:ext="edit" aspectratio="f"/>
                      </v:line>
                      <v:line id="直线 600" o:spid="_x0000_s1026" o:spt="20" style="position:absolute;left:4904740;top:1446530;height:362585;width:1270;" filled="f" stroked="t" coordsize="21600,21600" o:gfxdata="UEsDBAoAAAAAAIdO4kAAAAAAAAAAAAAAAAAEAAAAZHJzL1BLAwQUAAAACACHTuJAbNTjjNcAAAAF&#10;AQAADwAAAGRycy9kb3ducmV2LnhtbE2PwWrDMBBE74X8g9hCb43kpriOazmHQE8hKU1KoTfZ2lgm&#10;1spYSuz8fdVemsvCMMPM22I12Y5dcPCtIwnJXABDqp1uqZHweXh7zID5oEirzhFKuKKHVTm7K1Su&#10;3UgfeNmHhsUS8rmSYELoc859bdAqP3c9UvSObrAqRDk0XA9qjOW2409CpNyqluKCUT2uDdan/dlK&#10;OGw3327p3qvjsp6up1HszPZrJ+XDfSJegQWcwn8YfvEjOpSRqXJn0p51EuIj4e9GL0uTFFgl4Xnx&#10;kgEvC35LX/4AUEsDBBQAAAAIAIdO4kA4ijM84QEAAKADAAAOAAAAZHJzL2Uyb0RvYy54bWytU0tu&#10;2zAU3BfoHQjua8nfJILlLOKmm6IN0PYAzyQlEeAPj4xln6XX6KqbHifX6CPtxv2timpBkXzD4ZvR&#10;aH17sIbtFUbtXcunk5oz5YSX2vUt//Tx/tU1ZzGBk2C8Uy0/qshvNy9frMfQqJkfvJEKGZG42Iyh&#10;5UNKoamqKAZlIU58UI6KnUcLiZbYVxJhJHZrqlldr6rRowzohYqRdrenIt8U/q5TIr3vuqgSMy2n&#10;3lIZsYy7PFabNTQ9Qhi0OLcB/9CFBe3o0meqLSRgj6j/oLJaoI++SxPhbeW7TgtVNJCaaf2bmg8D&#10;BFW0kDkxPNsU/x+teLd/QKZly2fzG84cWPpIT5+/PH39xlZ18WcMsSHYnXtAciuvYnjALPbQoc1v&#10;ksEOLV/c1IurBbl8pCQsFqvl/OyvOiQmCDCdXVFVUHm+mi2vl9n96kITMKY3yluWJy032mXx0MD+&#10;bUwn6A9I3jaOjS1fzZeZEyg7nYFEUxtITXR9ORu90fJeG5NPROx3dwbZHnIaynNu4RdYvmQLcTjh&#10;SumUk0GBfO0kS8dALjkKNM8tWCU5M4ryn2clUQm0uSAB0Y9/h5J848iFi615tvPySJ/lMaDuB7Ji&#10;WtrMFYpB8ewc2Zyzn9eF6fJjbb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bNTjjNcAAAAFAQAA&#10;DwAAAAAAAAABACAAAAAiAAAAZHJzL2Rvd25yZXYueG1sUEsBAhQAFAAAAAgAh07iQDiKMzzhAQAA&#10;oAMAAA4AAAAAAAAAAQAgAAAAJgEAAGRycy9lMm9Eb2MueG1sUEsFBgAAAAAGAAYAWQEAAHkFAAAA&#10;AA==&#10;">
                        <v:fill on="f" focussize="0,0"/>
                        <v:stroke weight="0.5pt" color="#000000" joinstyle="round" endarrow="open"/>
                        <v:imagedata o:title=""/>
                        <o:lock v:ext="edit" aspectratio="f"/>
                      </v:line>
                      <v:line id="直线 601" o:spid="_x0000_s1026" o:spt="20" style="position:absolute;left:4104005;top:1304291;flip:y;height:8890;width:485140;" filled="f" stroked="t" coordsize="21600,21600" o:gfxdata="UEsDBAoAAAAAAIdO4kAAAAAAAAAAAAAAAAAEAAAAZHJzL1BLAwQUAAAACACHTuJAtqZKptYAAAAF&#10;AQAADwAAAGRycy9kb3ducmV2LnhtbE2PTUvEMBCG74L/IYzgzU3rSi216SKCHvQg1sWPW9qMTbGZ&#10;lCa72/57x73oZWB4X555ptzMbhB7nELvSUG6SkAgtd701CnYvt5f5CBC1GT04AkVLBhgU52elLow&#10;/kAvuK9jJxhCodAKbIxjIWVoLTodVn5E4uzLT05HXqdOmkkfGO4GeZkkmXS6J75g9Yh3FtvveucU&#10;XC1vtL5d6o/Hwdv0+WF+et9+Nkqdn6XJDYiIc/wrw68+q0PFTo3fkQliUMCPxOPkLM/SDETD4PV1&#10;DrIq5X/76gdQSwMEFAAAAAgAh07iQCHp60PrAQAAqgMAAA4AAABkcnMvZTJvRG9jLnhtbK1TS27b&#10;MBDdF+gdCO5rSY5tOILlLOKmm6I10LT7MT8SAf5AMpZ9ll6jq256nFyjQ8pN+lsV1YIgNY9v5r0Z&#10;bm5ORpOjCFE529FmVlMiLHNc2b6jH+/vXq0piQksB+2s6OhZRHqzffliM/pWzN3gNBeBIImN7eg7&#10;OqTk26qKbBAG4sx5YTEoXTCQ8Bj6igcYkd3oal7Xq2p0gfvgmIgR/+6mIN0WfikFS++ljCIR3VGs&#10;LZU1lPWQ12q7gbYP4AfFLmXAP1RhQFlM+kS1gwTkIag/qIxiwUUn04w5UzkpFRNFA6pp6t/UfBjA&#10;i6IFzYn+yab4/2jZu+M+EMU7Ol+gPxYMNunx85fHr9/Iqm6yP6OPLcJu7T5cTtHvQxZ7ksEQqZX/&#10;hK0v8lEQOXV00dSLul5ScsbAVb2YXxcmaMUpEZYB62WT8zEErNfXpQ/VRJiJfYjpjXCG5E1HtbLZ&#10;Bmjh+DYmLAKhPyD5t7Zk7OjqapkZAadIaki4NR51RduXu9Fpxe+U1vlGDP3hVgdyhDwX5ctSkfcX&#10;WE6ygzhMuBKaJmYQwF9bTtLZo18WR5vmEozglGiBLyHvkBDaBEo/IyEEN/4dirm1xRKy3ZPBeXdw&#10;/IwNevBB9QNaUXwsGByIUvBlePPE/XwuTM9PbPs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tqZK&#10;ptYAAAAFAQAADwAAAAAAAAABACAAAAAiAAAAZHJzL2Rvd25yZXYueG1sUEsBAhQAFAAAAAgAh07i&#10;QCHp60PrAQAAqgMAAA4AAAAAAAAAAQAgAAAAJQEAAGRycy9lMm9Eb2MueG1sUEsFBgAAAAAGAAYA&#10;WQEAAIIFAAAAAA==&#10;">
                        <v:fill on="f" focussize="0,0"/>
                        <v:stroke weight="0.5pt" color="#000000" joinstyle="round" endarrow="open"/>
                        <v:imagedata o:title=""/>
                        <o:lock v:ext="edit" aspectratio="f"/>
                      </v:line>
                      <v:shape id="文本框 581" o:spid="_x0000_s1026" o:spt="202" type="#_x0000_t202" style="position:absolute;left:1163955;top:0;height:279400;width:1347470;" fillcolor="#FFFFFF" filled="t" stroked="f" coordsize="21600,21600" o:gfxdata="UEsDBAoAAAAAAIdO4kAAAAAAAAAAAAAAAAAEAAAAZHJzL1BLAwQUAAAACACHTuJAzAWNntgAAAAF&#10;AQAADwAAAGRycy9kb3ducmV2LnhtbE2PzU7DMBCE70i8g7VIXCrqpKA0Ctn0UImfA6pEW+Dqxksc&#10;NV5Hsdumb4/pBS4rjWY08225GG0njjT41jFCOk1AENdOt9wgbDdPdzkIHxRr1TkmhDN5WFTXV6Uq&#10;tDvxOx3XoRGxhH2hEEwIfSGlrw1Z5aeuJ47etxusClEOjdSDOsVy28lZkmTSqpbjglE9LQ3V+/XB&#10;Irx9LD8nI63S+WqzfTWTr5f97JkRb2/S5BFEoDH8heEXP6JDFZl27sDaiw4hPhIuN3p5lmYgdggP&#10;9/McZFXK//TVD1BLAwQUAAAACACHTuJASQQNQgMCAADoAwAADgAAAGRycy9lMm9Eb2MueG1srVPN&#10;jtMwEL4j8Q6W7zRJf3eruivBqlwQIBbE2XWcxJJjm7HbpDwAvAEnLtx5rj4HYyfbXYHEAZGDY8+M&#10;v5nvm/Hmpm81OUrwyhpGi0lOiTTClsrUjH54v3t2RYkP3JRcWyMZPUlPb7ZPn2w6t5ZT21hdSiAI&#10;Yvy6c4w2Ibh1lnnRyJb7iXXSoLOy0PKAR6izEniH6K3Opnm+zDoLpQMrpPdovR2cdJvwq0qK8Kaq&#10;vAxEM4q1hbRCWvdxzbYbvq6Bu0aJsQz+D1W0XBlMeoG65YGTA6g/oFolwHpbhYmwbWarSgmZOCCb&#10;Iv+NzV3DnUxcUBzvLjL5/wcrXh/fAlElo9N5QYnhLTbp/O3r+fvP848vZHFVRIk659cYeecwNvTP&#10;bY+tvrd7NEbmfQVt/CMnEv3Fcna9WFByusgs+0BEdM3mq/kKuyHQN11dz/PUh+wBw4EPL6VtSdww&#10;CtjGpC4/vvIB68HQ+5BR9HKntCZgw0cVmqRbTJucHu8MG+IsSjeYPdT7FxrIkeNk7NIXGSFy7R9H&#10;F3n8EtLfr6SbYyqtDOHxBYwDFpSW75DEmAB4Kjem0YZ0jC5niyGFsZHHEKYNlhOVHxSOu9Dve3TG&#10;7d6WJ+wGPj0UqLHwmZIOx5hR/+nAQVLML9DMaKDk4EDVDcalpiVMHKeB7DD6cV4fn1Pmhwe6/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MBY2e2AAAAAUBAAAPAAAAAAAAAAEAIAAAACIAAABkcnMv&#10;ZG93bnJldi54bWxQSwECFAAUAAAACACHTuJASQQNQgMCAADoAwAADgAAAAAAAAABACAAAAAnAQAA&#10;ZHJzL2Uyb0RvYy54bWxQSwUGAAAAAAYABgBZAQAAnAUAAAAA&#10;">
                        <v:fill type="gradient" on="t" color2="#FFFFFF" angle="90" focus="100%" focussize="0,0">
                          <o:fill type="gradientUnscaled" v:ext="backwardCompatible"/>
                        </v:fill>
                        <v:stroke on="f" weight="0.5pt"/>
                        <v:imagedata o:title=""/>
                        <o:lock v:ext="edit" aspectratio="f"/>
                        <v:textbox>
                          <w:txbxContent>
                            <w:p>
                              <w:pPr>
                                <w:ind w:firstLine="0" w:firstLineChars="0"/>
                                <w:rPr>
                                  <w:rFonts w:hint="eastAsia" w:eastAsia="宋体"/>
                                  <w:sz w:val="21"/>
                                  <w:szCs w:val="21"/>
                                  <w:lang w:val="en-US" w:eastAsia="zh-CN"/>
                                </w:rPr>
                              </w:pPr>
                              <w:r>
                                <w:rPr>
                                  <w:rFonts w:hint="eastAsia"/>
                                  <w:sz w:val="21"/>
                                  <w:szCs w:val="21"/>
                                  <w:lang w:val="en-US" w:eastAsia="zh-CN"/>
                                </w:rPr>
                                <w:t>NaOH、PAC、PAM</w:t>
                              </w:r>
                            </w:p>
                          </w:txbxContent>
                        </v:textbox>
                      </v:shape>
                      <v:line id="直线 593" o:spid="_x0000_s1026" o:spt="20" style="position:absolute;left:1786890;top:254635;flip:x;height:233680;width:1905;" filled="f" stroked="t" coordsize="21600,21600" o:gfxdata="UEsDBAoAAAAAAIdO4kAAAAAAAAAAAAAAAAAEAAAAZHJzL1BLAwQUAAAACACHTuJAtqZKptYAAAAF&#10;AQAADwAAAGRycy9kb3ducmV2LnhtbE2PTUvEMBCG74L/IYzgzU3rSi216SKCHvQg1sWPW9qMTbGZ&#10;lCa72/57x73oZWB4X555ptzMbhB7nELvSUG6SkAgtd701CnYvt5f5CBC1GT04AkVLBhgU52elLow&#10;/kAvuK9jJxhCodAKbIxjIWVoLTodVn5E4uzLT05HXqdOmkkfGO4GeZkkmXS6J75g9Yh3FtvveucU&#10;XC1vtL5d6o/Hwdv0+WF+et9+Nkqdn6XJDYiIc/wrw68+q0PFTo3fkQliUMCPxOPkLM/SDETD4PV1&#10;DrIq5X/76gdQSwMEFAAAAAgAh07iQFxl3j7sAQAAqQMAAA4AAABkcnMvZTJvRG9jLnhtbK1TS44T&#10;MRDdI3EHy3vSnWQSklY6s5gwsEAQCThAxZ9uS/7J9qSTs3ANVmw4zlyDsjvMMAMrRC8sV1f51XvP&#10;5c31yWhyFCEqZ1s6ndSUCMscV7Zr6ZfPt69WlMQEloN2VrT0LCK93r58sRl8I2aud5qLQBDExmbw&#10;Le1T8k1VRdYLA3HivLCYlC4YSBiGruIBBkQ3uprV9bIaXOA+OCZixL+7MUm3BV9KwdJHKaNIRLcU&#10;uaWyhrIe8lptN9B0AXyv2IUG/AMLA8pi0weoHSQgd0H9AWUUCy46mSbMmcpJqZgoGlDNtH6m5lMP&#10;XhQtaE70DzbF/wfLPhz3gSje0tnVjBILBi/p/uu3++8/yGI9z/4MPjZYdmP34RJFvw9Z7EkGQ6RW&#10;/h1efZGPgsgJg9er5WqNfp8Rd3G1nC9Go8UpEZbz63pBCcvZ+Xy5KtdQjXgZ14eY3gpnSN60VCub&#10;XYAGju9jQg5Y+qsk/9aWDC3FJtiQAQ6R1JBwazzKirYrZ6PTit8qrfOJGLrDjQ7kCHksypcJIu6T&#10;stxkB7Ef60pq1NEL4G8sJ+ns0S6Lk00zBSM4JVrgQ8g7BIQmgdKPlRCCG/5eir21RQrZ7dHfvDs4&#10;fsb7ufNBdT1aMS00cwbnoRC+zG4euN/jgvT4wrY/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am&#10;SqbWAAAABQEAAA8AAAAAAAAAAQAgAAAAIgAAAGRycy9kb3ducmV2LnhtbFBLAQIUABQAAAAIAIdO&#10;4kBcZd4+7AEAAKkDAAAOAAAAAAAAAAEAIAAAACUBAABkcnMvZTJvRG9jLnhtbFBLBQYAAAAABgAG&#10;AFkBAACDBQAAAAA=&#10;">
                        <v:fill on="f" focussize="0,0"/>
                        <v:stroke weight="0.5pt" color="#000000" joinstyle="round" endarrow="open"/>
                        <v:imagedata o:title=""/>
                        <o:lock v:ext="edit" aspectratio="f"/>
                      </v:line>
                      <v:shape id="文本框 582" o:spid="_x0000_s1026" o:spt="202" type="#_x0000_t202" style="position:absolute;left:2783205;top:487045;height:279400;width:873125;" fillcolor="#FFFFFF" filled="t" stroked="t" coordsize="21600,21600" o:gfxdata="UEsDBAoAAAAAAIdO4kAAAAAAAAAAAAAAAAAEAAAAZHJzL1BLAwQUAAAACACHTuJAfCFPONkAAAAF&#10;AQAADwAAAGRycy9kb3ducmV2LnhtbE2PzU7DMBCE70h9B2srcaNOACVRiNNDK1AFQqU/EhydeEmi&#10;2usodtvQp8dwgctKoxnNfFvMR6PZCQfXWRIQzyJgSLVVHTUC9rvHmwyY85KU1JZQwBc6mJeTq0Lm&#10;yp5pg6etb1goIZdLAa33fc65q1s00s1sjxS8TzsY6YMcGq4GeQ7lRvPbKEq4kR2FhVb2uGixPmyP&#10;RkC6fN+Pr8un7HIZP17Wz2+pXq0qIa6ncfQAzOPo/8Lwgx/QoQxMlT2SckwLCI/43xu8LIkTYJWA&#10;+7s0A14W/D99+Q1QSwMEFAAAAAgAh07iQMV0vStYAgAApgQAAA4AAABkcnMvZTJvRG9jLnhtbK1U&#10;zY7TMBC+I/EOlu9s0rTdlmrTlWBZLggQC+LsOk5iyX/Y3jblAeANOHHhznP1OfjsdH8AwQGRgzOZ&#10;GX8z881Mzs4HrchW+CCtqenkpKREGG4babqavnt7+WhJSYjMNExZI2q6F4Gerx8+ONu5lahsb1Uj&#10;PAGICaudq2kfo1sVReC90CycWCcMjK31mkV8+q5oPNsBXauiKsvTYmd947zlIgRoL0YjXWf8thU8&#10;vmrbICJRNUVuMZ8+n5t0Fusztuo8c73kxzTYP2ShmTQIegt1wSIj117+BqUl9zbYNp5wqwvbtpKL&#10;XAOqmZS/VHPVMydyLSAnuFuawv+D5S+3rz2RTU2r2ZQSwzSadPjy+fD1++HbJzJfVominQsreF45&#10;+MbhiR3Q6ht9gDJVPrRepzdqIrBXi+W0KueU7Gs6Wy7K2XzkWgyRcNiXi+mkgpnDXi0ez8rci+IO&#10;x/kQnwurSRJq6tHKzDDbvggROcH1xuVIfHMplSLexvcy9pm71OFsDLgzCsRZ0Deqg+82T5UnW4bp&#10;uMxPShLIXbjvPSnTk5H+fiXfPIZS0hCWtuA4ZFEq8QZFHAN4ltNNYZQhu5qeTucYUM6wBK1iEaJ2&#10;aEsw3RjYKnl746cscnI37IX7bomfCxb6scBsGpugZRQeibBVL1jzzDQk7h0ab7CjNCWjRUOJEljp&#10;JGXPyKS684xeojj1B2/woAyITHMzzkeS4rAZAJXEjW32mCX8ONDa3vqPiIolRLkfrpkHKjMc6pqC&#10;h2vnZdfDL49cxsQyjG0aFzdt2/3vHPnu97L+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whTzjZ&#10;AAAABQEAAA8AAAAAAAAAAQAgAAAAIgAAAGRycy9kb3ducmV2LnhtbFBLAQIUABQAAAAIAIdO4kDF&#10;dL0rWAIAAKYEAAAOAAAAAAAAAAEAIAAAACgBAABkcnMvZTJvRG9jLnhtbFBLBQYAAAAABgAGAFkB&#10;AADyBQAAAAA=&#10;">
                        <v:fill type="gradient" on="t" color2="#FFFFFF" angle="90" focus="100%" focussize="0,0">
                          <o:fill type="gradientUnscaled" v:ext="backwardCompatible"/>
                        </v:fill>
                        <v:stroke weight="0.5pt" color="#000000" joinstyle="miter" endarrow="block"/>
                        <v:imagedata o:title=""/>
                        <o:lock v:ext="edit" aspectratio="f"/>
                        <v:textbox>
                          <w:txbxContent>
                            <w:p>
                              <w:pPr>
                                <w:ind w:firstLine="0" w:firstLineChars="0"/>
                                <w:rPr>
                                  <w:rFonts w:hint="eastAsia" w:eastAsia="宋体"/>
                                  <w:sz w:val="21"/>
                                  <w:szCs w:val="21"/>
                                  <w:lang w:eastAsia="zh-CN"/>
                                </w:rPr>
                              </w:pPr>
                              <w:r>
                                <w:rPr>
                                  <w:rFonts w:hint="eastAsia"/>
                                  <w:sz w:val="21"/>
                                  <w:szCs w:val="21"/>
                                  <w:lang w:eastAsia="zh-CN"/>
                                </w:rPr>
                                <w:t>水解酸化池</w:t>
                              </w:r>
                            </w:p>
                          </w:txbxContent>
                        </v:textbox>
                      </v:shape>
                      <w10:wrap type="none"/>
                      <w10:anchorlock/>
                    </v:group>
                  </w:pict>
                </mc:Fallback>
              </mc:AlternateContent>
            </w:r>
          </w:p>
          <w:p>
            <w:pPr>
              <w:ind w:firstLine="480"/>
              <w:jc w:val="center"/>
              <w:rPr>
                <w:rFonts w:hint="default" w:ascii="Times New Roman" w:hAnsi="Times New Roman" w:eastAsia="宋体" w:cs="Times New Roman"/>
                <w:b w:val="0"/>
                <w:color w:val="000000"/>
                <w:kern w:val="24"/>
                <w:sz w:val="24"/>
                <w:szCs w:val="24"/>
                <w:u w:val="single"/>
                <w:lang w:val="en-US" w:eastAsia="zh-CN" w:bidi="ar-SA"/>
              </w:rPr>
            </w:pPr>
            <w:r>
              <w:rPr>
                <w:rFonts w:hint="default" w:ascii="Times New Roman" w:hAnsi="Times New Roman" w:eastAsia="宋体" w:cs="Times New Roman"/>
                <w:b w:val="0"/>
                <w:color w:val="000000"/>
                <w:kern w:val="24"/>
                <w:sz w:val="24"/>
                <w:szCs w:val="24"/>
                <w:u w:val="single"/>
                <w:lang w:val="en-US" w:eastAsia="zh-CN" w:bidi="ar-SA"/>
              </w:rPr>
              <w:t>图7-1  厂区废水处理工艺图</w:t>
            </w:r>
          </w:p>
          <w:p>
            <w:pPr>
              <w:ind w:firstLine="480"/>
              <w:rPr>
                <w:rFonts w:hint="eastAsia" w:ascii="Times New Roman" w:hAnsi="Times New Roman" w:eastAsia="宋体" w:cs="Times New Roman"/>
                <w:b w:val="0"/>
                <w:color w:val="000000"/>
                <w:kern w:val="24"/>
                <w:sz w:val="24"/>
                <w:szCs w:val="24"/>
                <w:u w:val="single"/>
                <w:lang w:val="en-US" w:eastAsia="zh-CN" w:bidi="ar-SA"/>
              </w:rPr>
            </w:pPr>
            <w:r>
              <w:rPr>
                <w:rFonts w:hint="eastAsia" w:ascii="Times New Roman" w:hAnsi="Times New Roman" w:eastAsia="宋体" w:cs="Times New Roman"/>
                <w:b w:val="0"/>
                <w:color w:val="000000"/>
                <w:kern w:val="24"/>
                <w:sz w:val="24"/>
                <w:szCs w:val="24"/>
                <w:u w:val="single"/>
                <w:lang w:val="en-US" w:eastAsia="zh-CN" w:bidi="ar-SA"/>
              </w:rPr>
              <w:t>工艺流程说明：</w:t>
            </w:r>
          </w:p>
          <w:p>
            <w:pPr>
              <w:ind w:firstLine="480"/>
              <w:rPr>
                <w:rFonts w:hint="default" w:ascii="Times New Roman" w:hAnsi="Times New Roman" w:eastAsia="宋体" w:cs="Times New Roman"/>
                <w:b w:val="0"/>
                <w:color w:val="000000"/>
                <w:kern w:val="24"/>
                <w:sz w:val="24"/>
                <w:szCs w:val="24"/>
                <w:u w:val="single"/>
                <w:lang w:val="en-US" w:eastAsia="zh-CN" w:bidi="ar-SA"/>
              </w:rPr>
            </w:pPr>
            <w:r>
              <w:rPr>
                <w:rFonts w:hint="eastAsia" w:ascii="Times New Roman" w:hAnsi="Times New Roman" w:eastAsia="宋体" w:cs="Times New Roman"/>
                <w:b w:val="0"/>
                <w:color w:val="000000"/>
                <w:kern w:val="24"/>
                <w:sz w:val="24"/>
                <w:szCs w:val="24"/>
                <w:u w:val="single"/>
                <w:lang w:val="en-US" w:eastAsia="zh-CN" w:bidi="ar-SA"/>
              </w:rPr>
              <w:t>1、反应调节池：生产废水经过格栅过滤后无法有效澄清，从而实现分离污泥和污水，不利于后续的生化处理。因此废水进入反应调节池，向反应调节池找中加入NaOH调节废水酸碱度，加入PAC、PAM，前者为絮凝剂，后者为助凝剂，投加量PAC约0.2%（国标，10%有效含量），PAM约40ppm。在反应调节过程中，PAM在水处理，可用作絮凝剂也可用作助凝剂，来提高混凝效果，PAC直接用于污水化学混凝处理，可降低废水的色度、浊度、SS及一定比例的COD和BOD，</w:t>
            </w:r>
            <w:r>
              <w:rPr>
                <w:rFonts w:hint="eastAsia" w:cs="Times New Roman"/>
                <w:b w:val="0"/>
                <w:color w:val="000000"/>
                <w:kern w:val="24"/>
                <w:sz w:val="24"/>
                <w:szCs w:val="24"/>
                <w:u w:val="single"/>
                <w:lang w:val="en-US" w:eastAsia="zh-CN" w:bidi="ar-SA"/>
              </w:rPr>
              <w:t>由于高盐废水絮凝能力较差，因此本项目</w:t>
            </w:r>
            <w:r>
              <w:rPr>
                <w:rFonts w:hint="eastAsia" w:ascii="Times New Roman" w:hAnsi="Times New Roman" w:eastAsia="宋体" w:cs="Times New Roman"/>
                <w:b w:val="0"/>
                <w:color w:val="000000"/>
                <w:kern w:val="24"/>
                <w:sz w:val="24"/>
                <w:szCs w:val="24"/>
                <w:u w:val="single"/>
                <w:lang w:val="en-US" w:eastAsia="zh-CN" w:bidi="ar-SA"/>
              </w:rPr>
              <w:t>通过</w:t>
            </w:r>
            <w:r>
              <w:rPr>
                <w:rFonts w:hint="eastAsia" w:cs="Times New Roman"/>
                <w:b w:val="0"/>
                <w:color w:val="000000"/>
                <w:kern w:val="24"/>
                <w:sz w:val="24"/>
                <w:szCs w:val="24"/>
                <w:u w:val="single"/>
                <w:lang w:val="en-US" w:eastAsia="zh-CN" w:bidi="ar-SA"/>
              </w:rPr>
              <w:t>絮凝</w:t>
            </w:r>
            <w:r>
              <w:rPr>
                <w:rFonts w:hint="eastAsia" w:ascii="Times New Roman" w:hAnsi="Times New Roman" w:eastAsia="宋体" w:cs="Times New Roman"/>
                <w:b w:val="0"/>
                <w:color w:val="000000"/>
                <w:kern w:val="24"/>
                <w:sz w:val="24"/>
                <w:szCs w:val="24"/>
                <w:u w:val="single"/>
                <w:lang w:val="en-US" w:eastAsia="zh-CN" w:bidi="ar-SA"/>
              </w:rPr>
              <w:t>吸附沉淀去除部分盐</w:t>
            </w:r>
            <w:r>
              <w:rPr>
                <w:rFonts w:hint="eastAsia" w:cs="Times New Roman"/>
                <w:b w:val="0"/>
                <w:color w:val="000000"/>
                <w:kern w:val="24"/>
                <w:sz w:val="24"/>
                <w:szCs w:val="24"/>
                <w:u w:val="single"/>
                <w:lang w:val="en-US" w:eastAsia="zh-CN" w:bidi="ar-SA"/>
              </w:rPr>
              <w:t>分</w:t>
            </w:r>
            <w:r>
              <w:rPr>
                <w:rFonts w:hint="eastAsia" w:ascii="Times New Roman" w:hAnsi="Times New Roman" w:eastAsia="宋体" w:cs="Times New Roman"/>
                <w:b w:val="0"/>
                <w:color w:val="000000"/>
                <w:kern w:val="24"/>
                <w:sz w:val="24"/>
                <w:szCs w:val="24"/>
                <w:u w:val="single"/>
                <w:lang w:val="en-US" w:eastAsia="zh-CN" w:bidi="ar-SA"/>
              </w:rPr>
              <w:t>。两种药剂各司其职，互相没有特别的影响。</w:t>
            </w:r>
          </w:p>
          <w:p>
            <w:pPr>
              <w:ind w:firstLine="480"/>
              <w:rPr>
                <w:rFonts w:hint="default" w:ascii="Times New Roman" w:hAnsi="Times New Roman" w:eastAsia="宋体" w:cs="Times New Roman"/>
                <w:b w:val="0"/>
                <w:color w:val="000000"/>
                <w:kern w:val="24"/>
                <w:sz w:val="24"/>
                <w:szCs w:val="24"/>
                <w:u w:val="single"/>
                <w:lang w:val="en-US" w:eastAsia="zh-CN" w:bidi="ar-SA"/>
              </w:rPr>
            </w:pPr>
            <w:r>
              <w:rPr>
                <w:rFonts w:hint="eastAsia" w:ascii="Times New Roman" w:hAnsi="Times New Roman" w:eastAsia="宋体" w:cs="Times New Roman"/>
                <w:b w:val="0"/>
                <w:color w:val="000000"/>
                <w:kern w:val="24"/>
                <w:sz w:val="24"/>
                <w:szCs w:val="24"/>
                <w:u w:val="single"/>
                <w:lang w:val="en-US" w:eastAsia="zh-CN" w:bidi="ar-SA"/>
              </w:rPr>
              <w:t>2、水解酸化池：项目生产废水经反应调节池物化处理后，进入废水处理设施中的水解酸化池中，可使废水中的有机物水解成小分子有机物，溶解性有机物显著提高。水解酸化阶段是对废水进行预处理，改善其生化性能，吸附、降解部分有机物。</w:t>
            </w:r>
          </w:p>
          <w:p>
            <w:pPr>
              <w:ind w:firstLine="480"/>
              <w:rPr>
                <w:rFonts w:hint="default" w:ascii="Times New Roman" w:hAnsi="Times New Roman" w:eastAsia="宋体" w:cs="Times New Roman"/>
                <w:b w:val="0"/>
                <w:color w:val="000000"/>
                <w:kern w:val="24"/>
                <w:sz w:val="24"/>
                <w:szCs w:val="24"/>
                <w:u w:val="single"/>
                <w:lang w:val="en-US" w:eastAsia="zh-CN" w:bidi="ar-SA"/>
              </w:rPr>
            </w:pPr>
            <w:r>
              <w:rPr>
                <w:rFonts w:hint="eastAsia" w:ascii="Times New Roman" w:hAnsi="Times New Roman" w:eastAsia="宋体" w:cs="Times New Roman"/>
                <w:b w:val="0"/>
                <w:color w:val="000000"/>
                <w:kern w:val="24"/>
                <w:sz w:val="24"/>
                <w:szCs w:val="24"/>
                <w:u w:val="single"/>
                <w:lang w:val="en-US" w:eastAsia="zh-CN" w:bidi="ar-SA"/>
              </w:rPr>
              <w:t>3、</w:t>
            </w:r>
            <w:r>
              <w:rPr>
                <w:rFonts w:hint="eastAsia" w:cs="Times New Roman"/>
                <w:b w:val="0"/>
                <w:color w:val="000000"/>
                <w:kern w:val="24"/>
                <w:sz w:val="24"/>
                <w:szCs w:val="24"/>
                <w:u w:val="single"/>
                <w:lang w:val="en-US" w:eastAsia="zh-CN" w:bidi="ar-SA"/>
              </w:rPr>
              <w:t>接触氧化</w:t>
            </w:r>
            <w:r>
              <w:rPr>
                <w:rFonts w:hint="eastAsia" w:ascii="Times New Roman" w:hAnsi="Times New Roman" w:eastAsia="宋体" w:cs="Times New Roman"/>
                <w:b w:val="0"/>
                <w:color w:val="000000"/>
                <w:kern w:val="24"/>
                <w:sz w:val="24"/>
                <w:szCs w:val="24"/>
                <w:u w:val="single"/>
                <w:lang w:val="en-US" w:eastAsia="zh-CN" w:bidi="ar-SA"/>
              </w:rPr>
              <w:t>处理过程：经过预处理后的生产废水同从两次沉淀池回流的活性污泥进入</w:t>
            </w:r>
            <w:r>
              <w:rPr>
                <w:rFonts w:hint="eastAsia" w:cs="Times New Roman"/>
                <w:b w:val="0"/>
                <w:color w:val="000000"/>
                <w:kern w:val="24"/>
                <w:sz w:val="24"/>
                <w:szCs w:val="24"/>
                <w:u w:val="single"/>
                <w:lang w:val="en-US" w:eastAsia="zh-CN" w:bidi="ar-SA"/>
              </w:rPr>
              <w:t>生物</w:t>
            </w:r>
            <w:r>
              <w:rPr>
                <w:rFonts w:hint="eastAsia" w:ascii="Times New Roman" w:hAnsi="Times New Roman" w:eastAsia="宋体" w:cs="Times New Roman"/>
                <w:b w:val="0"/>
                <w:color w:val="000000"/>
                <w:kern w:val="24"/>
                <w:sz w:val="24"/>
                <w:szCs w:val="24"/>
                <w:u w:val="single"/>
                <w:lang w:val="en-US" w:eastAsia="zh-CN" w:bidi="ar-SA"/>
              </w:rPr>
              <w:t>接触</w:t>
            </w:r>
            <w:r>
              <w:rPr>
                <w:rFonts w:hint="eastAsia" w:cs="Times New Roman"/>
                <w:b w:val="0"/>
                <w:color w:val="000000"/>
                <w:kern w:val="24"/>
                <w:sz w:val="24"/>
                <w:szCs w:val="24"/>
                <w:u w:val="single"/>
                <w:lang w:val="en-US" w:eastAsia="zh-CN" w:bidi="ar-SA"/>
              </w:rPr>
              <w:t>缺</w:t>
            </w:r>
            <w:r>
              <w:rPr>
                <w:rFonts w:hint="eastAsia" w:ascii="Times New Roman" w:hAnsi="Times New Roman" w:eastAsia="宋体" w:cs="Times New Roman"/>
                <w:b w:val="0"/>
                <w:color w:val="000000"/>
                <w:kern w:val="24"/>
                <w:sz w:val="24"/>
                <w:szCs w:val="24"/>
                <w:u w:val="single"/>
                <w:lang w:val="en-US" w:eastAsia="zh-CN" w:bidi="ar-SA"/>
              </w:rPr>
              <w:t>氧化池</w:t>
            </w:r>
            <w:r>
              <w:rPr>
                <w:rFonts w:hint="eastAsia" w:cs="Times New Roman"/>
                <w:b w:val="0"/>
                <w:color w:val="000000"/>
                <w:kern w:val="24"/>
                <w:sz w:val="24"/>
                <w:szCs w:val="24"/>
                <w:u w:val="single"/>
                <w:lang w:val="en-US" w:eastAsia="zh-CN" w:bidi="ar-SA"/>
              </w:rPr>
              <w:t>，在经过特殊驯化的耐盐缺氧菌、厌氧菌和回流液的共同作用下发生反硝化作用，去除有机物的同时降解氨氮。经接触缺氧池处理后进入接触好氧池，经耐盐好氧菌的作用下进一步去除有机物、氮、磷并达到脱盐的目的。回流的废水</w:t>
            </w:r>
            <w:r>
              <w:rPr>
                <w:rFonts w:hint="eastAsia" w:ascii="Times New Roman" w:hAnsi="Times New Roman" w:eastAsia="宋体" w:cs="Times New Roman"/>
                <w:b w:val="0"/>
                <w:color w:val="000000"/>
                <w:kern w:val="24"/>
                <w:sz w:val="24"/>
                <w:szCs w:val="24"/>
                <w:u w:val="single"/>
                <w:lang w:val="en-US" w:eastAsia="zh-CN" w:bidi="ar-SA"/>
              </w:rPr>
              <w:t>同活性污泥充分混合接触，并得到溶解氧，为微生物的生长繁殖创造良好条件。污水中的有机污染物不断被微生物吸附、分解，污水得到净化。混合物进入两次沉淀池进行泥水分离，净化后的污水向外排出，部分活性污泥回流，剩余污泥从系统中排出。干化污泥不属于危险废物，可交由环卫部门清运处理。</w:t>
            </w:r>
          </w:p>
          <w:p>
            <w:pPr>
              <w:ind w:firstLine="480"/>
              <w:rPr>
                <w:rFonts w:hint="eastAsia" w:ascii="Times New Roman" w:hAnsi="Times New Roman" w:eastAsia="宋体" w:cs="Times New Roman"/>
                <w:b w:val="0"/>
                <w:color w:val="000000"/>
                <w:kern w:val="24"/>
                <w:sz w:val="24"/>
                <w:szCs w:val="24"/>
                <w:u w:val="single"/>
                <w:lang w:val="en-US" w:eastAsia="zh-CN" w:bidi="ar-SA"/>
              </w:rPr>
            </w:pPr>
            <w:r>
              <w:rPr>
                <w:rFonts w:hint="eastAsia" w:ascii="Times New Roman" w:hAnsi="Times New Roman" w:eastAsia="宋体" w:cs="Times New Roman"/>
                <w:b w:val="0"/>
                <w:color w:val="000000"/>
                <w:kern w:val="24"/>
                <w:sz w:val="24"/>
                <w:szCs w:val="24"/>
                <w:u w:val="single"/>
                <w:lang w:val="en-US" w:eastAsia="zh-CN" w:bidi="ar-SA"/>
              </w:rPr>
              <w:t>1）厂区污水处理措施处理项目废水可行性分析</w:t>
            </w:r>
          </w:p>
          <w:p>
            <w:pPr>
              <w:ind w:firstLine="480"/>
              <w:rPr>
                <w:rFonts w:hint="eastAsia" w:cs="Times New Roman"/>
                <w:color w:val="000000"/>
                <w:kern w:val="24"/>
                <w:sz w:val="24"/>
                <w:szCs w:val="24"/>
                <w:u w:val="single"/>
                <w:lang w:val="en-US" w:eastAsia="zh-CN"/>
              </w:rPr>
            </w:pPr>
            <w:r>
              <w:rPr>
                <w:rFonts w:hint="eastAsia" w:cs="Times New Roman"/>
                <w:color w:val="000000"/>
                <w:kern w:val="24"/>
                <w:sz w:val="24"/>
                <w:szCs w:val="24"/>
                <w:u w:val="single"/>
                <w:lang w:val="en-US" w:eastAsia="zh-CN"/>
              </w:rPr>
              <w:t>考虑到项目生产废水中有设备冲洗废水、车间地面冲洗废水、原料冲洗废水、腌制池冲洗更换废水、腌制废水等，含有盐分较高，参考《高盐高氮高有机浓度榨菜废水脱氮除磷技术试验研究》（《重庆大学》，曾朝银，2005）中数据其盐度为2%，项目生产废水拟先经过化学絮凝沉淀后在进行生化处理，其经过化学絮凝沉淀后盐分会有少部分去除，根据《高浓度含盐废水及生活污水处理技术研究》（《黑龙江科技信息》，徐智阳，2014(33)）研究在盐度小于20g/L的情况下，可以通过耐盐活性污泥驯化的方法培养耐盐细菌，按一定比例直接于正常盐浓度下的活性污泥中添加高盐环境下的物质（土壤或水），然后逐步增加盐浓度负荷，在此过程中，高盐环境下的微生物群落与活性污泥中的微生物郡落将双向协同进化，形成新的微生物群落。该方法省去繁琐的筛菌过程，操作简易，同时又采用了新的盐浓度梯度升高方案，避免过快增长的盐浓度造成生物量流失，从而能快速、高效的达到驯化耐盐细菌的目的。因此，项目高盐生产废水对过驯化后的耐盐细菌影响不大，废水生化处理效率影响较小，本项目旧有生产厂区废水处理已使用该项工艺多年，根据建设单位提供旧有生产厂区废水监测数据可知（详见附件6），生产废水经该处理工艺处理后排放废水清澈无异味，处理后的废水中COD浓度可以达到68mg/L，氨氮浓度可以达到0.658mg/L，完全满足湘阴县第二污水处理厂接管标准。</w:t>
            </w:r>
          </w:p>
          <w:p>
            <w:pPr>
              <w:ind w:firstLine="480"/>
              <w:rPr>
                <w:rFonts w:hint="eastAsia" w:cs="Times New Roman"/>
                <w:color w:val="000000"/>
                <w:kern w:val="24"/>
                <w:sz w:val="24"/>
                <w:szCs w:val="24"/>
                <w:u w:val="single"/>
                <w:lang w:val="en-US" w:eastAsia="zh-CN"/>
              </w:rPr>
            </w:pPr>
            <w:r>
              <w:rPr>
                <w:rFonts w:hint="eastAsia" w:cs="Times New Roman"/>
                <w:color w:val="000000"/>
                <w:kern w:val="24"/>
                <w:sz w:val="24"/>
                <w:szCs w:val="24"/>
                <w:u w:val="single"/>
                <w:lang w:val="en-US" w:eastAsia="zh-CN"/>
              </w:rPr>
              <w:t>综上，本项目生产废水经化学絮凝+接触氧化处理后主要污染物COD、BOD</w:t>
            </w:r>
            <w:r>
              <w:rPr>
                <w:rFonts w:hint="eastAsia" w:cs="Times New Roman"/>
                <w:color w:val="000000"/>
                <w:kern w:val="24"/>
                <w:sz w:val="24"/>
                <w:szCs w:val="24"/>
                <w:u w:val="single"/>
                <w:vertAlign w:val="subscript"/>
                <w:lang w:val="en-US" w:eastAsia="zh-CN"/>
              </w:rPr>
              <w:t>5</w:t>
            </w:r>
            <w:r>
              <w:rPr>
                <w:rFonts w:hint="eastAsia" w:cs="Times New Roman"/>
                <w:color w:val="000000"/>
                <w:kern w:val="24"/>
                <w:sz w:val="24"/>
                <w:szCs w:val="24"/>
                <w:u w:val="single"/>
                <w:lang w:val="en-US" w:eastAsia="zh-CN"/>
              </w:rPr>
              <w:t>、SS和氨氮和氯化物能够满足污水处理厂的接管标准。</w:t>
            </w:r>
          </w:p>
          <w:p>
            <w:pPr>
              <w:ind w:firstLine="480"/>
              <w:rPr>
                <w:rFonts w:hint="default" w:ascii="Times New Roman" w:hAnsi="Times New Roman" w:eastAsia="宋体" w:cs="Times New Roman"/>
                <w:b w:val="0"/>
                <w:color w:val="000000"/>
                <w:kern w:val="24"/>
                <w:sz w:val="24"/>
                <w:szCs w:val="24"/>
                <w:u w:val="single"/>
                <w:lang w:val="en-US" w:eastAsia="zh-CN" w:bidi="ar-SA"/>
              </w:rPr>
            </w:pPr>
            <w:r>
              <w:rPr>
                <w:rFonts w:hint="eastAsia" w:ascii="Times New Roman" w:hAnsi="Times New Roman" w:eastAsia="宋体" w:cs="Times New Roman"/>
                <w:b w:val="0"/>
                <w:color w:val="000000"/>
                <w:kern w:val="24"/>
                <w:sz w:val="24"/>
                <w:szCs w:val="24"/>
                <w:u w:val="single"/>
                <w:lang w:val="en-US" w:eastAsia="zh-CN" w:bidi="ar-SA"/>
              </w:rPr>
              <w:t>2）</w:t>
            </w:r>
            <w:r>
              <w:rPr>
                <w:rFonts w:hint="default" w:ascii="Times New Roman" w:hAnsi="Times New Roman" w:eastAsia="宋体" w:cs="Times New Roman"/>
                <w:b w:val="0"/>
                <w:color w:val="000000"/>
                <w:kern w:val="24"/>
                <w:sz w:val="24"/>
                <w:szCs w:val="24"/>
                <w:u w:val="single"/>
                <w:lang w:val="en-US" w:eastAsia="zh-CN" w:bidi="ar-SA"/>
              </w:rPr>
              <w:t>污水处理厂接纳本项目污水的可行性分析：</w:t>
            </w:r>
          </w:p>
          <w:p>
            <w:pPr>
              <w:ind w:firstLine="480"/>
              <w:rPr>
                <w:rFonts w:hint="default" w:ascii="Times New Roman" w:hAnsi="Times New Roman" w:eastAsia="宋体" w:cs="Times New Roman"/>
                <w:b w:val="0"/>
                <w:color w:val="000000"/>
                <w:kern w:val="24"/>
                <w:sz w:val="24"/>
                <w:szCs w:val="24"/>
                <w:u w:val="single"/>
                <w:lang w:val="en-US" w:eastAsia="zh-CN" w:bidi="ar-SA"/>
              </w:rPr>
            </w:pPr>
            <w:r>
              <w:rPr>
                <w:rFonts w:hint="default" w:ascii="Times New Roman" w:hAnsi="Times New Roman" w:eastAsia="宋体" w:cs="Times New Roman"/>
                <w:b w:val="0"/>
                <w:color w:val="000000"/>
                <w:kern w:val="24"/>
                <w:sz w:val="24"/>
                <w:szCs w:val="24"/>
                <w:u w:val="single"/>
                <w:lang w:val="en-US" w:eastAsia="zh-CN" w:bidi="ar-SA"/>
              </w:rPr>
              <w:t>湘阴县第二污水处理厂位于湘阴县工业园内，总占地面积约60亩，设计处理能力为2万吨/d，水处理工艺采用</w:t>
            </w:r>
            <w:r>
              <w:rPr>
                <w:rFonts w:hint="eastAsia" w:ascii="Times New Roman" w:hAnsi="Times New Roman" w:eastAsia="宋体" w:cs="Times New Roman"/>
                <w:b w:val="0"/>
                <w:color w:val="000000"/>
                <w:kern w:val="24"/>
                <w:sz w:val="24"/>
                <w:szCs w:val="24"/>
                <w:u w:val="single"/>
                <w:lang w:val="en-US" w:eastAsia="zh-CN" w:bidi="ar-SA"/>
              </w:rPr>
              <w:t>“</w:t>
            </w:r>
            <w:r>
              <w:rPr>
                <w:rFonts w:hint="default" w:ascii="Times New Roman" w:hAnsi="Times New Roman" w:eastAsia="宋体" w:cs="Times New Roman"/>
                <w:b w:val="0"/>
                <w:color w:val="000000"/>
                <w:kern w:val="24"/>
                <w:sz w:val="24"/>
                <w:szCs w:val="24"/>
                <w:u w:val="single"/>
                <w:lang w:val="en-US" w:eastAsia="zh-CN" w:bidi="ar-SA"/>
              </w:rPr>
              <w:t>水解酸化+AAO</w:t>
            </w:r>
            <w:r>
              <w:rPr>
                <w:rFonts w:hint="eastAsia" w:ascii="Times New Roman" w:hAnsi="Times New Roman" w:eastAsia="宋体" w:cs="Times New Roman"/>
                <w:b w:val="0"/>
                <w:color w:val="000000"/>
                <w:kern w:val="24"/>
                <w:sz w:val="24"/>
                <w:szCs w:val="24"/>
                <w:u w:val="single"/>
                <w:lang w:val="en-US" w:eastAsia="zh-CN" w:bidi="ar-SA"/>
              </w:rPr>
              <w:t>”</w:t>
            </w:r>
            <w:r>
              <w:rPr>
                <w:rFonts w:hint="default" w:ascii="Times New Roman" w:hAnsi="Times New Roman" w:eastAsia="宋体" w:cs="Times New Roman"/>
                <w:b w:val="0"/>
                <w:color w:val="000000"/>
                <w:kern w:val="24"/>
                <w:sz w:val="24"/>
                <w:szCs w:val="24"/>
                <w:u w:val="single"/>
                <w:lang w:val="en-US" w:eastAsia="zh-CN" w:bidi="ar-SA"/>
              </w:rPr>
              <w:t>工艺，出水执行《城镇污水处理厂污染物排放标准》（GB18918-2002）一级A标准。本项目运营期的</w:t>
            </w:r>
            <w:r>
              <w:rPr>
                <w:rFonts w:hint="eastAsia" w:ascii="Times New Roman" w:hAnsi="Times New Roman" w:eastAsia="宋体" w:cs="Times New Roman"/>
                <w:b w:val="0"/>
                <w:color w:val="000000"/>
                <w:kern w:val="24"/>
                <w:sz w:val="24"/>
                <w:szCs w:val="24"/>
                <w:u w:val="single"/>
                <w:lang w:val="en-US" w:eastAsia="zh-CN" w:bidi="ar-SA"/>
              </w:rPr>
              <w:t>综合</w:t>
            </w:r>
            <w:r>
              <w:rPr>
                <w:rFonts w:hint="default" w:ascii="Times New Roman" w:hAnsi="Times New Roman" w:eastAsia="宋体" w:cs="Times New Roman"/>
                <w:b w:val="0"/>
                <w:color w:val="000000"/>
                <w:kern w:val="24"/>
                <w:sz w:val="24"/>
                <w:szCs w:val="24"/>
                <w:u w:val="single"/>
                <w:lang w:val="en-US" w:eastAsia="zh-CN" w:bidi="ar-SA"/>
              </w:rPr>
              <w:t>废水量约</w:t>
            </w:r>
            <w:r>
              <w:rPr>
                <w:rFonts w:hint="eastAsia" w:ascii="Times New Roman" w:hAnsi="Times New Roman" w:eastAsia="宋体" w:cs="Times New Roman"/>
                <w:b w:val="0"/>
                <w:color w:val="000000"/>
                <w:kern w:val="24"/>
                <w:sz w:val="24"/>
                <w:szCs w:val="24"/>
                <w:u w:val="single"/>
                <w:lang w:val="en-US" w:eastAsia="zh-CN" w:bidi="ar-SA"/>
              </w:rPr>
              <w:t>134</w:t>
            </w:r>
            <w:r>
              <w:rPr>
                <w:rFonts w:hint="default" w:ascii="Times New Roman" w:hAnsi="Times New Roman" w:eastAsia="宋体" w:cs="Times New Roman"/>
                <w:b w:val="0"/>
                <w:color w:val="000000"/>
                <w:kern w:val="24"/>
                <w:sz w:val="24"/>
                <w:szCs w:val="24"/>
                <w:u w:val="single"/>
                <w:lang w:val="en-US" w:eastAsia="zh-CN" w:bidi="ar-SA"/>
              </w:rPr>
              <w:t>m</w:t>
            </w:r>
            <w:r>
              <w:rPr>
                <w:rFonts w:hint="default" w:ascii="Times New Roman" w:hAnsi="Times New Roman" w:eastAsia="宋体" w:cs="Times New Roman"/>
                <w:b w:val="0"/>
                <w:color w:val="000000"/>
                <w:kern w:val="24"/>
                <w:sz w:val="24"/>
                <w:szCs w:val="24"/>
                <w:u w:val="single"/>
                <w:vertAlign w:val="superscript"/>
                <w:lang w:val="en-US" w:eastAsia="zh-CN" w:bidi="ar-SA"/>
              </w:rPr>
              <w:t>3</w:t>
            </w:r>
            <w:r>
              <w:rPr>
                <w:rFonts w:hint="default" w:ascii="Times New Roman" w:hAnsi="Times New Roman" w:eastAsia="宋体" w:cs="Times New Roman"/>
                <w:b w:val="0"/>
                <w:color w:val="000000"/>
                <w:kern w:val="24"/>
                <w:sz w:val="24"/>
                <w:szCs w:val="24"/>
                <w:u w:val="single"/>
                <w:lang w:val="en-US" w:eastAsia="zh-CN" w:bidi="ar-SA"/>
              </w:rPr>
              <w:t>/d</w:t>
            </w:r>
            <w:r>
              <w:rPr>
                <w:rFonts w:hint="eastAsia" w:cs="Times New Roman"/>
                <w:b w:val="0"/>
                <w:color w:val="000000"/>
                <w:kern w:val="24"/>
                <w:sz w:val="24"/>
                <w:szCs w:val="24"/>
                <w:u w:val="single"/>
                <w:lang w:val="en-US" w:eastAsia="zh-CN" w:bidi="ar-SA"/>
              </w:rPr>
              <w:t>，</w:t>
            </w:r>
            <w:r>
              <w:rPr>
                <w:rFonts w:hint="default" w:ascii="Times New Roman" w:hAnsi="Times New Roman" w:eastAsia="宋体" w:cs="Times New Roman"/>
                <w:b w:val="0"/>
                <w:color w:val="000000"/>
                <w:kern w:val="24"/>
                <w:sz w:val="24"/>
                <w:szCs w:val="24"/>
                <w:u w:val="single"/>
                <w:lang w:val="en-US" w:eastAsia="zh-CN" w:bidi="ar-SA"/>
              </w:rPr>
              <w:t>生产废水</w:t>
            </w:r>
            <w:r>
              <w:rPr>
                <w:rFonts w:hint="eastAsia" w:ascii="Times New Roman" w:hAnsi="Times New Roman" w:eastAsia="宋体" w:cs="Times New Roman"/>
                <w:b w:val="0"/>
                <w:color w:val="000000"/>
                <w:kern w:val="24"/>
                <w:sz w:val="24"/>
                <w:szCs w:val="24"/>
                <w:u w:val="single"/>
                <w:lang w:val="en-US" w:eastAsia="zh-CN" w:bidi="ar-SA"/>
              </w:rPr>
              <w:t>通过厂区内</w:t>
            </w:r>
            <w:r>
              <w:rPr>
                <w:rFonts w:hint="default" w:ascii="Times New Roman" w:hAnsi="Times New Roman" w:eastAsia="宋体" w:cs="Times New Roman"/>
                <w:b w:val="0"/>
                <w:color w:val="000000"/>
                <w:kern w:val="24"/>
                <w:sz w:val="24"/>
                <w:szCs w:val="24"/>
                <w:u w:val="single"/>
                <w:lang w:val="en-US" w:eastAsia="zh-CN" w:bidi="ar-SA"/>
              </w:rPr>
              <w:t>污水处理设施</w:t>
            </w:r>
            <w:r>
              <w:rPr>
                <w:rFonts w:hint="eastAsia" w:ascii="Times New Roman" w:hAnsi="Times New Roman" w:eastAsia="宋体" w:cs="Times New Roman"/>
                <w:b w:val="0"/>
                <w:color w:val="000000"/>
                <w:kern w:val="24"/>
                <w:sz w:val="24"/>
                <w:szCs w:val="24"/>
                <w:u w:val="single"/>
                <w:lang w:val="en-US" w:eastAsia="zh-CN" w:bidi="ar-SA"/>
              </w:rPr>
              <w:t>处理，</w:t>
            </w:r>
            <w:r>
              <w:rPr>
                <w:rFonts w:hint="default" w:ascii="Times New Roman" w:hAnsi="Times New Roman" w:eastAsia="宋体" w:cs="Times New Roman"/>
                <w:b w:val="0"/>
                <w:color w:val="000000"/>
                <w:kern w:val="24"/>
                <w:sz w:val="24"/>
                <w:szCs w:val="24"/>
                <w:u w:val="single"/>
                <w:lang w:val="en-US" w:eastAsia="zh-CN" w:bidi="ar-SA"/>
              </w:rPr>
              <w:t>生活污水</w:t>
            </w:r>
            <w:r>
              <w:rPr>
                <w:rFonts w:hint="eastAsia" w:ascii="Times New Roman" w:hAnsi="Times New Roman" w:eastAsia="宋体" w:cs="Times New Roman"/>
                <w:b w:val="0"/>
                <w:color w:val="000000"/>
                <w:kern w:val="24"/>
                <w:sz w:val="24"/>
                <w:szCs w:val="24"/>
                <w:u w:val="single"/>
                <w:lang w:val="en-US" w:eastAsia="zh-CN" w:bidi="ar-SA"/>
              </w:rPr>
              <w:t>经过</w:t>
            </w:r>
            <w:r>
              <w:rPr>
                <w:rFonts w:hint="default" w:ascii="Times New Roman" w:hAnsi="Times New Roman" w:eastAsia="宋体" w:cs="Times New Roman"/>
                <w:b w:val="0"/>
                <w:color w:val="000000"/>
                <w:kern w:val="24"/>
                <w:sz w:val="24"/>
                <w:szCs w:val="24"/>
                <w:u w:val="single"/>
                <w:lang w:val="en-US" w:eastAsia="zh-CN" w:bidi="ar-SA"/>
              </w:rPr>
              <w:t>隔油池、化粪池处理</w:t>
            </w:r>
            <w:r>
              <w:rPr>
                <w:rFonts w:hint="eastAsia" w:cs="Times New Roman"/>
                <w:b w:val="0"/>
                <w:color w:val="000000"/>
                <w:kern w:val="24"/>
                <w:sz w:val="24"/>
                <w:szCs w:val="24"/>
                <w:u w:val="single"/>
                <w:lang w:val="en-US" w:eastAsia="zh-CN" w:bidi="ar-SA"/>
              </w:rPr>
              <w:t>，处理后的废水</w:t>
            </w:r>
            <w:r>
              <w:rPr>
                <w:rFonts w:hint="default" w:ascii="Times New Roman" w:hAnsi="Times New Roman" w:eastAsia="宋体" w:cs="Times New Roman"/>
                <w:b w:val="0"/>
                <w:color w:val="000000"/>
                <w:kern w:val="24"/>
                <w:sz w:val="24"/>
                <w:szCs w:val="24"/>
                <w:u w:val="single"/>
                <w:lang w:val="en-US" w:eastAsia="zh-CN" w:bidi="ar-SA"/>
              </w:rPr>
              <w:t>随已铺设的工业大道污水管——洋沙湖大道污水管最终排入湘阴县第二污水处理厂，处理达到《城镇污水处理厂污染物排放标准》（GB18918-2002）中一级A标准后，在通过排水管网排向湘江。处理达标后最终经洋沙湖入湘江口排入湘江。</w:t>
            </w:r>
          </w:p>
          <w:p>
            <w:pPr>
              <w:ind w:firstLine="480"/>
              <w:rPr>
                <w:rFonts w:hint="default" w:ascii="Times New Roman" w:hAnsi="Times New Roman" w:eastAsia="宋体" w:cs="Times New Roman"/>
                <w:b w:val="0"/>
                <w:color w:val="000000"/>
                <w:kern w:val="24"/>
                <w:sz w:val="24"/>
                <w:szCs w:val="24"/>
                <w:u w:val="single"/>
                <w:lang w:val="en-US" w:eastAsia="zh-CN" w:bidi="ar-SA"/>
              </w:rPr>
            </w:pPr>
            <w:r>
              <w:rPr>
                <w:rFonts w:hint="default" w:ascii="Times New Roman" w:hAnsi="Times New Roman" w:eastAsia="宋体" w:cs="Times New Roman"/>
                <w:b w:val="0"/>
                <w:color w:val="000000"/>
                <w:kern w:val="24"/>
                <w:sz w:val="24"/>
                <w:szCs w:val="24"/>
                <w:u w:val="single"/>
                <w:lang w:val="en-US" w:eastAsia="zh-CN" w:bidi="ar-SA"/>
              </w:rPr>
              <w:t>湘阴县第二污水处理厂目前已建成规模为2万m</w:t>
            </w:r>
            <w:r>
              <w:rPr>
                <w:rFonts w:hint="default" w:ascii="Times New Roman" w:hAnsi="Times New Roman" w:eastAsia="宋体" w:cs="Times New Roman"/>
                <w:b w:val="0"/>
                <w:color w:val="000000"/>
                <w:kern w:val="24"/>
                <w:sz w:val="24"/>
                <w:szCs w:val="24"/>
                <w:u w:val="single"/>
                <w:vertAlign w:val="superscript"/>
                <w:lang w:val="en-US" w:eastAsia="zh-CN" w:bidi="ar-SA"/>
              </w:rPr>
              <w:t>3</w:t>
            </w:r>
            <w:r>
              <w:rPr>
                <w:rFonts w:hint="default" w:ascii="Times New Roman" w:hAnsi="Times New Roman" w:eastAsia="宋体" w:cs="Times New Roman"/>
                <w:b w:val="0"/>
                <w:color w:val="000000"/>
                <w:kern w:val="24"/>
                <w:sz w:val="24"/>
                <w:szCs w:val="24"/>
                <w:u w:val="single"/>
                <w:lang w:val="en-US" w:eastAsia="zh-CN" w:bidi="ar-SA"/>
              </w:rPr>
              <w:t>/d，根据污水处理厂设计进水水质，本项目排水污水处理厂可接纳性见下表。</w:t>
            </w:r>
          </w:p>
          <w:p>
            <w:pPr>
              <w:spacing w:line="240" w:lineRule="auto"/>
              <w:ind w:firstLine="422"/>
              <w:jc w:val="center"/>
              <w:rPr>
                <w:rFonts w:hint="default" w:ascii="Times New Roman" w:hAnsi="Times New Roman" w:eastAsia="宋体" w:cs="Times New Roman"/>
                <w:b w:val="0"/>
                <w:color w:val="000000"/>
                <w:kern w:val="24"/>
                <w:sz w:val="24"/>
                <w:szCs w:val="24"/>
                <w:u w:val="single"/>
                <w:lang w:val="en-US" w:eastAsia="zh-CN" w:bidi="ar-SA"/>
              </w:rPr>
            </w:pPr>
            <w:r>
              <w:rPr>
                <w:rFonts w:hint="default" w:ascii="Times New Roman" w:hAnsi="Times New Roman" w:eastAsia="宋体" w:cs="Times New Roman"/>
                <w:b w:val="0"/>
                <w:color w:val="000000"/>
                <w:kern w:val="24"/>
                <w:sz w:val="24"/>
                <w:szCs w:val="24"/>
                <w:u w:val="single"/>
                <w:lang w:val="en-US" w:eastAsia="zh-CN" w:bidi="ar-SA"/>
              </w:rPr>
              <w:t>表7-3  企业废水排放污水处理厂可接纳性分析一览表</w:t>
            </w:r>
          </w:p>
          <w:tbl>
            <w:tblPr>
              <w:tblStyle w:val="48"/>
              <w:tblW w:w="856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7"/>
              <w:gridCol w:w="1590"/>
              <w:gridCol w:w="1283"/>
              <w:gridCol w:w="1675"/>
              <w:gridCol w:w="1772"/>
              <w:gridCol w:w="13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trPr>
              <w:tc>
                <w:tcPr>
                  <w:tcW w:w="887" w:type="dxa"/>
                  <w:vMerge w:val="restart"/>
                  <w:vAlign w:val="center"/>
                </w:tcPr>
                <w:p>
                  <w:pPr>
                    <w:spacing w:line="240" w:lineRule="auto"/>
                    <w:ind w:firstLine="0" w:firstLineChars="0"/>
                    <w:jc w:val="center"/>
                    <w:rPr>
                      <w:rFonts w:hint="default" w:ascii="Times New Roman" w:hAnsi="Times New Roman" w:eastAsia="宋体" w:cs="Times New Roman"/>
                      <w:b w:val="0"/>
                      <w:color w:val="000000"/>
                      <w:kern w:val="24"/>
                      <w:sz w:val="24"/>
                      <w:szCs w:val="24"/>
                      <w:u w:val="single"/>
                      <w:lang w:val="en-US" w:eastAsia="zh-CN" w:bidi="ar-SA"/>
                    </w:rPr>
                  </w:pPr>
                  <w:r>
                    <w:rPr>
                      <w:rFonts w:hint="default" w:ascii="Times New Roman" w:hAnsi="Times New Roman" w:eastAsia="宋体" w:cs="Times New Roman"/>
                      <w:b w:val="0"/>
                      <w:color w:val="000000"/>
                      <w:kern w:val="24"/>
                      <w:sz w:val="24"/>
                      <w:szCs w:val="24"/>
                      <w:u w:val="single"/>
                      <w:lang w:val="en-US" w:eastAsia="zh-CN" w:bidi="ar-SA"/>
                    </w:rPr>
                    <w:t>序号</w:t>
                  </w:r>
                </w:p>
              </w:tc>
              <w:tc>
                <w:tcPr>
                  <w:tcW w:w="1590" w:type="dxa"/>
                  <w:vMerge w:val="restart"/>
                  <w:vAlign w:val="center"/>
                </w:tcPr>
                <w:p>
                  <w:pPr>
                    <w:spacing w:line="240" w:lineRule="auto"/>
                    <w:ind w:firstLine="0" w:firstLineChars="0"/>
                    <w:jc w:val="center"/>
                    <w:rPr>
                      <w:rFonts w:hint="default" w:ascii="Times New Roman" w:hAnsi="Times New Roman" w:eastAsia="宋体" w:cs="Times New Roman"/>
                      <w:b w:val="0"/>
                      <w:color w:val="000000"/>
                      <w:kern w:val="24"/>
                      <w:sz w:val="24"/>
                      <w:szCs w:val="24"/>
                      <w:u w:val="single"/>
                      <w:lang w:val="en-US" w:eastAsia="zh-CN" w:bidi="ar-SA"/>
                    </w:rPr>
                  </w:pPr>
                  <w:r>
                    <w:rPr>
                      <w:rFonts w:hint="default" w:ascii="Times New Roman" w:hAnsi="Times New Roman" w:eastAsia="宋体" w:cs="Times New Roman"/>
                      <w:b w:val="0"/>
                      <w:color w:val="000000"/>
                      <w:kern w:val="24"/>
                      <w:sz w:val="24"/>
                      <w:szCs w:val="24"/>
                      <w:u w:val="single"/>
                      <w:lang w:val="en-US" w:eastAsia="zh-CN" w:bidi="ar-SA"/>
                    </w:rPr>
                    <w:t>污染物名称</w:t>
                  </w:r>
                </w:p>
              </w:tc>
              <w:tc>
                <w:tcPr>
                  <w:tcW w:w="2958" w:type="dxa"/>
                  <w:gridSpan w:val="2"/>
                  <w:vAlign w:val="center"/>
                </w:tcPr>
                <w:p>
                  <w:pPr>
                    <w:spacing w:line="240" w:lineRule="auto"/>
                    <w:ind w:firstLine="0" w:firstLineChars="0"/>
                    <w:jc w:val="center"/>
                    <w:rPr>
                      <w:rFonts w:hint="default" w:ascii="Times New Roman" w:hAnsi="Times New Roman" w:eastAsia="宋体" w:cs="Times New Roman"/>
                      <w:b w:val="0"/>
                      <w:color w:val="000000"/>
                      <w:kern w:val="24"/>
                      <w:sz w:val="24"/>
                      <w:szCs w:val="24"/>
                      <w:u w:val="single"/>
                      <w:lang w:val="en-US" w:eastAsia="zh-CN" w:bidi="ar-SA"/>
                    </w:rPr>
                  </w:pPr>
                  <w:r>
                    <w:rPr>
                      <w:rFonts w:hint="default" w:ascii="Times New Roman" w:hAnsi="Times New Roman" w:eastAsia="宋体" w:cs="Times New Roman"/>
                      <w:b w:val="0"/>
                      <w:color w:val="000000"/>
                      <w:kern w:val="24"/>
                      <w:sz w:val="24"/>
                      <w:szCs w:val="24"/>
                      <w:u w:val="single"/>
                      <w:lang w:val="en-US" w:eastAsia="zh-CN" w:bidi="ar-SA"/>
                    </w:rPr>
                    <w:t>企业排水</w:t>
                  </w:r>
                </w:p>
              </w:tc>
              <w:tc>
                <w:tcPr>
                  <w:tcW w:w="1772" w:type="dxa"/>
                  <w:vMerge w:val="restart"/>
                  <w:vAlign w:val="center"/>
                </w:tcPr>
                <w:p>
                  <w:pPr>
                    <w:spacing w:line="240" w:lineRule="auto"/>
                    <w:ind w:firstLine="0" w:firstLineChars="0"/>
                    <w:jc w:val="center"/>
                    <w:rPr>
                      <w:rFonts w:hint="default" w:ascii="Times New Roman" w:hAnsi="Times New Roman" w:eastAsia="宋体" w:cs="Times New Roman"/>
                      <w:b w:val="0"/>
                      <w:color w:val="000000"/>
                      <w:kern w:val="24"/>
                      <w:sz w:val="24"/>
                      <w:szCs w:val="24"/>
                      <w:u w:val="single"/>
                      <w:lang w:val="en-US" w:eastAsia="zh-CN" w:bidi="ar-SA"/>
                    </w:rPr>
                  </w:pPr>
                  <w:r>
                    <w:rPr>
                      <w:rFonts w:hint="default" w:ascii="Times New Roman" w:hAnsi="Times New Roman" w:eastAsia="宋体" w:cs="Times New Roman"/>
                      <w:b w:val="0"/>
                      <w:color w:val="000000"/>
                      <w:kern w:val="24"/>
                      <w:sz w:val="24"/>
                      <w:szCs w:val="24"/>
                      <w:u w:val="single"/>
                      <w:lang w:val="en-US" w:eastAsia="zh-CN" w:bidi="ar-SA"/>
                    </w:rPr>
                    <w:t>污水处理厂接纳标准</w:t>
                  </w:r>
                </w:p>
              </w:tc>
              <w:tc>
                <w:tcPr>
                  <w:tcW w:w="1360" w:type="dxa"/>
                  <w:vMerge w:val="restart"/>
                  <w:vAlign w:val="center"/>
                </w:tcPr>
                <w:p>
                  <w:pPr>
                    <w:spacing w:line="240" w:lineRule="auto"/>
                    <w:ind w:firstLine="0" w:firstLineChars="0"/>
                    <w:jc w:val="center"/>
                    <w:rPr>
                      <w:rFonts w:hint="default" w:ascii="Times New Roman" w:hAnsi="Times New Roman" w:eastAsia="宋体" w:cs="Times New Roman"/>
                      <w:b w:val="0"/>
                      <w:color w:val="000000"/>
                      <w:kern w:val="24"/>
                      <w:sz w:val="24"/>
                      <w:szCs w:val="24"/>
                      <w:u w:val="single"/>
                      <w:lang w:val="en-US" w:eastAsia="zh-CN" w:bidi="ar-SA"/>
                    </w:rPr>
                  </w:pPr>
                  <w:r>
                    <w:rPr>
                      <w:rFonts w:hint="default" w:ascii="Times New Roman" w:hAnsi="Times New Roman" w:eastAsia="宋体" w:cs="Times New Roman"/>
                      <w:b w:val="0"/>
                      <w:color w:val="000000"/>
                      <w:kern w:val="24"/>
                      <w:sz w:val="24"/>
                      <w:szCs w:val="24"/>
                      <w:u w:val="single"/>
                      <w:lang w:val="en-US" w:eastAsia="zh-CN" w:bidi="ar-SA"/>
                    </w:rPr>
                    <w:t>是否可接纳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trPr>
              <w:tc>
                <w:tcPr>
                  <w:tcW w:w="887" w:type="dxa"/>
                  <w:vMerge w:val="continue"/>
                  <w:vAlign w:val="center"/>
                </w:tcPr>
                <w:p>
                  <w:pPr>
                    <w:spacing w:line="240" w:lineRule="auto"/>
                    <w:ind w:firstLine="0" w:firstLineChars="0"/>
                    <w:jc w:val="center"/>
                    <w:rPr>
                      <w:rFonts w:hint="eastAsia" w:ascii="Times New Roman" w:hAnsi="Times New Roman" w:eastAsia="宋体" w:cs="Times New Roman"/>
                      <w:b w:val="0"/>
                      <w:color w:val="000000"/>
                      <w:kern w:val="24"/>
                      <w:sz w:val="24"/>
                      <w:szCs w:val="24"/>
                      <w:u w:val="single"/>
                      <w:lang w:val="en-US" w:eastAsia="zh-CN" w:bidi="ar-SA"/>
                    </w:rPr>
                  </w:pPr>
                </w:p>
              </w:tc>
              <w:tc>
                <w:tcPr>
                  <w:tcW w:w="1590" w:type="dxa"/>
                  <w:vMerge w:val="continue"/>
                  <w:vAlign w:val="center"/>
                </w:tcPr>
                <w:p>
                  <w:pPr>
                    <w:spacing w:line="240" w:lineRule="auto"/>
                    <w:ind w:firstLine="0" w:firstLineChars="0"/>
                    <w:jc w:val="center"/>
                    <w:rPr>
                      <w:rFonts w:hint="eastAsia" w:ascii="Times New Roman" w:hAnsi="Times New Roman" w:eastAsia="宋体" w:cs="Times New Roman"/>
                      <w:b w:val="0"/>
                      <w:color w:val="000000"/>
                      <w:kern w:val="24"/>
                      <w:sz w:val="24"/>
                      <w:szCs w:val="24"/>
                      <w:u w:val="single"/>
                      <w:lang w:val="en-US" w:eastAsia="zh-CN" w:bidi="ar-SA"/>
                    </w:rPr>
                  </w:pPr>
                </w:p>
              </w:tc>
              <w:tc>
                <w:tcPr>
                  <w:tcW w:w="1283" w:type="dxa"/>
                  <w:vAlign w:val="center"/>
                </w:tcPr>
                <w:p>
                  <w:pPr>
                    <w:spacing w:line="240" w:lineRule="auto"/>
                    <w:ind w:firstLine="0" w:firstLineChars="0"/>
                    <w:jc w:val="center"/>
                    <w:rPr>
                      <w:rFonts w:hint="eastAsia" w:ascii="Times New Roman" w:hAnsi="Times New Roman" w:eastAsia="宋体" w:cs="Times New Roman"/>
                      <w:b w:val="0"/>
                      <w:color w:val="000000"/>
                      <w:kern w:val="24"/>
                      <w:sz w:val="24"/>
                      <w:szCs w:val="24"/>
                      <w:u w:val="single"/>
                      <w:lang w:val="en-US" w:eastAsia="zh-CN" w:bidi="ar-SA"/>
                    </w:rPr>
                  </w:pPr>
                  <w:r>
                    <w:rPr>
                      <w:rFonts w:hint="eastAsia" w:ascii="Times New Roman" w:hAnsi="Times New Roman" w:eastAsia="宋体" w:cs="Times New Roman"/>
                      <w:b w:val="0"/>
                      <w:color w:val="000000"/>
                      <w:kern w:val="24"/>
                      <w:sz w:val="24"/>
                      <w:szCs w:val="24"/>
                      <w:u w:val="single"/>
                      <w:lang w:val="en-US" w:eastAsia="zh-CN" w:bidi="ar-SA"/>
                    </w:rPr>
                    <w:t>生产废水</w:t>
                  </w:r>
                </w:p>
              </w:tc>
              <w:tc>
                <w:tcPr>
                  <w:tcW w:w="1675" w:type="dxa"/>
                  <w:vAlign w:val="center"/>
                </w:tcPr>
                <w:p>
                  <w:pPr>
                    <w:spacing w:line="240" w:lineRule="auto"/>
                    <w:ind w:firstLine="0" w:firstLineChars="0"/>
                    <w:jc w:val="center"/>
                    <w:rPr>
                      <w:rFonts w:hint="eastAsia" w:ascii="Times New Roman" w:hAnsi="Times New Roman" w:eastAsia="宋体" w:cs="Times New Roman"/>
                      <w:b w:val="0"/>
                      <w:color w:val="000000"/>
                      <w:kern w:val="24"/>
                      <w:sz w:val="24"/>
                      <w:szCs w:val="24"/>
                      <w:u w:val="single"/>
                      <w:lang w:val="en-US" w:eastAsia="zh-CN" w:bidi="ar-SA"/>
                    </w:rPr>
                  </w:pPr>
                  <w:r>
                    <w:rPr>
                      <w:rFonts w:hint="eastAsia" w:ascii="Times New Roman" w:hAnsi="Times New Roman" w:eastAsia="宋体" w:cs="Times New Roman"/>
                      <w:b w:val="0"/>
                      <w:color w:val="000000"/>
                      <w:kern w:val="24"/>
                      <w:sz w:val="24"/>
                      <w:szCs w:val="24"/>
                      <w:u w:val="single"/>
                      <w:lang w:val="en-US" w:eastAsia="zh-CN" w:bidi="ar-SA"/>
                    </w:rPr>
                    <w:t>生活废水</w:t>
                  </w:r>
                </w:p>
              </w:tc>
              <w:tc>
                <w:tcPr>
                  <w:tcW w:w="1772" w:type="dxa"/>
                  <w:vMerge w:val="continue"/>
                  <w:vAlign w:val="center"/>
                </w:tcPr>
                <w:p>
                  <w:pPr>
                    <w:spacing w:line="240" w:lineRule="auto"/>
                    <w:ind w:firstLine="0" w:firstLineChars="0"/>
                    <w:jc w:val="center"/>
                    <w:rPr>
                      <w:rFonts w:hint="default" w:ascii="Times New Roman" w:hAnsi="Times New Roman" w:eastAsia="宋体" w:cs="Times New Roman"/>
                      <w:b w:val="0"/>
                      <w:color w:val="000000"/>
                      <w:kern w:val="24"/>
                      <w:sz w:val="24"/>
                      <w:szCs w:val="24"/>
                      <w:u w:val="single"/>
                      <w:lang w:val="en-US" w:eastAsia="zh-CN" w:bidi="ar-SA"/>
                    </w:rPr>
                  </w:pPr>
                </w:p>
              </w:tc>
              <w:tc>
                <w:tcPr>
                  <w:tcW w:w="1360" w:type="dxa"/>
                  <w:vMerge w:val="continue"/>
                  <w:vAlign w:val="center"/>
                </w:tcPr>
                <w:p>
                  <w:pPr>
                    <w:spacing w:line="240" w:lineRule="auto"/>
                    <w:ind w:firstLine="0" w:firstLineChars="0"/>
                    <w:jc w:val="center"/>
                    <w:rPr>
                      <w:rFonts w:hint="default" w:ascii="Times New Roman" w:hAnsi="Times New Roman" w:eastAsia="宋体" w:cs="Times New Roman"/>
                      <w:b w:val="0"/>
                      <w:color w:val="000000"/>
                      <w:kern w:val="24"/>
                      <w:sz w:val="24"/>
                      <w:szCs w:val="24"/>
                      <w:u w:val="singl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trPr>
              <w:tc>
                <w:tcPr>
                  <w:tcW w:w="887" w:type="dxa"/>
                  <w:vAlign w:val="center"/>
                </w:tcPr>
                <w:p>
                  <w:pPr>
                    <w:spacing w:line="240" w:lineRule="auto"/>
                    <w:ind w:firstLine="0" w:firstLineChars="0"/>
                    <w:jc w:val="center"/>
                    <w:rPr>
                      <w:rFonts w:hint="default" w:ascii="Times New Roman" w:hAnsi="Times New Roman" w:eastAsia="宋体" w:cs="Times New Roman"/>
                      <w:b w:val="0"/>
                      <w:color w:val="000000"/>
                      <w:kern w:val="24"/>
                      <w:sz w:val="24"/>
                      <w:szCs w:val="24"/>
                      <w:u w:val="single"/>
                      <w:lang w:val="en-US" w:eastAsia="zh-CN" w:bidi="ar-SA"/>
                    </w:rPr>
                  </w:pPr>
                  <w:r>
                    <w:rPr>
                      <w:rFonts w:hint="default" w:ascii="Times New Roman" w:hAnsi="Times New Roman" w:eastAsia="宋体" w:cs="Times New Roman"/>
                      <w:b w:val="0"/>
                      <w:color w:val="000000"/>
                      <w:kern w:val="24"/>
                      <w:sz w:val="24"/>
                      <w:szCs w:val="24"/>
                      <w:u w:val="single"/>
                      <w:lang w:val="en-US" w:eastAsia="zh-CN" w:bidi="ar-SA"/>
                    </w:rPr>
                    <w:t>1</w:t>
                  </w:r>
                </w:p>
              </w:tc>
              <w:tc>
                <w:tcPr>
                  <w:tcW w:w="1590" w:type="dxa"/>
                  <w:vAlign w:val="center"/>
                </w:tcPr>
                <w:p>
                  <w:pPr>
                    <w:spacing w:line="240" w:lineRule="auto"/>
                    <w:ind w:firstLine="0" w:firstLineChars="0"/>
                    <w:jc w:val="center"/>
                    <w:rPr>
                      <w:rFonts w:hint="default" w:ascii="Times New Roman" w:hAnsi="Times New Roman" w:eastAsia="宋体" w:cs="Times New Roman"/>
                      <w:b w:val="0"/>
                      <w:color w:val="000000"/>
                      <w:kern w:val="24"/>
                      <w:sz w:val="24"/>
                      <w:szCs w:val="24"/>
                      <w:u w:val="single"/>
                      <w:lang w:val="en-US" w:eastAsia="zh-CN" w:bidi="ar-SA"/>
                    </w:rPr>
                  </w:pPr>
                  <w:r>
                    <w:rPr>
                      <w:rFonts w:hint="default" w:ascii="Times New Roman" w:hAnsi="Times New Roman" w:eastAsia="宋体" w:cs="Times New Roman"/>
                      <w:b w:val="0"/>
                      <w:color w:val="000000"/>
                      <w:kern w:val="24"/>
                      <w:sz w:val="24"/>
                      <w:szCs w:val="24"/>
                      <w:u w:val="single"/>
                      <w:lang w:val="en-US" w:eastAsia="zh-CN" w:bidi="ar-SA"/>
                    </w:rPr>
                    <w:t>水量</w:t>
                  </w:r>
                </w:p>
              </w:tc>
              <w:tc>
                <w:tcPr>
                  <w:tcW w:w="2958" w:type="dxa"/>
                  <w:gridSpan w:val="2"/>
                  <w:vAlign w:val="center"/>
                </w:tcPr>
                <w:p>
                  <w:pPr>
                    <w:spacing w:line="240" w:lineRule="auto"/>
                    <w:ind w:firstLine="0" w:firstLineChars="0"/>
                    <w:jc w:val="center"/>
                    <w:rPr>
                      <w:rFonts w:hint="eastAsia" w:ascii="Times New Roman" w:hAnsi="Times New Roman" w:eastAsia="宋体" w:cs="Times New Roman"/>
                      <w:b w:val="0"/>
                      <w:color w:val="000000"/>
                      <w:kern w:val="24"/>
                      <w:sz w:val="24"/>
                      <w:szCs w:val="24"/>
                      <w:u w:val="single"/>
                      <w:lang w:val="en-US" w:eastAsia="zh-CN" w:bidi="ar-SA"/>
                    </w:rPr>
                  </w:pPr>
                  <w:r>
                    <w:rPr>
                      <w:rFonts w:hint="eastAsia" w:ascii="Times New Roman" w:hAnsi="Times New Roman" w:eastAsia="宋体" w:cs="Times New Roman"/>
                      <w:b w:val="0"/>
                      <w:color w:val="000000"/>
                      <w:kern w:val="24"/>
                      <w:sz w:val="24"/>
                      <w:szCs w:val="24"/>
                      <w:u w:val="single"/>
                      <w:lang w:val="en-US" w:eastAsia="zh-CN" w:bidi="ar-SA"/>
                    </w:rPr>
                    <w:t>134</w:t>
                  </w:r>
                  <w:r>
                    <w:rPr>
                      <w:rFonts w:hint="default" w:ascii="Times New Roman" w:hAnsi="Times New Roman" w:eastAsia="宋体" w:cs="Times New Roman"/>
                      <w:b w:val="0"/>
                      <w:color w:val="000000"/>
                      <w:kern w:val="24"/>
                      <w:sz w:val="24"/>
                      <w:szCs w:val="24"/>
                      <w:u w:val="single"/>
                      <w:lang w:val="en-US" w:eastAsia="zh-CN" w:bidi="ar-SA"/>
                    </w:rPr>
                    <w:t>m</w:t>
                  </w:r>
                  <w:r>
                    <w:rPr>
                      <w:rFonts w:hint="default" w:ascii="Times New Roman" w:hAnsi="Times New Roman" w:eastAsia="宋体" w:cs="Times New Roman"/>
                      <w:b w:val="0"/>
                      <w:color w:val="000000"/>
                      <w:kern w:val="24"/>
                      <w:sz w:val="24"/>
                      <w:szCs w:val="24"/>
                      <w:u w:val="single"/>
                      <w:vertAlign w:val="superscript"/>
                      <w:lang w:val="en-US" w:eastAsia="zh-CN" w:bidi="ar-SA"/>
                    </w:rPr>
                    <w:t>3</w:t>
                  </w:r>
                  <w:r>
                    <w:rPr>
                      <w:rFonts w:hint="default" w:ascii="Times New Roman" w:hAnsi="Times New Roman" w:eastAsia="宋体" w:cs="Times New Roman"/>
                      <w:b w:val="0"/>
                      <w:color w:val="000000"/>
                      <w:kern w:val="24"/>
                      <w:sz w:val="24"/>
                      <w:szCs w:val="24"/>
                      <w:u w:val="single"/>
                      <w:lang w:val="en-US" w:eastAsia="zh-CN" w:bidi="ar-SA"/>
                    </w:rPr>
                    <w:t>/d</w:t>
                  </w:r>
                </w:p>
              </w:tc>
              <w:tc>
                <w:tcPr>
                  <w:tcW w:w="1772" w:type="dxa"/>
                  <w:vAlign w:val="center"/>
                </w:tcPr>
                <w:p>
                  <w:pPr>
                    <w:spacing w:line="240" w:lineRule="auto"/>
                    <w:ind w:firstLine="0" w:firstLineChars="0"/>
                    <w:jc w:val="center"/>
                    <w:rPr>
                      <w:rFonts w:hint="default" w:ascii="Times New Roman" w:hAnsi="Times New Roman" w:eastAsia="宋体" w:cs="Times New Roman"/>
                      <w:b w:val="0"/>
                      <w:color w:val="000000"/>
                      <w:kern w:val="24"/>
                      <w:sz w:val="24"/>
                      <w:szCs w:val="24"/>
                      <w:u w:val="single"/>
                      <w:lang w:val="en-US" w:eastAsia="zh-CN" w:bidi="ar-SA"/>
                    </w:rPr>
                  </w:pPr>
                  <w:r>
                    <w:rPr>
                      <w:rFonts w:hint="default" w:ascii="Times New Roman" w:hAnsi="Times New Roman" w:eastAsia="宋体" w:cs="Times New Roman"/>
                      <w:b w:val="0"/>
                      <w:color w:val="000000"/>
                      <w:kern w:val="24"/>
                      <w:sz w:val="24"/>
                      <w:szCs w:val="24"/>
                      <w:u w:val="single"/>
                      <w:lang w:val="en-US" w:eastAsia="zh-CN" w:bidi="ar-SA"/>
                    </w:rPr>
                    <w:t>20000m</w:t>
                  </w:r>
                  <w:r>
                    <w:rPr>
                      <w:rFonts w:hint="default" w:ascii="Times New Roman" w:hAnsi="Times New Roman" w:eastAsia="宋体" w:cs="Times New Roman"/>
                      <w:b w:val="0"/>
                      <w:color w:val="000000"/>
                      <w:kern w:val="24"/>
                      <w:sz w:val="24"/>
                      <w:szCs w:val="24"/>
                      <w:u w:val="single"/>
                      <w:vertAlign w:val="superscript"/>
                      <w:lang w:val="en-US" w:eastAsia="zh-CN" w:bidi="ar-SA"/>
                    </w:rPr>
                    <w:t>3</w:t>
                  </w:r>
                  <w:r>
                    <w:rPr>
                      <w:rFonts w:hint="default" w:ascii="Times New Roman" w:hAnsi="Times New Roman" w:eastAsia="宋体" w:cs="Times New Roman"/>
                      <w:b w:val="0"/>
                      <w:color w:val="000000"/>
                      <w:kern w:val="24"/>
                      <w:sz w:val="24"/>
                      <w:szCs w:val="24"/>
                      <w:u w:val="single"/>
                      <w:lang w:val="en-US" w:eastAsia="zh-CN" w:bidi="ar-SA"/>
                    </w:rPr>
                    <w:t>/d</w:t>
                  </w:r>
                </w:p>
              </w:tc>
              <w:tc>
                <w:tcPr>
                  <w:tcW w:w="1360" w:type="dxa"/>
                  <w:vAlign w:val="center"/>
                </w:tcPr>
                <w:p>
                  <w:pPr>
                    <w:spacing w:line="240" w:lineRule="auto"/>
                    <w:ind w:firstLine="0" w:firstLineChars="0"/>
                    <w:jc w:val="center"/>
                    <w:rPr>
                      <w:rFonts w:hint="default" w:ascii="Times New Roman" w:hAnsi="Times New Roman" w:eastAsia="宋体" w:cs="Times New Roman"/>
                      <w:b w:val="0"/>
                      <w:color w:val="000000"/>
                      <w:kern w:val="24"/>
                      <w:sz w:val="24"/>
                      <w:szCs w:val="24"/>
                      <w:u w:val="single"/>
                      <w:lang w:val="en-US" w:eastAsia="zh-CN" w:bidi="ar-SA"/>
                    </w:rPr>
                  </w:pPr>
                  <w:r>
                    <w:rPr>
                      <w:rFonts w:hint="default" w:ascii="Times New Roman" w:hAnsi="Times New Roman" w:eastAsia="宋体" w:cs="Times New Roman"/>
                      <w:b w:val="0"/>
                      <w:color w:val="000000"/>
                      <w:kern w:val="24"/>
                      <w:sz w:val="24"/>
                      <w:szCs w:val="24"/>
                      <w:u w:val="single"/>
                      <w:lang w:val="en-US" w:eastAsia="zh-CN" w:bidi="ar-SA"/>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trPr>
              <w:tc>
                <w:tcPr>
                  <w:tcW w:w="887" w:type="dxa"/>
                  <w:vAlign w:val="center"/>
                </w:tcPr>
                <w:p>
                  <w:pPr>
                    <w:spacing w:line="240" w:lineRule="auto"/>
                    <w:ind w:firstLine="0" w:firstLineChars="0"/>
                    <w:jc w:val="center"/>
                    <w:rPr>
                      <w:rFonts w:hint="default" w:ascii="Times New Roman" w:hAnsi="Times New Roman" w:eastAsia="宋体" w:cs="Times New Roman"/>
                      <w:b w:val="0"/>
                      <w:color w:val="000000"/>
                      <w:kern w:val="24"/>
                      <w:sz w:val="24"/>
                      <w:szCs w:val="24"/>
                      <w:u w:val="single"/>
                      <w:lang w:val="en-US" w:eastAsia="zh-CN" w:bidi="ar-SA"/>
                    </w:rPr>
                  </w:pPr>
                  <w:r>
                    <w:rPr>
                      <w:rFonts w:hint="default" w:ascii="Times New Roman" w:hAnsi="Times New Roman" w:eastAsia="宋体" w:cs="Times New Roman"/>
                      <w:b w:val="0"/>
                      <w:color w:val="000000"/>
                      <w:kern w:val="24"/>
                      <w:sz w:val="24"/>
                      <w:szCs w:val="24"/>
                      <w:u w:val="single"/>
                      <w:lang w:val="en-US" w:eastAsia="zh-CN" w:bidi="ar-SA"/>
                    </w:rPr>
                    <w:t>2</w:t>
                  </w:r>
                </w:p>
              </w:tc>
              <w:tc>
                <w:tcPr>
                  <w:tcW w:w="1590" w:type="dxa"/>
                  <w:vAlign w:val="center"/>
                </w:tcPr>
                <w:p>
                  <w:pPr>
                    <w:spacing w:line="240" w:lineRule="auto"/>
                    <w:ind w:firstLine="0" w:firstLineChars="0"/>
                    <w:jc w:val="center"/>
                    <w:rPr>
                      <w:rFonts w:hint="default" w:ascii="Times New Roman" w:hAnsi="Times New Roman" w:eastAsia="宋体" w:cs="Times New Roman"/>
                      <w:b w:val="0"/>
                      <w:color w:val="000000"/>
                      <w:kern w:val="24"/>
                      <w:sz w:val="24"/>
                      <w:szCs w:val="24"/>
                      <w:u w:val="single"/>
                      <w:lang w:val="en-US" w:eastAsia="zh-CN" w:bidi="ar-SA"/>
                    </w:rPr>
                  </w:pPr>
                  <w:r>
                    <w:rPr>
                      <w:rFonts w:hint="default" w:ascii="Times New Roman" w:hAnsi="Times New Roman" w:eastAsia="宋体" w:cs="Times New Roman"/>
                      <w:b w:val="0"/>
                      <w:color w:val="000000"/>
                      <w:kern w:val="24"/>
                      <w:sz w:val="24"/>
                      <w:szCs w:val="24"/>
                      <w:u w:val="single"/>
                      <w:lang w:val="en-US" w:eastAsia="zh-CN" w:bidi="ar-SA"/>
                    </w:rPr>
                    <w:t>COD</w:t>
                  </w:r>
                </w:p>
              </w:tc>
              <w:tc>
                <w:tcPr>
                  <w:tcW w:w="1283" w:type="dxa"/>
                  <w:vAlign w:val="center"/>
                </w:tcPr>
                <w:p>
                  <w:pPr>
                    <w:spacing w:line="240" w:lineRule="auto"/>
                    <w:ind w:firstLine="0" w:firstLineChars="0"/>
                    <w:jc w:val="center"/>
                    <w:rPr>
                      <w:rFonts w:hint="eastAsia" w:ascii="Times New Roman" w:hAnsi="Times New Roman" w:eastAsia="宋体" w:cs="Times New Roman"/>
                      <w:b w:val="0"/>
                      <w:color w:val="000000"/>
                      <w:kern w:val="24"/>
                      <w:sz w:val="24"/>
                      <w:szCs w:val="24"/>
                      <w:u w:val="single"/>
                      <w:lang w:val="en-US" w:eastAsia="zh-CN" w:bidi="ar-SA"/>
                    </w:rPr>
                  </w:pPr>
                  <w:r>
                    <w:rPr>
                      <w:rFonts w:hint="eastAsia" w:ascii="Times New Roman" w:hAnsi="Times New Roman" w:eastAsia="宋体" w:cs="Times New Roman"/>
                      <w:b w:val="0"/>
                      <w:color w:val="000000"/>
                      <w:kern w:val="24"/>
                      <w:sz w:val="24"/>
                      <w:szCs w:val="24"/>
                      <w:u w:val="single"/>
                      <w:lang w:val="en-US" w:eastAsia="zh-CN" w:bidi="ar-SA"/>
                    </w:rPr>
                    <w:t>100</w:t>
                  </w:r>
                </w:p>
              </w:tc>
              <w:tc>
                <w:tcPr>
                  <w:tcW w:w="1675" w:type="dxa"/>
                  <w:vAlign w:val="center"/>
                </w:tcPr>
                <w:p>
                  <w:pPr>
                    <w:spacing w:line="240" w:lineRule="auto"/>
                    <w:ind w:firstLine="0" w:firstLineChars="0"/>
                    <w:jc w:val="center"/>
                    <w:rPr>
                      <w:rFonts w:hint="eastAsia" w:ascii="Times New Roman" w:hAnsi="Times New Roman" w:eastAsia="宋体" w:cs="Times New Roman"/>
                      <w:b w:val="0"/>
                      <w:color w:val="000000"/>
                      <w:kern w:val="24"/>
                      <w:sz w:val="24"/>
                      <w:szCs w:val="24"/>
                      <w:u w:val="single"/>
                      <w:lang w:val="en-US" w:eastAsia="zh-CN" w:bidi="ar-SA"/>
                    </w:rPr>
                  </w:pPr>
                  <w:r>
                    <w:rPr>
                      <w:rFonts w:hint="eastAsia" w:ascii="Times New Roman" w:hAnsi="Times New Roman" w:eastAsia="宋体" w:cs="Times New Roman"/>
                      <w:b w:val="0"/>
                      <w:color w:val="000000"/>
                      <w:kern w:val="24"/>
                      <w:sz w:val="24"/>
                      <w:szCs w:val="24"/>
                      <w:u w:val="single"/>
                      <w:lang w:val="en-US" w:eastAsia="zh-CN" w:bidi="ar-SA"/>
                    </w:rPr>
                    <w:t>250</w:t>
                  </w:r>
                </w:p>
              </w:tc>
              <w:tc>
                <w:tcPr>
                  <w:tcW w:w="1772" w:type="dxa"/>
                  <w:vAlign w:val="center"/>
                </w:tcPr>
                <w:p>
                  <w:pPr>
                    <w:spacing w:line="240" w:lineRule="auto"/>
                    <w:ind w:firstLine="0" w:firstLineChars="0"/>
                    <w:jc w:val="center"/>
                    <w:rPr>
                      <w:rFonts w:hint="default" w:ascii="Times New Roman" w:hAnsi="Times New Roman" w:eastAsia="宋体" w:cs="Times New Roman"/>
                      <w:b w:val="0"/>
                      <w:color w:val="000000"/>
                      <w:kern w:val="24"/>
                      <w:sz w:val="24"/>
                      <w:szCs w:val="24"/>
                      <w:u w:val="single"/>
                      <w:lang w:val="en-US" w:eastAsia="zh-CN" w:bidi="ar-SA"/>
                    </w:rPr>
                  </w:pPr>
                  <w:r>
                    <w:rPr>
                      <w:rFonts w:hint="default" w:ascii="Times New Roman" w:hAnsi="Times New Roman" w:eastAsia="宋体" w:cs="Times New Roman"/>
                      <w:b w:val="0"/>
                      <w:color w:val="000000"/>
                      <w:kern w:val="24"/>
                      <w:sz w:val="24"/>
                      <w:szCs w:val="24"/>
                      <w:u w:val="single"/>
                      <w:lang w:val="en-US" w:eastAsia="zh-CN" w:bidi="ar-SA"/>
                    </w:rPr>
                    <w:t>500</w:t>
                  </w:r>
                </w:p>
              </w:tc>
              <w:tc>
                <w:tcPr>
                  <w:tcW w:w="1360" w:type="dxa"/>
                  <w:vAlign w:val="center"/>
                </w:tcPr>
                <w:p>
                  <w:pPr>
                    <w:spacing w:line="240" w:lineRule="auto"/>
                    <w:ind w:firstLine="0" w:firstLineChars="0"/>
                    <w:jc w:val="center"/>
                    <w:rPr>
                      <w:rFonts w:hint="default" w:ascii="Times New Roman" w:hAnsi="Times New Roman" w:eastAsia="宋体" w:cs="Times New Roman"/>
                      <w:b w:val="0"/>
                      <w:color w:val="000000"/>
                      <w:kern w:val="24"/>
                      <w:sz w:val="24"/>
                      <w:szCs w:val="24"/>
                      <w:u w:val="single"/>
                      <w:lang w:val="en-US" w:eastAsia="zh-CN" w:bidi="ar-SA"/>
                    </w:rPr>
                  </w:pPr>
                  <w:r>
                    <w:rPr>
                      <w:rFonts w:hint="default" w:ascii="Times New Roman" w:hAnsi="Times New Roman" w:eastAsia="宋体" w:cs="Times New Roman"/>
                      <w:b w:val="0"/>
                      <w:color w:val="000000"/>
                      <w:kern w:val="24"/>
                      <w:sz w:val="24"/>
                      <w:szCs w:val="24"/>
                      <w:u w:val="single"/>
                      <w:lang w:val="en-US" w:eastAsia="zh-CN" w:bidi="ar-SA"/>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trPr>
              <w:tc>
                <w:tcPr>
                  <w:tcW w:w="887" w:type="dxa"/>
                  <w:vAlign w:val="center"/>
                </w:tcPr>
                <w:p>
                  <w:pPr>
                    <w:spacing w:line="240" w:lineRule="auto"/>
                    <w:ind w:firstLine="0" w:firstLineChars="0"/>
                    <w:jc w:val="center"/>
                    <w:rPr>
                      <w:rFonts w:hint="default" w:ascii="Times New Roman" w:hAnsi="Times New Roman" w:eastAsia="宋体" w:cs="Times New Roman"/>
                      <w:b w:val="0"/>
                      <w:color w:val="000000"/>
                      <w:kern w:val="24"/>
                      <w:sz w:val="24"/>
                      <w:szCs w:val="24"/>
                      <w:u w:val="single"/>
                      <w:lang w:val="en-US" w:eastAsia="zh-CN" w:bidi="ar-SA"/>
                    </w:rPr>
                  </w:pPr>
                  <w:r>
                    <w:rPr>
                      <w:rFonts w:hint="default" w:ascii="Times New Roman" w:hAnsi="Times New Roman" w:eastAsia="宋体" w:cs="Times New Roman"/>
                      <w:b w:val="0"/>
                      <w:color w:val="000000"/>
                      <w:kern w:val="24"/>
                      <w:sz w:val="24"/>
                      <w:szCs w:val="24"/>
                      <w:u w:val="single"/>
                      <w:lang w:val="en-US" w:eastAsia="zh-CN" w:bidi="ar-SA"/>
                    </w:rPr>
                    <w:t>3</w:t>
                  </w:r>
                </w:p>
              </w:tc>
              <w:tc>
                <w:tcPr>
                  <w:tcW w:w="1590" w:type="dxa"/>
                  <w:vAlign w:val="center"/>
                </w:tcPr>
                <w:p>
                  <w:pPr>
                    <w:spacing w:line="240" w:lineRule="auto"/>
                    <w:ind w:firstLine="0" w:firstLineChars="0"/>
                    <w:jc w:val="center"/>
                    <w:rPr>
                      <w:rFonts w:hint="default" w:ascii="Times New Roman" w:hAnsi="Times New Roman" w:eastAsia="宋体" w:cs="Times New Roman"/>
                      <w:b w:val="0"/>
                      <w:color w:val="000000"/>
                      <w:kern w:val="24"/>
                      <w:sz w:val="24"/>
                      <w:szCs w:val="24"/>
                      <w:u w:val="single"/>
                      <w:lang w:val="en-US" w:eastAsia="zh-CN" w:bidi="ar-SA"/>
                    </w:rPr>
                  </w:pPr>
                  <w:r>
                    <w:rPr>
                      <w:rFonts w:hint="default" w:ascii="Times New Roman" w:hAnsi="Times New Roman" w:eastAsia="宋体" w:cs="Times New Roman"/>
                      <w:b w:val="0"/>
                      <w:color w:val="000000"/>
                      <w:kern w:val="24"/>
                      <w:sz w:val="24"/>
                      <w:szCs w:val="24"/>
                      <w:u w:val="single"/>
                      <w:lang w:val="en-US" w:eastAsia="zh-CN" w:bidi="ar-SA"/>
                    </w:rPr>
                    <w:t>BOD5</w:t>
                  </w:r>
                </w:p>
              </w:tc>
              <w:tc>
                <w:tcPr>
                  <w:tcW w:w="1283" w:type="dxa"/>
                  <w:vAlign w:val="center"/>
                </w:tcPr>
                <w:p>
                  <w:pPr>
                    <w:spacing w:line="240" w:lineRule="auto"/>
                    <w:ind w:firstLine="0" w:firstLineChars="0"/>
                    <w:jc w:val="center"/>
                    <w:rPr>
                      <w:rFonts w:hint="eastAsia" w:ascii="Times New Roman" w:hAnsi="Times New Roman" w:eastAsia="宋体" w:cs="Times New Roman"/>
                      <w:b w:val="0"/>
                      <w:color w:val="000000"/>
                      <w:kern w:val="24"/>
                      <w:sz w:val="24"/>
                      <w:szCs w:val="24"/>
                      <w:u w:val="single"/>
                      <w:lang w:val="en-US" w:eastAsia="zh-CN" w:bidi="ar-SA"/>
                    </w:rPr>
                  </w:pPr>
                  <w:r>
                    <w:rPr>
                      <w:rFonts w:hint="eastAsia" w:ascii="Times New Roman" w:hAnsi="Times New Roman" w:eastAsia="宋体" w:cs="Times New Roman"/>
                      <w:b w:val="0"/>
                      <w:color w:val="000000"/>
                      <w:kern w:val="24"/>
                      <w:sz w:val="24"/>
                      <w:szCs w:val="24"/>
                      <w:u w:val="single"/>
                      <w:lang w:val="en-US" w:eastAsia="zh-CN" w:bidi="ar-SA"/>
                    </w:rPr>
                    <w:t>30</w:t>
                  </w:r>
                </w:p>
              </w:tc>
              <w:tc>
                <w:tcPr>
                  <w:tcW w:w="1675" w:type="dxa"/>
                  <w:vAlign w:val="center"/>
                </w:tcPr>
                <w:p>
                  <w:pPr>
                    <w:spacing w:line="240" w:lineRule="auto"/>
                    <w:ind w:firstLine="0" w:firstLineChars="0"/>
                    <w:jc w:val="center"/>
                    <w:rPr>
                      <w:rFonts w:hint="eastAsia" w:ascii="Times New Roman" w:hAnsi="Times New Roman" w:eastAsia="宋体" w:cs="Times New Roman"/>
                      <w:b w:val="0"/>
                      <w:color w:val="000000"/>
                      <w:kern w:val="24"/>
                      <w:sz w:val="24"/>
                      <w:szCs w:val="24"/>
                      <w:u w:val="single"/>
                      <w:lang w:val="en-US" w:eastAsia="zh-CN" w:bidi="ar-SA"/>
                    </w:rPr>
                  </w:pPr>
                  <w:r>
                    <w:rPr>
                      <w:rFonts w:hint="eastAsia" w:ascii="Times New Roman" w:hAnsi="Times New Roman" w:eastAsia="宋体" w:cs="Times New Roman"/>
                      <w:b w:val="0"/>
                      <w:color w:val="000000"/>
                      <w:kern w:val="24"/>
                      <w:sz w:val="24"/>
                      <w:szCs w:val="24"/>
                      <w:u w:val="single"/>
                      <w:lang w:val="en-US" w:eastAsia="zh-CN" w:bidi="ar-SA"/>
                    </w:rPr>
                    <w:t>150</w:t>
                  </w:r>
                </w:p>
              </w:tc>
              <w:tc>
                <w:tcPr>
                  <w:tcW w:w="1772" w:type="dxa"/>
                  <w:vAlign w:val="center"/>
                </w:tcPr>
                <w:p>
                  <w:pPr>
                    <w:spacing w:line="240" w:lineRule="auto"/>
                    <w:ind w:firstLine="0" w:firstLineChars="0"/>
                    <w:jc w:val="center"/>
                    <w:rPr>
                      <w:rFonts w:hint="default" w:ascii="Times New Roman" w:hAnsi="Times New Roman" w:eastAsia="宋体" w:cs="Times New Roman"/>
                      <w:b w:val="0"/>
                      <w:color w:val="000000"/>
                      <w:kern w:val="24"/>
                      <w:sz w:val="24"/>
                      <w:szCs w:val="24"/>
                      <w:u w:val="single"/>
                      <w:lang w:val="en-US" w:eastAsia="zh-CN" w:bidi="ar-SA"/>
                    </w:rPr>
                  </w:pPr>
                  <w:r>
                    <w:rPr>
                      <w:rFonts w:hint="default" w:ascii="Times New Roman" w:hAnsi="Times New Roman" w:eastAsia="宋体" w:cs="Times New Roman"/>
                      <w:b w:val="0"/>
                      <w:color w:val="000000"/>
                      <w:kern w:val="24"/>
                      <w:sz w:val="24"/>
                      <w:szCs w:val="24"/>
                      <w:u w:val="single"/>
                      <w:lang w:val="en-US" w:eastAsia="zh-CN" w:bidi="ar-SA"/>
                    </w:rPr>
                    <w:t>350</w:t>
                  </w:r>
                </w:p>
              </w:tc>
              <w:tc>
                <w:tcPr>
                  <w:tcW w:w="1360" w:type="dxa"/>
                  <w:vAlign w:val="center"/>
                </w:tcPr>
                <w:p>
                  <w:pPr>
                    <w:spacing w:line="240" w:lineRule="auto"/>
                    <w:ind w:firstLine="0" w:firstLineChars="0"/>
                    <w:jc w:val="center"/>
                    <w:rPr>
                      <w:rFonts w:hint="default" w:ascii="Times New Roman" w:hAnsi="Times New Roman" w:eastAsia="宋体" w:cs="Times New Roman"/>
                      <w:b w:val="0"/>
                      <w:color w:val="000000"/>
                      <w:kern w:val="24"/>
                      <w:sz w:val="24"/>
                      <w:szCs w:val="24"/>
                      <w:u w:val="single"/>
                      <w:lang w:val="en-US" w:eastAsia="zh-CN" w:bidi="ar-SA"/>
                    </w:rPr>
                  </w:pPr>
                  <w:r>
                    <w:rPr>
                      <w:rFonts w:hint="default" w:ascii="Times New Roman" w:hAnsi="Times New Roman" w:eastAsia="宋体" w:cs="Times New Roman"/>
                      <w:b w:val="0"/>
                      <w:color w:val="000000"/>
                      <w:kern w:val="24"/>
                      <w:sz w:val="24"/>
                      <w:szCs w:val="24"/>
                      <w:u w:val="single"/>
                      <w:lang w:val="en-US" w:eastAsia="zh-CN" w:bidi="ar-SA"/>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trPr>
              <w:tc>
                <w:tcPr>
                  <w:tcW w:w="887" w:type="dxa"/>
                  <w:vAlign w:val="center"/>
                </w:tcPr>
                <w:p>
                  <w:pPr>
                    <w:spacing w:line="240" w:lineRule="auto"/>
                    <w:ind w:firstLine="0" w:firstLineChars="0"/>
                    <w:jc w:val="center"/>
                    <w:rPr>
                      <w:rFonts w:hint="default" w:ascii="Times New Roman" w:hAnsi="Times New Roman" w:eastAsia="宋体" w:cs="Times New Roman"/>
                      <w:b w:val="0"/>
                      <w:color w:val="000000"/>
                      <w:kern w:val="24"/>
                      <w:sz w:val="24"/>
                      <w:szCs w:val="24"/>
                      <w:u w:val="single"/>
                      <w:lang w:val="en-US" w:eastAsia="zh-CN" w:bidi="ar-SA"/>
                    </w:rPr>
                  </w:pPr>
                  <w:r>
                    <w:rPr>
                      <w:rFonts w:hint="default" w:ascii="Times New Roman" w:hAnsi="Times New Roman" w:eastAsia="宋体" w:cs="Times New Roman"/>
                      <w:b w:val="0"/>
                      <w:color w:val="000000"/>
                      <w:kern w:val="24"/>
                      <w:sz w:val="24"/>
                      <w:szCs w:val="24"/>
                      <w:u w:val="single"/>
                      <w:lang w:val="en-US" w:eastAsia="zh-CN" w:bidi="ar-SA"/>
                    </w:rPr>
                    <w:t>4</w:t>
                  </w:r>
                </w:p>
              </w:tc>
              <w:tc>
                <w:tcPr>
                  <w:tcW w:w="1590" w:type="dxa"/>
                  <w:vAlign w:val="center"/>
                </w:tcPr>
                <w:p>
                  <w:pPr>
                    <w:spacing w:line="240" w:lineRule="auto"/>
                    <w:ind w:firstLine="0" w:firstLineChars="0"/>
                    <w:jc w:val="center"/>
                    <w:rPr>
                      <w:rFonts w:hint="default" w:ascii="Times New Roman" w:hAnsi="Times New Roman" w:eastAsia="宋体" w:cs="Times New Roman"/>
                      <w:b w:val="0"/>
                      <w:color w:val="000000"/>
                      <w:kern w:val="24"/>
                      <w:sz w:val="24"/>
                      <w:szCs w:val="24"/>
                      <w:u w:val="single"/>
                      <w:lang w:val="en-US" w:eastAsia="zh-CN" w:bidi="ar-SA"/>
                    </w:rPr>
                  </w:pPr>
                  <w:r>
                    <w:rPr>
                      <w:rFonts w:hint="default" w:ascii="Times New Roman" w:hAnsi="Times New Roman" w:eastAsia="宋体" w:cs="Times New Roman"/>
                      <w:b w:val="0"/>
                      <w:color w:val="000000"/>
                      <w:kern w:val="24"/>
                      <w:sz w:val="24"/>
                      <w:szCs w:val="24"/>
                      <w:u w:val="single"/>
                      <w:lang w:val="en-US" w:eastAsia="zh-CN" w:bidi="ar-SA"/>
                    </w:rPr>
                    <w:t>SS</w:t>
                  </w:r>
                </w:p>
              </w:tc>
              <w:tc>
                <w:tcPr>
                  <w:tcW w:w="1283" w:type="dxa"/>
                  <w:vAlign w:val="center"/>
                </w:tcPr>
                <w:p>
                  <w:pPr>
                    <w:spacing w:line="240" w:lineRule="auto"/>
                    <w:ind w:firstLine="0" w:firstLineChars="0"/>
                    <w:jc w:val="center"/>
                    <w:rPr>
                      <w:rFonts w:hint="default" w:ascii="Times New Roman" w:hAnsi="Times New Roman" w:eastAsia="宋体" w:cs="Times New Roman"/>
                      <w:b w:val="0"/>
                      <w:color w:val="000000"/>
                      <w:kern w:val="24"/>
                      <w:sz w:val="24"/>
                      <w:szCs w:val="24"/>
                      <w:u w:val="single"/>
                      <w:lang w:val="en-US" w:eastAsia="zh-CN" w:bidi="ar-SA"/>
                    </w:rPr>
                  </w:pPr>
                  <w:r>
                    <w:rPr>
                      <w:rFonts w:hint="eastAsia" w:ascii="Times New Roman" w:hAnsi="Times New Roman" w:eastAsia="宋体" w:cs="Times New Roman"/>
                      <w:b w:val="0"/>
                      <w:color w:val="000000"/>
                      <w:kern w:val="24"/>
                      <w:sz w:val="24"/>
                      <w:szCs w:val="24"/>
                      <w:u w:val="single"/>
                      <w:lang w:val="en-US" w:eastAsia="zh-CN" w:bidi="ar-SA"/>
                    </w:rPr>
                    <w:t>7</w:t>
                  </w:r>
                  <w:r>
                    <w:rPr>
                      <w:rFonts w:hint="default" w:ascii="Times New Roman" w:hAnsi="Times New Roman" w:eastAsia="宋体" w:cs="Times New Roman"/>
                      <w:b w:val="0"/>
                      <w:color w:val="000000"/>
                      <w:kern w:val="24"/>
                      <w:sz w:val="24"/>
                      <w:szCs w:val="24"/>
                      <w:u w:val="single"/>
                      <w:lang w:val="en-US" w:eastAsia="zh-CN" w:bidi="ar-SA"/>
                    </w:rPr>
                    <w:t>0</w:t>
                  </w:r>
                </w:p>
              </w:tc>
              <w:tc>
                <w:tcPr>
                  <w:tcW w:w="1675" w:type="dxa"/>
                  <w:vAlign w:val="center"/>
                </w:tcPr>
                <w:p>
                  <w:pPr>
                    <w:spacing w:line="240" w:lineRule="auto"/>
                    <w:ind w:firstLine="0" w:firstLineChars="0"/>
                    <w:jc w:val="center"/>
                    <w:rPr>
                      <w:rFonts w:hint="eastAsia" w:ascii="Times New Roman" w:hAnsi="Times New Roman" w:eastAsia="宋体" w:cs="Times New Roman"/>
                      <w:b w:val="0"/>
                      <w:color w:val="000000"/>
                      <w:kern w:val="24"/>
                      <w:sz w:val="24"/>
                      <w:szCs w:val="24"/>
                      <w:u w:val="single"/>
                      <w:lang w:val="en-US" w:eastAsia="zh-CN" w:bidi="ar-SA"/>
                    </w:rPr>
                  </w:pPr>
                  <w:r>
                    <w:rPr>
                      <w:rFonts w:hint="eastAsia" w:ascii="Times New Roman" w:hAnsi="Times New Roman" w:eastAsia="宋体" w:cs="Times New Roman"/>
                      <w:b w:val="0"/>
                      <w:color w:val="000000"/>
                      <w:kern w:val="24"/>
                      <w:sz w:val="24"/>
                      <w:szCs w:val="24"/>
                      <w:u w:val="single"/>
                      <w:lang w:val="en-US" w:eastAsia="zh-CN" w:bidi="ar-SA"/>
                    </w:rPr>
                    <w:t>100</w:t>
                  </w:r>
                </w:p>
              </w:tc>
              <w:tc>
                <w:tcPr>
                  <w:tcW w:w="1772" w:type="dxa"/>
                  <w:vAlign w:val="center"/>
                </w:tcPr>
                <w:p>
                  <w:pPr>
                    <w:spacing w:line="240" w:lineRule="auto"/>
                    <w:ind w:firstLine="0" w:firstLineChars="0"/>
                    <w:jc w:val="center"/>
                    <w:rPr>
                      <w:rFonts w:hint="default" w:ascii="Times New Roman" w:hAnsi="Times New Roman" w:eastAsia="宋体" w:cs="Times New Roman"/>
                      <w:b w:val="0"/>
                      <w:color w:val="000000"/>
                      <w:kern w:val="24"/>
                      <w:sz w:val="24"/>
                      <w:szCs w:val="24"/>
                      <w:u w:val="single"/>
                      <w:lang w:val="en-US" w:eastAsia="zh-CN" w:bidi="ar-SA"/>
                    </w:rPr>
                  </w:pPr>
                  <w:r>
                    <w:rPr>
                      <w:rFonts w:hint="default" w:ascii="Times New Roman" w:hAnsi="Times New Roman" w:eastAsia="宋体" w:cs="Times New Roman"/>
                      <w:b w:val="0"/>
                      <w:color w:val="000000"/>
                      <w:kern w:val="24"/>
                      <w:sz w:val="24"/>
                      <w:szCs w:val="24"/>
                      <w:u w:val="single"/>
                      <w:lang w:val="en-US" w:eastAsia="zh-CN" w:bidi="ar-SA"/>
                    </w:rPr>
                    <w:t>400</w:t>
                  </w:r>
                </w:p>
              </w:tc>
              <w:tc>
                <w:tcPr>
                  <w:tcW w:w="1360" w:type="dxa"/>
                  <w:vAlign w:val="center"/>
                </w:tcPr>
                <w:p>
                  <w:pPr>
                    <w:spacing w:line="240" w:lineRule="auto"/>
                    <w:ind w:firstLine="0" w:firstLineChars="0"/>
                    <w:jc w:val="center"/>
                    <w:rPr>
                      <w:rFonts w:hint="default" w:ascii="Times New Roman" w:hAnsi="Times New Roman" w:eastAsia="宋体" w:cs="Times New Roman"/>
                      <w:b w:val="0"/>
                      <w:color w:val="000000"/>
                      <w:kern w:val="24"/>
                      <w:sz w:val="24"/>
                      <w:szCs w:val="24"/>
                      <w:u w:val="single"/>
                      <w:lang w:val="en-US" w:eastAsia="zh-CN" w:bidi="ar-SA"/>
                    </w:rPr>
                  </w:pPr>
                  <w:r>
                    <w:rPr>
                      <w:rFonts w:hint="default" w:ascii="Times New Roman" w:hAnsi="Times New Roman" w:eastAsia="宋体" w:cs="Times New Roman"/>
                      <w:b w:val="0"/>
                      <w:color w:val="000000"/>
                      <w:kern w:val="24"/>
                      <w:sz w:val="24"/>
                      <w:szCs w:val="24"/>
                      <w:u w:val="single"/>
                      <w:lang w:val="en-US" w:eastAsia="zh-CN" w:bidi="ar-SA"/>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trPr>
              <w:tc>
                <w:tcPr>
                  <w:tcW w:w="887" w:type="dxa"/>
                  <w:vAlign w:val="center"/>
                </w:tcPr>
                <w:p>
                  <w:pPr>
                    <w:spacing w:line="240" w:lineRule="auto"/>
                    <w:ind w:firstLine="0" w:firstLineChars="0"/>
                    <w:jc w:val="center"/>
                    <w:rPr>
                      <w:rFonts w:hint="default" w:ascii="Times New Roman" w:hAnsi="Times New Roman" w:eastAsia="宋体" w:cs="Times New Roman"/>
                      <w:b w:val="0"/>
                      <w:color w:val="000000"/>
                      <w:kern w:val="24"/>
                      <w:sz w:val="24"/>
                      <w:szCs w:val="24"/>
                      <w:u w:val="single"/>
                      <w:lang w:val="en-US" w:eastAsia="zh-CN" w:bidi="ar-SA"/>
                    </w:rPr>
                  </w:pPr>
                  <w:r>
                    <w:rPr>
                      <w:rFonts w:hint="default" w:ascii="Times New Roman" w:hAnsi="Times New Roman" w:eastAsia="宋体" w:cs="Times New Roman"/>
                      <w:b w:val="0"/>
                      <w:color w:val="000000"/>
                      <w:kern w:val="24"/>
                      <w:sz w:val="24"/>
                      <w:szCs w:val="24"/>
                      <w:u w:val="single"/>
                      <w:lang w:val="en-US" w:eastAsia="zh-CN" w:bidi="ar-SA"/>
                    </w:rPr>
                    <w:t>5</w:t>
                  </w:r>
                </w:p>
              </w:tc>
              <w:tc>
                <w:tcPr>
                  <w:tcW w:w="1590" w:type="dxa"/>
                  <w:vAlign w:val="center"/>
                </w:tcPr>
                <w:p>
                  <w:pPr>
                    <w:spacing w:line="240" w:lineRule="auto"/>
                    <w:ind w:firstLine="0" w:firstLineChars="0"/>
                    <w:jc w:val="center"/>
                    <w:rPr>
                      <w:rFonts w:hint="default" w:ascii="Times New Roman" w:hAnsi="Times New Roman" w:eastAsia="宋体" w:cs="Times New Roman"/>
                      <w:b w:val="0"/>
                      <w:color w:val="000000"/>
                      <w:kern w:val="24"/>
                      <w:sz w:val="24"/>
                      <w:szCs w:val="24"/>
                      <w:u w:val="single"/>
                      <w:lang w:val="en-US" w:eastAsia="zh-CN" w:bidi="ar-SA"/>
                    </w:rPr>
                  </w:pPr>
                  <w:r>
                    <w:rPr>
                      <w:rFonts w:hint="default" w:ascii="Times New Roman" w:hAnsi="Times New Roman" w:eastAsia="宋体" w:cs="Times New Roman"/>
                      <w:b w:val="0"/>
                      <w:color w:val="000000"/>
                      <w:kern w:val="24"/>
                      <w:sz w:val="24"/>
                      <w:szCs w:val="24"/>
                      <w:u w:val="single"/>
                      <w:lang w:val="en-US" w:eastAsia="zh-CN" w:bidi="ar-SA"/>
                    </w:rPr>
                    <w:t>氨氮</w:t>
                  </w:r>
                </w:p>
              </w:tc>
              <w:tc>
                <w:tcPr>
                  <w:tcW w:w="1283" w:type="dxa"/>
                  <w:vAlign w:val="center"/>
                </w:tcPr>
                <w:p>
                  <w:pPr>
                    <w:spacing w:line="240" w:lineRule="auto"/>
                    <w:ind w:firstLine="0" w:firstLineChars="0"/>
                    <w:jc w:val="center"/>
                    <w:rPr>
                      <w:rFonts w:hint="eastAsia" w:ascii="Times New Roman" w:hAnsi="Times New Roman" w:eastAsia="宋体" w:cs="Times New Roman"/>
                      <w:b w:val="0"/>
                      <w:color w:val="000000"/>
                      <w:kern w:val="24"/>
                      <w:sz w:val="24"/>
                      <w:szCs w:val="24"/>
                      <w:u w:val="single"/>
                      <w:lang w:val="en-US" w:eastAsia="zh-CN" w:bidi="ar-SA"/>
                    </w:rPr>
                  </w:pPr>
                  <w:r>
                    <w:rPr>
                      <w:rFonts w:hint="eastAsia" w:ascii="Times New Roman" w:hAnsi="Times New Roman" w:eastAsia="宋体" w:cs="Times New Roman"/>
                      <w:b w:val="0"/>
                      <w:color w:val="000000"/>
                      <w:kern w:val="24"/>
                      <w:sz w:val="24"/>
                      <w:szCs w:val="24"/>
                      <w:u w:val="single"/>
                      <w:lang w:val="en-US" w:eastAsia="zh-CN" w:bidi="ar-SA"/>
                    </w:rPr>
                    <w:t>15</w:t>
                  </w:r>
                </w:p>
              </w:tc>
              <w:tc>
                <w:tcPr>
                  <w:tcW w:w="1675" w:type="dxa"/>
                  <w:vAlign w:val="center"/>
                </w:tcPr>
                <w:p>
                  <w:pPr>
                    <w:spacing w:line="240" w:lineRule="auto"/>
                    <w:ind w:firstLine="0" w:firstLineChars="0"/>
                    <w:jc w:val="center"/>
                    <w:rPr>
                      <w:rFonts w:hint="eastAsia" w:ascii="Times New Roman" w:hAnsi="Times New Roman" w:eastAsia="宋体" w:cs="Times New Roman"/>
                      <w:b w:val="0"/>
                      <w:color w:val="000000"/>
                      <w:kern w:val="24"/>
                      <w:sz w:val="24"/>
                      <w:szCs w:val="24"/>
                      <w:u w:val="single"/>
                      <w:lang w:val="en-US" w:eastAsia="zh-CN" w:bidi="ar-SA"/>
                    </w:rPr>
                  </w:pPr>
                  <w:r>
                    <w:rPr>
                      <w:rFonts w:hint="eastAsia" w:ascii="Times New Roman" w:hAnsi="Times New Roman" w:eastAsia="宋体" w:cs="Times New Roman"/>
                      <w:b w:val="0"/>
                      <w:color w:val="000000"/>
                      <w:kern w:val="24"/>
                      <w:sz w:val="24"/>
                      <w:szCs w:val="24"/>
                      <w:u w:val="single"/>
                      <w:lang w:val="en-US" w:eastAsia="zh-CN" w:bidi="ar-SA"/>
                    </w:rPr>
                    <w:t>25</w:t>
                  </w:r>
                </w:p>
              </w:tc>
              <w:tc>
                <w:tcPr>
                  <w:tcW w:w="1772" w:type="dxa"/>
                  <w:vAlign w:val="center"/>
                </w:tcPr>
                <w:p>
                  <w:pPr>
                    <w:spacing w:line="240" w:lineRule="auto"/>
                    <w:ind w:firstLine="0" w:firstLineChars="0"/>
                    <w:jc w:val="center"/>
                    <w:rPr>
                      <w:rFonts w:hint="default" w:ascii="Times New Roman" w:hAnsi="Times New Roman" w:eastAsia="宋体" w:cs="Times New Roman"/>
                      <w:b w:val="0"/>
                      <w:color w:val="000000"/>
                      <w:kern w:val="24"/>
                      <w:sz w:val="24"/>
                      <w:szCs w:val="24"/>
                      <w:u w:val="single"/>
                      <w:lang w:val="en-US" w:eastAsia="zh-CN" w:bidi="ar-SA"/>
                    </w:rPr>
                  </w:pPr>
                  <w:r>
                    <w:rPr>
                      <w:rFonts w:hint="default" w:ascii="Times New Roman" w:hAnsi="Times New Roman" w:eastAsia="宋体" w:cs="Times New Roman"/>
                      <w:b w:val="0"/>
                      <w:color w:val="000000"/>
                      <w:kern w:val="24"/>
                      <w:sz w:val="24"/>
                      <w:szCs w:val="24"/>
                      <w:u w:val="single"/>
                      <w:lang w:val="en-US" w:eastAsia="zh-CN" w:bidi="ar-SA"/>
                    </w:rPr>
                    <w:t>45</w:t>
                  </w:r>
                </w:p>
              </w:tc>
              <w:tc>
                <w:tcPr>
                  <w:tcW w:w="1360" w:type="dxa"/>
                  <w:vAlign w:val="center"/>
                </w:tcPr>
                <w:p>
                  <w:pPr>
                    <w:spacing w:line="240" w:lineRule="auto"/>
                    <w:ind w:firstLine="0" w:firstLineChars="0"/>
                    <w:jc w:val="center"/>
                    <w:rPr>
                      <w:rFonts w:hint="default" w:ascii="Times New Roman" w:hAnsi="Times New Roman" w:eastAsia="宋体" w:cs="Times New Roman"/>
                      <w:b w:val="0"/>
                      <w:color w:val="000000"/>
                      <w:kern w:val="24"/>
                      <w:sz w:val="24"/>
                      <w:szCs w:val="24"/>
                      <w:u w:val="single"/>
                      <w:lang w:val="en-US" w:eastAsia="zh-CN" w:bidi="ar-SA"/>
                    </w:rPr>
                  </w:pPr>
                  <w:r>
                    <w:rPr>
                      <w:rFonts w:hint="default" w:ascii="Times New Roman" w:hAnsi="Times New Roman" w:eastAsia="宋体" w:cs="Times New Roman"/>
                      <w:b w:val="0"/>
                      <w:color w:val="000000"/>
                      <w:kern w:val="24"/>
                      <w:sz w:val="24"/>
                      <w:szCs w:val="24"/>
                      <w:u w:val="single"/>
                      <w:lang w:val="en-US" w:eastAsia="zh-CN" w:bidi="ar-SA"/>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87" w:type="dxa"/>
                  <w:vAlign w:val="center"/>
                </w:tcPr>
                <w:p>
                  <w:pPr>
                    <w:spacing w:line="240" w:lineRule="auto"/>
                    <w:ind w:firstLine="0" w:firstLineChars="0"/>
                    <w:jc w:val="center"/>
                    <w:rPr>
                      <w:rFonts w:hint="default" w:ascii="Times New Roman" w:hAnsi="Times New Roman" w:eastAsia="宋体" w:cs="Times New Roman"/>
                      <w:b w:val="0"/>
                      <w:color w:val="000000"/>
                      <w:kern w:val="24"/>
                      <w:sz w:val="24"/>
                      <w:szCs w:val="24"/>
                      <w:u w:val="single"/>
                      <w:lang w:val="en-US" w:eastAsia="zh-CN" w:bidi="ar-SA"/>
                    </w:rPr>
                  </w:pPr>
                  <w:r>
                    <w:rPr>
                      <w:rFonts w:hint="default" w:ascii="Times New Roman" w:hAnsi="Times New Roman" w:eastAsia="宋体" w:cs="Times New Roman"/>
                      <w:b w:val="0"/>
                      <w:color w:val="000000"/>
                      <w:kern w:val="24"/>
                      <w:sz w:val="24"/>
                      <w:szCs w:val="24"/>
                      <w:u w:val="single"/>
                      <w:lang w:val="en-US" w:eastAsia="zh-CN" w:bidi="ar-SA"/>
                    </w:rPr>
                    <w:t>6</w:t>
                  </w:r>
                </w:p>
              </w:tc>
              <w:tc>
                <w:tcPr>
                  <w:tcW w:w="1590" w:type="dxa"/>
                  <w:vAlign w:val="center"/>
                </w:tcPr>
                <w:p>
                  <w:pPr>
                    <w:spacing w:line="240" w:lineRule="auto"/>
                    <w:ind w:firstLine="0" w:firstLineChars="0"/>
                    <w:jc w:val="center"/>
                    <w:rPr>
                      <w:rFonts w:hint="eastAsia" w:ascii="Times New Roman" w:hAnsi="Times New Roman" w:eastAsia="宋体" w:cs="Times New Roman"/>
                      <w:b w:val="0"/>
                      <w:color w:val="000000"/>
                      <w:kern w:val="24"/>
                      <w:sz w:val="24"/>
                      <w:szCs w:val="24"/>
                      <w:u w:val="single"/>
                      <w:lang w:val="en-US" w:eastAsia="zh-CN" w:bidi="ar-SA"/>
                    </w:rPr>
                  </w:pPr>
                  <w:r>
                    <w:rPr>
                      <w:rFonts w:hint="eastAsia" w:cs="Times New Roman"/>
                      <w:b w:val="0"/>
                      <w:color w:val="000000"/>
                      <w:kern w:val="24"/>
                      <w:sz w:val="24"/>
                      <w:szCs w:val="24"/>
                      <w:u w:val="single"/>
                      <w:lang w:val="en-US" w:eastAsia="zh-CN" w:bidi="ar-SA"/>
                    </w:rPr>
                    <w:t>氯化物</w:t>
                  </w:r>
                </w:p>
              </w:tc>
              <w:tc>
                <w:tcPr>
                  <w:tcW w:w="1283" w:type="dxa"/>
                  <w:vAlign w:val="center"/>
                </w:tcPr>
                <w:p>
                  <w:pPr>
                    <w:spacing w:line="240" w:lineRule="auto"/>
                    <w:ind w:firstLine="0" w:firstLineChars="0"/>
                    <w:jc w:val="center"/>
                    <w:rPr>
                      <w:rFonts w:hint="default" w:ascii="Times New Roman" w:hAnsi="Times New Roman" w:eastAsia="宋体" w:cs="Times New Roman"/>
                      <w:b w:val="0"/>
                      <w:color w:val="000000"/>
                      <w:kern w:val="24"/>
                      <w:sz w:val="24"/>
                      <w:szCs w:val="24"/>
                      <w:u w:val="single"/>
                      <w:lang w:val="en-US" w:eastAsia="zh-CN" w:bidi="ar-SA"/>
                    </w:rPr>
                  </w:pPr>
                  <w:r>
                    <w:rPr>
                      <w:rFonts w:hint="eastAsia" w:cs="Times New Roman"/>
                      <w:b w:val="0"/>
                      <w:color w:val="000000"/>
                      <w:kern w:val="24"/>
                      <w:sz w:val="24"/>
                      <w:szCs w:val="24"/>
                      <w:u w:val="single"/>
                      <w:lang w:val="en-US" w:eastAsia="zh-CN" w:bidi="ar-SA"/>
                    </w:rPr>
                    <w:t>700</w:t>
                  </w:r>
                </w:p>
              </w:tc>
              <w:tc>
                <w:tcPr>
                  <w:tcW w:w="1675" w:type="dxa"/>
                  <w:vAlign w:val="center"/>
                </w:tcPr>
                <w:p>
                  <w:pPr>
                    <w:spacing w:line="240" w:lineRule="auto"/>
                    <w:ind w:firstLine="0" w:firstLineChars="0"/>
                    <w:jc w:val="center"/>
                    <w:rPr>
                      <w:rFonts w:hint="default" w:ascii="Times New Roman" w:hAnsi="Times New Roman" w:eastAsia="宋体" w:cs="Times New Roman"/>
                      <w:b w:val="0"/>
                      <w:color w:val="000000"/>
                      <w:kern w:val="24"/>
                      <w:sz w:val="24"/>
                      <w:szCs w:val="24"/>
                      <w:u w:val="single"/>
                      <w:lang w:val="en-US" w:eastAsia="zh-CN" w:bidi="ar-SA"/>
                    </w:rPr>
                  </w:pPr>
                  <w:r>
                    <w:rPr>
                      <w:rFonts w:hint="eastAsia" w:ascii="Times New Roman" w:hAnsi="Times New Roman" w:eastAsia="宋体" w:cs="Times New Roman"/>
                      <w:b w:val="0"/>
                      <w:color w:val="000000"/>
                      <w:kern w:val="24"/>
                      <w:sz w:val="24"/>
                      <w:szCs w:val="24"/>
                      <w:u w:val="single"/>
                      <w:lang w:val="en-US" w:eastAsia="zh-CN" w:bidi="ar-SA"/>
                    </w:rPr>
                    <w:t>/</w:t>
                  </w:r>
                </w:p>
              </w:tc>
              <w:tc>
                <w:tcPr>
                  <w:tcW w:w="1772" w:type="dxa"/>
                  <w:vAlign w:val="center"/>
                </w:tcPr>
                <w:p>
                  <w:pPr>
                    <w:spacing w:line="240" w:lineRule="auto"/>
                    <w:ind w:firstLine="0" w:firstLineChars="0"/>
                    <w:jc w:val="center"/>
                    <w:rPr>
                      <w:rFonts w:hint="default" w:ascii="Times New Roman" w:hAnsi="Times New Roman" w:eastAsia="宋体" w:cs="Times New Roman"/>
                      <w:b w:val="0"/>
                      <w:color w:val="000000"/>
                      <w:kern w:val="24"/>
                      <w:sz w:val="24"/>
                      <w:szCs w:val="24"/>
                      <w:u w:val="single"/>
                      <w:lang w:val="en-US" w:eastAsia="zh-CN" w:bidi="ar-SA"/>
                    </w:rPr>
                  </w:pPr>
                  <w:r>
                    <w:rPr>
                      <w:rFonts w:hint="eastAsia" w:cs="Times New Roman"/>
                      <w:b w:val="0"/>
                      <w:color w:val="000000"/>
                      <w:kern w:val="24"/>
                      <w:sz w:val="24"/>
                      <w:szCs w:val="24"/>
                      <w:u w:val="single"/>
                      <w:lang w:val="en-US" w:eastAsia="zh-CN" w:bidi="ar-SA"/>
                    </w:rPr>
                    <w:t>800</w:t>
                  </w:r>
                </w:p>
              </w:tc>
              <w:tc>
                <w:tcPr>
                  <w:tcW w:w="1360" w:type="dxa"/>
                  <w:vAlign w:val="center"/>
                </w:tcPr>
                <w:p>
                  <w:pPr>
                    <w:spacing w:line="240" w:lineRule="auto"/>
                    <w:ind w:firstLine="0" w:firstLineChars="0"/>
                    <w:jc w:val="center"/>
                    <w:rPr>
                      <w:rFonts w:hint="default" w:ascii="Times New Roman" w:hAnsi="Times New Roman" w:eastAsia="宋体" w:cs="Times New Roman"/>
                      <w:b w:val="0"/>
                      <w:color w:val="000000"/>
                      <w:kern w:val="24"/>
                      <w:sz w:val="24"/>
                      <w:szCs w:val="24"/>
                      <w:u w:val="single"/>
                      <w:lang w:val="en-US" w:eastAsia="zh-CN" w:bidi="ar-SA"/>
                    </w:rPr>
                  </w:pPr>
                  <w:r>
                    <w:rPr>
                      <w:rFonts w:hint="default" w:ascii="Times New Roman" w:hAnsi="Times New Roman" w:eastAsia="宋体" w:cs="Times New Roman"/>
                      <w:b w:val="0"/>
                      <w:color w:val="000000"/>
                      <w:kern w:val="24"/>
                      <w:sz w:val="24"/>
                      <w:szCs w:val="24"/>
                      <w:u w:val="single"/>
                      <w:lang w:val="en-US" w:eastAsia="zh-CN" w:bidi="ar-SA"/>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87" w:type="dxa"/>
                  <w:vAlign w:val="center"/>
                </w:tcPr>
                <w:p>
                  <w:pPr>
                    <w:spacing w:line="240" w:lineRule="auto"/>
                    <w:ind w:firstLine="0" w:firstLineChars="0"/>
                    <w:jc w:val="center"/>
                    <w:rPr>
                      <w:rFonts w:hint="eastAsia" w:ascii="Times New Roman" w:hAnsi="Times New Roman" w:eastAsia="宋体" w:cs="Times New Roman"/>
                      <w:b w:val="0"/>
                      <w:color w:val="000000"/>
                      <w:kern w:val="24"/>
                      <w:sz w:val="24"/>
                      <w:szCs w:val="24"/>
                      <w:u w:val="single"/>
                      <w:lang w:val="en-US" w:eastAsia="zh-CN" w:bidi="ar-SA"/>
                    </w:rPr>
                  </w:pPr>
                  <w:r>
                    <w:rPr>
                      <w:rFonts w:hint="eastAsia" w:ascii="Times New Roman" w:hAnsi="Times New Roman" w:eastAsia="宋体" w:cs="Times New Roman"/>
                      <w:b w:val="0"/>
                      <w:color w:val="000000"/>
                      <w:kern w:val="24"/>
                      <w:sz w:val="24"/>
                      <w:szCs w:val="24"/>
                      <w:u w:val="single"/>
                      <w:lang w:val="en-US" w:eastAsia="zh-CN" w:bidi="ar-SA"/>
                    </w:rPr>
                    <w:t>7</w:t>
                  </w:r>
                </w:p>
              </w:tc>
              <w:tc>
                <w:tcPr>
                  <w:tcW w:w="1590" w:type="dxa"/>
                  <w:vAlign w:val="center"/>
                </w:tcPr>
                <w:p>
                  <w:pPr>
                    <w:spacing w:line="240" w:lineRule="auto"/>
                    <w:ind w:firstLine="0" w:firstLineChars="0"/>
                    <w:jc w:val="center"/>
                    <w:rPr>
                      <w:rFonts w:hint="default" w:ascii="Times New Roman" w:hAnsi="Times New Roman" w:eastAsia="宋体" w:cs="Times New Roman"/>
                      <w:b w:val="0"/>
                      <w:color w:val="000000"/>
                      <w:kern w:val="24"/>
                      <w:sz w:val="24"/>
                      <w:szCs w:val="24"/>
                      <w:u w:val="single"/>
                      <w:lang w:val="en-US" w:eastAsia="zh-CN" w:bidi="ar-SA"/>
                    </w:rPr>
                  </w:pPr>
                  <w:r>
                    <w:rPr>
                      <w:rFonts w:hint="default" w:ascii="Times New Roman" w:hAnsi="Times New Roman" w:eastAsia="宋体" w:cs="Times New Roman"/>
                      <w:b w:val="0"/>
                      <w:color w:val="000000"/>
                      <w:kern w:val="24"/>
                      <w:sz w:val="24"/>
                      <w:szCs w:val="24"/>
                      <w:u w:val="single"/>
                      <w:lang w:val="en-US" w:eastAsia="zh-CN" w:bidi="ar-SA"/>
                    </w:rPr>
                    <w:t>动植物油</w:t>
                  </w:r>
                </w:p>
              </w:tc>
              <w:tc>
                <w:tcPr>
                  <w:tcW w:w="1283" w:type="dxa"/>
                  <w:vAlign w:val="center"/>
                </w:tcPr>
                <w:p>
                  <w:pPr>
                    <w:spacing w:line="240" w:lineRule="auto"/>
                    <w:ind w:firstLine="0" w:firstLineChars="0"/>
                    <w:jc w:val="center"/>
                    <w:rPr>
                      <w:rFonts w:hint="default" w:ascii="Times New Roman" w:hAnsi="Times New Roman" w:eastAsia="宋体" w:cs="Times New Roman"/>
                      <w:b w:val="0"/>
                      <w:color w:val="000000"/>
                      <w:kern w:val="24"/>
                      <w:sz w:val="24"/>
                      <w:szCs w:val="24"/>
                      <w:u w:val="single"/>
                      <w:lang w:val="en-US" w:eastAsia="zh-CN" w:bidi="ar-SA"/>
                    </w:rPr>
                  </w:pPr>
                  <w:r>
                    <w:rPr>
                      <w:rFonts w:hint="eastAsia" w:ascii="Times New Roman" w:hAnsi="Times New Roman" w:eastAsia="宋体" w:cs="Times New Roman"/>
                      <w:b w:val="0"/>
                      <w:color w:val="000000"/>
                      <w:kern w:val="24"/>
                      <w:sz w:val="24"/>
                      <w:szCs w:val="24"/>
                      <w:u w:val="single"/>
                      <w:lang w:val="en-US" w:eastAsia="zh-CN" w:bidi="ar-SA"/>
                    </w:rPr>
                    <w:t>/</w:t>
                  </w:r>
                </w:p>
              </w:tc>
              <w:tc>
                <w:tcPr>
                  <w:tcW w:w="1675" w:type="dxa"/>
                  <w:vAlign w:val="center"/>
                </w:tcPr>
                <w:p>
                  <w:pPr>
                    <w:spacing w:line="240" w:lineRule="auto"/>
                    <w:ind w:firstLine="0" w:firstLineChars="0"/>
                    <w:jc w:val="center"/>
                    <w:rPr>
                      <w:rFonts w:hint="default" w:ascii="Times New Roman" w:hAnsi="Times New Roman" w:eastAsia="宋体" w:cs="Times New Roman"/>
                      <w:b w:val="0"/>
                      <w:color w:val="000000"/>
                      <w:kern w:val="24"/>
                      <w:sz w:val="24"/>
                      <w:szCs w:val="24"/>
                      <w:u w:val="single"/>
                      <w:lang w:val="en-US" w:eastAsia="zh-CN" w:bidi="ar-SA"/>
                    </w:rPr>
                  </w:pPr>
                  <w:r>
                    <w:rPr>
                      <w:rFonts w:hint="eastAsia" w:ascii="Times New Roman" w:hAnsi="Times New Roman" w:eastAsia="宋体" w:cs="Times New Roman"/>
                      <w:b w:val="0"/>
                      <w:color w:val="000000"/>
                      <w:kern w:val="24"/>
                      <w:sz w:val="24"/>
                      <w:szCs w:val="24"/>
                      <w:u w:val="single"/>
                      <w:lang w:val="en-US" w:eastAsia="zh-CN" w:bidi="ar-SA"/>
                    </w:rPr>
                    <w:t>20</w:t>
                  </w:r>
                </w:p>
              </w:tc>
              <w:tc>
                <w:tcPr>
                  <w:tcW w:w="1772" w:type="dxa"/>
                  <w:vAlign w:val="center"/>
                </w:tcPr>
                <w:p>
                  <w:pPr>
                    <w:spacing w:line="240" w:lineRule="auto"/>
                    <w:ind w:firstLine="0" w:firstLineChars="0"/>
                    <w:jc w:val="center"/>
                    <w:rPr>
                      <w:rFonts w:hint="default" w:ascii="Times New Roman" w:hAnsi="Times New Roman" w:eastAsia="宋体" w:cs="Times New Roman"/>
                      <w:b w:val="0"/>
                      <w:color w:val="000000"/>
                      <w:kern w:val="24"/>
                      <w:sz w:val="24"/>
                      <w:szCs w:val="24"/>
                      <w:u w:val="single"/>
                      <w:lang w:val="en-US" w:eastAsia="zh-CN" w:bidi="ar-SA"/>
                    </w:rPr>
                  </w:pPr>
                  <w:r>
                    <w:rPr>
                      <w:rFonts w:hint="eastAsia" w:cs="Times New Roman"/>
                      <w:b w:val="0"/>
                      <w:color w:val="000000"/>
                      <w:kern w:val="24"/>
                      <w:sz w:val="24"/>
                      <w:szCs w:val="24"/>
                      <w:u w:val="single"/>
                      <w:lang w:val="en-US" w:eastAsia="zh-CN" w:bidi="ar-SA"/>
                    </w:rPr>
                    <w:t>100</w:t>
                  </w:r>
                </w:p>
              </w:tc>
              <w:tc>
                <w:tcPr>
                  <w:tcW w:w="1360" w:type="dxa"/>
                  <w:vAlign w:val="center"/>
                </w:tcPr>
                <w:p>
                  <w:pPr>
                    <w:spacing w:line="240" w:lineRule="auto"/>
                    <w:ind w:firstLine="0" w:firstLineChars="0"/>
                    <w:jc w:val="center"/>
                    <w:rPr>
                      <w:rFonts w:hint="default" w:ascii="Times New Roman" w:hAnsi="Times New Roman" w:eastAsia="宋体" w:cs="Times New Roman"/>
                      <w:b w:val="0"/>
                      <w:color w:val="000000"/>
                      <w:kern w:val="24"/>
                      <w:sz w:val="24"/>
                      <w:szCs w:val="24"/>
                      <w:u w:val="single"/>
                      <w:lang w:val="en-US" w:eastAsia="zh-CN" w:bidi="ar-SA"/>
                    </w:rPr>
                  </w:pPr>
                  <w:r>
                    <w:rPr>
                      <w:rFonts w:hint="default" w:ascii="Times New Roman" w:hAnsi="Times New Roman" w:eastAsia="宋体" w:cs="Times New Roman"/>
                      <w:b w:val="0"/>
                      <w:color w:val="000000"/>
                      <w:kern w:val="24"/>
                      <w:sz w:val="24"/>
                      <w:szCs w:val="24"/>
                      <w:u w:val="single"/>
                      <w:lang w:val="en-US" w:eastAsia="zh-CN" w:bidi="ar-SA"/>
                    </w:rPr>
                    <w:t>是</w:t>
                  </w:r>
                </w:p>
              </w:tc>
            </w:tr>
          </w:tbl>
          <w:p>
            <w:pPr>
              <w:ind w:firstLine="480"/>
              <w:rPr>
                <w:rFonts w:hint="default" w:ascii="Times New Roman" w:hAnsi="Times New Roman" w:cs="Times New Roman"/>
                <w:b/>
                <w:bCs/>
                <w:color w:val="000000"/>
                <w:sz w:val="24"/>
                <w:szCs w:val="24"/>
                <w:u w:val="single"/>
              </w:rPr>
            </w:pPr>
            <w:r>
              <w:rPr>
                <w:rFonts w:hint="default" w:ascii="Times New Roman" w:hAnsi="Times New Roman" w:eastAsia="宋体" w:cs="Times New Roman"/>
                <w:b w:val="0"/>
                <w:color w:val="000000"/>
                <w:kern w:val="24"/>
                <w:sz w:val="24"/>
                <w:szCs w:val="24"/>
                <w:u w:val="single"/>
                <w:lang w:val="en-US" w:eastAsia="zh-CN" w:bidi="ar-SA"/>
              </w:rPr>
              <w:t>综上，本项目运营期废水</w:t>
            </w:r>
            <w:r>
              <w:rPr>
                <w:rFonts w:hint="eastAsia" w:ascii="Times New Roman" w:hAnsi="Times New Roman" w:eastAsia="宋体" w:cs="Times New Roman"/>
                <w:b w:val="0"/>
                <w:color w:val="000000"/>
                <w:kern w:val="24"/>
                <w:sz w:val="24"/>
                <w:szCs w:val="24"/>
                <w:u w:val="single"/>
                <w:lang w:val="en-US" w:eastAsia="zh-CN" w:bidi="ar-SA"/>
              </w:rPr>
              <w:t>量仅占</w:t>
            </w:r>
            <w:r>
              <w:rPr>
                <w:rFonts w:hint="default" w:ascii="Times New Roman" w:hAnsi="Times New Roman" w:eastAsia="宋体" w:cs="Times New Roman"/>
                <w:b w:val="0"/>
                <w:color w:val="000000"/>
                <w:kern w:val="24"/>
                <w:sz w:val="24"/>
                <w:szCs w:val="24"/>
                <w:u w:val="single"/>
                <w:lang w:val="en-US" w:eastAsia="zh-CN" w:bidi="ar-SA"/>
              </w:rPr>
              <w:t>湘阴县第二污水处理厂</w:t>
            </w:r>
            <w:r>
              <w:rPr>
                <w:rFonts w:hint="eastAsia" w:ascii="Times New Roman" w:hAnsi="Times New Roman" w:eastAsia="宋体" w:cs="Times New Roman"/>
                <w:b w:val="0"/>
                <w:color w:val="000000"/>
                <w:kern w:val="24"/>
                <w:sz w:val="24"/>
                <w:szCs w:val="24"/>
                <w:u w:val="single"/>
                <w:lang w:val="en-US" w:eastAsia="zh-CN" w:bidi="ar-SA"/>
              </w:rPr>
              <w:t>处理量的</w:t>
            </w:r>
            <w:r>
              <w:rPr>
                <w:rFonts w:hint="eastAsia" w:cs="Times New Roman"/>
                <w:b w:val="0"/>
                <w:color w:val="000000"/>
                <w:kern w:val="24"/>
                <w:sz w:val="24"/>
                <w:szCs w:val="24"/>
                <w:u w:val="single"/>
                <w:lang w:val="en-US" w:eastAsia="zh-CN" w:bidi="ar-SA"/>
              </w:rPr>
              <w:t>0.67</w:t>
            </w:r>
            <w:r>
              <w:rPr>
                <w:rFonts w:hint="eastAsia" w:ascii="Times New Roman" w:hAnsi="Times New Roman" w:eastAsia="宋体" w:cs="Times New Roman"/>
                <w:b w:val="0"/>
                <w:color w:val="000000"/>
                <w:kern w:val="24"/>
                <w:sz w:val="24"/>
                <w:szCs w:val="24"/>
                <w:u w:val="single"/>
                <w:lang w:val="en-US" w:eastAsia="zh-CN" w:bidi="ar-SA"/>
              </w:rPr>
              <w:t>%，且废水水质均满足湘阴县第二污水处理厂的进水水质标准，项目废水对湘阴县第二污水处理厂</w:t>
            </w:r>
            <w:r>
              <w:rPr>
                <w:rFonts w:hint="default" w:ascii="Times New Roman" w:hAnsi="Times New Roman" w:eastAsia="宋体" w:cs="Times New Roman"/>
                <w:b w:val="0"/>
                <w:color w:val="000000"/>
                <w:kern w:val="24"/>
                <w:sz w:val="24"/>
                <w:szCs w:val="24"/>
                <w:u w:val="single"/>
                <w:lang w:val="en-US" w:eastAsia="zh-CN" w:bidi="ar-SA"/>
              </w:rPr>
              <w:t>的冲击很小</w:t>
            </w:r>
            <w:r>
              <w:rPr>
                <w:rFonts w:hint="eastAsia" w:ascii="Times New Roman" w:hAnsi="Times New Roman" w:eastAsia="宋体" w:cs="Times New Roman"/>
                <w:b w:val="0"/>
                <w:color w:val="000000"/>
                <w:kern w:val="24"/>
                <w:sz w:val="24"/>
                <w:szCs w:val="24"/>
                <w:u w:val="single"/>
                <w:lang w:val="en-US" w:eastAsia="zh-CN" w:bidi="ar-SA"/>
              </w:rPr>
              <w:t>。项目所在工业园区域已经完成铺设园区污水管网，因此</w:t>
            </w:r>
            <w:r>
              <w:rPr>
                <w:rFonts w:hint="default" w:ascii="Times New Roman" w:hAnsi="Times New Roman" w:eastAsia="宋体" w:cs="Times New Roman"/>
                <w:b w:val="0"/>
                <w:color w:val="000000"/>
                <w:kern w:val="24"/>
                <w:sz w:val="24"/>
                <w:szCs w:val="24"/>
                <w:u w:val="single"/>
                <w:lang w:val="en-US" w:eastAsia="zh-CN" w:bidi="ar-SA"/>
              </w:rPr>
              <w:t>项目</w:t>
            </w:r>
            <w:r>
              <w:rPr>
                <w:rFonts w:hint="eastAsia" w:ascii="Times New Roman" w:hAnsi="Times New Roman" w:eastAsia="宋体" w:cs="Times New Roman"/>
                <w:b w:val="0"/>
                <w:color w:val="000000"/>
                <w:kern w:val="24"/>
                <w:sz w:val="24"/>
                <w:szCs w:val="24"/>
                <w:u w:val="single"/>
                <w:lang w:val="en-US" w:eastAsia="zh-CN" w:bidi="ar-SA"/>
              </w:rPr>
              <w:t>废水处理方案</w:t>
            </w:r>
            <w:r>
              <w:rPr>
                <w:rFonts w:hint="default" w:ascii="Times New Roman" w:hAnsi="Times New Roman" w:eastAsia="宋体" w:cs="Times New Roman"/>
                <w:b w:val="0"/>
                <w:color w:val="000000"/>
                <w:kern w:val="24"/>
                <w:sz w:val="24"/>
                <w:szCs w:val="24"/>
                <w:u w:val="single"/>
                <w:lang w:val="en-US" w:eastAsia="zh-CN" w:bidi="ar-SA"/>
              </w:rPr>
              <w:t>可行。</w:t>
            </w:r>
            <w:bookmarkEnd w:id="69"/>
          </w:p>
          <w:p>
            <w:pPr>
              <w:pStyle w:val="6"/>
              <w:ind w:firstLine="482"/>
              <w:rPr>
                <w:rFonts w:hint="default" w:ascii="Times New Roman" w:hAnsi="Times New Roman" w:cs="Times New Roman"/>
                <w:b/>
                <w:bCs/>
                <w:color w:val="000000"/>
                <w:sz w:val="24"/>
                <w:szCs w:val="24"/>
                <w:u w:val="none"/>
              </w:rPr>
            </w:pPr>
            <w:r>
              <w:rPr>
                <w:rFonts w:hint="default" w:ascii="Times New Roman" w:hAnsi="Times New Roman" w:cs="Times New Roman"/>
                <w:b/>
                <w:bCs/>
                <w:color w:val="000000"/>
                <w:sz w:val="24"/>
                <w:szCs w:val="24"/>
                <w:u w:val="none"/>
              </w:rPr>
              <w:t>7.2.3声环境的影响分析</w:t>
            </w:r>
            <w:bookmarkEnd w:id="68"/>
          </w:p>
          <w:p>
            <w:pPr>
              <w:spacing w:line="360" w:lineRule="auto"/>
              <w:ind w:firstLine="480" w:firstLineChars="200"/>
              <w:rPr>
                <w:rFonts w:hint="default" w:ascii="Times New Roman" w:hAnsi="Times New Roman" w:cs="Times New Roman"/>
                <w:color w:val="000000"/>
                <w:sz w:val="24"/>
                <w:szCs w:val="24"/>
                <w:u w:val="none"/>
              </w:rPr>
            </w:pPr>
            <w:bookmarkStart w:id="70" w:name="_Toc375145943"/>
            <w:r>
              <w:rPr>
                <w:rFonts w:hint="default" w:ascii="Times New Roman" w:hAnsi="Times New Roman" w:cs="Times New Roman"/>
                <w:color w:val="000000"/>
                <w:sz w:val="24"/>
                <w:szCs w:val="24"/>
                <w:u w:val="none"/>
              </w:rPr>
              <w:t>项目运营期主要噪声源包括为生产设备运行时产生的噪声，噪声声级约为6</w:t>
            </w:r>
            <w:r>
              <w:rPr>
                <w:rFonts w:hint="default" w:ascii="Times New Roman" w:hAnsi="Times New Roman" w:cs="Times New Roman"/>
                <w:color w:val="000000"/>
                <w:sz w:val="24"/>
                <w:szCs w:val="24"/>
                <w:u w:val="none"/>
                <w:lang w:val="en-US" w:eastAsia="zh-CN"/>
              </w:rPr>
              <w:t>5</w:t>
            </w:r>
            <w:r>
              <w:rPr>
                <w:rFonts w:hint="default" w:ascii="Times New Roman" w:hAnsi="Times New Roman" w:cs="Times New Roman"/>
                <w:color w:val="000000"/>
                <w:sz w:val="24"/>
                <w:szCs w:val="24"/>
                <w:u w:val="none"/>
              </w:rPr>
              <w:t>-85dB（A）。项目厂房为砖混结构，在关闭建筑物门窗情况下，建筑物墙体、门窗的隔声量约为20dB（A）（标准厂房噪声经墙体隔声、距离衰减可降低20~30dB（A），参考文献：环境工作手册—环境噪声控制卷，高等教育出版社，2000年）。项目运营期间机械设备采取</w:t>
            </w:r>
            <w:r>
              <w:rPr>
                <w:rFonts w:hint="default" w:ascii="Times New Roman" w:hAnsi="Times New Roman" w:cs="Times New Roman"/>
                <w:sz w:val="24"/>
                <w:szCs w:val="24"/>
                <w:u w:val="none"/>
              </w:rPr>
              <w:t>项目采取以下几种措施进行处理：</w:t>
            </w:r>
          </w:p>
          <w:p>
            <w:pPr>
              <w:adjustRightInd w:val="0"/>
              <w:snapToGrid w:val="0"/>
              <w:spacing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①合理布局，利用建筑物阻隔声波的传播，使噪声达到最大限度的距离衰减；</w:t>
            </w:r>
          </w:p>
          <w:p>
            <w:pPr>
              <w:adjustRightInd w:val="0"/>
              <w:snapToGrid w:val="0"/>
              <w:spacing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②选用低噪声、超低噪声设备，高噪声设备必须安装在加有减振垫的隔振基础上，同时设备之间保持间距，避免噪声叠加影响；</w:t>
            </w:r>
          </w:p>
          <w:p>
            <w:pPr>
              <w:adjustRightInd w:val="0"/>
              <w:snapToGrid w:val="0"/>
              <w:spacing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③高噪音的设备布置在车间内，生产车间墙体必须为实体墙，对车间采取隔声、消声、吸声等降噪措施；</w:t>
            </w:r>
          </w:p>
          <w:p>
            <w:pPr>
              <w:adjustRightInd w:val="0"/>
              <w:snapToGrid w:val="0"/>
              <w:spacing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④加强设备的维护，确保设备处于良好的运转状态，杜绝因设备不正常运转时产生的高噪声现象；</w:t>
            </w:r>
          </w:p>
          <w:p>
            <w:pPr>
              <w:adjustRightInd w:val="0"/>
              <w:snapToGrid w:val="0"/>
              <w:spacing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⑤在车间外搞好绿化和修建围墙，利用其屏蔽作用阻隔噪声传播。</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lang w:eastAsia="zh-CN"/>
              </w:rPr>
              <w:t>项目实施上述噪声污染防治措施后，</w:t>
            </w:r>
            <w:r>
              <w:rPr>
                <w:rFonts w:hint="default" w:ascii="Times New Roman" w:hAnsi="Times New Roman" w:cs="Times New Roman"/>
                <w:color w:val="000000"/>
                <w:sz w:val="24"/>
                <w:szCs w:val="24"/>
                <w:u w:val="none"/>
              </w:rPr>
              <w:t>厂界</w:t>
            </w:r>
            <w:r>
              <w:rPr>
                <w:rFonts w:hint="default" w:ascii="Times New Roman" w:hAnsi="Times New Roman" w:cs="Times New Roman"/>
                <w:color w:val="000000"/>
                <w:sz w:val="24"/>
                <w:szCs w:val="24"/>
                <w:u w:val="none"/>
                <w:lang w:eastAsia="zh-CN"/>
              </w:rPr>
              <w:t>噪声排放能够</w:t>
            </w:r>
            <w:r>
              <w:rPr>
                <w:rFonts w:hint="default" w:ascii="Times New Roman" w:hAnsi="Times New Roman" w:cs="Times New Roman"/>
                <w:color w:val="000000"/>
                <w:sz w:val="24"/>
                <w:szCs w:val="24"/>
                <w:u w:val="none"/>
              </w:rPr>
              <w:t>满足《工业企业厂界环境噪声排放标准》（GB12348-2008）中3类标准</w:t>
            </w:r>
            <w:r>
              <w:rPr>
                <w:rFonts w:hint="default" w:ascii="Times New Roman" w:hAnsi="Times New Roman" w:cs="Times New Roman"/>
                <w:color w:val="000000"/>
                <w:sz w:val="24"/>
                <w:szCs w:val="24"/>
                <w:u w:val="none"/>
                <w:lang w:eastAsia="zh-CN"/>
              </w:rPr>
              <w:t>。由于本项目位于湘阴工业园内，项目周边环境敏感点较少，</w:t>
            </w:r>
            <w:r>
              <w:rPr>
                <w:rFonts w:hint="default" w:ascii="Times New Roman" w:hAnsi="Times New Roman" w:cs="Times New Roman"/>
                <w:sz w:val="24"/>
                <w:szCs w:val="24"/>
                <w:u w:val="none"/>
                <w:lang w:eastAsia="zh-CN"/>
              </w:rPr>
              <w:t>距离本项目最近的环境敏感目标分别为西南面</w:t>
            </w:r>
            <w:r>
              <w:rPr>
                <w:rFonts w:hint="default" w:ascii="Times New Roman" w:hAnsi="Times New Roman" w:cs="Times New Roman"/>
                <w:sz w:val="24"/>
                <w:szCs w:val="24"/>
                <w:u w:val="none"/>
                <w:lang w:val="en-US" w:eastAsia="zh-CN"/>
              </w:rPr>
              <w:t>105m处戴家垄居民点、东面480m波里屋居民点和西面210m茉莉堆居民点，由于本项目为食品加工企业项目，项目运营期仅有少量高噪声设备，当实施以上防噪措施后，项目噪声厂界能够达标排放，对周边敏感点影响不大。</w:t>
            </w:r>
          </w:p>
          <w:bookmarkEnd w:id="70"/>
          <w:p>
            <w:pPr>
              <w:pStyle w:val="6"/>
              <w:ind w:firstLine="482"/>
              <w:rPr>
                <w:rFonts w:hint="default" w:ascii="Times New Roman" w:hAnsi="Times New Roman" w:cs="Times New Roman"/>
                <w:b/>
                <w:bCs/>
                <w:color w:val="000000"/>
                <w:sz w:val="24"/>
                <w:szCs w:val="24"/>
                <w:u w:val="none"/>
              </w:rPr>
            </w:pPr>
            <w:r>
              <w:rPr>
                <w:rFonts w:hint="default" w:ascii="Times New Roman" w:hAnsi="Times New Roman" w:cs="Times New Roman"/>
                <w:color w:val="000000"/>
                <w:sz w:val="24"/>
                <w:szCs w:val="24"/>
                <w:u w:val="none"/>
              </w:rPr>
              <w:t>因此，本项目营运期噪声对周围声环境影响较小。</w:t>
            </w:r>
          </w:p>
          <w:p>
            <w:pPr>
              <w:pStyle w:val="6"/>
              <w:ind w:firstLine="482"/>
              <w:rPr>
                <w:rFonts w:hint="default" w:ascii="Times New Roman" w:hAnsi="Times New Roman" w:cs="Times New Roman"/>
                <w:b/>
                <w:bCs/>
                <w:color w:val="000000"/>
                <w:sz w:val="24"/>
                <w:szCs w:val="24"/>
                <w:u w:val="none"/>
              </w:rPr>
            </w:pPr>
            <w:r>
              <w:rPr>
                <w:rFonts w:hint="default" w:ascii="Times New Roman" w:hAnsi="Times New Roman" w:cs="Times New Roman"/>
                <w:b/>
                <w:bCs/>
                <w:color w:val="000000"/>
                <w:sz w:val="24"/>
                <w:szCs w:val="24"/>
                <w:u w:val="none"/>
              </w:rPr>
              <w:t>7.2.4固体废物对周围环境的影响分析</w:t>
            </w:r>
          </w:p>
          <w:p>
            <w:pPr>
              <w:ind w:firstLine="480"/>
              <w:jc w:val="left"/>
              <w:rPr>
                <w:rFonts w:hint="default" w:ascii="Times New Roman" w:hAnsi="Times New Roman" w:cs="Times New Roman"/>
                <w:color w:val="000000"/>
                <w:kern w:val="24"/>
                <w:sz w:val="24"/>
                <w:szCs w:val="24"/>
                <w:u w:val="single"/>
              </w:rPr>
            </w:pPr>
            <w:r>
              <w:rPr>
                <w:rFonts w:hint="default" w:ascii="Times New Roman" w:hAnsi="Times New Roman" w:cs="Times New Roman"/>
                <w:color w:val="000000"/>
                <w:kern w:val="24"/>
                <w:sz w:val="24"/>
                <w:szCs w:val="24"/>
                <w:u w:val="single"/>
              </w:rPr>
              <w:t>本项目在运营期间产生的固体废弃物主要为</w:t>
            </w:r>
            <w:r>
              <w:rPr>
                <w:rFonts w:hint="default" w:ascii="Times New Roman" w:hAnsi="Times New Roman" w:cs="Times New Roman"/>
                <w:color w:val="000000"/>
                <w:sz w:val="24"/>
                <w:szCs w:val="24"/>
                <w:u w:val="single"/>
              </w:rPr>
              <w:t>筛选过程中不合格的原料、</w:t>
            </w:r>
            <w:r>
              <w:rPr>
                <w:rFonts w:hint="eastAsia" w:cs="Times New Roman"/>
                <w:color w:val="000000"/>
                <w:sz w:val="24"/>
                <w:szCs w:val="24"/>
                <w:u w:val="single"/>
                <w:lang w:eastAsia="zh-CN"/>
              </w:rPr>
              <w:t>不合格产品、</w:t>
            </w:r>
            <w:r>
              <w:rPr>
                <w:rFonts w:hint="default" w:ascii="Times New Roman" w:hAnsi="Times New Roman" w:cs="Times New Roman"/>
                <w:color w:val="000000"/>
                <w:sz w:val="24"/>
                <w:szCs w:val="24"/>
                <w:u w:val="single"/>
              </w:rPr>
              <w:t>废包装材料</w:t>
            </w:r>
            <w:r>
              <w:rPr>
                <w:rFonts w:hint="eastAsia" w:ascii="Times New Roman" w:hAnsi="Times New Roman" w:cs="Times New Roman"/>
                <w:color w:val="000000"/>
                <w:sz w:val="24"/>
                <w:szCs w:val="24"/>
                <w:u w:val="single"/>
                <w:lang w:eastAsia="zh-CN"/>
              </w:rPr>
              <w:t>、</w:t>
            </w:r>
            <w:r>
              <w:rPr>
                <w:rFonts w:hint="default" w:ascii="Times New Roman" w:hAnsi="Times New Roman" w:cs="Times New Roman"/>
                <w:color w:val="000000"/>
                <w:sz w:val="24"/>
                <w:szCs w:val="24"/>
                <w:u w:val="single"/>
              </w:rPr>
              <w:t>生活垃圾</w:t>
            </w:r>
            <w:r>
              <w:rPr>
                <w:rFonts w:hint="eastAsia" w:ascii="Times New Roman" w:hAnsi="Times New Roman" w:cs="Times New Roman"/>
                <w:color w:val="000000"/>
                <w:sz w:val="24"/>
                <w:szCs w:val="24"/>
                <w:u w:val="single"/>
                <w:lang w:eastAsia="zh-CN"/>
              </w:rPr>
              <w:t>和废水生化处理产生的污泥</w:t>
            </w:r>
            <w:r>
              <w:rPr>
                <w:rFonts w:hint="default" w:ascii="Times New Roman" w:hAnsi="Times New Roman" w:cs="Times New Roman"/>
                <w:color w:val="000000"/>
                <w:kern w:val="24"/>
                <w:sz w:val="24"/>
                <w:szCs w:val="24"/>
                <w:u w:val="single"/>
              </w:rPr>
              <w:t>。</w:t>
            </w:r>
          </w:p>
          <w:p>
            <w:pPr>
              <w:wordWrap w:val="0"/>
              <w:ind w:firstLine="480" w:firstLineChars="0"/>
              <w:jc w:val="left"/>
              <w:rPr>
                <w:rFonts w:hint="eastAsia" w:ascii="Times New Roman" w:hAnsi="Times New Roman" w:cs="Times New Roman"/>
                <w:color w:val="000000"/>
                <w:sz w:val="24"/>
                <w:u w:val="single"/>
                <w:lang w:val="en-US" w:eastAsia="zh-CN"/>
              </w:rPr>
            </w:pPr>
            <w:r>
              <w:rPr>
                <w:rFonts w:hint="eastAsia" w:ascii="Times New Roman" w:hAnsi="Times New Roman" w:cs="Times New Roman"/>
                <w:color w:val="000000"/>
                <w:sz w:val="24"/>
                <w:szCs w:val="24"/>
                <w:u w:val="single"/>
                <w:lang w:eastAsia="zh-CN"/>
              </w:rPr>
              <w:t>不合格原料</w:t>
            </w:r>
            <w:r>
              <w:rPr>
                <w:rFonts w:hint="eastAsia" w:cs="Times New Roman"/>
                <w:color w:val="000000"/>
                <w:sz w:val="24"/>
                <w:szCs w:val="24"/>
                <w:u w:val="single"/>
                <w:lang w:eastAsia="zh-CN"/>
              </w:rPr>
              <w:t>、不合格产品</w:t>
            </w:r>
            <w:r>
              <w:rPr>
                <w:rFonts w:hint="default" w:ascii="Times New Roman" w:hAnsi="Times New Roman" w:cs="Times New Roman"/>
                <w:color w:val="000000"/>
                <w:sz w:val="24"/>
                <w:szCs w:val="24"/>
                <w:u w:val="single"/>
              </w:rPr>
              <w:t>：</w:t>
            </w:r>
            <w:r>
              <w:rPr>
                <w:rFonts w:hint="default" w:ascii="Times New Roman" w:hAnsi="Times New Roman" w:cs="Times New Roman"/>
                <w:color w:val="000000"/>
                <w:sz w:val="24"/>
                <w:u w:val="single"/>
              </w:rPr>
              <w:t>在甜酸藠头、辣椒酱和盐渍生姜生产过程中，固废主要是在</w:t>
            </w:r>
            <w:r>
              <w:rPr>
                <w:rFonts w:hint="eastAsia" w:cs="Times New Roman"/>
                <w:color w:val="000000"/>
                <w:sz w:val="24"/>
                <w:u w:val="single"/>
                <w:lang w:eastAsia="zh-CN"/>
              </w:rPr>
              <w:t>挑选</w:t>
            </w:r>
            <w:r>
              <w:rPr>
                <w:rFonts w:hint="default" w:ascii="Times New Roman" w:hAnsi="Times New Roman" w:cs="Times New Roman"/>
                <w:color w:val="000000"/>
                <w:sz w:val="24"/>
                <w:u w:val="single"/>
              </w:rPr>
              <w:t>过程产生的不合格原料</w:t>
            </w:r>
            <w:r>
              <w:rPr>
                <w:rFonts w:hint="eastAsia" w:cs="Times New Roman"/>
                <w:color w:val="000000"/>
                <w:sz w:val="24"/>
                <w:u w:val="single"/>
                <w:lang w:eastAsia="zh-CN"/>
              </w:rPr>
              <w:t>和检品过程产生得不合格产品</w:t>
            </w:r>
            <w:r>
              <w:rPr>
                <w:rFonts w:hint="default" w:ascii="Times New Roman" w:hAnsi="Times New Roman" w:cs="Times New Roman"/>
                <w:color w:val="000000"/>
                <w:sz w:val="24"/>
                <w:u w:val="single"/>
              </w:rPr>
              <w:t>。根据业主提供资料，本项目</w:t>
            </w:r>
            <w:r>
              <w:rPr>
                <w:rFonts w:hint="eastAsia" w:ascii="Times New Roman" w:hAnsi="Times New Roman" w:cs="Times New Roman"/>
                <w:color w:val="000000"/>
                <w:sz w:val="24"/>
                <w:u w:val="single"/>
                <w:lang w:eastAsia="zh-CN"/>
              </w:rPr>
              <w:t>生产甜酸藠头</w:t>
            </w:r>
            <w:r>
              <w:rPr>
                <w:rFonts w:hint="eastAsia" w:ascii="Times New Roman" w:hAnsi="Times New Roman" w:cs="Times New Roman"/>
                <w:color w:val="000000"/>
                <w:sz w:val="24"/>
                <w:u w:val="single"/>
                <w:lang w:val="en-US" w:eastAsia="zh-CN"/>
              </w:rPr>
              <w:t>经过精选、检品</w:t>
            </w:r>
            <w:r>
              <w:rPr>
                <w:rFonts w:hint="eastAsia" w:ascii="Times New Roman" w:hAnsi="Times New Roman" w:cs="Times New Roman"/>
                <w:color w:val="000000"/>
                <w:sz w:val="24"/>
                <w:u w:val="single"/>
                <w:lang w:eastAsia="zh-CN"/>
              </w:rPr>
              <w:t>筛除</w:t>
            </w:r>
            <w:r>
              <w:rPr>
                <w:rFonts w:hint="default" w:ascii="Times New Roman" w:hAnsi="Times New Roman" w:cs="Times New Roman"/>
                <w:color w:val="000000"/>
                <w:sz w:val="24"/>
                <w:u w:val="single"/>
                <w:lang w:eastAsia="zh-CN"/>
              </w:rPr>
              <w:t>生的</w:t>
            </w:r>
            <w:r>
              <w:rPr>
                <w:rFonts w:hint="default" w:ascii="Times New Roman" w:hAnsi="Times New Roman" w:cs="Times New Roman"/>
                <w:color w:val="000000"/>
                <w:sz w:val="24"/>
                <w:u w:val="single"/>
              </w:rPr>
              <w:t>不合格原料</w:t>
            </w:r>
            <w:r>
              <w:rPr>
                <w:rFonts w:hint="eastAsia" w:cs="Times New Roman"/>
                <w:color w:val="000000"/>
                <w:sz w:val="24"/>
                <w:u w:val="single"/>
                <w:lang w:eastAsia="zh-CN"/>
              </w:rPr>
              <w:t>、不合格产品</w:t>
            </w:r>
            <w:r>
              <w:rPr>
                <w:rFonts w:hint="default" w:ascii="Times New Roman" w:hAnsi="Times New Roman" w:cs="Times New Roman"/>
                <w:color w:val="000000"/>
                <w:sz w:val="24"/>
                <w:u w:val="single"/>
              </w:rPr>
              <w:t>大约是</w:t>
            </w:r>
            <w:r>
              <w:rPr>
                <w:rFonts w:hint="eastAsia" w:ascii="Times New Roman" w:hAnsi="Times New Roman" w:cs="Times New Roman"/>
                <w:color w:val="000000"/>
                <w:sz w:val="24"/>
                <w:u w:val="single"/>
                <w:lang w:val="en-US" w:eastAsia="zh-CN"/>
              </w:rPr>
              <w:t>3</w:t>
            </w:r>
            <w:r>
              <w:rPr>
                <w:rFonts w:hint="default" w:ascii="Times New Roman" w:hAnsi="Times New Roman" w:cs="Times New Roman"/>
                <w:color w:val="000000"/>
                <w:sz w:val="24"/>
                <w:u w:val="single"/>
                <w:lang w:val="en-US" w:eastAsia="zh-CN"/>
              </w:rPr>
              <w:t>%</w:t>
            </w:r>
            <w:r>
              <w:rPr>
                <w:rFonts w:hint="eastAsia" w:cs="Times New Roman"/>
                <w:color w:val="000000"/>
                <w:sz w:val="24"/>
                <w:u w:val="single"/>
                <w:lang w:val="en-US" w:eastAsia="zh-CN"/>
              </w:rPr>
              <w:t>，根据产品指标其不合格原料含盐量约为5%，不合格产品含盐量约为1.5%，</w:t>
            </w:r>
            <w:r>
              <w:rPr>
                <w:rFonts w:hint="default" w:ascii="Times New Roman" w:hAnsi="Times New Roman" w:cs="Times New Roman"/>
                <w:color w:val="000000"/>
                <w:sz w:val="24"/>
                <w:u w:val="single"/>
              </w:rPr>
              <w:t>则项目年</w:t>
            </w:r>
            <w:r>
              <w:rPr>
                <w:rFonts w:hint="eastAsia" w:ascii="Times New Roman" w:hAnsi="Times New Roman" w:cs="Times New Roman"/>
                <w:color w:val="000000"/>
                <w:sz w:val="24"/>
                <w:u w:val="single"/>
                <w:lang w:eastAsia="zh-CN"/>
              </w:rPr>
              <w:t>购入原料</w:t>
            </w:r>
            <w:r>
              <w:rPr>
                <w:rFonts w:hint="eastAsia" w:ascii="Times New Roman" w:hAnsi="Times New Roman" w:cs="Times New Roman"/>
                <w:color w:val="000000"/>
                <w:sz w:val="24"/>
                <w:u w:val="single"/>
                <w:lang w:val="en-US" w:eastAsia="zh-CN"/>
              </w:rPr>
              <w:t>1</w:t>
            </w:r>
            <w:r>
              <w:rPr>
                <w:rFonts w:hint="eastAsia" w:cs="Times New Roman"/>
                <w:color w:val="000000"/>
                <w:sz w:val="24"/>
                <w:u w:val="single"/>
                <w:lang w:val="en-US" w:eastAsia="zh-CN"/>
              </w:rPr>
              <w:t>9</w:t>
            </w:r>
            <w:r>
              <w:rPr>
                <w:rFonts w:hint="eastAsia" w:ascii="Times New Roman" w:hAnsi="Times New Roman" w:cs="Times New Roman"/>
                <w:color w:val="000000"/>
                <w:sz w:val="24"/>
                <w:u w:val="single"/>
                <w:lang w:val="en-US" w:eastAsia="zh-CN"/>
              </w:rPr>
              <w:t>000t</w:t>
            </w:r>
            <w:r>
              <w:rPr>
                <w:rFonts w:hint="default" w:ascii="Times New Roman" w:hAnsi="Times New Roman" w:cs="Times New Roman"/>
                <w:color w:val="000000"/>
                <w:sz w:val="24"/>
                <w:u w:val="single"/>
              </w:rPr>
              <w:t>藠头</w:t>
            </w:r>
            <w:r>
              <w:rPr>
                <w:rFonts w:hint="eastAsia" w:ascii="Times New Roman" w:hAnsi="Times New Roman" w:cs="Times New Roman"/>
                <w:color w:val="000000"/>
                <w:sz w:val="24"/>
                <w:u w:val="single"/>
                <w:lang w:eastAsia="zh-CN"/>
              </w:rPr>
              <w:t>（半成品）产生不合格原料为</w:t>
            </w:r>
            <w:r>
              <w:rPr>
                <w:rFonts w:hint="eastAsia" w:cs="Times New Roman"/>
                <w:color w:val="000000"/>
                <w:sz w:val="24"/>
                <w:u w:val="single"/>
                <w:lang w:val="en-US" w:eastAsia="zh-CN"/>
              </w:rPr>
              <w:t>570</w:t>
            </w:r>
            <w:r>
              <w:rPr>
                <w:rFonts w:hint="eastAsia" w:ascii="Times New Roman" w:hAnsi="Times New Roman" w:cs="Times New Roman"/>
                <w:color w:val="000000"/>
                <w:sz w:val="24"/>
                <w:u w:val="single"/>
                <w:lang w:val="en-US" w:eastAsia="zh-CN"/>
              </w:rPr>
              <w:t>t</w:t>
            </w:r>
            <w:r>
              <w:rPr>
                <w:rFonts w:hint="eastAsia" w:ascii="Times New Roman" w:hAnsi="Times New Roman" w:cs="Times New Roman"/>
                <w:color w:val="000000"/>
                <w:sz w:val="24"/>
                <w:u w:val="single"/>
                <w:lang w:eastAsia="zh-CN"/>
              </w:rPr>
              <w:t>；生产辣椒酱和盐渍生姜由于购入原材料后需经过挑选、去头等预处理，因此晒出的不合格原料</w:t>
            </w:r>
            <w:r>
              <w:rPr>
                <w:rFonts w:hint="eastAsia" w:cs="Times New Roman"/>
                <w:color w:val="000000"/>
                <w:sz w:val="24"/>
                <w:u w:val="single"/>
                <w:lang w:eastAsia="zh-CN"/>
              </w:rPr>
              <w:t>、不合格产品</w:t>
            </w:r>
            <w:r>
              <w:rPr>
                <w:rFonts w:hint="eastAsia" w:ascii="Times New Roman" w:hAnsi="Times New Roman" w:cs="Times New Roman"/>
                <w:color w:val="000000"/>
                <w:sz w:val="24"/>
                <w:u w:val="single"/>
                <w:lang w:eastAsia="zh-CN"/>
              </w:rPr>
              <w:t>大约为</w:t>
            </w:r>
            <w:r>
              <w:rPr>
                <w:rFonts w:hint="eastAsia" w:ascii="Times New Roman" w:hAnsi="Times New Roman" w:cs="Times New Roman"/>
                <w:color w:val="000000"/>
                <w:sz w:val="24"/>
                <w:u w:val="single"/>
                <w:lang w:val="en-US" w:eastAsia="zh-CN"/>
              </w:rPr>
              <w:t>10%，</w:t>
            </w:r>
            <w:r>
              <w:rPr>
                <w:rFonts w:hint="eastAsia" w:ascii="Times New Roman" w:hAnsi="Times New Roman" w:cs="Times New Roman"/>
                <w:color w:val="000000" w:themeColor="text1"/>
                <w:sz w:val="24"/>
                <w:u w:val="single"/>
                <w:lang w:val="en-US" w:eastAsia="zh-CN"/>
                <w14:textFill>
                  <w14:solidFill>
                    <w14:schemeClr w14:val="tx1"/>
                  </w14:solidFill>
                </w14:textFill>
              </w:rPr>
              <w:t>则年购入原材料</w:t>
            </w:r>
            <w:r>
              <w:rPr>
                <w:rFonts w:hint="default" w:ascii="Times New Roman" w:hAnsi="Times New Roman" w:cs="Times New Roman"/>
                <w:color w:val="000000" w:themeColor="text1"/>
                <w:sz w:val="24"/>
                <w:u w:val="single"/>
                <w14:textFill>
                  <w14:solidFill>
                    <w14:schemeClr w14:val="tx1"/>
                  </w14:solidFill>
                </w14:textFill>
              </w:rPr>
              <w:t>4</w:t>
            </w:r>
            <w:r>
              <w:rPr>
                <w:rFonts w:hint="eastAsia" w:ascii="Times New Roman" w:hAnsi="Times New Roman" w:cs="Times New Roman"/>
                <w:color w:val="000000" w:themeColor="text1"/>
                <w:sz w:val="24"/>
                <w:u w:val="single"/>
                <w:lang w:val="en-US" w:eastAsia="zh-CN"/>
                <w14:textFill>
                  <w14:solidFill>
                    <w14:schemeClr w14:val="tx1"/>
                  </w14:solidFill>
                </w14:textFill>
              </w:rPr>
              <w:t>75</w:t>
            </w:r>
            <w:r>
              <w:rPr>
                <w:rFonts w:hint="default" w:ascii="Times New Roman" w:hAnsi="Times New Roman" w:cs="Times New Roman"/>
                <w:color w:val="000000" w:themeColor="text1"/>
                <w:sz w:val="24"/>
                <w:u w:val="single"/>
                <w14:textFill>
                  <w14:solidFill>
                    <w14:schemeClr w14:val="tx1"/>
                  </w14:solidFill>
                </w14:textFill>
              </w:rPr>
              <w:t>0</w:t>
            </w:r>
            <w:r>
              <w:rPr>
                <w:rFonts w:hint="eastAsia" w:ascii="Times New Roman" w:hAnsi="Times New Roman" w:cs="Times New Roman"/>
                <w:color w:val="000000" w:themeColor="text1"/>
                <w:sz w:val="24"/>
                <w:u w:val="single"/>
                <w:lang w:val="en-US" w:eastAsia="zh-CN"/>
                <w14:textFill>
                  <w14:solidFill>
                    <w14:schemeClr w14:val="tx1"/>
                  </w14:solidFill>
                </w14:textFill>
              </w:rPr>
              <w:t>t</w:t>
            </w:r>
            <w:r>
              <w:rPr>
                <w:rFonts w:hint="default" w:ascii="Times New Roman" w:hAnsi="Times New Roman" w:cs="Times New Roman"/>
                <w:color w:val="000000" w:themeColor="text1"/>
                <w:sz w:val="24"/>
                <w:u w:val="single"/>
                <w14:textFill>
                  <w14:solidFill>
                    <w14:schemeClr w14:val="tx1"/>
                  </w14:solidFill>
                </w14:textFill>
              </w:rPr>
              <w:t>辣椒</w:t>
            </w:r>
            <w:r>
              <w:rPr>
                <w:rFonts w:hint="eastAsia" w:ascii="Times New Roman" w:hAnsi="Times New Roman" w:cs="Times New Roman"/>
                <w:color w:val="000000" w:themeColor="text1"/>
                <w:sz w:val="24"/>
                <w:u w:val="single"/>
                <w:lang w:eastAsia="zh-CN"/>
                <w14:textFill>
                  <w14:solidFill>
                    <w14:schemeClr w14:val="tx1"/>
                  </w14:solidFill>
                </w14:textFill>
              </w:rPr>
              <w:t>产生的不合格原料</w:t>
            </w:r>
            <w:r>
              <w:rPr>
                <w:rFonts w:hint="eastAsia" w:cs="Times New Roman"/>
                <w:color w:val="000000" w:themeColor="text1"/>
                <w:sz w:val="24"/>
                <w:u w:val="single"/>
                <w:lang w:eastAsia="zh-CN"/>
                <w14:textFill>
                  <w14:solidFill>
                    <w14:schemeClr w14:val="tx1"/>
                  </w14:solidFill>
                </w14:textFill>
              </w:rPr>
              <w:t>、不合格产品</w:t>
            </w:r>
            <w:r>
              <w:rPr>
                <w:rFonts w:hint="eastAsia" w:ascii="Times New Roman" w:hAnsi="Times New Roman" w:cs="Times New Roman"/>
                <w:color w:val="000000" w:themeColor="text1"/>
                <w:sz w:val="24"/>
                <w:u w:val="single"/>
                <w:lang w:eastAsia="zh-CN"/>
                <w14:textFill>
                  <w14:solidFill>
                    <w14:schemeClr w14:val="tx1"/>
                  </w14:solidFill>
                </w14:textFill>
              </w:rPr>
              <w:t>为</w:t>
            </w:r>
            <w:r>
              <w:rPr>
                <w:rFonts w:hint="eastAsia" w:ascii="Times New Roman" w:hAnsi="Times New Roman" w:cs="Times New Roman"/>
                <w:color w:val="000000" w:themeColor="text1"/>
                <w:sz w:val="24"/>
                <w:u w:val="single"/>
                <w:lang w:val="en-US" w:eastAsia="zh-CN"/>
                <w14:textFill>
                  <w14:solidFill>
                    <w14:schemeClr w14:val="tx1"/>
                  </w14:solidFill>
                </w14:textFill>
              </w:rPr>
              <w:t>475t</w:t>
            </w:r>
            <w:r>
              <w:rPr>
                <w:rFonts w:hint="eastAsia" w:cs="Times New Roman"/>
                <w:color w:val="000000" w:themeColor="text1"/>
                <w:sz w:val="24"/>
                <w:u w:val="single"/>
                <w:lang w:val="en-US" w:eastAsia="zh-CN"/>
                <w14:textFill>
                  <w14:solidFill>
                    <w14:schemeClr w14:val="tx1"/>
                  </w14:solidFill>
                </w14:textFill>
              </w:rPr>
              <w:t>，</w:t>
            </w:r>
            <w:r>
              <w:rPr>
                <w:rFonts w:hint="eastAsia" w:cs="Times New Roman"/>
                <w:color w:val="000000"/>
                <w:sz w:val="24"/>
                <w:u w:val="single"/>
                <w:lang w:val="en-US" w:eastAsia="zh-CN"/>
              </w:rPr>
              <w:t>根据产品指标其不合格产品含盐量约为8-10%，</w:t>
            </w:r>
            <w:r>
              <w:rPr>
                <w:rFonts w:hint="eastAsia" w:cs="Times New Roman"/>
                <w:color w:val="000000" w:themeColor="text1"/>
                <w:sz w:val="24"/>
                <w:u w:val="single"/>
                <w:lang w:val="en-US" w:eastAsia="zh-CN"/>
                <w14:textFill>
                  <w14:solidFill>
                    <w14:schemeClr w14:val="tx1"/>
                  </w14:solidFill>
                </w14:textFill>
              </w:rPr>
              <w:t>；年购入原材料570</w:t>
            </w:r>
            <w:r>
              <w:rPr>
                <w:rFonts w:hint="eastAsia" w:ascii="Times New Roman" w:hAnsi="Times New Roman" w:cs="Times New Roman"/>
                <w:color w:val="000000" w:themeColor="text1"/>
                <w:sz w:val="24"/>
                <w:u w:val="single"/>
                <w:lang w:val="en-US" w:eastAsia="zh-CN"/>
                <w14:textFill>
                  <w14:solidFill>
                    <w14:schemeClr w14:val="tx1"/>
                  </w14:solidFill>
                </w14:textFill>
              </w:rPr>
              <w:t>t</w:t>
            </w:r>
            <w:r>
              <w:rPr>
                <w:rFonts w:hint="default" w:ascii="Times New Roman" w:hAnsi="Times New Roman" w:cs="Times New Roman"/>
                <w:color w:val="000000" w:themeColor="text1"/>
                <w:sz w:val="24"/>
                <w:u w:val="single"/>
                <w14:textFill>
                  <w14:solidFill>
                    <w14:schemeClr w14:val="tx1"/>
                  </w14:solidFill>
                </w14:textFill>
              </w:rPr>
              <w:t>生姜</w:t>
            </w:r>
            <w:r>
              <w:rPr>
                <w:rFonts w:hint="eastAsia" w:ascii="Times New Roman" w:hAnsi="Times New Roman" w:cs="Times New Roman"/>
                <w:color w:val="000000" w:themeColor="text1"/>
                <w:sz w:val="24"/>
                <w:u w:val="single"/>
                <w:lang w:eastAsia="zh-CN"/>
                <w14:textFill>
                  <w14:solidFill>
                    <w14:schemeClr w14:val="tx1"/>
                  </w14:solidFill>
                </w14:textFill>
              </w:rPr>
              <w:t>产生的不合格原料</w:t>
            </w:r>
            <w:r>
              <w:rPr>
                <w:rFonts w:hint="eastAsia" w:cs="Times New Roman"/>
                <w:color w:val="000000" w:themeColor="text1"/>
                <w:sz w:val="24"/>
                <w:u w:val="single"/>
                <w:lang w:eastAsia="zh-CN"/>
                <w14:textFill>
                  <w14:solidFill>
                    <w14:schemeClr w14:val="tx1"/>
                  </w14:solidFill>
                </w14:textFill>
              </w:rPr>
              <w:t>、不合格产品</w:t>
            </w:r>
            <w:r>
              <w:rPr>
                <w:rFonts w:hint="eastAsia" w:cs="Times New Roman"/>
                <w:color w:val="000000" w:themeColor="text1"/>
                <w:sz w:val="24"/>
                <w:u w:val="single"/>
                <w:lang w:val="en-US" w:eastAsia="zh-CN"/>
                <w14:textFill>
                  <w14:solidFill>
                    <w14:schemeClr w14:val="tx1"/>
                  </w14:solidFill>
                </w14:textFill>
              </w:rPr>
              <w:t>57</w:t>
            </w:r>
            <w:r>
              <w:rPr>
                <w:rFonts w:hint="eastAsia" w:ascii="Times New Roman" w:hAnsi="Times New Roman" w:cs="Times New Roman"/>
                <w:color w:val="000000" w:themeColor="text1"/>
                <w:sz w:val="24"/>
                <w:u w:val="single"/>
                <w:lang w:val="en-US" w:eastAsia="zh-CN"/>
                <w14:textFill>
                  <w14:solidFill>
                    <w14:schemeClr w14:val="tx1"/>
                  </w14:solidFill>
                </w14:textFill>
              </w:rPr>
              <w:t>t</w:t>
            </w:r>
            <w:r>
              <w:rPr>
                <w:rFonts w:hint="eastAsia" w:cs="Times New Roman"/>
                <w:color w:val="000000" w:themeColor="text1"/>
                <w:sz w:val="24"/>
                <w:u w:val="single"/>
                <w:lang w:val="en-US" w:eastAsia="zh-CN"/>
                <w14:textFill>
                  <w14:solidFill>
                    <w14:schemeClr w14:val="tx1"/>
                  </w14:solidFill>
                </w14:textFill>
              </w:rPr>
              <w:t>，</w:t>
            </w:r>
            <w:r>
              <w:rPr>
                <w:rFonts w:hint="eastAsia" w:cs="Times New Roman"/>
                <w:color w:val="000000"/>
                <w:sz w:val="24"/>
                <w:u w:val="single"/>
                <w:lang w:val="en-US" w:eastAsia="zh-CN"/>
              </w:rPr>
              <w:t>根据产品指标其不合格产品含盐量约为18-20%。</w:t>
            </w:r>
          </w:p>
          <w:p>
            <w:pPr>
              <w:wordWrap w:val="0"/>
              <w:ind w:firstLine="480" w:firstLineChars="0"/>
              <w:jc w:val="left"/>
              <w:rPr>
                <w:rFonts w:hint="default" w:ascii="Times New Roman" w:hAnsi="Times New Roman" w:cs="Times New Roman"/>
                <w:color w:val="000000"/>
                <w:sz w:val="24"/>
                <w:u w:val="single"/>
              </w:rPr>
            </w:pPr>
            <w:r>
              <w:rPr>
                <w:rFonts w:hint="eastAsia" w:ascii="Times New Roman" w:hAnsi="Times New Roman" w:cs="Times New Roman"/>
                <w:color w:val="000000"/>
                <w:sz w:val="24"/>
                <w:u w:val="single"/>
                <w:lang w:val="en-US" w:eastAsia="zh-CN"/>
              </w:rPr>
              <w:t>生产车间中不合格原料</w:t>
            </w:r>
            <w:r>
              <w:rPr>
                <w:rFonts w:hint="eastAsia" w:cs="Times New Roman"/>
                <w:color w:val="000000"/>
                <w:sz w:val="24"/>
                <w:u w:val="single"/>
                <w:lang w:val="en-US" w:eastAsia="zh-CN"/>
              </w:rPr>
              <w:t>、不合格产品</w:t>
            </w:r>
            <w:r>
              <w:rPr>
                <w:rFonts w:hint="eastAsia" w:ascii="Times New Roman" w:hAnsi="Times New Roman" w:cs="Times New Roman"/>
                <w:color w:val="000000"/>
                <w:sz w:val="24"/>
                <w:u w:val="single"/>
                <w:lang w:val="en-US" w:eastAsia="zh-CN"/>
              </w:rPr>
              <w:t>通过废料垃圾桶进行收集，收集暂存在厂区内垃圾收集点内，每天交由环卫部门清运</w:t>
            </w:r>
            <w:r>
              <w:rPr>
                <w:rFonts w:hint="eastAsia" w:cs="Times New Roman"/>
                <w:color w:val="000000"/>
                <w:sz w:val="24"/>
                <w:u w:val="single"/>
                <w:lang w:val="en-US" w:eastAsia="zh-CN"/>
              </w:rPr>
              <w:t>至生活垃圾填埋场进行填埋处理</w:t>
            </w:r>
            <w:r>
              <w:rPr>
                <w:rFonts w:hint="eastAsia" w:ascii="Times New Roman" w:hAnsi="Times New Roman" w:cs="Times New Roman"/>
                <w:color w:val="000000"/>
                <w:sz w:val="24"/>
                <w:u w:val="single"/>
                <w:lang w:val="en-US" w:eastAsia="zh-CN"/>
              </w:rPr>
              <w:t>，</w:t>
            </w:r>
            <w:r>
              <w:rPr>
                <w:rFonts w:hint="eastAsia" w:cs="Times New Roman"/>
                <w:color w:val="000000"/>
                <w:sz w:val="24"/>
                <w:u w:val="single"/>
                <w:lang w:val="en-US" w:eastAsia="zh-CN"/>
              </w:rPr>
              <w:t>做到</w:t>
            </w:r>
            <w:r>
              <w:rPr>
                <w:rFonts w:hint="eastAsia" w:ascii="Times New Roman" w:hAnsi="Times New Roman" w:cs="Times New Roman"/>
                <w:color w:val="000000"/>
                <w:sz w:val="24"/>
                <w:u w:val="single"/>
                <w:lang w:val="en-US" w:eastAsia="zh-CN"/>
              </w:rPr>
              <w:t>日产日清</w:t>
            </w:r>
            <w:r>
              <w:rPr>
                <w:rFonts w:hint="default" w:ascii="Times New Roman" w:hAnsi="Times New Roman" w:cs="Times New Roman"/>
                <w:color w:val="000000"/>
                <w:sz w:val="24"/>
                <w:u w:val="single"/>
              </w:rPr>
              <w:t>。</w:t>
            </w:r>
          </w:p>
          <w:p>
            <w:pPr>
              <w:ind w:firstLine="480"/>
              <w:jc w:val="left"/>
              <w:rPr>
                <w:rFonts w:hint="eastAsia" w:ascii="Times New Roman" w:hAnsi="Times New Roman" w:eastAsia="宋体" w:cs="Times New Roman"/>
                <w:color w:val="000000"/>
                <w:sz w:val="24"/>
                <w:szCs w:val="24"/>
                <w:u w:val="none"/>
                <w:lang w:eastAsia="zh-CN"/>
              </w:rPr>
            </w:pPr>
            <w:r>
              <w:rPr>
                <w:rFonts w:hint="default" w:ascii="Times New Roman" w:hAnsi="Times New Roman" w:cs="Times New Roman"/>
                <w:color w:val="000000"/>
                <w:sz w:val="24"/>
                <w:szCs w:val="24"/>
                <w:u w:val="none"/>
              </w:rPr>
              <w:t>生活垃圾：本项目主要为职工日常生活产生的垃圾，以1kg/人·d计，项目职工产生的垃圾总量为141kg/d，42.3t/a。生活垃圾</w:t>
            </w:r>
            <w:r>
              <w:rPr>
                <w:rFonts w:hint="eastAsia" w:ascii="Times New Roman" w:hAnsi="Times New Roman" w:cs="Times New Roman"/>
                <w:color w:val="000000"/>
                <w:sz w:val="24"/>
                <w:szCs w:val="24"/>
                <w:u w:val="none"/>
                <w:lang w:eastAsia="zh-CN"/>
              </w:rPr>
              <w:t>收集后统一存放在厂区内垃圾收集点内，每天</w:t>
            </w:r>
            <w:r>
              <w:rPr>
                <w:rFonts w:hint="default" w:ascii="Times New Roman" w:hAnsi="Times New Roman" w:cs="Times New Roman"/>
                <w:color w:val="000000"/>
                <w:sz w:val="24"/>
                <w:szCs w:val="24"/>
                <w:u w:val="none"/>
              </w:rPr>
              <w:t>收集后交由环卫部门统一收运处理</w:t>
            </w:r>
            <w:r>
              <w:rPr>
                <w:rFonts w:hint="eastAsia" w:ascii="Times New Roman" w:hAnsi="Times New Roman" w:cs="Times New Roman"/>
                <w:color w:val="000000"/>
                <w:sz w:val="24"/>
                <w:szCs w:val="24"/>
                <w:u w:val="none"/>
                <w:lang w:eastAsia="zh-CN"/>
              </w:rPr>
              <w:t>。</w:t>
            </w:r>
          </w:p>
          <w:p>
            <w:pPr>
              <w:ind w:firstLine="480"/>
              <w:jc w:val="left"/>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废包装材料：废包装材料来自外购的原辅材料附带的包装物和产品包装时产生的破损包装物，</w:t>
            </w:r>
            <w:r>
              <w:rPr>
                <w:rFonts w:hint="eastAsia" w:ascii="Times New Roman" w:hAnsi="Times New Roman" w:cs="Times New Roman"/>
                <w:color w:val="000000"/>
                <w:sz w:val="24"/>
                <w:szCs w:val="24"/>
                <w:u w:val="none"/>
                <w:lang w:eastAsia="zh-CN"/>
              </w:rPr>
              <w:t>根据</w:t>
            </w:r>
            <w:r>
              <w:rPr>
                <w:rFonts w:hint="default" w:ascii="Times New Roman" w:hAnsi="Times New Roman" w:cs="Times New Roman"/>
                <w:color w:val="000000"/>
                <w:sz w:val="24"/>
                <w:szCs w:val="24"/>
                <w:u w:val="none"/>
              </w:rPr>
              <w:t>业主提供</w:t>
            </w:r>
            <w:r>
              <w:rPr>
                <w:rFonts w:hint="eastAsia" w:ascii="Times New Roman" w:hAnsi="Times New Roman" w:cs="Times New Roman"/>
                <w:color w:val="000000"/>
                <w:sz w:val="24"/>
                <w:szCs w:val="24"/>
                <w:u w:val="none"/>
                <w:lang w:eastAsia="zh-CN"/>
              </w:rPr>
              <w:t>旧有厂区生产阶段产生废包装材料量估算</w:t>
            </w:r>
            <w:r>
              <w:rPr>
                <w:rFonts w:hint="default" w:ascii="Times New Roman" w:hAnsi="Times New Roman" w:cs="Times New Roman"/>
                <w:color w:val="000000"/>
                <w:sz w:val="24"/>
                <w:szCs w:val="24"/>
                <w:u w:val="none"/>
              </w:rPr>
              <w:t>，本项目产生的废包装材料约为</w:t>
            </w:r>
            <w:r>
              <w:rPr>
                <w:rFonts w:hint="eastAsia" w:ascii="Times New Roman" w:hAnsi="Times New Roman" w:cs="Times New Roman"/>
                <w:color w:val="000000"/>
                <w:sz w:val="24"/>
                <w:szCs w:val="24"/>
                <w:u w:val="none"/>
                <w:lang w:val="en-US" w:eastAsia="zh-CN"/>
              </w:rPr>
              <w:t>50</w:t>
            </w:r>
            <w:r>
              <w:rPr>
                <w:rFonts w:hint="default" w:ascii="Times New Roman" w:hAnsi="Times New Roman" w:cs="Times New Roman"/>
                <w:color w:val="000000"/>
                <w:sz w:val="24"/>
                <w:szCs w:val="24"/>
                <w:u w:val="none"/>
              </w:rPr>
              <w:t>kg/d，</w:t>
            </w:r>
            <w:r>
              <w:rPr>
                <w:rFonts w:hint="eastAsia" w:ascii="Times New Roman" w:hAnsi="Times New Roman" w:cs="Times New Roman"/>
                <w:color w:val="000000"/>
                <w:sz w:val="24"/>
                <w:szCs w:val="24"/>
                <w:u w:val="none"/>
                <w:lang w:val="en-US" w:eastAsia="zh-CN"/>
              </w:rPr>
              <w:t>15</w:t>
            </w:r>
            <w:r>
              <w:rPr>
                <w:rFonts w:hint="default" w:ascii="Times New Roman" w:hAnsi="Times New Roman" w:cs="Times New Roman"/>
                <w:color w:val="000000"/>
                <w:sz w:val="24"/>
                <w:szCs w:val="24"/>
                <w:u w:val="none"/>
              </w:rPr>
              <w:t>t/a</w:t>
            </w:r>
            <w:r>
              <w:rPr>
                <w:rFonts w:hint="eastAsia" w:ascii="Times New Roman" w:hAnsi="Times New Roman" w:cs="Times New Roman"/>
                <w:color w:val="000000"/>
                <w:sz w:val="24"/>
                <w:szCs w:val="24"/>
                <w:u w:val="none"/>
                <w:lang w:eastAsia="zh-CN"/>
              </w:rPr>
              <w:t>，生产过程产生的废包装材料收集暂存在厂区内的工业固废暂存间，</w:t>
            </w:r>
            <w:r>
              <w:rPr>
                <w:rFonts w:hint="default" w:ascii="Times New Roman" w:hAnsi="Times New Roman" w:cs="Times New Roman"/>
                <w:color w:val="000000"/>
                <w:sz w:val="24"/>
                <w:szCs w:val="24"/>
                <w:u w:val="none"/>
              </w:rPr>
              <w:t>由厂家回收或废品收购站回收处理。</w:t>
            </w:r>
          </w:p>
          <w:p>
            <w:pPr>
              <w:ind w:firstLine="480" w:firstLineChars="200"/>
              <w:jc w:val="left"/>
              <w:rPr>
                <w:rFonts w:hint="default" w:ascii="Times New Roman" w:hAnsi="Times New Roman" w:cs="Times New Roman"/>
                <w:color w:val="000000"/>
                <w:sz w:val="24"/>
                <w:szCs w:val="24"/>
                <w:u w:val="none"/>
                <w:lang w:val="en-US" w:eastAsia="zh-CN"/>
              </w:rPr>
            </w:pPr>
            <w:r>
              <w:rPr>
                <w:rFonts w:hint="default" w:ascii="Times New Roman" w:hAnsi="Times New Roman" w:cs="Times New Roman"/>
                <w:color w:val="000000"/>
                <w:sz w:val="24"/>
                <w:u w:val="none"/>
                <w:lang w:eastAsia="zh-CN"/>
              </w:rPr>
              <w:t>锅炉废渣、除尘渣：</w:t>
            </w:r>
            <w:r>
              <w:rPr>
                <w:rFonts w:hint="default" w:ascii="Times New Roman" w:hAnsi="Times New Roman" w:cs="Times New Roman"/>
                <w:color w:val="000000"/>
                <w:sz w:val="24"/>
                <w:szCs w:val="20"/>
                <w:u w:val="none"/>
              </w:rPr>
              <w:t>锅炉生物质燃料年用量约为</w:t>
            </w:r>
            <w:r>
              <w:rPr>
                <w:rFonts w:hint="eastAsia" w:ascii="Times New Roman" w:hAnsi="Times New Roman" w:cs="Times New Roman"/>
                <w:color w:val="000000"/>
                <w:sz w:val="24"/>
                <w:szCs w:val="20"/>
                <w:u w:val="none"/>
                <w:lang w:val="en-US" w:eastAsia="zh-CN"/>
              </w:rPr>
              <w:t>1895</w:t>
            </w:r>
            <w:r>
              <w:rPr>
                <w:rFonts w:hint="default" w:ascii="Times New Roman" w:hAnsi="Times New Roman" w:cs="Times New Roman"/>
                <w:color w:val="000000"/>
                <w:sz w:val="24"/>
                <w:szCs w:val="20"/>
                <w:u w:val="none"/>
              </w:rPr>
              <w:t>t/a，产生锅炉渣以5%计，锅炉渣年产生量为</w:t>
            </w:r>
            <w:r>
              <w:rPr>
                <w:rFonts w:hint="eastAsia" w:cs="Times New Roman"/>
                <w:color w:val="000000"/>
                <w:sz w:val="24"/>
                <w:szCs w:val="20"/>
                <w:u w:val="none"/>
                <w:lang w:val="en-US" w:eastAsia="zh-CN"/>
              </w:rPr>
              <w:t>94.75</w:t>
            </w:r>
            <w:r>
              <w:rPr>
                <w:rFonts w:hint="default" w:ascii="Times New Roman" w:hAnsi="Times New Roman" w:cs="Times New Roman"/>
                <w:color w:val="000000"/>
                <w:sz w:val="24"/>
                <w:szCs w:val="20"/>
                <w:u w:val="none"/>
              </w:rPr>
              <w:t>t，</w:t>
            </w:r>
            <w:r>
              <w:rPr>
                <w:rFonts w:hint="default" w:ascii="Times New Roman" w:hAnsi="Times New Roman" w:cs="Times New Roman"/>
                <w:color w:val="000000"/>
                <w:sz w:val="24"/>
                <w:szCs w:val="20"/>
                <w:u w:val="none"/>
                <w:lang w:eastAsia="zh-CN"/>
              </w:rPr>
              <w:t>；项目处理锅炉废气使用布袋除尘，锅炉废气中烟尘污染物年产生量为</w:t>
            </w:r>
            <w:r>
              <w:rPr>
                <w:rFonts w:hint="eastAsia" w:ascii="Times New Roman" w:hAnsi="Times New Roman" w:cs="Times New Roman"/>
                <w:color w:val="000000"/>
                <w:sz w:val="24"/>
                <w:szCs w:val="20"/>
                <w:u w:val="none"/>
                <w:lang w:val="en-US" w:eastAsia="zh-CN"/>
              </w:rPr>
              <w:t>71.252</w:t>
            </w:r>
            <w:r>
              <w:rPr>
                <w:rFonts w:hint="default" w:ascii="Times New Roman" w:hAnsi="Times New Roman" w:cs="Times New Roman"/>
                <w:color w:val="000000"/>
                <w:sz w:val="24"/>
                <w:szCs w:val="20"/>
                <w:u w:val="none"/>
              </w:rPr>
              <w:t>t/a，</w:t>
            </w:r>
            <w:r>
              <w:rPr>
                <w:rFonts w:hint="default" w:ascii="Times New Roman" w:hAnsi="Times New Roman" w:cs="Times New Roman"/>
                <w:color w:val="000000"/>
                <w:sz w:val="24"/>
                <w:szCs w:val="20"/>
                <w:u w:val="none"/>
                <w:lang w:eastAsia="zh-CN"/>
              </w:rPr>
              <w:t>布袋除尘效率达到</w:t>
            </w:r>
            <w:r>
              <w:rPr>
                <w:rFonts w:hint="default" w:ascii="Times New Roman" w:hAnsi="Times New Roman" w:cs="Times New Roman"/>
                <w:color w:val="000000"/>
                <w:sz w:val="24"/>
                <w:szCs w:val="20"/>
                <w:u w:val="none"/>
                <w:lang w:val="en-US" w:eastAsia="zh-CN"/>
              </w:rPr>
              <w:t>99%，则运营期间年产生除尘渣</w:t>
            </w:r>
            <w:r>
              <w:rPr>
                <w:rFonts w:hint="eastAsia" w:ascii="Times New Roman" w:hAnsi="Times New Roman" w:cs="Times New Roman"/>
                <w:color w:val="000000"/>
                <w:sz w:val="24"/>
                <w:szCs w:val="20"/>
                <w:u w:val="none"/>
                <w:lang w:val="en-US" w:eastAsia="zh-CN"/>
              </w:rPr>
              <w:t>约为70.54</w:t>
            </w:r>
            <w:r>
              <w:rPr>
                <w:rFonts w:hint="default" w:ascii="Times New Roman" w:hAnsi="Times New Roman" w:cs="Times New Roman"/>
                <w:color w:val="000000"/>
                <w:sz w:val="24"/>
                <w:szCs w:val="20"/>
                <w:u w:val="none"/>
                <w:lang w:val="en-US" w:eastAsia="zh-CN"/>
              </w:rPr>
              <w:t>t</w:t>
            </w:r>
            <w:r>
              <w:rPr>
                <w:rFonts w:hint="default" w:ascii="Times New Roman" w:hAnsi="Times New Roman" w:cs="Times New Roman"/>
                <w:color w:val="000000"/>
                <w:sz w:val="24"/>
                <w:szCs w:val="20"/>
                <w:u w:val="none"/>
              </w:rPr>
              <w:t>，</w:t>
            </w:r>
            <w:r>
              <w:rPr>
                <w:rFonts w:hint="eastAsia" w:ascii="Times New Roman" w:hAnsi="Times New Roman" w:cs="Times New Roman"/>
                <w:color w:val="000000"/>
                <w:sz w:val="24"/>
                <w:szCs w:val="20"/>
                <w:u w:val="none"/>
                <w:lang w:eastAsia="zh-CN"/>
              </w:rPr>
              <w:t>运营期产生的锅炉废渣和除尘渣，收集暂存在厂区内的工业固废暂存间中，作为建筑原材料</w:t>
            </w:r>
            <w:r>
              <w:rPr>
                <w:rFonts w:hint="eastAsia" w:ascii="Times New Roman" w:hAnsi="Times New Roman" w:cs="Times New Roman"/>
                <w:color w:val="000000"/>
                <w:sz w:val="24"/>
                <w:szCs w:val="20"/>
                <w:u w:val="none"/>
                <w:lang w:val="en-US" w:eastAsia="zh-CN"/>
              </w:rPr>
              <w:t>定期</w:t>
            </w:r>
            <w:r>
              <w:rPr>
                <w:rFonts w:hint="default" w:ascii="Times New Roman" w:hAnsi="Times New Roman" w:cs="Times New Roman"/>
                <w:color w:val="000000"/>
                <w:sz w:val="24"/>
                <w:szCs w:val="24"/>
                <w:u w:val="none"/>
                <w:lang w:val="en-US" w:eastAsia="zh-CN"/>
              </w:rPr>
              <w:t>外售处理。</w:t>
            </w:r>
          </w:p>
          <w:p>
            <w:pPr>
              <w:ind w:firstLine="480"/>
              <w:rPr>
                <w:rFonts w:hint="eastAsia" w:ascii="Times New Roman" w:hAnsi="Times New Roman" w:cs="Times New Roman"/>
                <w:color w:val="000000"/>
                <w:sz w:val="24"/>
                <w:u w:val="none"/>
                <w:lang w:eastAsia="zh-CN"/>
              </w:rPr>
            </w:pPr>
            <w:r>
              <w:rPr>
                <w:rFonts w:hint="eastAsia" w:ascii="Times New Roman" w:hAnsi="Times New Roman" w:cs="Times New Roman"/>
                <w:color w:val="000000"/>
                <w:sz w:val="24"/>
                <w:szCs w:val="22"/>
                <w:u w:val="none"/>
                <w:lang w:eastAsia="zh-CN"/>
              </w:rPr>
              <w:t>生产废水产生污泥：</w:t>
            </w:r>
            <w:r>
              <w:rPr>
                <w:rFonts w:hint="default" w:ascii="Times New Roman" w:hAnsi="Times New Roman" w:cs="Times New Roman"/>
                <w:color w:val="000000"/>
                <w:sz w:val="24"/>
                <w:szCs w:val="22"/>
                <w:u w:val="none"/>
                <w:lang w:eastAsia="zh-CN"/>
              </w:rPr>
              <w:t>污泥产生量系数取0.8kg污泥/去除1kgBOD</w:t>
            </w:r>
            <w:r>
              <w:rPr>
                <w:rFonts w:hint="default" w:ascii="Times New Roman" w:hAnsi="Times New Roman" w:cs="Times New Roman"/>
                <w:color w:val="000000"/>
                <w:sz w:val="24"/>
                <w:szCs w:val="22"/>
                <w:u w:val="none"/>
                <w:vertAlign w:val="subscript"/>
                <w:lang w:eastAsia="zh-CN"/>
              </w:rPr>
              <w:t>5</w:t>
            </w:r>
            <w:r>
              <w:rPr>
                <w:rFonts w:hint="default" w:ascii="Times New Roman" w:hAnsi="Times New Roman" w:cs="Times New Roman"/>
                <w:color w:val="000000"/>
                <w:sz w:val="24"/>
                <w:szCs w:val="22"/>
                <w:u w:val="none"/>
                <w:lang w:eastAsia="zh-CN"/>
              </w:rPr>
              <w:t>，估算出本项目污泥产生量约</w:t>
            </w:r>
            <w:r>
              <w:rPr>
                <w:rFonts w:hint="eastAsia" w:ascii="Times New Roman" w:hAnsi="Times New Roman" w:cs="Times New Roman"/>
                <w:color w:val="000000"/>
                <w:sz w:val="24"/>
                <w:szCs w:val="22"/>
                <w:u w:val="none"/>
                <w:lang w:val="en-US" w:eastAsia="zh-CN"/>
              </w:rPr>
              <w:t>38</w:t>
            </w:r>
            <w:r>
              <w:rPr>
                <w:rFonts w:hint="default" w:ascii="Times New Roman" w:hAnsi="Times New Roman" w:cs="Times New Roman"/>
                <w:color w:val="000000"/>
                <w:sz w:val="24"/>
                <w:szCs w:val="22"/>
                <w:u w:val="none"/>
                <w:lang w:eastAsia="zh-CN"/>
              </w:rPr>
              <w:t>t/</w:t>
            </w:r>
            <w:r>
              <w:rPr>
                <w:rFonts w:hint="eastAsia" w:ascii="Times New Roman" w:hAnsi="Times New Roman" w:cs="Times New Roman"/>
                <w:color w:val="000000"/>
                <w:sz w:val="24"/>
                <w:szCs w:val="22"/>
                <w:u w:val="none"/>
                <w:lang w:val="en-US" w:eastAsia="zh-CN"/>
              </w:rPr>
              <w:t>a</w:t>
            </w:r>
            <w:r>
              <w:rPr>
                <w:rFonts w:hint="default" w:ascii="Times New Roman" w:hAnsi="Times New Roman" w:cs="Times New Roman"/>
                <w:color w:val="000000"/>
                <w:sz w:val="24"/>
                <w:szCs w:val="22"/>
                <w:u w:val="none"/>
                <w:lang w:eastAsia="zh-CN"/>
              </w:rPr>
              <w:t>。根据《国家危险废物名录》和《危险废物鉴别标准》判定</w:t>
            </w:r>
            <w:r>
              <w:rPr>
                <w:rFonts w:hint="eastAsia" w:ascii="Times New Roman" w:hAnsi="Times New Roman" w:cs="Times New Roman"/>
                <w:color w:val="000000"/>
                <w:sz w:val="24"/>
                <w:szCs w:val="22"/>
                <w:u w:val="none"/>
                <w:lang w:val="en-US" w:eastAsia="zh-CN"/>
              </w:rPr>
              <w:t>，本项目废水生化处理污泥属一般工业固废，定期交由</w:t>
            </w:r>
            <w:r>
              <w:rPr>
                <w:rFonts w:hint="eastAsia" w:cs="Times New Roman"/>
                <w:color w:val="000000"/>
                <w:sz w:val="24"/>
                <w:szCs w:val="22"/>
                <w:u w:val="none"/>
                <w:lang w:val="en-US" w:eastAsia="zh-CN"/>
              </w:rPr>
              <w:t>环卫部门</w:t>
            </w:r>
            <w:r>
              <w:rPr>
                <w:rFonts w:hint="eastAsia" w:ascii="Times New Roman" w:hAnsi="Times New Roman" w:cs="Times New Roman"/>
                <w:color w:val="000000"/>
                <w:sz w:val="24"/>
                <w:szCs w:val="22"/>
                <w:u w:val="none"/>
                <w:lang w:val="en-US" w:eastAsia="zh-CN"/>
              </w:rPr>
              <w:t>处理。</w:t>
            </w:r>
          </w:p>
          <w:p>
            <w:pPr>
              <w:ind w:firstLine="480"/>
              <w:rPr>
                <w:rFonts w:hint="default" w:ascii="Times New Roman" w:hAnsi="Times New Roman" w:cs="Times New Roman"/>
                <w:color w:val="000000"/>
                <w:sz w:val="24"/>
                <w:szCs w:val="24"/>
                <w:u w:val="none"/>
                <w:lang w:eastAsia="zh-CN"/>
              </w:rPr>
            </w:pPr>
            <w:r>
              <w:rPr>
                <w:rFonts w:hint="eastAsia" w:ascii="Times New Roman" w:hAnsi="Times New Roman" w:cs="Times New Roman"/>
                <w:color w:val="000000"/>
                <w:sz w:val="24"/>
                <w:u w:val="none"/>
                <w:lang w:eastAsia="zh-CN"/>
              </w:rPr>
              <w:t>本项目厂区内垃圾收集</w:t>
            </w:r>
            <w:r>
              <w:rPr>
                <w:rFonts w:hint="eastAsia" w:cs="Times New Roman"/>
                <w:color w:val="000000"/>
                <w:sz w:val="24"/>
                <w:u w:val="none"/>
                <w:lang w:eastAsia="zh-CN"/>
              </w:rPr>
              <w:t>箱</w:t>
            </w:r>
            <w:r>
              <w:rPr>
                <w:rFonts w:hint="eastAsia" w:ascii="Times New Roman" w:hAnsi="Times New Roman" w:cs="Times New Roman"/>
                <w:color w:val="000000"/>
                <w:sz w:val="24"/>
                <w:u w:val="none"/>
                <w:lang w:eastAsia="zh-CN"/>
              </w:rPr>
              <w:t>与工业固废暂存间单独位于厂区北面厂界内，不与生产厂房、办公楼、休息楼一起，工业固废暂存间为砖混结构，完成地点硬化，设有专门标识牌，四周布置有厂区绿化，</w:t>
            </w:r>
            <w:r>
              <w:rPr>
                <w:rFonts w:hint="eastAsia" w:ascii="Times New Roman" w:hAnsi="Times New Roman" w:cs="Times New Roman"/>
                <w:color w:val="000000"/>
                <w:sz w:val="24"/>
                <w:szCs w:val="24"/>
                <w:u w:val="none"/>
                <w:lang w:eastAsia="zh-CN"/>
              </w:rPr>
              <w:t>满足《食品安全国家标准  食品生产通用卫生规范》。</w:t>
            </w:r>
          </w:p>
          <w:p>
            <w:pPr>
              <w:ind w:firstLine="480"/>
              <w:rPr>
                <w:rFonts w:hint="default" w:ascii="Times New Roman" w:hAnsi="Times New Roman" w:cs="Times New Roman"/>
                <w:color w:val="000000"/>
                <w:sz w:val="24"/>
                <w:szCs w:val="24"/>
                <w:u w:val="single"/>
                <w:lang w:eastAsia="zh-CN"/>
              </w:rPr>
            </w:pPr>
            <w:r>
              <w:rPr>
                <w:rFonts w:hint="eastAsia" w:cs="Times New Roman"/>
                <w:color w:val="000000"/>
                <w:sz w:val="24"/>
                <w:szCs w:val="24"/>
                <w:u w:val="single"/>
                <w:lang w:eastAsia="zh-CN"/>
              </w:rPr>
              <w:t>项目固废处理可行性分析：</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single"/>
                <w:lang w:eastAsia="zh-CN"/>
              </w:rPr>
              <w:t>根据工程分析可知，本项目运营期产生固废均为一般工业固废，无危险废物产生。</w:t>
            </w:r>
            <w:r>
              <w:rPr>
                <w:rFonts w:hint="eastAsia" w:cs="Times New Roman"/>
                <w:color w:val="000000"/>
                <w:sz w:val="24"/>
                <w:szCs w:val="24"/>
                <w:u w:val="single"/>
                <w:lang w:eastAsia="zh-CN"/>
              </w:rPr>
              <w:t>其中</w:t>
            </w:r>
            <w:r>
              <w:rPr>
                <w:rFonts w:hint="eastAsia" w:cs="Times New Roman"/>
                <w:color w:val="000000"/>
                <w:sz w:val="24"/>
                <w:u w:val="single"/>
                <w:lang w:val="en-US" w:eastAsia="zh-CN"/>
              </w:rPr>
              <w:t>的</w:t>
            </w:r>
            <w:r>
              <w:rPr>
                <w:rFonts w:hint="eastAsia" w:ascii="Times New Roman" w:hAnsi="Times New Roman" w:cs="Times New Roman"/>
                <w:color w:val="000000"/>
                <w:sz w:val="24"/>
                <w:u w:val="single"/>
                <w:lang w:val="en-US" w:eastAsia="zh-CN"/>
              </w:rPr>
              <w:t>不合格原料</w:t>
            </w:r>
            <w:r>
              <w:rPr>
                <w:rFonts w:hint="eastAsia" w:cs="Times New Roman"/>
                <w:color w:val="000000"/>
                <w:sz w:val="24"/>
                <w:u w:val="single"/>
                <w:lang w:val="en-US" w:eastAsia="zh-CN"/>
              </w:rPr>
              <w:t>、不合格产品属于一般工业固废，</w:t>
            </w:r>
            <w:r>
              <w:rPr>
                <w:rFonts w:hint="eastAsia" w:ascii="Times New Roman" w:hAnsi="Times New Roman" w:cs="Times New Roman"/>
                <w:color w:val="000000"/>
                <w:sz w:val="24"/>
                <w:u w:val="single"/>
                <w:lang w:val="en-US" w:eastAsia="zh-CN"/>
              </w:rPr>
              <w:t>通过废料垃圾桶进行收集，收集暂存在厂区内垃圾收集点内，</w:t>
            </w:r>
            <w:r>
              <w:rPr>
                <w:rFonts w:hint="eastAsia" w:cs="Times New Roman"/>
                <w:color w:val="000000"/>
                <w:sz w:val="24"/>
                <w:u w:val="single"/>
                <w:lang w:val="en-US" w:eastAsia="zh-CN"/>
              </w:rPr>
              <w:t>根据</w:t>
            </w:r>
            <w:r>
              <w:rPr>
                <w:rFonts w:hint="default" w:ascii="Times New Roman" w:hAnsi="Times New Roman" w:cs="Times New Roman"/>
                <w:color w:val="000000"/>
                <w:sz w:val="24"/>
                <w:u w:val="single"/>
              </w:rPr>
              <w:t>《生活垃圾填埋场污染控制标准》（GB16889-2008）</w:t>
            </w:r>
            <w:r>
              <w:rPr>
                <w:rFonts w:hint="eastAsia" w:cs="Times New Roman"/>
                <w:color w:val="000000"/>
                <w:sz w:val="24"/>
                <w:u w:val="single"/>
                <w:lang w:eastAsia="zh-CN"/>
              </w:rPr>
              <w:t>填埋废物入场要求，“服装加工、食品加工以及其他城市生活服务行业产生的性质与生活垃圾相近的一般工业固体废物，可以直接进入生活垃圾填埋场填埋处置。”因此项目生产过程中产生的不合格原料与产品同生活垃圾一起运至生活垃圾填埋场进行填埋处理。</w:t>
            </w:r>
            <w:r>
              <w:rPr>
                <w:rFonts w:hint="default" w:ascii="Times New Roman" w:hAnsi="Times New Roman" w:cs="Times New Roman"/>
                <w:color w:val="000000"/>
                <w:sz w:val="24"/>
                <w:szCs w:val="24"/>
                <w:u w:val="single"/>
              </w:rPr>
              <w:t>在采取上述固废措施后，项目产生的固废可得到妥善处置，对周边环境影响不大。</w:t>
            </w:r>
            <w:bookmarkStart w:id="71" w:name="_Toc375145933"/>
          </w:p>
          <w:p>
            <w:pPr>
              <w:pStyle w:val="6"/>
              <w:ind w:firstLine="482"/>
              <w:rPr>
                <w:rFonts w:hint="eastAsia" w:ascii="Times New Roman" w:hAnsi="Times New Roman" w:cs="Times New Roman"/>
                <w:b/>
                <w:bCs/>
                <w:color w:val="000000"/>
                <w:sz w:val="24"/>
                <w:szCs w:val="24"/>
                <w:u w:val="single"/>
                <w:lang w:val="en-US" w:eastAsia="zh-CN"/>
              </w:rPr>
            </w:pPr>
            <w:r>
              <w:rPr>
                <w:rFonts w:hint="eastAsia" w:cs="Times New Roman"/>
                <w:b/>
                <w:bCs/>
                <w:color w:val="000000"/>
                <w:sz w:val="24"/>
                <w:szCs w:val="24"/>
                <w:u w:val="single"/>
                <w:lang w:val="en-US" w:eastAsia="zh-CN"/>
              </w:rPr>
              <w:t>7.2.5</w:t>
            </w:r>
            <w:r>
              <w:rPr>
                <w:rFonts w:hint="eastAsia" w:ascii="Times New Roman" w:hAnsi="Times New Roman" w:cs="Times New Roman"/>
                <w:b/>
                <w:bCs/>
                <w:color w:val="000000"/>
                <w:sz w:val="24"/>
                <w:szCs w:val="24"/>
                <w:u w:val="single"/>
                <w:lang w:val="en-US" w:eastAsia="zh-CN"/>
              </w:rPr>
              <w:t>外环境对项目影响分析</w:t>
            </w:r>
          </w:p>
          <w:p>
            <w:pPr>
              <w:ind w:firstLine="480"/>
              <w:rPr>
                <w:rFonts w:hint="default" w:ascii="Times New Roman" w:hAnsi="Times New Roman" w:cs="Times New Roman"/>
                <w:color w:val="000000"/>
                <w:sz w:val="24"/>
                <w:szCs w:val="24"/>
                <w:u w:val="single"/>
              </w:rPr>
            </w:pPr>
            <w:r>
              <w:rPr>
                <w:rFonts w:hint="default" w:ascii="Times New Roman" w:hAnsi="Times New Roman" w:cs="Times New Roman"/>
                <w:color w:val="000000"/>
                <w:sz w:val="24"/>
                <w:szCs w:val="24"/>
                <w:u w:val="single"/>
              </w:rPr>
              <w:t>本项目</w:t>
            </w:r>
            <w:r>
              <w:rPr>
                <w:rFonts w:hint="default" w:ascii="Times New Roman" w:hAnsi="Times New Roman" w:cs="Times New Roman"/>
                <w:color w:val="000000"/>
                <w:sz w:val="24"/>
                <w:szCs w:val="24"/>
                <w:u w:val="single"/>
                <w:lang w:eastAsia="zh-CN"/>
              </w:rPr>
              <w:t>位于湘阴工业园内，</w:t>
            </w:r>
            <w:r>
              <w:rPr>
                <w:rFonts w:hint="default" w:ascii="Times New Roman" w:hAnsi="Times New Roman" w:cs="Times New Roman"/>
                <w:color w:val="000000"/>
                <w:kern w:val="0"/>
                <w:sz w:val="24"/>
                <w:u w:val="single"/>
                <w:lang w:eastAsia="zh-CN"/>
              </w:rPr>
              <w:t>北面为拟建茉莉路，东侧为工业大道，西面为茉莉堆、南面为戴家垄</w:t>
            </w:r>
            <w:r>
              <w:rPr>
                <w:rFonts w:hint="default" w:ascii="Times New Roman" w:hAnsi="Times New Roman" w:cs="Times New Roman"/>
                <w:color w:val="000000"/>
                <w:sz w:val="24"/>
                <w:szCs w:val="24"/>
                <w:u w:val="single"/>
                <w:lang w:val="en-US" w:eastAsia="zh-CN"/>
              </w:rPr>
              <w:t>。</w:t>
            </w:r>
            <w:r>
              <w:rPr>
                <w:rFonts w:hint="default" w:ascii="Times New Roman" w:hAnsi="Times New Roman" w:cs="Times New Roman"/>
                <w:color w:val="000000"/>
                <w:sz w:val="24"/>
                <w:szCs w:val="24"/>
                <w:u w:val="single"/>
                <w:lang w:eastAsia="zh-CN"/>
              </w:rPr>
              <w:t>湘阴工业园产业定位以三主（发展食品加工业、电子信息、机械制造）和三辅（建材装饰、轻纺服装和传统基础产业）形成工业园的六大产业板块，绿色、环保、高科技成为工业园发展的主题，本项目为食品加工企业，</w:t>
            </w:r>
            <w:r>
              <w:rPr>
                <w:rFonts w:hint="eastAsia" w:ascii="Times New Roman" w:hAnsi="Times New Roman" w:cs="Times New Roman"/>
                <w:color w:val="000000"/>
                <w:sz w:val="24"/>
                <w:szCs w:val="24"/>
                <w:u w:val="single"/>
                <w:lang w:eastAsia="zh-CN"/>
              </w:rPr>
              <w:t>项目</w:t>
            </w:r>
            <w:r>
              <w:rPr>
                <w:rFonts w:hint="eastAsia" w:cs="Times New Roman"/>
                <w:color w:val="000000"/>
                <w:sz w:val="24"/>
                <w:szCs w:val="24"/>
                <w:u w:val="single"/>
                <w:lang w:eastAsia="zh-CN"/>
              </w:rPr>
              <w:t>周边临近</w:t>
            </w:r>
            <w:r>
              <w:rPr>
                <w:rFonts w:hint="eastAsia" w:ascii="Times New Roman" w:hAnsi="Times New Roman" w:cs="Times New Roman"/>
                <w:color w:val="000000"/>
                <w:sz w:val="24"/>
                <w:szCs w:val="24"/>
                <w:u w:val="single"/>
                <w:lang w:eastAsia="zh-CN"/>
              </w:rPr>
              <w:t>企业主要有东侧湖南大金刚结构工程有限公司、湖南上东钢结构工程有限公司，东北方湖南长康实业有限公司、湖南唯美多食品有限公司，东南方的湖南湘变电器有限公司等，项目周边企业分布有食品加工、机械制造等生产企业为主，周边企业分布详细情况见第二章图</w:t>
            </w:r>
            <w:r>
              <w:rPr>
                <w:rFonts w:hint="eastAsia" w:ascii="Times New Roman" w:hAnsi="Times New Roman" w:cs="Times New Roman"/>
                <w:color w:val="000000"/>
                <w:sz w:val="24"/>
                <w:szCs w:val="24"/>
                <w:u w:val="single"/>
                <w:lang w:val="en-US" w:eastAsia="zh-CN"/>
              </w:rPr>
              <w:t>2-1。</w:t>
            </w:r>
            <w:r>
              <w:rPr>
                <w:rFonts w:hint="eastAsia" w:ascii="Times New Roman" w:hAnsi="Times New Roman" w:cs="Times New Roman"/>
                <w:color w:val="000000"/>
                <w:sz w:val="24"/>
                <w:szCs w:val="24"/>
                <w:u w:val="single"/>
                <w:lang w:eastAsia="zh-CN"/>
              </w:rPr>
              <w:t>项目周边企业生产运营</w:t>
            </w:r>
            <w:r>
              <w:rPr>
                <w:rFonts w:hint="eastAsia" w:cs="Times New Roman"/>
                <w:color w:val="000000"/>
                <w:sz w:val="24"/>
                <w:szCs w:val="24"/>
                <w:u w:val="single"/>
                <w:lang w:eastAsia="zh-CN"/>
              </w:rPr>
              <w:t>期</w:t>
            </w:r>
            <w:r>
              <w:rPr>
                <w:rFonts w:hint="eastAsia" w:ascii="Times New Roman" w:hAnsi="Times New Roman" w:cs="Times New Roman"/>
                <w:color w:val="000000"/>
                <w:sz w:val="24"/>
                <w:szCs w:val="24"/>
                <w:u w:val="single"/>
                <w:lang w:eastAsia="zh-CN"/>
              </w:rPr>
              <w:t>污染物排放以废水和固废排放排放为主，对本项目影响不大。</w:t>
            </w:r>
          </w:p>
          <w:p>
            <w:pPr>
              <w:pStyle w:val="5"/>
              <w:rPr>
                <w:rFonts w:hint="default" w:ascii="Times New Roman" w:hAnsi="Times New Roman" w:cs="Times New Roman"/>
                <w:color w:val="000000"/>
                <w:u w:val="none"/>
              </w:rPr>
            </w:pPr>
            <w:r>
              <w:rPr>
                <w:rFonts w:hint="default" w:ascii="Times New Roman" w:hAnsi="Times New Roman" w:cs="Times New Roman"/>
                <w:color w:val="000000"/>
                <w:u w:val="none"/>
              </w:rPr>
              <w:t>7.3环境风险分析</w:t>
            </w:r>
          </w:p>
          <w:p>
            <w:pPr>
              <w:pStyle w:val="6"/>
              <w:ind w:firstLine="482"/>
              <w:rPr>
                <w:rFonts w:hint="default" w:ascii="Times New Roman" w:hAnsi="Times New Roman" w:cs="Times New Roman"/>
                <w:b/>
                <w:bCs/>
                <w:color w:val="000000"/>
                <w:sz w:val="24"/>
                <w:szCs w:val="24"/>
                <w:u w:val="none"/>
              </w:rPr>
            </w:pPr>
            <w:r>
              <w:rPr>
                <w:rFonts w:hint="default" w:ascii="Times New Roman" w:hAnsi="Times New Roman" w:cs="Times New Roman"/>
                <w:b/>
                <w:bCs/>
                <w:color w:val="000000"/>
                <w:sz w:val="24"/>
                <w:szCs w:val="24"/>
                <w:u w:val="none"/>
              </w:rPr>
              <w:t>1、环境风险识别与分析</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根据《危险化学品重大危险源辨识》（GB18218-2009）判断项目项目原料、产品</w:t>
            </w:r>
            <w:r>
              <w:rPr>
                <w:rFonts w:hint="default" w:ascii="Times New Roman" w:hAnsi="Times New Roman" w:cs="Times New Roman"/>
                <w:color w:val="000000"/>
                <w:sz w:val="24"/>
                <w:szCs w:val="24"/>
                <w:u w:val="none"/>
                <w:lang w:eastAsia="zh-CN"/>
              </w:rPr>
              <w:t>中仅有冰醋酸外</w:t>
            </w:r>
            <w:r>
              <w:rPr>
                <w:rFonts w:hint="default" w:ascii="Times New Roman" w:hAnsi="Times New Roman" w:cs="Times New Roman"/>
                <w:color w:val="000000"/>
                <w:sz w:val="24"/>
                <w:szCs w:val="24"/>
                <w:u w:val="none"/>
              </w:rPr>
              <w:t>属于</w:t>
            </w:r>
            <w:r>
              <w:rPr>
                <w:rFonts w:hint="default" w:ascii="Times New Roman" w:hAnsi="Times New Roman" w:cs="Times New Roman"/>
                <w:color w:val="000000"/>
                <w:sz w:val="24"/>
                <w:szCs w:val="24"/>
                <w:u w:val="none"/>
                <w:lang w:val="en-US" w:eastAsia="zh-CN"/>
              </w:rPr>
              <w:t>23℃≤闪点≤61℃类</w:t>
            </w:r>
            <w:r>
              <w:rPr>
                <w:rFonts w:hint="default" w:ascii="Times New Roman" w:hAnsi="Times New Roman" w:cs="Times New Roman"/>
                <w:color w:val="000000"/>
                <w:sz w:val="24"/>
                <w:szCs w:val="24"/>
                <w:u w:val="none"/>
              </w:rPr>
              <w:t>易燃液体，</w:t>
            </w:r>
            <w:r>
              <w:rPr>
                <w:rFonts w:hint="default" w:ascii="Times New Roman" w:hAnsi="Times New Roman" w:cs="Times New Roman"/>
                <w:color w:val="000000"/>
                <w:sz w:val="24"/>
                <w:szCs w:val="24"/>
                <w:u w:val="none"/>
                <w:lang w:eastAsia="zh-CN"/>
              </w:rPr>
              <w:t>物质临界量为</w:t>
            </w:r>
            <w:r>
              <w:rPr>
                <w:rFonts w:hint="default" w:ascii="Times New Roman" w:hAnsi="Times New Roman" w:cs="Times New Roman"/>
                <w:color w:val="000000"/>
                <w:sz w:val="24"/>
                <w:szCs w:val="24"/>
                <w:u w:val="none"/>
                <w:lang w:val="en-US" w:eastAsia="zh-CN"/>
              </w:rPr>
              <w:t>5000t。其余均</w:t>
            </w:r>
            <w:r>
              <w:rPr>
                <w:rFonts w:hint="default" w:ascii="Times New Roman" w:hAnsi="Times New Roman" w:cs="Times New Roman"/>
                <w:color w:val="000000"/>
                <w:sz w:val="24"/>
                <w:szCs w:val="24"/>
                <w:u w:val="none"/>
              </w:rPr>
              <w:t>不属于危险化学品。本项目柴油仅用于备用柴油发电机发电，平常暂存于柴油存放于发电机油箱内，每日进行巡检，确保无泄漏现象。由于项目q/Q远小于1，所以本项目不构成重大危险源。</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项目</w:t>
            </w:r>
            <w:r>
              <w:rPr>
                <w:rFonts w:hint="default" w:ascii="Times New Roman" w:hAnsi="Times New Roman" w:cs="Times New Roman"/>
                <w:color w:val="000000"/>
                <w:sz w:val="24"/>
                <w:szCs w:val="24"/>
                <w:u w:val="none"/>
                <w:lang w:eastAsia="zh-CN"/>
              </w:rPr>
              <w:t>最</w:t>
            </w:r>
            <w:r>
              <w:rPr>
                <w:rFonts w:hint="default" w:ascii="Times New Roman" w:hAnsi="Times New Roman" w:cs="Times New Roman"/>
                <w:color w:val="000000"/>
                <w:sz w:val="24"/>
                <w:szCs w:val="24"/>
                <w:u w:val="none"/>
              </w:rPr>
              <w:t>可能发生的环境风险事故是厂区内发生</w:t>
            </w:r>
            <w:r>
              <w:rPr>
                <w:rFonts w:hint="default" w:ascii="Times New Roman" w:hAnsi="Times New Roman" w:cs="Times New Roman"/>
                <w:color w:val="000000"/>
                <w:sz w:val="24"/>
                <w:szCs w:val="24"/>
                <w:u w:val="none"/>
                <w:lang w:eastAsia="zh-CN"/>
              </w:rPr>
              <w:t>重大</w:t>
            </w:r>
            <w:r>
              <w:rPr>
                <w:rFonts w:hint="default" w:ascii="Times New Roman" w:hAnsi="Times New Roman" w:cs="Times New Roman"/>
                <w:color w:val="000000"/>
                <w:sz w:val="24"/>
                <w:szCs w:val="24"/>
                <w:u w:val="none"/>
              </w:rPr>
              <w:t>火灾</w:t>
            </w:r>
            <w:r>
              <w:rPr>
                <w:rFonts w:hint="default" w:ascii="Times New Roman" w:hAnsi="Times New Roman" w:cs="Times New Roman"/>
                <w:color w:val="000000"/>
                <w:sz w:val="24"/>
                <w:szCs w:val="24"/>
                <w:u w:val="none"/>
                <w:lang w:eastAsia="zh-CN"/>
              </w:rPr>
              <w:t>及次生事故</w:t>
            </w:r>
            <w:r>
              <w:rPr>
                <w:rFonts w:hint="default" w:ascii="Times New Roman" w:hAnsi="Times New Roman" w:cs="Times New Roman"/>
                <w:color w:val="000000"/>
                <w:sz w:val="24"/>
                <w:szCs w:val="24"/>
                <w:u w:val="none"/>
              </w:rPr>
              <w:t>，企业厂区仓库储存有大量纸箱、包装材料等可燃物品，当由于工人违章操作或误操作引起厂区发生重大火灾时，未能及时发现扑灭着火点，致使火势变大，发展为重大火灾后，会对厂区生产车间、仓库等造成重大损失，但由于</w:t>
            </w:r>
            <w:r>
              <w:rPr>
                <w:rFonts w:hint="default" w:ascii="Times New Roman" w:hAnsi="Times New Roman" w:cs="Times New Roman"/>
                <w:color w:val="000000"/>
                <w:sz w:val="24"/>
                <w:szCs w:val="24"/>
                <w:u w:val="none"/>
                <w:lang w:eastAsia="zh-CN"/>
              </w:rPr>
              <w:t>项目位于湘阴工业园内，</w:t>
            </w:r>
            <w:r>
              <w:rPr>
                <w:rFonts w:hint="default" w:ascii="Times New Roman" w:hAnsi="Times New Roman" w:cs="Times New Roman"/>
                <w:color w:val="000000"/>
                <w:sz w:val="24"/>
                <w:szCs w:val="24"/>
                <w:u w:val="none"/>
              </w:rPr>
              <w:t>周边</w:t>
            </w:r>
            <w:r>
              <w:rPr>
                <w:rFonts w:hint="default" w:ascii="Times New Roman" w:hAnsi="Times New Roman" w:cs="Times New Roman"/>
                <w:color w:val="000000"/>
                <w:sz w:val="24"/>
                <w:szCs w:val="24"/>
                <w:u w:val="none"/>
                <w:lang w:eastAsia="zh-CN"/>
              </w:rPr>
              <w:t>仅有少量</w:t>
            </w:r>
            <w:r>
              <w:rPr>
                <w:rFonts w:hint="default" w:ascii="Times New Roman" w:hAnsi="Times New Roman" w:cs="Times New Roman"/>
                <w:color w:val="000000"/>
                <w:sz w:val="24"/>
                <w:szCs w:val="24"/>
                <w:u w:val="none"/>
              </w:rPr>
              <w:t>居民</w:t>
            </w:r>
            <w:r>
              <w:rPr>
                <w:rFonts w:hint="default" w:ascii="Times New Roman" w:hAnsi="Times New Roman" w:cs="Times New Roman"/>
                <w:color w:val="000000"/>
                <w:sz w:val="24"/>
                <w:szCs w:val="24"/>
                <w:u w:val="none"/>
                <w:lang w:eastAsia="zh-CN"/>
              </w:rPr>
              <w:t>点</w:t>
            </w:r>
            <w:r>
              <w:rPr>
                <w:rFonts w:hint="default" w:ascii="Times New Roman" w:hAnsi="Times New Roman" w:cs="Times New Roman"/>
                <w:color w:val="000000"/>
                <w:sz w:val="24"/>
                <w:szCs w:val="24"/>
                <w:u w:val="none"/>
              </w:rPr>
              <w:t>和环境敏感目标，因此影响主要集中在企业内部，对厂区周边产生影响较小。</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lang w:eastAsia="zh-CN"/>
              </w:rPr>
              <w:t>项目运营</w:t>
            </w:r>
            <w:r>
              <w:rPr>
                <w:rFonts w:hint="eastAsia" w:ascii="Times New Roman" w:hAnsi="Times New Roman" w:cs="Times New Roman"/>
                <w:color w:val="000000"/>
                <w:sz w:val="24"/>
                <w:szCs w:val="24"/>
                <w:u w:val="none"/>
                <w:lang w:eastAsia="zh-CN"/>
              </w:rPr>
              <w:t>期污染防治措施主要为废水污染防治措施和废气污染防治措施，项目</w:t>
            </w:r>
            <w:r>
              <w:rPr>
                <w:rFonts w:hint="default" w:ascii="Times New Roman" w:hAnsi="Times New Roman" w:cs="Times New Roman"/>
                <w:color w:val="000000"/>
                <w:sz w:val="24"/>
                <w:szCs w:val="24"/>
                <w:u w:val="none"/>
                <w:lang w:eastAsia="zh-CN"/>
              </w:rPr>
              <w:t>废水</w:t>
            </w:r>
            <w:r>
              <w:rPr>
                <w:rFonts w:hint="default" w:ascii="Times New Roman" w:hAnsi="Times New Roman" w:cs="Times New Roman"/>
                <w:color w:val="000000"/>
                <w:sz w:val="24"/>
                <w:szCs w:val="24"/>
                <w:u w:val="none"/>
              </w:rPr>
              <w:t>主要为为生产废水和生活污水。</w:t>
            </w:r>
            <w:r>
              <w:rPr>
                <w:rFonts w:hint="eastAsia" w:cs="Times New Roman"/>
                <w:color w:val="000000"/>
                <w:sz w:val="24"/>
                <w:szCs w:val="24"/>
                <w:u w:val="none"/>
                <w:lang w:eastAsia="zh-CN"/>
              </w:rPr>
              <w:t>其中生产废水</w:t>
            </w:r>
            <w:r>
              <w:rPr>
                <w:rFonts w:hint="eastAsia" w:ascii="Times New Roman" w:hAnsi="Times New Roman" w:cs="Times New Roman"/>
                <w:color w:val="000000"/>
                <w:sz w:val="24"/>
                <w:szCs w:val="24"/>
                <w:u w:val="none"/>
                <w:lang w:val="en-US" w:eastAsia="zh-CN"/>
              </w:rPr>
              <w:t>（</w:t>
            </w:r>
            <w:r>
              <w:rPr>
                <w:rFonts w:hint="default" w:ascii="Times New Roman" w:hAnsi="Times New Roman" w:cs="Times New Roman"/>
                <w:color w:val="000000"/>
                <w:sz w:val="24"/>
                <w:szCs w:val="24"/>
                <w:u w:val="none"/>
              </w:rPr>
              <w:t>设备冲洗</w:t>
            </w:r>
            <w:r>
              <w:rPr>
                <w:rFonts w:hint="eastAsia" w:cs="Times New Roman"/>
                <w:color w:val="000000"/>
                <w:sz w:val="24"/>
                <w:szCs w:val="24"/>
                <w:u w:val="none"/>
                <w:lang w:eastAsia="zh-CN"/>
              </w:rPr>
              <w:t>废</w:t>
            </w:r>
            <w:r>
              <w:rPr>
                <w:rFonts w:hint="default" w:ascii="Times New Roman" w:hAnsi="Times New Roman" w:cs="Times New Roman"/>
                <w:color w:val="000000"/>
                <w:sz w:val="24"/>
                <w:szCs w:val="24"/>
                <w:u w:val="none"/>
              </w:rPr>
              <w:t>水</w:t>
            </w:r>
            <w:r>
              <w:rPr>
                <w:rFonts w:hint="eastAsia" w:ascii="Times New Roman" w:hAnsi="Times New Roman" w:cs="Times New Roman"/>
                <w:color w:val="000000"/>
                <w:sz w:val="24"/>
                <w:szCs w:val="24"/>
                <w:u w:val="none"/>
                <w:lang w:eastAsia="zh-CN"/>
              </w:rPr>
              <w:t>、</w:t>
            </w:r>
            <w:r>
              <w:rPr>
                <w:rFonts w:hint="default" w:ascii="Times New Roman" w:hAnsi="Times New Roman" w:cs="Times New Roman"/>
                <w:color w:val="000000"/>
                <w:sz w:val="24"/>
                <w:szCs w:val="24"/>
                <w:u w:val="none"/>
              </w:rPr>
              <w:t>地面冲洗</w:t>
            </w:r>
            <w:r>
              <w:rPr>
                <w:rFonts w:hint="eastAsia" w:cs="Times New Roman"/>
                <w:color w:val="000000"/>
                <w:sz w:val="24"/>
                <w:szCs w:val="24"/>
                <w:u w:val="none"/>
                <w:lang w:eastAsia="zh-CN"/>
              </w:rPr>
              <w:t>废</w:t>
            </w:r>
            <w:r>
              <w:rPr>
                <w:rFonts w:hint="default" w:ascii="Times New Roman" w:hAnsi="Times New Roman" w:cs="Times New Roman"/>
                <w:color w:val="000000"/>
                <w:sz w:val="24"/>
                <w:szCs w:val="24"/>
                <w:u w:val="none"/>
              </w:rPr>
              <w:t>水</w:t>
            </w:r>
            <w:r>
              <w:rPr>
                <w:rFonts w:hint="eastAsia" w:ascii="Times New Roman" w:hAnsi="Times New Roman" w:cs="Times New Roman"/>
                <w:color w:val="000000"/>
                <w:sz w:val="24"/>
                <w:szCs w:val="24"/>
                <w:u w:val="none"/>
                <w:lang w:eastAsia="zh-CN"/>
              </w:rPr>
              <w:t>、</w:t>
            </w:r>
            <w:r>
              <w:rPr>
                <w:rFonts w:hint="default" w:ascii="Times New Roman" w:hAnsi="Times New Roman" w:cs="Times New Roman"/>
                <w:color w:val="000000"/>
                <w:sz w:val="24"/>
                <w:szCs w:val="24"/>
                <w:u w:val="none"/>
              </w:rPr>
              <w:t>原料清洗</w:t>
            </w:r>
            <w:r>
              <w:rPr>
                <w:rFonts w:hint="eastAsia" w:cs="Times New Roman"/>
                <w:color w:val="000000"/>
                <w:sz w:val="24"/>
                <w:szCs w:val="24"/>
                <w:u w:val="none"/>
                <w:lang w:eastAsia="zh-CN"/>
              </w:rPr>
              <w:t>废</w:t>
            </w:r>
            <w:r>
              <w:rPr>
                <w:rFonts w:hint="default" w:ascii="Times New Roman" w:hAnsi="Times New Roman" w:cs="Times New Roman"/>
                <w:color w:val="000000"/>
                <w:sz w:val="24"/>
                <w:szCs w:val="24"/>
                <w:u w:val="none"/>
              </w:rPr>
              <w:t>水、</w:t>
            </w:r>
            <w:r>
              <w:rPr>
                <w:rFonts w:hint="eastAsia" w:ascii="Times New Roman" w:hAnsi="Times New Roman" w:cs="Times New Roman"/>
                <w:color w:val="000000"/>
                <w:sz w:val="24"/>
                <w:szCs w:val="24"/>
                <w:u w:val="none"/>
                <w:lang w:eastAsia="zh-CN"/>
              </w:rPr>
              <w:t>腌制池冲洗更换</w:t>
            </w:r>
            <w:r>
              <w:rPr>
                <w:rFonts w:hint="eastAsia" w:cs="Times New Roman"/>
                <w:color w:val="000000"/>
                <w:sz w:val="24"/>
                <w:szCs w:val="24"/>
                <w:u w:val="none"/>
                <w:lang w:eastAsia="zh-CN"/>
              </w:rPr>
              <w:t>废</w:t>
            </w:r>
            <w:r>
              <w:rPr>
                <w:rFonts w:hint="eastAsia" w:ascii="Times New Roman" w:hAnsi="Times New Roman" w:cs="Times New Roman"/>
                <w:color w:val="000000"/>
                <w:sz w:val="24"/>
                <w:szCs w:val="24"/>
                <w:u w:val="none"/>
                <w:lang w:eastAsia="zh-CN"/>
              </w:rPr>
              <w:t>水</w:t>
            </w:r>
            <w:r>
              <w:rPr>
                <w:rFonts w:hint="eastAsia" w:cs="Times New Roman"/>
                <w:color w:val="000000"/>
                <w:sz w:val="24"/>
                <w:szCs w:val="24"/>
                <w:u w:val="none"/>
                <w:lang w:eastAsia="zh-CN"/>
              </w:rPr>
              <w:t>、反渗透浓水和腌制生产废水</w:t>
            </w:r>
            <w:r>
              <w:rPr>
                <w:rFonts w:hint="eastAsia" w:ascii="Times New Roman" w:hAnsi="Times New Roman" w:cs="Times New Roman"/>
                <w:color w:val="000000"/>
                <w:sz w:val="24"/>
                <w:szCs w:val="24"/>
                <w:u w:val="none"/>
                <w:lang w:val="en-US" w:eastAsia="zh-CN"/>
              </w:rPr>
              <w:t>）量为</w:t>
            </w:r>
            <w:r>
              <w:rPr>
                <w:rFonts w:hint="eastAsia" w:cs="Times New Roman"/>
                <w:color w:val="000000"/>
                <w:sz w:val="24"/>
                <w:szCs w:val="24"/>
                <w:u w:val="none"/>
                <w:lang w:val="en-US" w:eastAsia="zh-CN"/>
              </w:rPr>
              <w:t>35328.9</w:t>
            </w:r>
            <w:r>
              <w:rPr>
                <w:rFonts w:hint="eastAsia" w:ascii="Times New Roman" w:hAnsi="Times New Roman" w:cs="Times New Roman"/>
                <w:color w:val="000000"/>
                <w:sz w:val="24"/>
                <w:szCs w:val="24"/>
                <w:u w:val="none"/>
                <w:lang w:val="en-US" w:eastAsia="zh-CN"/>
              </w:rPr>
              <w:t>m</w:t>
            </w:r>
            <w:r>
              <w:rPr>
                <w:rFonts w:hint="eastAsia" w:ascii="Times New Roman" w:hAnsi="Times New Roman" w:cs="Times New Roman"/>
                <w:color w:val="000000"/>
                <w:sz w:val="24"/>
                <w:szCs w:val="24"/>
                <w:u w:val="none"/>
                <w:vertAlign w:val="superscript"/>
                <w:lang w:val="en-US" w:eastAsia="zh-CN"/>
              </w:rPr>
              <w:t>3</w:t>
            </w:r>
            <w:r>
              <w:rPr>
                <w:rFonts w:hint="eastAsia" w:ascii="Times New Roman" w:hAnsi="Times New Roman" w:cs="Times New Roman"/>
                <w:color w:val="000000"/>
                <w:sz w:val="24"/>
                <w:szCs w:val="24"/>
                <w:u w:val="none"/>
                <w:lang w:val="en-US" w:eastAsia="zh-CN"/>
              </w:rPr>
              <w:t>/a，生活废水量为</w:t>
            </w:r>
            <w:r>
              <w:rPr>
                <w:rFonts w:hint="default" w:ascii="Times New Roman" w:hAnsi="Times New Roman" w:cs="Times New Roman"/>
                <w:color w:val="000000"/>
                <w:sz w:val="24"/>
                <w:szCs w:val="24"/>
                <w:u w:val="none"/>
              </w:rPr>
              <w:t>4906.8m</w:t>
            </w:r>
            <w:r>
              <w:rPr>
                <w:rFonts w:hint="default" w:ascii="Times New Roman" w:hAnsi="Times New Roman" w:cs="Times New Roman"/>
                <w:color w:val="000000"/>
                <w:sz w:val="24"/>
                <w:szCs w:val="24"/>
                <w:u w:val="none"/>
                <w:vertAlign w:val="superscript"/>
              </w:rPr>
              <w:t>3</w:t>
            </w:r>
            <w:r>
              <w:rPr>
                <w:rFonts w:hint="default" w:ascii="Times New Roman" w:hAnsi="Times New Roman" w:cs="Times New Roman"/>
                <w:color w:val="000000"/>
                <w:sz w:val="24"/>
                <w:szCs w:val="24"/>
                <w:u w:val="none"/>
              </w:rPr>
              <w:t>/a</w:t>
            </w:r>
            <w:r>
              <w:rPr>
                <w:rFonts w:hint="eastAsia" w:ascii="Times New Roman" w:hAnsi="Times New Roman" w:cs="Times New Roman"/>
                <w:color w:val="000000"/>
                <w:sz w:val="24"/>
                <w:szCs w:val="24"/>
                <w:u w:val="none"/>
                <w:lang w:eastAsia="zh-CN"/>
              </w:rPr>
              <w:t>，</w:t>
            </w:r>
            <w:r>
              <w:rPr>
                <w:rFonts w:hint="default" w:ascii="Times New Roman" w:hAnsi="Times New Roman" w:cs="Times New Roman"/>
                <w:color w:val="000000"/>
                <w:sz w:val="24"/>
                <w:szCs w:val="24"/>
                <w:u w:val="none"/>
              </w:rPr>
              <w:t>项目营运期废水合计</w:t>
            </w:r>
            <w:r>
              <w:rPr>
                <w:rFonts w:hint="eastAsia" w:cs="Times New Roman"/>
                <w:color w:val="000000"/>
                <w:sz w:val="24"/>
                <w:szCs w:val="24"/>
                <w:u w:val="none"/>
                <w:lang w:val="en-US" w:eastAsia="zh-CN"/>
              </w:rPr>
              <w:t>40235.7</w:t>
            </w:r>
            <w:r>
              <w:rPr>
                <w:rFonts w:hint="default" w:ascii="Times New Roman" w:hAnsi="Times New Roman" w:cs="Times New Roman"/>
                <w:color w:val="000000"/>
                <w:sz w:val="24"/>
                <w:szCs w:val="24"/>
                <w:u w:val="none"/>
              </w:rPr>
              <w:t>m</w:t>
            </w:r>
            <w:r>
              <w:rPr>
                <w:rFonts w:hint="default" w:ascii="Times New Roman" w:hAnsi="Times New Roman" w:cs="Times New Roman"/>
                <w:color w:val="000000"/>
                <w:sz w:val="24"/>
                <w:szCs w:val="24"/>
                <w:u w:val="none"/>
                <w:vertAlign w:val="superscript"/>
              </w:rPr>
              <w:t>3</w:t>
            </w:r>
            <w:r>
              <w:rPr>
                <w:rFonts w:hint="default" w:ascii="Times New Roman" w:hAnsi="Times New Roman" w:cs="Times New Roman"/>
                <w:color w:val="000000"/>
                <w:sz w:val="24"/>
                <w:szCs w:val="24"/>
                <w:u w:val="none"/>
              </w:rPr>
              <w:t>/a等。企业</w:t>
            </w:r>
            <w:r>
              <w:rPr>
                <w:rFonts w:hint="default" w:ascii="Times New Roman" w:hAnsi="Times New Roman" w:cs="Times New Roman"/>
                <w:color w:val="000000"/>
                <w:sz w:val="24"/>
                <w:szCs w:val="24"/>
                <w:u w:val="none"/>
                <w:lang w:eastAsia="zh-CN"/>
              </w:rPr>
              <w:t>生产</w:t>
            </w:r>
            <w:r>
              <w:rPr>
                <w:rFonts w:hint="default" w:ascii="Times New Roman" w:hAnsi="Times New Roman" w:cs="Times New Roman"/>
                <w:color w:val="000000"/>
                <w:sz w:val="24"/>
                <w:szCs w:val="24"/>
                <w:u w:val="none"/>
              </w:rPr>
              <w:t>废水经厂区污水处理池处理后达标</w:t>
            </w:r>
            <w:r>
              <w:rPr>
                <w:rFonts w:hint="default" w:ascii="Times New Roman" w:hAnsi="Times New Roman" w:cs="Times New Roman"/>
                <w:color w:val="000000"/>
                <w:sz w:val="24"/>
                <w:szCs w:val="24"/>
                <w:u w:val="none"/>
                <w:lang w:eastAsia="zh-CN"/>
              </w:rPr>
              <w:t>后进入园区污水管网</w:t>
            </w:r>
            <w:r>
              <w:rPr>
                <w:rFonts w:hint="default" w:ascii="Times New Roman" w:hAnsi="Times New Roman" w:cs="Times New Roman"/>
                <w:color w:val="000000"/>
                <w:sz w:val="24"/>
                <w:szCs w:val="24"/>
                <w:u w:val="none"/>
              </w:rPr>
              <w:t>，</w:t>
            </w:r>
            <w:r>
              <w:rPr>
                <w:rFonts w:hint="default" w:ascii="Times New Roman" w:hAnsi="Times New Roman" w:cs="Times New Roman"/>
                <w:color w:val="000000"/>
                <w:sz w:val="24"/>
                <w:szCs w:val="24"/>
                <w:u w:val="none"/>
                <w:lang w:eastAsia="zh-CN"/>
              </w:rPr>
              <w:t>生活废水经厂区隔油池、化粪池处理后进入园区污水管网，一起通向湘阴县第二污水处理厂处理达标后</w:t>
            </w:r>
            <w:r>
              <w:rPr>
                <w:rFonts w:hint="default" w:ascii="Times New Roman" w:hAnsi="Times New Roman" w:cs="Times New Roman"/>
                <w:color w:val="000000"/>
                <w:sz w:val="24"/>
                <w:szCs w:val="24"/>
                <w:u w:val="none"/>
              </w:rPr>
              <w:t>最后汇入湘江。若企业废水处理系统系统发生故障，</w:t>
            </w:r>
            <w:r>
              <w:rPr>
                <w:rFonts w:hint="eastAsia" w:ascii="Times New Roman" w:hAnsi="Times New Roman" w:cs="Times New Roman"/>
                <w:color w:val="000000"/>
                <w:sz w:val="24"/>
                <w:szCs w:val="24"/>
                <w:u w:val="none"/>
                <w:lang w:eastAsia="zh-CN"/>
              </w:rPr>
              <w:t>生产</w:t>
            </w:r>
            <w:r>
              <w:rPr>
                <w:rFonts w:hint="default" w:ascii="Times New Roman" w:hAnsi="Times New Roman" w:cs="Times New Roman"/>
                <w:color w:val="000000"/>
                <w:sz w:val="24"/>
                <w:szCs w:val="24"/>
                <w:u w:val="none"/>
              </w:rPr>
              <w:t>废水不能处理进行达标排放，</w:t>
            </w:r>
            <w:r>
              <w:rPr>
                <w:rFonts w:hint="eastAsia" w:ascii="Times New Roman" w:hAnsi="Times New Roman" w:cs="Times New Roman"/>
                <w:color w:val="000000"/>
                <w:sz w:val="24"/>
                <w:szCs w:val="24"/>
                <w:u w:val="none"/>
                <w:lang w:eastAsia="zh-CN"/>
              </w:rPr>
              <w:t>生产废水日排放量约为</w:t>
            </w:r>
            <w:r>
              <w:rPr>
                <w:rFonts w:hint="eastAsia" w:cs="Times New Roman"/>
                <w:color w:val="000000"/>
                <w:sz w:val="24"/>
                <w:szCs w:val="24"/>
                <w:u w:val="none"/>
                <w:lang w:val="en-US" w:eastAsia="zh-CN"/>
              </w:rPr>
              <w:t>134</w:t>
            </w:r>
            <w:r>
              <w:rPr>
                <w:rFonts w:hint="default" w:ascii="Times New Roman" w:hAnsi="Times New Roman" w:cs="Times New Roman"/>
                <w:color w:val="000000"/>
                <w:sz w:val="24"/>
                <w:szCs w:val="24"/>
                <w:u w:val="none"/>
              </w:rPr>
              <w:t>m</w:t>
            </w:r>
            <w:r>
              <w:rPr>
                <w:rFonts w:hint="default" w:ascii="Times New Roman" w:hAnsi="Times New Roman" w:cs="Times New Roman"/>
                <w:color w:val="000000"/>
                <w:sz w:val="24"/>
                <w:szCs w:val="24"/>
                <w:u w:val="none"/>
                <w:vertAlign w:val="superscript"/>
              </w:rPr>
              <w:t>3</w:t>
            </w:r>
            <w:r>
              <w:rPr>
                <w:rFonts w:hint="default" w:ascii="Times New Roman" w:hAnsi="Times New Roman" w:cs="Times New Roman"/>
                <w:color w:val="000000"/>
                <w:sz w:val="24"/>
                <w:szCs w:val="24"/>
                <w:u w:val="none"/>
              </w:rPr>
              <w:t>/</w:t>
            </w:r>
            <w:r>
              <w:rPr>
                <w:rFonts w:hint="eastAsia" w:ascii="Times New Roman" w:hAnsi="Times New Roman" w:cs="Times New Roman"/>
                <w:color w:val="000000"/>
                <w:sz w:val="24"/>
                <w:szCs w:val="24"/>
                <w:u w:val="none"/>
                <w:lang w:val="en-US" w:eastAsia="zh-CN"/>
              </w:rPr>
              <w:t>d，</w:t>
            </w:r>
            <w:r>
              <w:rPr>
                <w:rFonts w:hint="eastAsia" w:ascii="Times New Roman" w:hAnsi="Times New Roman" w:cs="Times New Roman"/>
                <w:color w:val="000000"/>
                <w:sz w:val="24"/>
                <w:szCs w:val="24"/>
                <w:u w:val="none"/>
                <w:lang w:eastAsia="zh-CN"/>
              </w:rPr>
              <w:t>项目污水处理设备设计处理规模</w:t>
            </w:r>
            <w:r>
              <w:rPr>
                <w:rFonts w:hint="eastAsia" w:cs="Times New Roman"/>
                <w:color w:val="000000"/>
                <w:sz w:val="24"/>
                <w:szCs w:val="24"/>
                <w:u w:val="none"/>
                <w:lang w:val="en-US" w:eastAsia="zh-CN"/>
              </w:rPr>
              <w:t>300</w:t>
            </w:r>
            <w:r>
              <w:rPr>
                <w:rFonts w:hint="eastAsia" w:ascii="Times New Roman" w:hAnsi="Times New Roman" w:cs="Times New Roman"/>
                <w:color w:val="000000"/>
                <w:sz w:val="24"/>
                <w:szCs w:val="24"/>
                <w:u w:val="none"/>
                <w:lang w:val="en-US" w:eastAsia="zh-CN"/>
              </w:rPr>
              <w:t>m</w:t>
            </w:r>
            <w:r>
              <w:rPr>
                <w:rFonts w:hint="eastAsia" w:ascii="Times New Roman" w:hAnsi="Times New Roman" w:cs="Times New Roman"/>
                <w:color w:val="000000"/>
                <w:sz w:val="24"/>
                <w:szCs w:val="24"/>
                <w:u w:val="none"/>
                <w:vertAlign w:val="superscript"/>
                <w:lang w:val="en-US" w:eastAsia="zh-CN"/>
              </w:rPr>
              <w:t>3</w:t>
            </w:r>
            <w:r>
              <w:rPr>
                <w:rFonts w:hint="eastAsia" w:ascii="Times New Roman" w:hAnsi="Times New Roman" w:cs="Times New Roman"/>
                <w:color w:val="000000"/>
                <w:sz w:val="24"/>
                <w:szCs w:val="24"/>
                <w:u w:val="none"/>
                <w:lang w:val="en-US" w:eastAsia="zh-CN"/>
              </w:rPr>
              <w:t>/d</w:t>
            </w:r>
            <w:r>
              <w:rPr>
                <w:rFonts w:hint="default" w:ascii="Times New Roman" w:hAnsi="Times New Roman" w:cs="Times New Roman"/>
                <w:color w:val="000000"/>
                <w:sz w:val="24"/>
                <w:szCs w:val="24"/>
                <w:u w:val="none"/>
              </w:rPr>
              <w:t>，</w:t>
            </w:r>
            <w:r>
              <w:rPr>
                <w:rFonts w:hint="eastAsia" w:ascii="Times New Roman" w:hAnsi="Times New Roman" w:cs="Times New Roman"/>
                <w:color w:val="000000"/>
                <w:sz w:val="24"/>
                <w:szCs w:val="24"/>
                <w:u w:val="none"/>
                <w:lang w:eastAsia="zh-CN"/>
              </w:rPr>
              <w:t>处理设施中反应调节池</w:t>
            </w:r>
            <w:r>
              <w:rPr>
                <w:rFonts w:hint="eastAsia" w:cs="Times New Roman"/>
                <w:color w:val="000000"/>
                <w:sz w:val="24"/>
                <w:szCs w:val="24"/>
                <w:u w:val="none"/>
                <w:lang w:eastAsia="zh-CN"/>
              </w:rPr>
              <w:t>和水解酸化池</w:t>
            </w:r>
            <w:r>
              <w:rPr>
                <w:rFonts w:hint="eastAsia" w:ascii="Times New Roman" w:hAnsi="Times New Roman" w:cs="Times New Roman"/>
                <w:color w:val="000000"/>
                <w:sz w:val="24"/>
                <w:szCs w:val="24"/>
                <w:u w:val="none"/>
                <w:lang w:eastAsia="zh-CN"/>
              </w:rPr>
              <w:t>可承担部分应急池功能。对污水处理设施</w:t>
            </w:r>
            <w:r>
              <w:rPr>
                <w:rFonts w:hint="default" w:ascii="Times New Roman" w:hAnsi="Times New Roman" w:cs="Times New Roman"/>
                <w:color w:val="000000"/>
                <w:sz w:val="24"/>
                <w:szCs w:val="24"/>
                <w:u w:val="none"/>
              </w:rPr>
              <w:t>进行</w:t>
            </w:r>
            <w:r>
              <w:rPr>
                <w:rFonts w:hint="eastAsia" w:ascii="Times New Roman" w:hAnsi="Times New Roman" w:cs="Times New Roman"/>
                <w:color w:val="000000"/>
                <w:sz w:val="24"/>
                <w:szCs w:val="24"/>
                <w:u w:val="none"/>
                <w:lang w:eastAsia="zh-CN"/>
              </w:rPr>
              <w:t>紧急</w:t>
            </w:r>
            <w:r>
              <w:rPr>
                <w:rFonts w:hint="default" w:ascii="Times New Roman" w:hAnsi="Times New Roman" w:cs="Times New Roman"/>
                <w:color w:val="000000"/>
                <w:sz w:val="24"/>
                <w:szCs w:val="24"/>
                <w:u w:val="none"/>
              </w:rPr>
              <w:t>事故排查，</w:t>
            </w:r>
            <w:r>
              <w:rPr>
                <w:rFonts w:hint="eastAsia" w:ascii="Times New Roman" w:hAnsi="Times New Roman" w:cs="Times New Roman"/>
                <w:color w:val="000000"/>
                <w:sz w:val="24"/>
                <w:szCs w:val="24"/>
                <w:u w:val="none"/>
                <w:lang w:eastAsia="zh-CN"/>
              </w:rPr>
              <w:t>将生产</w:t>
            </w:r>
            <w:r>
              <w:rPr>
                <w:rFonts w:hint="default" w:ascii="Times New Roman" w:hAnsi="Times New Roman" w:cs="Times New Roman"/>
                <w:color w:val="000000"/>
                <w:sz w:val="24"/>
                <w:szCs w:val="24"/>
                <w:u w:val="none"/>
              </w:rPr>
              <w:t>废水先进行</w:t>
            </w:r>
            <w:r>
              <w:rPr>
                <w:rFonts w:hint="default" w:ascii="Times New Roman" w:hAnsi="Times New Roman" w:cs="Times New Roman"/>
                <w:color w:val="000000"/>
                <w:sz w:val="24"/>
                <w:szCs w:val="24"/>
                <w:u w:val="none"/>
                <w:lang w:eastAsia="zh-CN"/>
              </w:rPr>
              <w:t>暂</w:t>
            </w:r>
            <w:r>
              <w:rPr>
                <w:rFonts w:hint="default" w:ascii="Times New Roman" w:hAnsi="Times New Roman" w:cs="Times New Roman"/>
                <w:color w:val="000000"/>
                <w:sz w:val="24"/>
                <w:szCs w:val="24"/>
                <w:u w:val="none"/>
              </w:rPr>
              <w:t>存，</w:t>
            </w:r>
            <w:r>
              <w:rPr>
                <w:rFonts w:hint="eastAsia" w:ascii="Times New Roman" w:hAnsi="Times New Roman" w:cs="Times New Roman"/>
                <w:color w:val="000000"/>
                <w:sz w:val="24"/>
                <w:szCs w:val="24"/>
                <w:u w:val="none"/>
                <w:lang w:eastAsia="zh-CN"/>
              </w:rPr>
              <w:t>必要时对</w:t>
            </w:r>
            <w:r>
              <w:rPr>
                <w:rFonts w:hint="default" w:ascii="Times New Roman" w:hAnsi="Times New Roman" w:cs="Times New Roman"/>
                <w:color w:val="000000"/>
                <w:sz w:val="24"/>
                <w:szCs w:val="24"/>
                <w:u w:val="none"/>
              </w:rPr>
              <w:t>车间停产。确保</w:t>
            </w:r>
            <w:r>
              <w:rPr>
                <w:rFonts w:hint="eastAsia" w:ascii="Times New Roman" w:hAnsi="Times New Roman" w:cs="Times New Roman"/>
                <w:color w:val="000000"/>
                <w:sz w:val="24"/>
                <w:szCs w:val="24"/>
                <w:u w:val="none"/>
                <w:lang w:eastAsia="zh-CN"/>
              </w:rPr>
              <w:t>企业废</w:t>
            </w:r>
            <w:r>
              <w:rPr>
                <w:rFonts w:hint="default" w:ascii="Times New Roman" w:hAnsi="Times New Roman" w:cs="Times New Roman"/>
                <w:color w:val="000000"/>
                <w:sz w:val="24"/>
                <w:szCs w:val="24"/>
                <w:u w:val="none"/>
              </w:rPr>
              <w:t>水不会进入</w:t>
            </w:r>
            <w:r>
              <w:rPr>
                <w:rFonts w:hint="eastAsia" w:ascii="Times New Roman" w:hAnsi="Times New Roman" w:cs="Times New Roman"/>
                <w:color w:val="000000"/>
                <w:sz w:val="24"/>
                <w:szCs w:val="24"/>
                <w:u w:val="none"/>
                <w:lang w:eastAsia="zh-CN"/>
              </w:rPr>
              <w:t>不达标排放对污水处理厂造成冲击</w:t>
            </w:r>
            <w:r>
              <w:rPr>
                <w:rFonts w:hint="default" w:ascii="Times New Roman" w:hAnsi="Times New Roman" w:cs="Times New Roman"/>
                <w:color w:val="000000"/>
                <w:sz w:val="24"/>
                <w:szCs w:val="24"/>
                <w:u w:val="none"/>
              </w:rPr>
              <w:t>。</w:t>
            </w:r>
            <w:r>
              <w:rPr>
                <w:rFonts w:hint="default" w:ascii="Times New Roman" w:hAnsi="Times New Roman" w:cs="Times New Roman"/>
                <w:color w:val="000000"/>
                <w:sz w:val="24"/>
                <w:szCs w:val="24"/>
                <w:u w:val="none"/>
                <w:lang w:eastAsia="zh-CN"/>
              </w:rPr>
              <w:t>运营期生产过程产生的废气主要为锅炉废气，锅炉废气通过布袋除尘处理后再经</w:t>
            </w:r>
            <w:r>
              <w:rPr>
                <w:rFonts w:hint="eastAsia" w:ascii="Times New Roman" w:hAnsi="Times New Roman" w:cs="Times New Roman"/>
                <w:color w:val="000000"/>
                <w:sz w:val="24"/>
                <w:szCs w:val="24"/>
                <w:u w:val="none"/>
                <w:lang w:val="en-US" w:eastAsia="zh-CN"/>
              </w:rPr>
              <w:t>3</w:t>
            </w:r>
            <w:r>
              <w:rPr>
                <w:rFonts w:hint="default" w:ascii="Times New Roman" w:hAnsi="Times New Roman" w:cs="Times New Roman"/>
                <w:color w:val="000000"/>
                <w:sz w:val="24"/>
                <w:szCs w:val="24"/>
                <w:u w:val="none"/>
                <w:lang w:val="en-US" w:eastAsia="zh-CN"/>
              </w:rPr>
              <w:t>5m</w:t>
            </w:r>
            <w:r>
              <w:rPr>
                <w:rFonts w:hint="default" w:ascii="Times New Roman" w:hAnsi="Times New Roman" w:cs="Times New Roman"/>
                <w:color w:val="000000"/>
                <w:sz w:val="24"/>
                <w:szCs w:val="24"/>
                <w:u w:val="none"/>
                <w:lang w:eastAsia="zh-CN"/>
              </w:rPr>
              <w:t>排气筒排放。当项目废气处理装置布袋除尘设施出现故障时，项目锅炉废气</w:t>
            </w:r>
            <w:r>
              <w:rPr>
                <w:rFonts w:hint="eastAsia" w:ascii="Times New Roman" w:hAnsi="Times New Roman" w:cs="Times New Roman"/>
                <w:color w:val="000000"/>
                <w:sz w:val="24"/>
                <w:szCs w:val="24"/>
                <w:u w:val="none"/>
                <w:lang w:eastAsia="zh-CN"/>
              </w:rPr>
              <w:t>处理效率降低</w:t>
            </w:r>
            <w:r>
              <w:rPr>
                <w:rFonts w:hint="default" w:ascii="Times New Roman" w:hAnsi="Times New Roman" w:cs="Times New Roman"/>
                <w:color w:val="000000"/>
                <w:sz w:val="24"/>
                <w:szCs w:val="24"/>
                <w:u w:val="none"/>
                <w:lang w:eastAsia="zh-CN"/>
              </w:rPr>
              <w:t>，主要影响锅炉废气中的污染物烟尘。布袋除尘设施常见故障情况为布袋被烧穿导致锅炉废气处理不当，因此</w:t>
            </w:r>
            <w:r>
              <w:rPr>
                <w:rFonts w:hint="default" w:ascii="Times New Roman" w:hAnsi="Times New Roman" w:cs="Times New Roman"/>
                <w:color w:val="000000"/>
                <w:sz w:val="24"/>
                <w:szCs w:val="24"/>
                <w:u w:val="none"/>
              </w:rPr>
              <w:t>企业应加强</w:t>
            </w:r>
            <w:r>
              <w:rPr>
                <w:rFonts w:hint="default" w:ascii="Times New Roman" w:hAnsi="Times New Roman" w:cs="Times New Roman"/>
                <w:color w:val="000000"/>
                <w:sz w:val="24"/>
                <w:szCs w:val="24"/>
                <w:u w:val="none"/>
                <w:lang w:eastAsia="zh-CN"/>
              </w:rPr>
              <w:t>项目污染防治设施的巡查管理</w:t>
            </w:r>
            <w:r>
              <w:rPr>
                <w:rFonts w:hint="default" w:ascii="Times New Roman" w:hAnsi="Times New Roman" w:cs="Times New Roman"/>
                <w:color w:val="000000"/>
                <w:sz w:val="24"/>
                <w:szCs w:val="24"/>
                <w:u w:val="none"/>
              </w:rPr>
              <w:t>，定期对设备等进行维护，避免</w:t>
            </w:r>
            <w:r>
              <w:rPr>
                <w:rFonts w:hint="default" w:ascii="Times New Roman" w:hAnsi="Times New Roman" w:cs="Times New Roman"/>
                <w:color w:val="000000"/>
                <w:sz w:val="24"/>
                <w:szCs w:val="24"/>
                <w:u w:val="none"/>
                <w:lang w:eastAsia="zh-CN"/>
              </w:rPr>
              <w:t>项目污染防治措施</w:t>
            </w:r>
            <w:r>
              <w:rPr>
                <w:rFonts w:hint="default" w:ascii="Times New Roman" w:hAnsi="Times New Roman" w:cs="Times New Roman"/>
                <w:color w:val="000000"/>
                <w:sz w:val="24"/>
                <w:szCs w:val="24"/>
                <w:u w:val="none"/>
              </w:rPr>
              <w:t>故障发生。</w:t>
            </w:r>
          </w:p>
          <w:p>
            <w:pPr>
              <w:pStyle w:val="6"/>
              <w:ind w:firstLine="482"/>
              <w:rPr>
                <w:rFonts w:hint="default" w:ascii="Times New Roman" w:hAnsi="Times New Roman" w:cs="Times New Roman"/>
                <w:b/>
                <w:bCs/>
                <w:color w:val="000000"/>
                <w:sz w:val="24"/>
                <w:szCs w:val="24"/>
                <w:u w:val="none"/>
              </w:rPr>
            </w:pPr>
            <w:r>
              <w:rPr>
                <w:rFonts w:hint="default" w:ascii="Times New Roman" w:hAnsi="Times New Roman" w:cs="Times New Roman"/>
                <w:b/>
                <w:bCs/>
                <w:color w:val="000000"/>
                <w:sz w:val="24"/>
                <w:szCs w:val="24"/>
                <w:u w:val="none"/>
              </w:rPr>
              <w:t>2、环境风险管理</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环境事故风险主要是厂区内发生</w:t>
            </w:r>
            <w:r>
              <w:rPr>
                <w:rFonts w:hint="default" w:ascii="Times New Roman" w:hAnsi="Times New Roman" w:cs="Times New Roman"/>
                <w:color w:val="000000"/>
                <w:sz w:val="24"/>
                <w:szCs w:val="24"/>
                <w:u w:val="none"/>
                <w:lang w:eastAsia="zh-CN"/>
              </w:rPr>
              <w:t>重大</w:t>
            </w:r>
            <w:r>
              <w:rPr>
                <w:rFonts w:hint="default" w:ascii="Times New Roman" w:hAnsi="Times New Roman" w:cs="Times New Roman"/>
                <w:color w:val="000000"/>
                <w:sz w:val="24"/>
                <w:szCs w:val="24"/>
                <w:u w:val="none"/>
              </w:rPr>
              <w:t>火灾</w:t>
            </w:r>
            <w:r>
              <w:rPr>
                <w:rFonts w:hint="default" w:ascii="Times New Roman" w:hAnsi="Times New Roman" w:cs="Times New Roman"/>
                <w:color w:val="000000"/>
                <w:sz w:val="24"/>
                <w:szCs w:val="24"/>
                <w:u w:val="none"/>
                <w:lang w:eastAsia="zh-CN"/>
              </w:rPr>
              <w:t>及次生事故和项目污染防治设施故障</w:t>
            </w:r>
            <w:r>
              <w:rPr>
                <w:rFonts w:hint="default" w:ascii="Times New Roman" w:hAnsi="Times New Roman" w:cs="Times New Roman"/>
                <w:color w:val="000000"/>
                <w:sz w:val="24"/>
                <w:szCs w:val="24"/>
                <w:u w:val="none"/>
              </w:rPr>
              <w:t>，可以通过加强管理，场地分类管理、合理布局，按消防安全要求存储原料，提高安全防火意识，配置安全防火设施</w:t>
            </w:r>
            <w:r>
              <w:rPr>
                <w:rFonts w:hint="default" w:ascii="Times New Roman" w:hAnsi="Times New Roman" w:cs="Times New Roman"/>
                <w:color w:val="000000"/>
                <w:sz w:val="24"/>
                <w:szCs w:val="24"/>
                <w:u w:val="none"/>
                <w:lang w:eastAsia="zh-CN"/>
              </w:rPr>
              <w:t>，</w:t>
            </w:r>
            <w:r>
              <w:rPr>
                <w:rFonts w:hint="default" w:ascii="Times New Roman" w:hAnsi="Times New Roman" w:cs="Times New Roman"/>
                <w:color w:val="000000"/>
                <w:sz w:val="24"/>
                <w:szCs w:val="24"/>
                <w:u w:val="none"/>
              </w:rPr>
              <w:t>加强</w:t>
            </w:r>
            <w:r>
              <w:rPr>
                <w:rFonts w:hint="default" w:ascii="Times New Roman" w:hAnsi="Times New Roman" w:cs="Times New Roman"/>
                <w:color w:val="000000"/>
                <w:sz w:val="24"/>
                <w:szCs w:val="24"/>
                <w:u w:val="none"/>
                <w:lang w:eastAsia="zh-CN"/>
              </w:rPr>
              <w:t>项目污染防治设施的巡查管理</w:t>
            </w:r>
            <w:r>
              <w:rPr>
                <w:rFonts w:hint="default" w:ascii="Times New Roman" w:hAnsi="Times New Roman" w:cs="Times New Roman"/>
                <w:color w:val="000000"/>
                <w:sz w:val="24"/>
                <w:szCs w:val="24"/>
                <w:u w:val="none"/>
              </w:rPr>
              <w:t>，定期对设备等进行维护</w:t>
            </w:r>
            <w:r>
              <w:rPr>
                <w:rFonts w:hint="default" w:ascii="Times New Roman" w:hAnsi="Times New Roman" w:cs="Times New Roman"/>
                <w:color w:val="000000"/>
                <w:sz w:val="24"/>
                <w:szCs w:val="24"/>
                <w:u w:val="none"/>
                <w:lang w:eastAsia="zh-CN"/>
              </w:rPr>
              <w:t>等方法</w:t>
            </w:r>
            <w:r>
              <w:rPr>
                <w:rFonts w:hint="default" w:ascii="Times New Roman" w:hAnsi="Times New Roman" w:cs="Times New Roman"/>
                <w:color w:val="000000"/>
                <w:sz w:val="24"/>
                <w:szCs w:val="24"/>
                <w:u w:val="none"/>
              </w:rPr>
              <w:t>基本避免。建议项目制定安全生产事故应急预案和突发环境事故应急预案，做到安全生产。经过以上这些措施，可将项目对周边环境风险降到最低。</w:t>
            </w:r>
          </w:p>
          <w:p>
            <w:pPr>
              <w:pStyle w:val="5"/>
              <w:rPr>
                <w:rFonts w:hint="default" w:ascii="Times New Roman" w:hAnsi="Times New Roman" w:cs="Times New Roman"/>
                <w:b/>
                <w:color w:val="000000"/>
                <w:u w:val="none"/>
                <w:lang w:eastAsia="zh-CN"/>
              </w:rPr>
            </w:pPr>
            <w:r>
              <w:rPr>
                <w:rFonts w:hint="default" w:ascii="Times New Roman" w:hAnsi="Times New Roman" w:cs="Times New Roman"/>
                <w:b/>
                <w:color w:val="000000"/>
                <w:u w:val="none"/>
                <w:lang w:val="en-US" w:eastAsia="zh-CN"/>
              </w:rPr>
              <w:t>7.4项目与</w:t>
            </w:r>
            <w:r>
              <w:rPr>
                <w:rFonts w:hint="default" w:ascii="Times New Roman" w:hAnsi="Times New Roman" w:cs="Times New Roman"/>
                <w:b/>
                <w:color w:val="000000"/>
                <w:u w:val="none"/>
              </w:rPr>
              <w:t>《食品</w:t>
            </w:r>
            <w:r>
              <w:rPr>
                <w:rFonts w:hint="default" w:ascii="Times New Roman" w:hAnsi="Times New Roman" w:cs="Times New Roman"/>
                <w:b/>
                <w:color w:val="000000"/>
                <w:u w:val="none"/>
                <w:lang w:eastAsia="zh-CN"/>
              </w:rPr>
              <w:t>安全国家标准</w:t>
            </w:r>
            <w:r>
              <w:rPr>
                <w:rFonts w:hint="default" w:ascii="Times New Roman" w:hAnsi="Times New Roman" w:cs="Times New Roman"/>
                <w:b/>
                <w:color w:val="000000"/>
                <w:u w:val="none"/>
                <w:lang w:val="en-US" w:eastAsia="zh-CN"/>
              </w:rPr>
              <w:t xml:space="preserve">  食品生产通用卫生规范</w:t>
            </w:r>
            <w:r>
              <w:rPr>
                <w:rFonts w:hint="default" w:ascii="Times New Roman" w:hAnsi="Times New Roman" w:cs="Times New Roman"/>
                <w:b/>
                <w:color w:val="000000"/>
                <w:u w:val="none"/>
              </w:rPr>
              <w:t>》</w:t>
            </w:r>
            <w:r>
              <w:rPr>
                <w:rFonts w:hint="default" w:ascii="Times New Roman" w:hAnsi="Times New Roman" w:cs="Times New Roman"/>
                <w:b/>
                <w:color w:val="000000"/>
                <w:u w:val="none"/>
                <w:lang w:eastAsia="zh-CN"/>
              </w:rPr>
              <w:t>符合性分析</w:t>
            </w:r>
          </w:p>
          <w:p>
            <w:pPr>
              <w:pStyle w:val="6"/>
              <w:ind w:firstLine="482"/>
              <w:rPr>
                <w:rFonts w:hint="default" w:ascii="Times New Roman" w:hAnsi="Times New Roman" w:cs="Times New Roman"/>
                <w:b/>
                <w:bCs/>
                <w:color w:val="000000"/>
                <w:sz w:val="24"/>
                <w:szCs w:val="24"/>
                <w:u w:val="none"/>
                <w:lang w:val="en-US" w:eastAsia="zh-CN"/>
              </w:rPr>
            </w:pPr>
            <w:r>
              <w:rPr>
                <w:rFonts w:hint="default" w:ascii="Times New Roman" w:hAnsi="Times New Roman" w:cs="Times New Roman"/>
                <w:b/>
                <w:bCs/>
                <w:color w:val="000000"/>
                <w:sz w:val="24"/>
                <w:szCs w:val="24"/>
                <w:u w:val="none"/>
                <w:lang w:val="en-US" w:eastAsia="zh-CN"/>
              </w:rPr>
              <w:t>1、项目选址与、设计布局与规范符合性分析</w:t>
            </w:r>
          </w:p>
          <w:p>
            <w:pPr>
              <w:ind w:firstLine="480"/>
              <w:rPr>
                <w:rFonts w:hint="default" w:ascii="Times New Roman" w:hAnsi="Times New Roman" w:cs="Times New Roman"/>
                <w:color w:val="000000"/>
                <w:sz w:val="24"/>
                <w:szCs w:val="24"/>
                <w:u w:val="none"/>
                <w:lang w:eastAsia="zh-CN"/>
              </w:rPr>
            </w:pPr>
            <w:r>
              <w:rPr>
                <w:rFonts w:hint="default" w:ascii="Times New Roman" w:hAnsi="Times New Roman" w:cs="Times New Roman"/>
                <w:color w:val="000000"/>
                <w:sz w:val="24"/>
                <w:szCs w:val="24"/>
                <w:u w:val="none"/>
                <w:lang w:val="en-US" w:eastAsia="zh-CN"/>
              </w:rPr>
              <w:t>根据</w:t>
            </w:r>
            <w:r>
              <w:rPr>
                <w:rFonts w:hint="default" w:ascii="Times New Roman" w:hAnsi="Times New Roman" w:cs="Times New Roman"/>
                <w:color w:val="000000"/>
                <w:sz w:val="24"/>
                <w:szCs w:val="24"/>
                <w:u w:val="none"/>
                <w:lang w:eastAsia="zh-CN"/>
              </w:rPr>
              <w:t>《食品安全国家标准</w:t>
            </w:r>
            <w:r>
              <w:rPr>
                <w:rFonts w:hint="default" w:ascii="Times New Roman" w:hAnsi="Times New Roman" w:cs="Times New Roman"/>
                <w:color w:val="000000"/>
                <w:sz w:val="24"/>
                <w:szCs w:val="24"/>
                <w:u w:val="none"/>
                <w:lang w:val="en-US" w:eastAsia="zh-CN"/>
              </w:rPr>
              <w:t xml:space="preserve">  食品生产通用卫生规范</w:t>
            </w:r>
            <w:r>
              <w:rPr>
                <w:rFonts w:hint="default" w:ascii="Times New Roman" w:hAnsi="Times New Roman" w:cs="Times New Roman"/>
                <w:color w:val="000000"/>
                <w:sz w:val="24"/>
                <w:szCs w:val="24"/>
                <w:u w:val="none"/>
                <w:lang w:eastAsia="zh-CN"/>
              </w:rPr>
              <w:t>》要求，项目厂区选址不应选择对食品有显著污染的区域；不应选择有害废弃物及粉尘、有害气体、放射性物质和其他扩散性污染源不能有效清除的地址；不宜选择已发生洪涝灾害地区；厂区周围不宜有虫害大量滋生的潜在场所；项目厂区和车间的内部设计布局应满足食品卫生操作要求，根据产品特性合理分区，并对不同生产区域分隔开来，避免交叉污染。</w:t>
            </w:r>
          </w:p>
          <w:p>
            <w:pPr>
              <w:ind w:firstLine="480"/>
              <w:rPr>
                <w:rFonts w:hint="default" w:ascii="Times New Roman" w:hAnsi="Times New Roman" w:cs="Times New Roman"/>
                <w:color w:val="000000"/>
                <w:sz w:val="24"/>
                <w:szCs w:val="24"/>
                <w:u w:val="none"/>
                <w:lang w:eastAsia="zh-CN"/>
              </w:rPr>
            </w:pPr>
            <w:r>
              <w:rPr>
                <w:rFonts w:hint="default" w:ascii="Times New Roman" w:hAnsi="Times New Roman" w:cs="Times New Roman"/>
                <w:color w:val="000000"/>
                <w:sz w:val="24"/>
                <w:szCs w:val="24"/>
                <w:u w:val="none"/>
                <w:lang w:eastAsia="zh-CN"/>
              </w:rPr>
              <w:t>本项目选址在湘阴县工业园区内，食品加工业为园区主要发展板块之一，项目厂区周边无显著污染企业和污染源，厂区内部生产厂房根据产品不同划分有不同生产车间及相应的仓库、堆场等。综上，项目选址、设计布局均符合规范要求。</w:t>
            </w:r>
          </w:p>
          <w:p>
            <w:pPr>
              <w:pStyle w:val="6"/>
              <w:ind w:firstLine="482"/>
              <w:rPr>
                <w:rFonts w:hint="default" w:ascii="Times New Roman" w:hAnsi="Times New Roman" w:cs="Times New Roman"/>
                <w:b/>
                <w:bCs/>
                <w:color w:val="000000"/>
                <w:sz w:val="24"/>
                <w:szCs w:val="24"/>
                <w:u w:val="none"/>
                <w:lang w:val="en-US" w:eastAsia="zh-CN"/>
              </w:rPr>
            </w:pPr>
            <w:r>
              <w:rPr>
                <w:rFonts w:hint="default" w:ascii="Times New Roman" w:hAnsi="Times New Roman" w:cs="Times New Roman"/>
                <w:b/>
                <w:bCs/>
                <w:color w:val="000000"/>
                <w:sz w:val="24"/>
                <w:szCs w:val="24"/>
                <w:u w:val="none"/>
                <w:lang w:val="en-US" w:eastAsia="zh-CN"/>
              </w:rPr>
              <w:t>2、项目仓储、废弃物处置与规范符合性分析</w:t>
            </w:r>
          </w:p>
          <w:p>
            <w:pPr>
              <w:ind w:firstLine="480"/>
              <w:rPr>
                <w:rFonts w:hint="default" w:ascii="Times New Roman" w:hAnsi="Times New Roman" w:cs="Times New Roman"/>
                <w:color w:val="000000"/>
                <w:sz w:val="24"/>
                <w:szCs w:val="24"/>
                <w:u w:val="none"/>
                <w:lang w:eastAsia="zh-CN"/>
              </w:rPr>
            </w:pPr>
            <w:r>
              <w:rPr>
                <w:rFonts w:hint="default" w:ascii="Times New Roman" w:hAnsi="Times New Roman" w:cs="Times New Roman"/>
                <w:color w:val="000000"/>
                <w:sz w:val="24"/>
                <w:szCs w:val="24"/>
                <w:u w:val="none"/>
                <w:lang w:val="en-US" w:eastAsia="zh-CN"/>
              </w:rPr>
              <w:t>根据</w:t>
            </w:r>
            <w:r>
              <w:rPr>
                <w:rFonts w:hint="default" w:ascii="Times New Roman" w:hAnsi="Times New Roman" w:cs="Times New Roman"/>
                <w:color w:val="000000"/>
                <w:sz w:val="24"/>
                <w:szCs w:val="24"/>
                <w:u w:val="none"/>
                <w:lang w:eastAsia="zh-CN"/>
              </w:rPr>
              <w:t>《食品安全国家标准</w:t>
            </w:r>
            <w:r>
              <w:rPr>
                <w:rFonts w:hint="default" w:ascii="Times New Roman" w:hAnsi="Times New Roman" w:cs="Times New Roman"/>
                <w:color w:val="000000"/>
                <w:sz w:val="24"/>
                <w:szCs w:val="24"/>
                <w:u w:val="none"/>
                <w:lang w:val="en-US" w:eastAsia="zh-CN"/>
              </w:rPr>
              <w:t xml:space="preserve">  食品生产通用卫生规范</w:t>
            </w:r>
            <w:r>
              <w:rPr>
                <w:rFonts w:hint="default" w:ascii="Times New Roman" w:hAnsi="Times New Roman" w:cs="Times New Roman"/>
                <w:color w:val="000000"/>
                <w:sz w:val="24"/>
                <w:szCs w:val="24"/>
                <w:u w:val="none"/>
                <w:lang w:eastAsia="zh-CN"/>
              </w:rPr>
              <w:t>》要求，项目厂区配备</w:t>
            </w:r>
            <w:r>
              <w:rPr>
                <w:rFonts w:hint="eastAsia" w:ascii="Times New Roman" w:hAnsi="Times New Roman" w:cs="Times New Roman"/>
                <w:color w:val="000000"/>
                <w:sz w:val="24"/>
                <w:szCs w:val="24"/>
                <w:u w:val="none"/>
                <w:lang w:eastAsia="zh-CN"/>
              </w:rPr>
              <w:t>由原料仓库和成品堆场，均</w:t>
            </w:r>
            <w:r>
              <w:rPr>
                <w:rFonts w:hint="default" w:ascii="Times New Roman" w:hAnsi="Times New Roman" w:cs="Times New Roman"/>
                <w:color w:val="000000"/>
                <w:sz w:val="24"/>
                <w:szCs w:val="24"/>
                <w:u w:val="none"/>
                <w:lang w:eastAsia="zh-CN"/>
              </w:rPr>
              <w:t>与生产产品数量、储存要求相适应；仓库应以五毒、坚固材料建成，地面平整，便于通风换气，维护清洁和防治虫害；原料、半成品、成品、包装材料应根据性质不同分设储存场所，并有明确标识防治交叉污染；储存物品应与墙壁地面保持适当距离，以利于空气流通等。项目应制定废弃物存放和清除制度，废弃物应定期清除，易腐败的废弃物应尽快清除；车间外废弃物放置场所应与食品加工场所隔离防治污染，以防有不良气味或有害气体溢出，防治虫害等。</w:t>
            </w:r>
          </w:p>
          <w:p>
            <w:pPr>
              <w:ind w:firstLine="480"/>
              <w:rPr>
                <w:rFonts w:hint="default" w:ascii="Times New Roman" w:hAnsi="Times New Roman" w:cs="Times New Roman"/>
                <w:color w:val="000000"/>
                <w:sz w:val="24"/>
                <w:szCs w:val="24"/>
                <w:u w:val="none"/>
                <w:lang w:eastAsia="zh-CN"/>
              </w:rPr>
            </w:pPr>
            <w:r>
              <w:rPr>
                <w:rFonts w:hint="default" w:ascii="Times New Roman" w:hAnsi="Times New Roman" w:cs="Times New Roman"/>
                <w:color w:val="000000"/>
                <w:sz w:val="24"/>
                <w:szCs w:val="24"/>
                <w:u w:val="none"/>
                <w:lang w:eastAsia="zh-CN"/>
              </w:rPr>
              <w:t>本项目生产厂房设计的原辅料仓库、成品堆场皆满足项目最大生产量，</w:t>
            </w:r>
            <w:r>
              <w:rPr>
                <w:rFonts w:hint="eastAsia" w:ascii="Times New Roman" w:hAnsi="Times New Roman" w:cs="Times New Roman"/>
                <w:color w:val="000000"/>
                <w:sz w:val="24"/>
                <w:szCs w:val="24"/>
                <w:u w:val="none"/>
                <w:lang w:eastAsia="zh-CN"/>
              </w:rPr>
              <w:t>项目原料仓库位于生产厂房内，设有单独原料储存间，不同原料分类储存；成品堆场为钢架结构，不同产品生产完成后暂存于产品堆场中，</w:t>
            </w:r>
            <w:r>
              <w:rPr>
                <w:rFonts w:hint="default" w:ascii="Times New Roman" w:hAnsi="Times New Roman" w:cs="Times New Roman"/>
                <w:color w:val="000000"/>
                <w:sz w:val="24"/>
                <w:szCs w:val="24"/>
                <w:u w:val="none"/>
                <w:lang w:eastAsia="zh-CN"/>
              </w:rPr>
              <w:t>且地面硬化和相应建筑材料使用规范，</w:t>
            </w:r>
            <w:r>
              <w:rPr>
                <w:rFonts w:hint="eastAsia" w:ascii="Times New Roman" w:hAnsi="Times New Roman" w:cs="Times New Roman"/>
                <w:color w:val="000000"/>
                <w:sz w:val="24"/>
                <w:szCs w:val="24"/>
                <w:u w:val="none"/>
                <w:lang w:eastAsia="zh-CN"/>
              </w:rPr>
              <w:t>通风良好，</w:t>
            </w:r>
            <w:r>
              <w:rPr>
                <w:rFonts w:hint="default" w:ascii="Times New Roman" w:hAnsi="Times New Roman" w:cs="Times New Roman"/>
                <w:color w:val="000000"/>
                <w:sz w:val="24"/>
                <w:szCs w:val="24"/>
                <w:u w:val="none"/>
                <w:lang w:eastAsia="zh-CN"/>
              </w:rPr>
              <w:t>按产品不同分区储存。项目固废按种类分别收集存储，定期清理，并与生产车间隔离，防治污染和虫害影响。</w:t>
            </w:r>
          </w:p>
          <w:p>
            <w:pPr>
              <w:ind w:firstLine="480"/>
              <w:rPr>
                <w:rFonts w:hint="default" w:ascii="Times New Roman" w:hAnsi="Times New Roman" w:cs="Times New Roman"/>
                <w:color w:val="000000"/>
                <w:sz w:val="24"/>
                <w:szCs w:val="24"/>
                <w:u w:val="none"/>
                <w:lang w:val="en-US" w:eastAsia="zh-CN"/>
              </w:rPr>
            </w:pPr>
            <w:r>
              <w:rPr>
                <w:rFonts w:hint="default" w:ascii="Times New Roman" w:hAnsi="Times New Roman" w:cs="Times New Roman"/>
                <w:color w:val="000000"/>
                <w:sz w:val="24"/>
                <w:szCs w:val="24"/>
                <w:u w:val="none"/>
                <w:lang w:eastAsia="zh-CN"/>
              </w:rPr>
              <w:t>综上，项目仓储和废弃物处置皆满足规范要求。</w:t>
            </w:r>
          </w:p>
          <w:p>
            <w:pPr>
              <w:pStyle w:val="5"/>
              <w:rPr>
                <w:rFonts w:hint="default" w:ascii="Times New Roman" w:hAnsi="Times New Roman" w:cs="Times New Roman"/>
                <w:color w:val="000000"/>
                <w:u w:val="none"/>
              </w:rPr>
            </w:pPr>
            <w:bookmarkStart w:id="72" w:name="_Toc14408"/>
            <w:r>
              <w:rPr>
                <w:rFonts w:hint="default" w:ascii="Times New Roman" w:hAnsi="Times New Roman" w:cs="Times New Roman"/>
                <w:color w:val="000000"/>
                <w:u w:val="none"/>
              </w:rPr>
              <w:t>7.</w:t>
            </w:r>
            <w:r>
              <w:rPr>
                <w:rFonts w:hint="default" w:ascii="Times New Roman" w:hAnsi="Times New Roman" w:cs="Times New Roman"/>
                <w:color w:val="000000"/>
                <w:u w:val="none"/>
                <w:lang w:val="en-US" w:eastAsia="zh-CN"/>
              </w:rPr>
              <w:t>5</w:t>
            </w:r>
            <w:r>
              <w:rPr>
                <w:rFonts w:hint="default" w:ascii="Times New Roman" w:hAnsi="Times New Roman" w:cs="Times New Roman"/>
                <w:color w:val="000000"/>
                <w:u w:val="none"/>
              </w:rPr>
              <w:t>项目产业政策符合性分析</w:t>
            </w:r>
            <w:bookmarkEnd w:id="72"/>
          </w:p>
          <w:p>
            <w:pPr>
              <w:ind w:firstLine="480"/>
              <w:rPr>
                <w:rFonts w:hint="eastAsia" w:ascii="Times New Roman" w:hAnsi="Times New Roman" w:cs="Times New Roman"/>
                <w:color w:val="000000"/>
                <w:sz w:val="24"/>
                <w:szCs w:val="24"/>
                <w:u w:val="none"/>
                <w:lang w:val="en-US" w:eastAsia="zh-CN"/>
              </w:rPr>
            </w:pPr>
            <w:r>
              <w:rPr>
                <w:rFonts w:hint="default" w:ascii="Times New Roman" w:hAnsi="Times New Roman" w:cs="Times New Roman"/>
                <w:color w:val="000000"/>
                <w:sz w:val="24"/>
                <w:szCs w:val="24"/>
                <w:u w:val="none"/>
              </w:rPr>
              <w:t>根据《产业结构调整指导目录（2011年本）（2013年修正）》，本项目属于农副产品加工业[C13]项目，该项目不属于鼓励类、限制类和淘汰类之列，为允许类。因此项目建设与国家和地方产业政策是相容的。</w:t>
            </w:r>
          </w:p>
          <w:p>
            <w:pPr>
              <w:ind w:firstLine="480"/>
              <w:rPr>
                <w:rFonts w:hint="eastAsia" w:ascii="Times New Roman" w:hAnsi="Times New Roman" w:eastAsia="宋体" w:cs="Times New Roman"/>
                <w:color w:val="000000"/>
                <w:sz w:val="24"/>
                <w:szCs w:val="24"/>
                <w:u w:val="none"/>
                <w:lang w:val="en-US" w:eastAsia="zh-CN"/>
              </w:rPr>
            </w:pPr>
            <w:r>
              <w:rPr>
                <w:rFonts w:hint="eastAsia" w:ascii="Times New Roman" w:hAnsi="Times New Roman" w:cs="Times New Roman"/>
                <w:color w:val="000000"/>
                <w:sz w:val="24"/>
                <w:szCs w:val="24"/>
                <w:u w:val="none"/>
                <w:lang w:val="en-US" w:eastAsia="zh-CN"/>
              </w:rPr>
              <w:t>本项目拟设置1座冷库，沿用旧有厂区冷库以R22作为冷库制冷剂，根《据蒙特利尔协议书》规定，R22属于HCFC类制冷剂，将于2030年前全面淘汰，发展中国家可推迟10年，固本项目采用R22作为制冷剂可行。本环评要求建设单位运营后在该制冷剂淘汰年限前淘汰更换该制冷剂，推荐使用更加环保的R410A作为冷库制冷剂，进一步减轻项目制冷剂使用对环境的影响。</w:t>
            </w:r>
          </w:p>
          <w:p>
            <w:pPr>
              <w:pStyle w:val="5"/>
              <w:rPr>
                <w:rFonts w:hint="default" w:ascii="Times New Roman" w:hAnsi="Times New Roman" w:cs="Times New Roman"/>
                <w:color w:val="000000"/>
                <w:u w:val="none"/>
              </w:rPr>
            </w:pPr>
            <w:bookmarkStart w:id="73" w:name="_Toc2207"/>
            <w:r>
              <w:rPr>
                <w:rFonts w:hint="default" w:ascii="Times New Roman" w:hAnsi="Times New Roman" w:cs="Times New Roman"/>
                <w:color w:val="000000"/>
                <w:u w:val="none"/>
              </w:rPr>
              <w:t>7.</w:t>
            </w:r>
            <w:r>
              <w:rPr>
                <w:rFonts w:hint="default" w:ascii="Times New Roman" w:hAnsi="Times New Roman" w:cs="Times New Roman"/>
                <w:color w:val="000000"/>
                <w:u w:val="none"/>
                <w:lang w:val="en-US" w:eastAsia="zh-CN"/>
              </w:rPr>
              <w:t>6</w:t>
            </w:r>
            <w:r>
              <w:rPr>
                <w:rFonts w:hint="default" w:ascii="Times New Roman" w:hAnsi="Times New Roman" w:cs="Times New Roman"/>
                <w:color w:val="000000"/>
                <w:u w:val="none"/>
              </w:rPr>
              <w:t>项目选址及平面布置合理性分析</w:t>
            </w:r>
            <w:bookmarkEnd w:id="73"/>
          </w:p>
          <w:p>
            <w:pPr>
              <w:ind w:firstLine="480"/>
              <w:rPr>
                <w:rFonts w:hint="eastAsia" w:ascii="Times New Roman" w:hAnsi="Times New Roman" w:eastAsia="宋体" w:cs="Times New Roman"/>
                <w:color w:val="000000"/>
                <w:sz w:val="24"/>
                <w:szCs w:val="24"/>
                <w:u w:val="none"/>
                <w:lang w:val="en-US" w:eastAsia="zh-CN"/>
              </w:rPr>
            </w:pPr>
            <w:r>
              <w:rPr>
                <w:rFonts w:hint="eastAsia" w:ascii="Times New Roman" w:hAnsi="Times New Roman" w:cs="Times New Roman"/>
                <w:color w:val="000000"/>
                <w:sz w:val="24"/>
                <w:szCs w:val="24"/>
                <w:u w:val="none"/>
                <w:lang w:val="en-US" w:eastAsia="zh-CN"/>
              </w:rPr>
              <w:t>1、项目选址</w:t>
            </w:r>
            <w:r>
              <w:rPr>
                <w:rFonts w:hint="eastAsia" w:cs="Times New Roman"/>
                <w:color w:val="000000"/>
                <w:sz w:val="24"/>
                <w:szCs w:val="24"/>
                <w:u w:val="none"/>
                <w:lang w:val="en-US" w:eastAsia="zh-CN"/>
              </w:rPr>
              <w:t>合理性分析</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本项目</w:t>
            </w:r>
            <w:r>
              <w:rPr>
                <w:rFonts w:hint="default" w:ascii="Times New Roman" w:hAnsi="Times New Roman" w:cs="Times New Roman"/>
                <w:color w:val="000000"/>
                <w:sz w:val="24"/>
                <w:szCs w:val="24"/>
                <w:u w:val="none"/>
                <w:lang w:eastAsia="zh-CN"/>
              </w:rPr>
              <w:t>位于湘阴工业园内，</w:t>
            </w:r>
            <w:r>
              <w:rPr>
                <w:rFonts w:hint="default" w:ascii="Times New Roman" w:hAnsi="Times New Roman" w:cs="Times New Roman"/>
                <w:color w:val="000000"/>
                <w:kern w:val="0"/>
                <w:sz w:val="24"/>
                <w:u w:val="none"/>
                <w:lang w:eastAsia="zh-CN"/>
              </w:rPr>
              <w:t>北面为拟建茉莉路，东侧为工业大道，西面为茉莉堆、南面为戴家垄，</w:t>
            </w:r>
            <w:r>
              <w:rPr>
                <w:rFonts w:hint="eastAsia" w:ascii="Times New Roman" w:hAnsi="Times New Roman" w:cs="Times New Roman"/>
                <w:color w:val="000000"/>
                <w:kern w:val="0"/>
                <w:sz w:val="24"/>
                <w:u w:val="none"/>
                <w:lang w:eastAsia="zh-CN"/>
              </w:rPr>
              <w:t>项目用地</w:t>
            </w:r>
            <w:r>
              <w:rPr>
                <w:rFonts w:hint="default" w:ascii="Times New Roman" w:hAnsi="Times New Roman" w:cs="Times New Roman"/>
                <w:color w:val="000000"/>
                <w:sz w:val="24"/>
                <w:szCs w:val="24"/>
                <w:u w:val="none"/>
                <w:lang w:eastAsia="zh-CN"/>
              </w:rPr>
              <w:t>已与湖南湘阴工业园区管理委员会签订的购地合同（见附件</w:t>
            </w:r>
            <w:r>
              <w:rPr>
                <w:rFonts w:hint="default" w:ascii="Times New Roman" w:hAnsi="Times New Roman" w:cs="Times New Roman"/>
                <w:color w:val="000000"/>
                <w:sz w:val="24"/>
                <w:szCs w:val="24"/>
                <w:u w:val="none"/>
                <w:lang w:val="en-US" w:eastAsia="zh-CN"/>
              </w:rPr>
              <w:t>3</w:t>
            </w:r>
            <w:r>
              <w:rPr>
                <w:rFonts w:hint="default" w:ascii="Times New Roman" w:hAnsi="Times New Roman" w:cs="Times New Roman"/>
                <w:color w:val="000000"/>
                <w:sz w:val="24"/>
                <w:szCs w:val="24"/>
                <w:u w:val="none"/>
                <w:lang w:eastAsia="zh-CN"/>
              </w:rPr>
              <w:t>）</w:t>
            </w:r>
            <w:r>
              <w:rPr>
                <w:rFonts w:hint="default" w:ascii="Times New Roman" w:hAnsi="Times New Roman" w:cs="Times New Roman"/>
                <w:color w:val="000000"/>
                <w:sz w:val="24"/>
                <w:szCs w:val="24"/>
                <w:u w:val="none"/>
                <w:lang w:val="en-US" w:eastAsia="zh-CN"/>
              </w:rPr>
              <w:t>。</w:t>
            </w:r>
            <w:r>
              <w:rPr>
                <w:rFonts w:hint="default" w:ascii="Times New Roman" w:hAnsi="Times New Roman" w:cs="Times New Roman"/>
                <w:color w:val="000000"/>
                <w:sz w:val="24"/>
                <w:szCs w:val="24"/>
                <w:u w:val="none"/>
                <w:lang w:eastAsia="zh-CN"/>
              </w:rPr>
              <w:t>湘阴工业园产业定位以三主（发展食品加工业、电子信息、机械制造）和三辅（建材装饰、轻纺服装和传统基础产业）形成工业园的六大产业板块，绿色、环保、高科技成为工业园发展的主题，本项目为食品加工企业，</w:t>
            </w:r>
            <w:r>
              <w:rPr>
                <w:rFonts w:hint="eastAsia" w:ascii="Times New Roman" w:hAnsi="Times New Roman" w:cs="Times New Roman"/>
                <w:color w:val="000000"/>
                <w:kern w:val="0"/>
                <w:sz w:val="24"/>
                <w:u w:val="none"/>
                <w:lang w:eastAsia="zh-CN"/>
              </w:rPr>
              <w:t>项目选址为园区东部片区农产品加工片区南面边界，用地性质为二类</w:t>
            </w:r>
            <w:r>
              <w:rPr>
                <w:rFonts w:hint="default" w:ascii="Times New Roman" w:hAnsi="Times New Roman" w:cs="Times New Roman"/>
                <w:color w:val="000000"/>
                <w:sz w:val="24"/>
                <w:szCs w:val="24"/>
                <w:u w:val="none"/>
                <w:lang w:eastAsia="zh-CN"/>
              </w:rPr>
              <w:t>工业用地</w:t>
            </w:r>
            <w:r>
              <w:rPr>
                <w:rFonts w:hint="eastAsia" w:ascii="Times New Roman" w:hAnsi="Times New Roman" w:cs="Times New Roman"/>
                <w:color w:val="000000"/>
                <w:sz w:val="24"/>
                <w:szCs w:val="24"/>
                <w:u w:val="none"/>
                <w:lang w:eastAsia="zh-CN"/>
              </w:rPr>
              <w:t>。目前项目附近企业主要有东侧湖南大金刚结构工程有限公司、湖南上东钢结构工程有限公司，东北方湖南长康实业有限公司、湖南唯美多食品有限公司，东南方的湖南湘变电器有限公司等，项目周边企业分布有食品加工、机械制造等生产企业为主，周边企业分布详细情况见第二章图</w:t>
            </w:r>
            <w:r>
              <w:rPr>
                <w:rFonts w:hint="eastAsia" w:ascii="Times New Roman" w:hAnsi="Times New Roman" w:cs="Times New Roman"/>
                <w:color w:val="000000"/>
                <w:sz w:val="24"/>
                <w:szCs w:val="24"/>
                <w:u w:val="none"/>
                <w:lang w:val="en-US" w:eastAsia="zh-CN"/>
              </w:rPr>
              <w:t>2-1。</w:t>
            </w:r>
            <w:r>
              <w:rPr>
                <w:rFonts w:hint="eastAsia" w:ascii="Times New Roman" w:hAnsi="Times New Roman" w:cs="Times New Roman"/>
                <w:color w:val="000000"/>
                <w:sz w:val="24"/>
                <w:szCs w:val="24"/>
                <w:u w:val="none"/>
                <w:lang w:eastAsia="zh-CN"/>
              </w:rPr>
              <w:t>项目周边企业均已办理环保手续，生产运营污染物排放以废水和固废排放排放为主，对本项目影响不大。</w:t>
            </w:r>
            <w:r>
              <w:rPr>
                <w:rFonts w:hint="default" w:ascii="Times New Roman" w:hAnsi="Times New Roman" w:cs="Times New Roman"/>
                <w:color w:val="000000"/>
                <w:sz w:val="24"/>
                <w:szCs w:val="24"/>
                <w:u w:val="none"/>
                <w:lang w:eastAsia="zh-CN"/>
              </w:rPr>
              <w:t>故项目建设</w:t>
            </w:r>
            <w:r>
              <w:rPr>
                <w:rFonts w:hint="default" w:ascii="Times New Roman" w:hAnsi="Times New Roman" w:cs="Times New Roman"/>
                <w:color w:val="000000"/>
                <w:sz w:val="24"/>
                <w:szCs w:val="24"/>
                <w:u w:val="none"/>
              </w:rPr>
              <w:t>符</w:t>
            </w:r>
            <w:r>
              <w:rPr>
                <w:rFonts w:hint="default" w:ascii="Times New Roman" w:hAnsi="Times New Roman" w:cs="Times New Roman"/>
                <w:color w:val="000000"/>
                <w:sz w:val="24"/>
                <w:szCs w:val="24"/>
                <w:u w:val="none"/>
                <w:lang w:eastAsia="zh-CN"/>
              </w:rPr>
              <w:t>合园区发展食品加工业产业</w:t>
            </w:r>
            <w:r>
              <w:rPr>
                <w:rFonts w:hint="default" w:ascii="Times New Roman" w:hAnsi="Times New Roman" w:cs="Times New Roman"/>
                <w:color w:val="000000"/>
                <w:sz w:val="24"/>
                <w:szCs w:val="24"/>
                <w:u w:val="none"/>
              </w:rPr>
              <w:t>规划。项目周边无自然保护区、风景名胜区和文物古迹等需要特殊保护的环境敏感对象，项目生产过程产生的废气、废水、噪声和固废经过保护措施后对周边环境造成影响较小。从环保角度，项目选址合理。</w:t>
            </w:r>
          </w:p>
          <w:p>
            <w:pPr>
              <w:ind w:firstLine="480"/>
              <w:rPr>
                <w:rFonts w:hint="eastAsia" w:ascii="Times New Roman" w:hAnsi="Times New Roman" w:eastAsia="宋体" w:cs="Times New Roman"/>
                <w:color w:val="000000"/>
                <w:sz w:val="24"/>
                <w:szCs w:val="24"/>
                <w:u w:val="none"/>
                <w:lang w:val="en-US" w:eastAsia="zh-CN"/>
              </w:rPr>
            </w:pPr>
            <w:r>
              <w:rPr>
                <w:rFonts w:hint="eastAsia" w:ascii="Times New Roman" w:hAnsi="Times New Roman" w:cs="Times New Roman"/>
                <w:color w:val="000000"/>
                <w:sz w:val="24"/>
                <w:szCs w:val="24"/>
                <w:u w:val="none"/>
                <w:lang w:val="en-US" w:eastAsia="zh-CN"/>
              </w:rPr>
              <w:t>2、项目布局合理性分析</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厂区设计结合园区功能区划和周边现实条件，且能满足不同功能要求，厂房设置在厂区中部和西部，办公楼、</w:t>
            </w:r>
            <w:r>
              <w:rPr>
                <w:rFonts w:hint="eastAsia" w:ascii="Times New Roman" w:hAnsi="Times New Roman" w:cs="Times New Roman"/>
                <w:color w:val="000000"/>
                <w:sz w:val="24"/>
                <w:szCs w:val="24"/>
                <w:u w:val="none"/>
                <w:lang w:eastAsia="zh-CN"/>
              </w:rPr>
              <w:t>倒班休息楼</w:t>
            </w:r>
            <w:r>
              <w:rPr>
                <w:rFonts w:hint="default" w:ascii="Times New Roman" w:hAnsi="Times New Roman" w:cs="Times New Roman"/>
                <w:color w:val="000000"/>
                <w:sz w:val="24"/>
                <w:szCs w:val="24"/>
                <w:u w:val="none"/>
              </w:rPr>
              <w:t>单独设置在厂区东南部，厂房周边及厂界均有绿化带，保证厂房远离周边敏感点。项目具体平面布置图见附图</w:t>
            </w:r>
            <w:r>
              <w:rPr>
                <w:rFonts w:hint="default" w:ascii="Times New Roman" w:hAnsi="Times New Roman" w:cs="Times New Roman"/>
                <w:color w:val="000000"/>
                <w:sz w:val="24"/>
                <w:szCs w:val="24"/>
                <w:u w:val="none"/>
                <w:lang w:val="en-US" w:eastAsia="zh-CN"/>
              </w:rPr>
              <w:t>2</w:t>
            </w:r>
            <w:r>
              <w:rPr>
                <w:rFonts w:hint="default" w:ascii="Times New Roman" w:hAnsi="Times New Roman" w:cs="Times New Roman"/>
                <w:color w:val="000000"/>
                <w:sz w:val="24"/>
                <w:szCs w:val="24"/>
                <w:u w:val="none"/>
              </w:rPr>
              <w:t>。</w:t>
            </w:r>
          </w:p>
          <w:p>
            <w:pPr>
              <w:ind w:firstLine="480"/>
              <w:rPr>
                <w:rFonts w:hint="eastAsia" w:ascii="Times New Roman" w:hAnsi="Times New Roman" w:eastAsia="宋体" w:cs="Times New Roman"/>
                <w:color w:val="000000"/>
                <w:sz w:val="24"/>
                <w:szCs w:val="24"/>
                <w:u w:val="none"/>
                <w:lang w:eastAsia="zh-CN"/>
              </w:rPr>
            </w:pPr>
            <w:r>
              <w:rPr>
                <w:rFonts w:hint="default" w:ascii="Times New Roman" w:hAnsi="Times New Roman" w:cs="Times New Roman"/>
                <w:color w:val="000000"/>
                <w:sz w:val="24"/>
                <w:szCs w:val="24"/>
                <w:u w:val="none"/>
              </w:rPr>
              <w:t>项目生产区各生产车间较为集中，各生产线又分别独立设置，便于生产作业，且生产设备集中，可减少对周边环境的影响。生产</w:t>
            </w:r>
            <w:r>
              <w:rPr>
                <w:rFonts w:hint="eastAsia" w:ascii="Times New Roman" w:hAnsi="Times New Roman" w:cs="Times New Roman"/>
                <w:color w:val="000000"/>
                <w:sz w:val="24"/>
                <w:szCs w:val="24"/>
                <w:u w:val="none"/>
                <w:lang w:eastAsia="zh-CN"/>
              </w:rPr>
              <w:t>厂房</w:t>
            </w:r>
            <w:r>
              <w:rPr>
                <w:rFonts w:hint="default" w:ascii="Times New Roman" w:hAnsi="Times New Roman" w:cs="Times New Roman"/>
                <w:color w:val="000000"/>
                <w:sz w:val="24"/>
                <w:szCs w:val="24"/>
                <w:u w:val="none"/>
              </w:rPr>
              <w:t>、</w:t>
            </w:r>
            <w:r>
              <w:rPr>
                <w:rFonts w:hint="eastAsia" w:ascii="Times New Roman" w:hAnsi="Times New Roman" w:cs="Times New Roman"/>
                <w:color w:val="000000"/>
                <w:sz w:val="24"/>
                <w:szCs w:val="24"/>
                <w:u w:val="none"/>
                <w:lang w:eastAsia="zh-CN"/>
              </w:rPr>
              <w:t>办公楼</w:t>
            </w:r>
            <w:r>
              <w:rPr>
                <w:rFonts w:hint="default" w:ascii="Times New Roman" w:hAnsi="Times New Roman" w:cs="Times New Roman"/>
                <w:color w:val="000000"/>
                <w:sz w:val="24"/>
                <w:szCs w:val="24"/>
                <w:u w:val="none"/>
              </w:rPr>
              <w:t>分</w:t>
            </w:r>
            <w:r>
              <w:rPr>
                <w:rFonts w:hint="eastAsia" w:ascii="Times New Roman" w:hAnsi="Times New Roman" w:cs="Times New Roman"/>
                <w:color w:val="000000"/>
                <w:sz w:val="24"/>
                <w:szCs w:val="24"/>
                <w:u w:val="none"/>
                <w:lang w:eastAsia="zh-CN"/>
              </w:rPr>
              <w:t>开</w:t>
            </w:r>
            <w:r>
              <w:rPr>
                <w:rFonts w:hint="default" w:ascii="Times New Roman" w:hAnsi="Times New Roman" w:cs="Times New Roman"/>
                <w:color w:val="000000"/>
                <w:sz w:val="24"/>
                <w:szCs w:val="24"/>
                <w:u w:val="none"/>
              </w:rPr>
              <w:t>设置于不同的</w:t>
            </w:r>
            <w:r>
              <w:rPr>
                <w:rFonts w:hint="eastAsia" w:ascii="Times New Roman" w:hAnsi="Times New Roman" w:cs="Times New Roman"/>
                <w:color w:val="000000"/>
                <w:sz w:val="24"/>
                <w:szCs w:val="24"/>
                <w:u w:val="none"/>
                <w:lang w:eastAsia="zh-CN"/>
              </w:rPr>
              <w:t>区域</w:t>
            </w:r>
            <w:r>
              <w:rPr>
                <w:rFonts w:hint="default" w:ascii="Times New Roman" w:hAnsi="Times New Roman" w:cs="Times New Roman"/>
                <w:color w:val="000000"/>
                <w:sz w:val="24"/>
                <w:szCs w:val="24"/>
                <w:u w:val="none"/>
              </w:rPr>
              <w:t>，办公区与生产作业区分开，减低了生产过程对该厂办公人员的影响，项目生产过程设备均在密闭厂房中，每条正产线工序分区明确，</w:t>
            </w:r>
            <w:r>
              <w:rPr>
                <w:rFonts w:hint="eastAsia" w:ascii="Times New Roman" w:hAnsi="Times New Roman" w:cs="Times New Roman"/>
                <w:color w:val="000000"/>
                <w:sz w:val="24"/>
                <w:szCs w:val="24"/>
                <w:u w:val="none"/>
                <w:lang w:eastAsia="zh-CN"/>
              </w:rPr>
              <w:t>项目废水处理设施和固废暂存点均单独设置，远离生产厂房和办公楼，</w:t>
            </w:r>
            <w:r>
              <w:rPr>
                <w:rFonts w:hint="default" w:ascii="Times New Roman" w:hAnsi="Times New Roman" w:cs="Times New Roman"/>
                <w:color w:val="000000"/>
                <w:sz w:val="24"/>
                <w:szCs w:val="24"/>
                <w:u w:val="none"/>
              </w:rPr>
              <w:t>生产过程中产生污染物对外界影响不大。</w:t>
            </w:r>
          </w:p>
          <w:p>
            <w:pPr>
              <w:pStyle w:val="2"/>
              <w:ind w:left="0" w:leftChars="0" w:firstLine="480"/>
              <w:rPr>
                <w:rFonts w:hint="default" w:ascii="Times New Roman" w:hAnsi="Times New Roman" w:cs="Times New Roman"/>
                <w:u w:val="none"/>
              </w:rPr>
            </w:pPr>
            <w:r>
              <w:rPr>
                <w:rFonts w:hint="default" w:ascii="Times New Roman" w:hAnsi="Times New Roman" w:cs="Times New Roman"/>
                <w:color w:val="000000"/>
                <w:sz w:val="24"/>
                <w:szCs w:val="24"/>
                <w:u w:val="none"/>
              </w:rPr>
              <w:t>综上，项目对周边企业及办公楼环境影响不大，从环保角度，项目布局是合理的。</w:t>
            </w:r>
          </w:p>
          <w:p>
            <w:pPr>
              <w:pStyle w:val="5"/>
              <w:rPr>
                <w:rFonts w:hint="default" w:ascii="Times New Roman" w:hAnsi="Times New Roman" w:cs="Times New Roman"/>
                <w:color w:val="000000"/>
                <w:u w:val="none"/>
              </w:rPr>
            </w:pPr>
            <w:r>
              <w:rPr>
                <w:rFonts w:hint="default" w:ascii="Times New Roman" w:hAnsi="Times New Roman" w:cs="Times New Roman"/>
                <w:color w:val="000000"/>
                <w:u w:val="none"/>
              </w:rPr>
              <w:t>7.</w:t>
            </w:r>
            <w:r>
              <w:rPr>
                <w:rFonts w:hint="default" w:ascii="Times New Roman" w:hAnsi="Times New Roman" w:cs="Times New Roman"/>
                <w:color w:val="000000"/>
                <w:u w:val="none"/>
                <w:lang w:val="en-US" w:eastAsia="zh-CN"/>
              </w:rPr>
              <w:t>7</w:t>
            </w:r>
            <w:r>
              <w:rPr>
                <w:rFonts w:hint="default" w:ascii="Times New Roman" w:hAnsi="Times New Roman" w:cs="Times New Roman"/>
                <w:color w:val="000000"/>
                <w:u w:val="none"/>
              </w:rPr>
              <w:t>项目环保投资概况</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项目总投资10000万元，</w:t>
            </w:r>
            <w:r>
              <w:rPr>
                <w:rFonts w:hint="eastAsia" w:cs="Times New Roman"/>
                <w:color w:val="000000"/>
                <w:sz w:val="24"/>
                <w:szCs w:val="24"/>
                <w:u w:val="none"/>
                <w:lang w:eastAsia="zh-CN"/>
              </w:rPr>
              <w:t>本项目仅为</w:t>
            </w:r>
            <w:r>
              <w:rPr>
                <w:rFonts w:hint="eastAsia" w:cs="Times New Roman"/>
                <w:color w:val="000000"/>
                <w:sz w:val="24"/>
                <w:szCs w:val="24"/>
                <w:u w:val="none"/>
                <w:lang w:val="en-US" w:eastAsia="zh-CN"/>
              </w:rPr>
              <w:t>1期建设投资为6000万元，</w:t>
            </w:r>
            <w:r>
              <w:rPr>
                <w:rFonts w:hint="default" w:ascii="Times New Roman" w:hAnsi="Times New Roman" w:cs="Times New Roman"/>
                <w:color w:val="000000"/>
                <w:sz w:val="24"/>
                <w:szCs w:val="24"/>
                <w:u w:val="none"/>
              </w:rPr>
              <w:t>其中环保投资</w:t>
            </w:r>
            <w:r>
              <w:rPr>
                <w:rFonts w:hint="eastAsia" w:cs="Times New Roman"/>
                <w:color w:val="000000"/>
                <w:sz w:val="24"/>
                <w:szCs w:val="24"/>
                <w:u w:val="none"/>
                <w:lang w:eastAsia="zh-CN"/>
              </w:rPr>
              <w:t>155</w:t>
            </w:r>
            <w:r>
              <w:rPr>
                <w:rFonts w:hint="default" w:ascii="Times New Roman" w:hAnsi="Times New Roman" w:cs="Times New Roman"/>
                <w:color w:val="000000"/>
                <w:sz w:val="24"/>
                <w:szCs w:val="24"/>
                <w:u w:val="none"/>
              </w:rPr>
              <w:t>万，占总投资额的</w:t>
            </w:r>
            <w:r>
              <w:rPr>
                <w:rFonts w:hint="eastAsia" w:cs="Times New Roman"/>
                <w:color w:val="000000"/>
                <w:sz w:val="24"/>
                <w:szCs w:val="24"/>
                <w:u w:val="none"/>
                <w:lang w:eastAsia="zh-CN"/>
              </w:rPr>
              <w:t>2.58</w:t>
            </w:r>
            <w:r>
              <w:rPr>
                <w:rFonts w:hint="default" w:ascii="Times New Roman" w:hAnsi="Times New Roman" w:cs="Times New Roman"/>
                <w:color w:val="000000"/>
                <w:sz w:val="24"/>
                <w:szCs w:val="24"/>
                <w:u w:val="none"/>
              </w:rPr>
              <w:t>%。投资具体组成见表7-</w:t>
            </w:r>
            <w:r>
              <w:rPr>
                <w:rFonts w:hint="default" w:ascii="Times New Roman" w:hAnsi="Times New Roman" w:cs="Times New Roman"/>
                <w:color w:val="000000"/>
                <w:sz w:val="24"/>
                <w:szCs w:val="24"/>
                <w:u w:val="none"/>
                <w:lang w:val="en-US" w:eastAsia="zh-CN"/>
              </w:rPr>
              <w:t>4</w:t>
            </w:r>
            <w:r>
              <w:rPr>
                <w:rFonts w:hint="default" w:ascii="Times New Roman" w:hAnsi="Times New Roman" w:cs="Times New Roman"/>
                <w:color w:val="000000"/>
                <w:sz w:val="24"/>
                <w:szCs w:val="24"/>
                <w:u w:val="none"/>
              </w:rPr>
              <w:t>。</w:t>
            </w:r>
          </w:p>
          <w:p>
            <w:pPr>
              <w:spacing w:line="240" w:lineRule="auto"/>
              <w:ind w:firstLine="0" w:firstLineChars="0"/>
              <w:jc w:val="center"/>
              <w:rPr>
                <w:rFonts w:hint="default" w:ascii="Times New Roman" w:hAnsi="Times New Roman" w:cs="Times New Roman"/>
                <w:b/>
                <w:color w:val="000000"/>
                <w:sz w:val="21"/>
                <w:szCs w:val="21"/>
                <w:u w:val="none"/>
              </w:rPr>
            </w:pPr>
            <w:bookmarkStart w:id="74" w:name="OLE_LINK18"/>
            <w:r>
              <w:rPr>
                <w:rFonts w:hint="default" w:ascii="Times New Roman" w:hAnsi="Times New Roman" w:cs="Times New Roman"/>
                <w:b/>
                <w:color w:val="000000"/>
                <w:sz w:val="21"/>
                <w:szCs w:val="21"/>
                <w:u w:val="none"/>
              </w:rPr>
              <w:t>表7</w:t>
            </w:r>
            <w:r>
              <w:rPr>
                <w:rFonts w:hint="default" w:ascii="Times New Roman" w:hAnsi="Times New Roman" w:cs="Times New Roman"/>
                <w:b/>
                <w:color w:val="000000"/>
                <w:sz w:val="21"/>
                <w:szCs w:val="21"/>
                <w:u w:val="none"/>
                <w:lang w:val="en-US" w:eastAsia="zh-CN"/>
              </w:rPr>
              <w:t>-4</w:t>
            </w:r>
            <w:r>
              <w:rPr>
                <w:rFonts w:hint="default" w:ascii="Times New Roman" w:hAnsi="Times New Roman" w:cs="Times New Roman"/>
                <w:b/>
                <w:color w:val="000000"/>
                <w:sz w:val="21"/>
                <w:szCs w:val="21"/>
                <w:u w:val="none"/>
              </w:rPr>
              <w:t xml:space="preserve">  环保投资分项表</w:t>
            </w:r>
          </w:p>
          <w:bookmarkEnd w:id="74"/>
          <w:tbl>
            <w:tblPr>
              <w:tblStyle w:val="48"/>
              <w:tblW w:w="86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04"/>
              <w:gridCol w:w="1425"/>
              <w:gridCol w:w="4666"/>
              <w:gridCol w:w="15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1004" w:type="dxa"/>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污染源</w:t>
                  </w:r>
                </w:p>
              </w:tc>
              <w:tc>
                <w:tcPr>
                  <w:tcW w:w="1425" w:type="dxa"/>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污染物</w:t>
                  </w:r>
                </w:p>
              </w:tc>
              <w:tc>
                <w:tcPr>
                  <w:tcW w:w="4666" w:type="dxa"/>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污染防治措施</w:t>
                  </w:r>
                </w:p>
              </w:tc>
              <w:tc>
                <w:tcPr>
                  <w:tcW w:w="1545" w:type="dxa"/>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投资（万元）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jc w:val="center"/>
              </w:trPr>
              <w:tc>
                <w:tcPr>
                  <w:tcW w:w="1004" w:type="dxa"/>
                  <w:vMerge w:val="restart"/>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废气</w:t>
                  </w:r>
                </w:p>
              </w:tc>
              <w:tc>
                <w:tcPr>
                  <w:tcW w:w="142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锅炉废气</w:t>
                  </w:r>
                </w:p>
              </w:tc>
              <w:tc>
                <w:tcPr>
                  <w:tcW w:w="466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lang w:eastAsia="zh-CN"/>
                    </w:rPr>
                    <w:t>布袋除尘</w:t>
                  </w:r>
                  <w:r>
                    <w:rPr>
                      <w:rFonts w:hint="default" w:ascii="Times New Roman" w:hAnsi="Times New Roman" w:cs="Times New Roman"/>
                      <w:color w:val="000000"/>
                      <w:sz w:val="21"/>
                      <w:szCs w:val="21"/>
                      <w:u w:val="none"/>
                    </w:rPr>
                    <w:t>设备及配套废气收集管道</w:t>
                  </w:r>
                </w:p>
              </w:tc>
              <w:tc>
                <w:tcPr>
                  <w:tcW w:w="154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jc w:val="center"/>
              </w:trPr>
              <w:tc>
                <w:tcPr>
                  <w:tcW w:w="1004"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42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食堂油烟</w:t>
                  </w:r>
                </w:p>
              </w:tc>
              <w:tc>
                <w:tcPr>
                  <w:tcW w:w="466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油烟净化器及配套集气管道</w:t>
                  </w:r>
                </w:p>
              </w:tc>
              <w:tc>
                <w:tcPr>
                  <w:tcW w:w="1545" w:type="dxa"/>
                  <w:vAlign w:val="center"/>
                </w:tcPr>
                <w:p>
                  <w:pPr>
                    <w:spacing w:line="240" w:lineRule="auto"/>
                    <w:ind w:firstLine="0" w:firstLineChars="0"/>
                    <w:jc w:val="center"/>
                    <w:rPr>
                      <w:rFonts w:hint="eastAsia" w:ascii="Times New Roman" w:hAnsi="Times New Roman" w:eastAsia="宋体" w:cs="Times New Roman"/>
                      <w:color w:val="000000"/>
                      <w:sz w:val="21"/>
                      <w:szCs w:val="21"/>
                      <w:u w:val="none"/>
                      <w:lang w:eastAsia="zh-CN"/>
                    </w:rPr>
                  </w:pPr>
                  <w:r>
                    <w:rPr>
                      <w:rFonts w:hint="eastAsia" w:cs="Times New Roman"/>
                      <w:color w:val="000000"/>
                      <w:sz w:val="21"/>
                      <w:szCs w:val="21"/>
                      <w:u w:val="no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jc w:val="center"/>
              </w:trPr>
              <w:tc>
                <w:tcPr>
                  <w:tcW w:w="1004" w:type="dxa"/>
                  <w:vMerge w:val="restart"/>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废水</w:t>
                  </w:r>
                </w:p>
              </w:tc>
              <w:tc>
                <w:tcPr>
                  <w:tcW w:w="142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生产废水</w:t>
                  </w:r>
                </w:p>
              </w:tc>
              <w:tc>
                <w:tcPr>
                  <w:tcW w:w="466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厂区</w:t>
                  </w:r>
                  <w:r>
                    <w:rPr>
                      <w:rFonts w:hint="default" w:ascii="Times New Roman" w:hAnsi="Times New Roman" w:cs="Times New Roman"/>
                      <w:color w:val="000000"/>
                      <w:sz w:val="21"/>
                      <w:szCs w:val="21"/>
                      <w:u w:val="none"/>
                      <w:lang w:eastAsia="zh-CN"/>
                    </w:rPr>
                    <w:t>内部污水处理设施</w:t>
                  </w:r>
                  <w:r>
                    <w:rPr>
                      <w:rFonts w:hint="default" w:ascii="Times New Roman" w:hAnsi="Times New Roman" w:cs="Times New Roman"/>
                      <w:color w:val="000000"/>
                      <w:sz w:val="21"/>
                      <w:szCs w:val="21"/>
                      <w:u w:val="none"/>
                    </w:rPr>
                    <w:t>及配套厂区内排水管网沟渠</w:t>
                  </w:r>
                </w:p>
              </w:tc>
              <w:tc>
                <w:tcPr>
                  <w:tcW w:w="154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jc w:val="center"/>
              </w:trPr>
              <w:tc>
                <w:tcPr>
                  <w:tcW w:w="1004"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42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生活废水</w:t>
                  </w:r>
                </w:p>
              </w:tc>
              <w:tc>
                <w:tcPr>
                  <w:tcW w:w="466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lang w:eastAsia="zh-CN"/>
                    </w:rPr>
                    <w:t>隔油池、</w:t>
                  </w:r>
                  <w:r>
                    <w:rPr>
                      <w:rFonts w:hint="default" w:ascii="Times New Roman" w:hAnsi="Times New Roman" w:cs="Times New Roman"/>
                      <w:color w:val="000000"/>
                      <w:sz w:val="21"/>
                      <w:szCs w:val="21"/>
                      <w:u w:val="none"/>
                    </w:rPr>
                    <w:t>化粪池</w:t>
                  </w:r>
                </w:p>
              </w:tc>
              <w:tc>
                <w:tcPr>
                  <w:tcW w:w="1545" w:type="dxa"/>
                  <w:vAlign w:val="center"/>
                </w:tcPr>
                <w:p>
                  <w:pPr>
                    <w:spacing w:line="240" w:lineRule="auto"/>
                    <w:ind w:firstLine="0" w:firstLineChars="0"/>
                    <w:jc w:val="center"/>
                    <w:rPr>
                      <w:rFonts w:hint="eastAsia"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1004" w:type="dxa"/>
                  <w:vMerge w:val="restart"/>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噪声</w:t>
                  </w:r>
                </w:p>
              </w:tc>
              <w:tc>
                <w:tcPr>
                  <w:tcW w:w="1425" w:type="dxa"/>
                  <w:vMerge w:val="restart"/>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设备噪声</w:t>
                  </w:r>
                </w:p>
              </w:tc>
              <w:tc>
                <w:tcPr>
                  <w:tcW w:w="466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对高噪声设备采用</w:t>
                  </w:r>
                  <w:r>
                    <w:rPr>
                      <w:rFonts w:hint="eastAsia" w:ascii="Times New Roman" w:hAnsi="Times New Roman" w:cs="Times New Roman"/>
                      <w:color w:val="000000"/>
                      <w:sz w:val="21"/>
                      <w:szCs w:val="21"/>
                      <w:u w:val="none"/>
                      <w:lang w:eastAsia="zh-CN"/>
                    </w:rPr>
                    <w:t>隔声减震垫等</w:t>
                  </w:r>
                  <w:r>
                    <w:rPr>
                      <w:rFonts w:hint="default" w:ascii="Times New Roman" w:hAnsi="Times New Roman" w:cs="Times New Roman"/>
                      <w:color w:val="000000"/>
                      <w:sz w:val="21"/>
                      <w:szCs w:val="21"/>
                      <w:u w:val="none"/>
                    </w:rPr>
                    <w:t>对应降噪措施</w:t>
                  </w:r>
                </w:p>
              </w:tc>
              <w:tc>
                <w:tcPr>
                  <w:tcW w:w="154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eastAsia" w:ascii="Times New Roman" w:hAnsi="Times New Roman" w:cs="Times New Roman"/>
                      <w:color w:val="000000"/>
                      <w:sz w:val="21"/>
                      <w:szCs w:val="21"/>
                      <w:u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jc w:val="center"/>
              </w:trPr>
              <w:tc>
                <w:tcPr>
                  <w:tcW w:w="1004"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425"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466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厂区绿化降噪</w:t>
                  </w:r>
                </w:p>
              </w:tc>
              <w:tc>
                <w:tcPr>
                  <w:tcW w:w="1545" w:type="dxa"/>
                  <w:vAlign w:val="center"/>
                </w:tcPr>
                <w:p>
                  <w:pPr>
                    <w:spacing w:line="240" w:lineRule="auto"/>
                    <w:ind w:firstLine="0" w:firstLineChars="0"/>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cs="Times New Roman"/>
                      <w:color w:val="000000"/>
                      <w:sz w:val="21"/>
                      <w:szCs w:val="21"/>
                      <w:u w:val="none"/>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jc w:val="center"/>
              </w:trPr>
              <w:tc>
                <w:tcPr>
                  <w:tcW w:w="1004" w:type="dxa"/>
                  <w:vMerge w:val="restart"/>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固废</w:t>
                  </w:r>
                </w:p>
              </w:tc>
              <w:tc>
                <w:tcPr>
                  <w:tcW w:w="1425" w:type="dxa"/>
                  <w:vMerge w:val="restart"/>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生产垃圾</w:t>
                  </w:r>
                </w:p>
              </w:tc>
              <w:tc>
                <w:tcPr>
                  <w:tcW w:w="466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各生产线分别设置</w:t>
                  </w:r>
                  <w:r>
                    <w:rPr>
                      <w:rFonts w:hint="eastAsia" w:cs="Times New Roman"/>
                      <w:color w:val="000000"/>
                      <w:sz w:val="21"/>
                      <w:szCs w:val="21"/>
                      <w:u w:val="none"/>
                      <w:lang w:eastAsia="zh-CN"/>
                    </w:rPr>
                    <w:t>垃圾收集箱</w:t>
                  </w:r>
                  <w:r>
                    <w:rPr>
                      <w:rFonts w:hint="default" w:ascii="Times New Roman" w:hAnsi="Times New Roman" w:cs="Times New Roman"/>
                      <w:color w:val="000000"/>
                      <w:sz w:val="21"/>
                      <w:szCs w:val="21"/>
                      <w:u w:val="none"/>
                    </w:rPr>
                    <w:t>，</w:t>
                  </w:r>
                  <w:r>
                    <w:rPr>
                      <w:rFonts w:hint="eastAsia" w:cs="Times New Roman"/>
                      <w:color w:val="000000"/>
                      <w:sz w:val="21"/>
                      <w:szCs w:val="21"/>
                      <w:u w:val="none"/>
                      <w:lang w:eastAsia="zh-CN"/>
                    </w:rPr>
                    <w:t>收集生产过程中不合格原料、不合格产品</w:t>
                  </w:r>
                </w:p>
              </w:tc>
              <w:tc>
                <w:tcPr>
                  <w:tcW w:w="1545" w:type="dxa"/>
                  <w:vAlign w:val="center"/>
                </w:tcPr>
                <w:p>
                  <w:pPr>
                    <w:spacing w:line="240" w:lineRule="auto"/>
                    <w:ind w:firstLine="0" w:firstLineChars="0"/>
                    <w:jc w:val="center"/>
                    <w:rPr>
                      <w:rFonts w:hint="default" w:ascii="Times New Roman" w:hAnsi="Times New Roman" w:cs="Times New Roman"/>
                      <w:color w:val="000000"/>
                      <w:sz w:val="21"/>
                      <w:szCs w:val="21"/>
                      <w:u w:val="none"/>
                      <w:lang w:val="en-US"/>
                    </w:rPr>
                  </w:pPr>
                  <w:r>
                    <w:rPr>
                      <w:rFonts w:hint="eastAsia" w:cs="Times New Roman"/>
                      <w:color w:val="000000"/>
                      <w:sz w:val="21"/>
                      <w:szCs w:val="21"/>
                      <w:u w:val="none"/>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64" w:hRule="atLeast"/>
                <w:jc w:val="center"/>
              </w:trPr>
              <w:tc>
                <w:tcPr>
                  <w:tcW w:w="1004"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425"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466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eastAsia" w:cs="Times New Roman"/>
                      <w:color w:val="000000"/>
                      <w:sz w:val="21"/>
                      <w:szCs w:val="21"/>
                      <w:u w:val="none"/>
                      <w:lang w:eastAsia="zh-CN"/>
                    </w:rPr>
                    <w:t>建设</w:t>
                  </w:r>
                  <w:r>
                    <w:rPr>
                      <w:rFonts w:hint="eastAsia" w:ascii="Times New Roman" w:hAnsi="Times New Roman" w:cs="Times New Roman"/>
                      <w:color w:val="000000"/>
                      <w:sz w:val="21"/>
                      <w:szCs w:val="21"/>
                      <w:u w:val="none"/>
                      <w:lang w:eastAsia="zh-CN"/>
                    </w:rPr>
                    <w:t>工业固废</w:t>
                  </w:r>
                  <w:r>
                    <w:rPr>
                      <w:rFonts w:hint="eastAsia" w:cs="Times New Roman"/>
                      <w:color w:val="000000"/>
                      <w:sz w:val="21"/>
                      <w:szCs w:val="21"/>
                      <w:u w:val="none"/>
                      <w:lang w:eastAsia="zh-CN"/>
                    </w:rPr>
                    <w:t>暂存间</w:t>
                  </w:r>
                  <w:r>
                    <w:rPr>
                      <w:rFonts w:hint="default" w:ascii="Times New Roman" w:hAnsi="Times New Roman" w:cs="Times New Roman"/>
                      <w:color w:val="000000"/>
                      <w:sz w:val="21"/>
                      <w:szCs w:val="21"/>
                      <w:u w:val="none"/>
                    </w:rPr>
                    <w:t>对废包装材料</w:t>
                  </w:r>
                  <w:r>
                    <w:rPr>
                      <w:rFonts w:hint="eastAsia" w:ascii="Times New Roman" w:hAnsi="Times New Roman" w:cs="Times New Roman"/>
                      <w:color w:val="000000"/>
                      <w:sz w:val="21"/>
                      <w:szCs w:val="21"/>
                      <w:u w:val="none"/>
                      <w:lang w:eastAsia="zh-CN"/>
                    </w:rPr>
                    <w:t>收集</w:t>
                  </w:r>
                  <w:r>
                    <w:rPr>
                      <w:rFonts w:hint="default" w:ascii="Times New Roman" w:hAnsi="Times New Roman" w:cs="Times New Roman"/>
                      <w:color w:val="000000"/>
                      <w:sz w:val="21"/>
                      <w:szCs w:val="21"/>
                      <w:u w:val="none"/>
                    </w:rPr>
                    <w:t>后定期由厂家回收或外售处理站</w:t>
                  </w:r>
                  <w:r>
                    <w:rPr>
                      <w:rFonts w:hint="default" w:ascii="Times New Roman" w:hAnsi="Times New Roman" w:cs="Times New Roman"/>
                      <w:color w:val="000000"/>
                      <w:sz w:val="21"/>
                      <w:szCs w:val="21"/>
                      <w:u w:val="none"/>
                      <w:lang w:eastAsia="zh-CN"/>
                    </w:rPr>
                    <w:t>；</w:t>
                  </w:r>
                  <w:r>
                    <w:rPr>
                      <w:rFonts w:hint="eastAsia" w:ascii="Times New Roman" w:hAnsi="Times New Roman" w:cs="Times New Roman"/>
                      <w:color w:val="000000"/>
                      <w:sz w:val="21"/>
                      <w:szCs w:val="21"/>
                      <w:u w:val="none"/>
                      <w:lang w:eastAsia="zh-CN"/>
                    </w:rPr>
                    <w:t>对</w:t>
                  </w:r>
                  <w:r>
                    <w:rPr>
                      <w:rFonts w:hint="default" w:ascii="Times New Roman" w:hAnsi="Times New Roman" w:cs="Times New Roman"/>
                      <w:color w:val="000000"/>
                      <w:sz w:val="21"/>
                      <w:szCs w:val="21"/>
                      <w:u w:val="none"/>
                      <w:lang w:eastAsia="zh-CN"/>
                    </w:rPr>
                    <w:t>锅炉废渣、除尘渣</w:t>
                  </w:r>
                  <w:r>
                    <w:rPr>
                      <w:rFonts w:hint="eastAsia" w:ascii="Times New Roman" w:hAnsi="Times New Roman" w:cs="Times New Roman"/>
                      <w:color w:val="000000"/>
                      <w:sz w:val="21"/>
                      <w:szCs w:val="21"/>
                      <w:u w:val="none"/>
                      <w:lang w:eastAsia="zh-CN"/>
                    </w:rPr>
                    <w:t>收集后</w:t>
                  </w:r>
                  <w:r>
                    <w:rPr>
                      <w:rFonts w:hint="default" w:ascii="Times New Roman" w:hAnsi="Times New Roman" w:cs="Times New Roman"/>
                      <w:color w:val="000000"/>
                      <w:sz w:val="21"/>
                      <w:szCs w:val="21"/>
                      <w:u w:val="none"/>
                      <w:lang w:eastAsia="zh-CN"/>
                    </w:rPr>
                    <w:t>定期作为建筑原材料外售处理</w:t>
                  </w:r>
                </w:p>
              </w:tc>
              <w:tc>
                <w:tcPr>
                  <w:tcW w:w="1545" w:type="dxa"/>
                  <w:vAlign w:val="center"/>
                </w:tcPr>
                <w:p>
                  <w:pPr>
                    <w:spacing w:line="240" w:lineRule="auto"/>
                    <w:ind w:firstLine="0" w:firstLineChars="0"/>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jc w:val="center"/>
              </w:trPr>
              <w:tc>
                <w:tcPr>
                  <w:tcW w:w="1004"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42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生活垃圾</w:t>
                  </w:r>
                </w:p>
              </w:tc>
              <w:tc>
                <w:tcPr>
                  <w:tcW w:w="466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eastAsia" w:cs="Times New Roman"/>
                      <w:color w:val="000000"/>
                      <w:sz w:val="21"/>
                      <w:szCs w:val="21"/>
                      <w:u w:val="none"/>
                      <w:lang w:eastAsia="zh-CN"/>
                    </w:rPr>
                    <w:t>厂区单独区域</w:t>
                  </w:r>
                  <w:r>
                    <w:rPr>
                      <w:rFonts w:hint="default" w:ascii="Times New Roman" w:hAnsi="Times New Roman" w:cs="Times New Roman"/>
                      <w:color w:val="000000"/>
                      <w:sz w:val="21"/>
                      <w:szCs w:val="21"/>
                      <w:u w:val="none"/>
                    </w:rPr>
                    <w:t>设置垃圾箱</w:t>
                  </w:r>
                  <w:r>
                    <w:rPr>
                      <w:rFonts w:hint="eastAsia" w:cs="Times New Roman"/>
                      <w:color w:val="000000"/>
                      <w:sz w:val="21"/>
                      <w:szCs w:val="21"/>
                      <w:u w:val="none"/>
                      <w:lang w:eastAsia="zh-CN"/>
                    </w:rPr>
                    <w:t>，</w:t>
                  </w:r>
                  <w:r>
                    <w:rPr>
                      <w:rFonts w:hint="default" w:ascii="Times New Roman" w:hAnsi="Times New Roman" w:cs="Times New Roman"/>
                      <w:color w:val="000000"/>
                      <w:sz w:val="21"/>
                      <w:szCs w:val="21"/>
                      <w:u w:val="none"/>
                    </w:rPr>
                    <w:t>集中收集，定期清运</w:t>
                  </w:r>
                </w:p>
              </w:tc>
              <w:tc>
                <w:tcPr>
                  <w:tcW w:w="1545" w:type="dxa"/>
                  <w:vAlign w:val="center"/>
                </w:tcPr>
                <w:p>
                  <w:pPr>
                    <w:spacing w:line="240" w:lineRule="auto"/>
                    <w:ind w:firstLine="0" w:firstLineChars="0"/>
                    <w:jc w:val="center"/>
                    <w:rPr>
                      <w:rFonts w:hint="eastAsia"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1004"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合计</w:t>
                  </w:r>
                </w:p>
              </w:tc>
              <w:tc>
                <w:tcPr>
                  <w:tcW w:w="142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w:t>
                  </w:r>
                </w:p>
              </w:tc>
              <w:tc>
                <w:tcPr>
                  <w:tcW w:w="4666"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w:t>
                  </w:r>
                </w:p>
              </w:tc>
              <w:tc>
                <w:tcPr>
                  <w:tcW w:w="1545" w:type="dxa"/>
                  <w:vAlign w:val="center"/>
                </w:tcPr>
                <w:p>
                  <w:pPr>
                    <w:spacing w:line="240" w:lineRule="auto"/>
                    <w:ind w:firstLine="0" w:firstLineChars="0"/>
                    <w:jc w:val="center"/>
                    <w:rPr>
                      <w:rFonts w:hint="eastAsia"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155</w:t>
                  </w:r>
                </w:p>
              </w:tc>
            </w:tr>
          </w:tbl>
          <w:p>
            <w:pPr>
              <w:pStyle w:val="5"/>
              <w:rPr>
                <w:rFonts w:hint="default" w:ascii="Times New Roman" w:hAnsi="Times New Roman" w:cs="Times New Roman"/>
                <w:color w:val="000000"/>
                <w:u w:val="none"/>
              </w:rPr>
            </w:pPr>
            <w:r>
              <w:rPr>
                <w:rFonts w:hint="default" w:ascii="Times New Roman" w:hAnsi="Times New Roman" w:cs="Times New Roman"/>
                <w:color w:val="000000"/>
                <w:u w:val="none"/>
              </w:rPr>
              <w:t>7.</w:t>
            </w:r>
            <w:r>
              <w:rPr>
                <w:rFonts w:hint="default" w:ascii="Times New Roman" w:hAnsi="Times New Roman" w:cs="Times New Roman"/>
                <w:color w:val="000000"/>
                <w:u w:val="none"/>
                <w:lang w:val="en-US" w:eastAsia="zh-CN"/>
              </w:rPr>
              <w:t>8</w:t>
            </w:r>
            <w:r>
              <w:rPr>
                <w:rFonts w:hint="default" w:ascii="Times New Roman" w:hAnsi="Times New Roman" w:cs="Times New Roman"/>
                <w:color w:val="000000"/>
                <w:u w:val="none"/>
              </w:rPr>
              <w:t>项目</w:t>
            </w:r>
            <w:r>
              <w:rPr>
                <w:rFonts w:hint="eastAsia" w:ascii="Times New Roman" w:hAnsi="Times New Roman" w:cs="Times New Roman"/>
                <w:color w:val="000000"/>
                <w:u w:val="none"/>
                <w:lang w:eastAsia="zh-CN"/>
              </w:rPr>
              <w:t>“</w:t>
            </w:r>
            <w:r>
              <w:rPr>
                <w:rFonts w:hint="default" w:ascii="Times New Roman" w:hAnsi="Times New Roman" w:cs="Times New Roman"/>
                <w:color w:val="000000"/>
                <w:u w:val="none"/>
              </w:rPr>
              <w:t>三同时</w:t>
            </w:r>
            <w:r>
              <w:rPr>
                <w:rFonts w:hint="eastAsia" w:ascii="Times New Roman" w:hAnsi="Times New Roman" w:cs="Times New Roman"/>
                <w:color w:val="000000"/>
                <w:u w:val="none"/>
                <w:lang w:eastAsia="zh-CN"/>
              </w:rPr>
              <w:t>”</w:t>
            </w:r>
            <w:r>
              <w:rPr>
                <w:rFonts w:hint="default" w:ascii="Times New Roman" w:hAnsi="Times New Roman" w:cs="Times New Roman"/>
                <w:color w:val="000000"/>
                <w:u w:val="none"/>
              </w:rPr>
              <w:t>验收</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本项目</w:t>
            </w:r>
            <w:r>
              <w:rPr>
                <w:rFonts w:hint="eastAsia" w:cs="Times New Roman"/>
                <w:color w:val="000000"/>
                <w:sz w:val="24"/>
                <w:szCs w:val="24"/>
                <w:u w:val="none"/>
                <w:lang w:eastAsia="zh-CN"/>
              </w:rPr>
              <w:t>“</w:t>
            </w:r>
            <w:r>
              <w:rPr>
                <w:rFonts w:hint="default" w:ascii="Times New Roman" w:hAnsi="Times New Roman" w:cs="Times New Roman"/>
                <w:color w:val="000000"/>
                <w:sz w:val="24"/>
                <w:szCs w:val="24"/>
                <w:u w:val="none"/>
              </w:rPr>
              <w:t>三同时</w:t>
            </w:r>
            <w:r>
              <w:rPr>
                <w:rFonts w:hint="eastAsia" w:cs="Times New Roman"/>
                <w:color w:val="000000"/>
                <w:sz w:val="24"/>
                <w:szCs w:val="24"/>
                <w:u w:val="none"/>
                <w:lang w:eastAsia="zh-CN"/>
              </w:rPr>
              <w:t>”</w:t>
            </w:r>
            <w:r>
              <w:rPr>
                <w:rFonts w:hint="default" w:ascii="Times New Roman" w:hAnsi="Times New Roman" w:cs="Times New Roman"/>
                <w:color w:val="000000"/>
                <w:sz w:val="24"/>
                <w:szCs w:val="24"/>
                <w:u w:val="none"/>
              </w:rPr>
              <w:t>验收具体内容见表7-</w:t>
            </w:r>
            <w:r>
              <w:rPr>
                <w:rFonts w:hint="default" w:ascii="Times New Roman" w:hAnsi="Times New Roman" w:cs="Times New Roman"/>
                <w:color w:val="000000"/>
                <w:sz w:val="24"/>
                <w:szCs w:val="24"/>
                <w:u w:val="none"/>
                <w:lang w:val="en-US" w:eastAsia="zh-CN"/>
              </w:rPr>
              <w:t>5</w:t>
            </w:r>
            <w:r>
              <w:rPr>
                <w:rFonts w:hint="default" w:ascii="Times New Roman" w:hAnsi="Times New Roman" w:cs="Times New Roman"/>
                <w:color w:val="000000"/>
                <w:sz w:val="24"/>
                <w:szCs w:val="24"/>
                <w:u w:val="none"/>
              </w:rPr>
              <w:t>。</w:t>
            </w:r>
          </w:p>
          <w:p>
            <w:pPr>
              <w:spacing w:line="240" w:lineRule="auto"/>
              <w:ind w:firstLine="0" w:firstLineChars="0"/>
              <w:jc w:val="center"/>
              <w:rPr>
                <w:rFonts w:hint="default" w:ascii="Times New Roman" w:hAnsi="Times New Roman" w:cs="Times New Roman"/>
                <w:b/>
                <w:color w:val="000000"/>
                <w:sz w:val="21"/>
                <w:szCs w:val="21"/>
                <w:u w:val="none"/>
              </w:rPr>
            </w:pPr>
            <w:r>
              <w:rPr>
                <w:rFonts w:hint="default" w:ascii="Times New Roman" w:hAnsi="Times New Roman" w:cs="Times New Roman"/>
                <w:b/>
                <w:color w:val="000000"/>
                <w:sz w:val="21"/>
                <w:szCs w:val="21"/>
                <w:u w:val="none"/>
              </w:rPr>
              <w:t>表7-</w:t>
            </w:r>
            <w:r>
              <w:rPr>
                <w:rFonts w:hint="default" w:ascii="Times New Roman" w:hAnsi="Times New Roman" w:cs="Times New Roman"/>
                <w:b/>
                <w:color w:val="000000"/>
                <w:sz w:val="21"/>
                <w:szCs w:val="21"/>
                <w:u w:val="none"/>
                <w:lang w:val="en-US" w:eastAsia="zh-CN"/>
              </w:rPr>
              <w:t>5</w:t>
            </w:r>
            <w:r>
              <w:rPr>
                <w:rFonts w:hint="default" w:ascii="Times New Roman" w:hAnsi="Times New Roman" w:cs="Times New Roman"/>
                <w:b/>
                <w:color w:val="000000"/>
                <w:sz w:val="21"/>
                <w:szCs w:val="21"/>
                <w:u w:val="none"/>
              </w:rPr>
              <w:t xml:space="preserve">  项目</w:t>
            </w:r>
            <w:r>
              <w:rPr>
                <w:rFonts w:hint="eastAsia" w:cs="Times New Roman"/>
                <w:b/>
                <w:color w:val="000000"/>
                <w:sz w:val="21"/>
                <w:szCs w:val="21"/>
                <w:u w:val="none"/>
                <w:lang w:eastAsia="zh-CN"/>
              </w:rPr>
              <w:t>“</w:t>
            </w:r>
            <w:r>
              <w:rPr>
                <w:rFonts w:hint="default" w:ascii="Times New Roman" w:hAnsi="Times New Roman" w:cs="Times New Roman"/>
                <w:b/>
                <w:color w:val="000000"/>
                <w:sz w:val="21"/>
                <w:szCs w:val="21"/>
                <w:u w:val="none"/>
              </w:rPr>
              <w:t>三同时</w:t>
            </w:r>
            <w:r>
              <w:rPr>
                <w:rFonts w:hint="eastAsia" w:cs="Times New Roman"/>
                <w:b/>
                <w:color w:val="000000"/>
                <w:sz w:val="21"/>
                <w:szCs w:val="21"/>
                <w:u w:val="none"/>
                <w:lang w:eastAsia="zh-CN"/>
              </w:rPr>
              <w:t>”</w:t>
            </w:r>
            <w:r>
              <w:rPr>
                <w:rFonts w:hint="default" w:ascii="Times New Roman" w:hAnsi="Times New Roman" w:cs="Times New Roman"/>
                <w:b/>
                <w:color w:val="000000"/>
                <w:sz w:val="21"/>
                <w:szCs w:val="21"/>
                <w:u w:val="none"/>
              </w:rPr>
              <w:t>验收一览表</w:t>
            </w:r>
          </w:p>
          <w:tbl>
            <w:tblPr>
              <w:tblStyle w:val="48"/>
              <w:tblW w:w="860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4"/>
              <w:gridCol w:w="1083"/>
              <w:gridCol w:w="3084"/>
              <w:gridCol w:w="1561"/>
              <w:gridCol w:w="19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91" w:hRule="atLeast"/>
              </w:trPr>
              <w:tc>
                <w:tcPr>
                  <w:tcW w:w="944" w:type="dxa"/>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项目</w:t>
                  </w:r>
                </w:p>
              </w:tc>
              <w:tc>
                <w:tcPr>
                  <w:tcW w:w="1083" w:type="dxa"/>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污染源</w:t>
                  </w:r>
                </w:p>
              </w:tc>
              <w:tc>
                <w:tcPr>
                  <w:tcW w:w="3084" w:type="dxa"/>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具体环保措施</w:t>
                  </w:r>
                </w:p>
              </w:tc>
              <w:tc>
                <w:tcPr>
                  <w:tcW w:w="1561" w:type="dxa"/>
                  <w:vAlign w:val="center"/>
                </w:tcPr>
                <w:p>
                  <w:pPr>
                    <w:spacing w:line="240" w:lineRule="auto"/>
                    <w:ind w:firstLine="0" w:firstLineChars="0"/>
                    <w:jc w:val="center"/>
                    <w:rPr>
                      <w:rFonts w:hint="default" w:ascii="Times New Roman" w:hAnsi="Times New Roman" w:cs="Times New Roman"/>
                      <w:color w:val="000000"/>
                      <w:u w:val="none"/>
                    </w:rPr>
                  </w:pPr>
                  <w:r>
                    <w:rPr>
                      <w:rFonts w:hint="default" w:ascii="Times New Roman" w:hAnsi="Times New Roman" w:cs="Times New Roman"/>
                      <w:b/>
                      <w:bCs/>
                      <w:color w:val="000000"/>
                      <w:sz w:val="21"/>
                      <w:szCs w:val="21"/>
                      <w:u w:val="none"/>
                    </w:rPr>
                    <w:t>污染物</w:t>
                  </w:r>
                </w:p>
              </w:tc>
              <w:tc>
                <w:tcPr>
                  <w:tcW w:w="1928" w:type="dxa"/>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验收标准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944" w:type="dxa"/>
                  <w:vMerge w:val="restart"/>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废气</w:t>
                  </w:r>
                </w:p>
              </w:tc>
              <w:tc>
                <w:tcPr>
                  <w:tcW w:w="1083"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锅炉</w:t>
                  </w:r>
                </w:p>
              </w:tc>
              <w:tc>
                <w:tcPr>
                  <w:tcW w:w="3084"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配套气体收集系统和</w:t>
                  </w:r>
                  <w:r>
                    <w:rPr>
                      <w:rFonts w:hint="default" w:ascii="Times New Roman" w:hAnsi="Times New Roman" w:cs="Times New Roman"/>
                      <w:color w:val="000000"/>
                      <w:sz w:val="21"/>
                      <w:szCs w:val="21"/>
                      <w:u w:val="none"/>
                      <w:lang w:eastAsia="zh-CN"/>
                    </w:rPr>
                    <w:t>布袋除尘</w:t>
                  </w:r>
                  <w:r>
                    <w:rPr>
                      <w:rFonts w:hint="default" w:ascii="Times New Roman" w:hAnsi="Times New Roman" w:cs="Times New Roman"/>
                      <w:color w:val="000000"/>
                      <w:sz w:val="21"/>
                      <w:szCs w:val="21"/>
                      <w:u w:val="none"/>
                    </w:rPr>
                    <w:t>设施</w:t>
                  </w:r>
                  <w:r>
                    <w:rPr>
                      <w:rFonts w:hint="default" w:ascii="Times New Roman" w:hAnsi="Times New Roman" w:cs="Times New Roman"/>
                      <w:color w:val="000000"/>
                      <w:sz w:val="21"/>
                      <w:szCs w:val="21"/>
                      <w:u w:val="none"/>
                      <w:lang w:eastAsia="zh-CN"/>
                    </w:rPr>
                    <w:t>，</w:t>
                  </w:r>
                  <w:r>
                    <w:rPr>
                      <w:rFonts w:hint="eastAsia" w:ascii="Times New Roman" w:hAnsi="Times New Roman" w:cs="Times New Roman"/>
                      <w:color w:val="000000"/>
                      <w:sz w:val="21"/>
                      <w:szCs w:val="21"/>
                      <w:u w:val="none"/>
                      <w:lang w:val="en-US" w:eastAsia="zh-CN"/>
                    </w:rPr>
                    <w:t>35</w:t>
                  </w:r>
                  <w:r>
                    <w:rPr>
                      <w:rFonts w:hint="default" w:ascii="Times New Roman" w:hAnsi="Times New Roman" w:cs="Times New Roman"/>
                      <w:color w:val="000000"/>
                      <w:sz w:val="21"/>
                      <w:szCs w:val="21"/>
                      <w:u w:val="none"/>
                      <w:lang w:val="en-US" w:eastAsia="zh-CN"/>
                    </w:rPr>
                    <w:t>m高排气筒</w:t>
                  </w:r>
                </w:p>
              </w:tc>
              <w:tc>
                <w:tcPr>
                  <w:tcW w:w="1561" w:type="dxa"/>
                  <w:vAlign w:val="center"/>
                </w:tcPr>
                <w:p>
                  <w:pPr>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锅炉废气</w:t>
                  </w:r>
                </w:p>
                <w:p>
                  <w:pPr>
                    <w:spacing w:line="240" w:lineRule="auto"/>
                    <w:ind w:firstLine="0" w:firstLineChars="0"/>
                    <w:jc w:val="center"/>
                    <w:rPr>
                      <w:rFonts w:hint="default" w:ascii="Times New Roman" w:hAnsi="Times New Roman" w:cs="Times New Roman"/>
                      <w:color w:val="000000"/>
                      <w:u w:val="none"/>
                    </w:rPr>
                  </w:pPr>
                  <w:r>
                    <w:rPr>
                      <w:rFonts w:hint="default" w:ascii="Times New Roman" w:hAnsi="Times New Roman" w:cs="Times New Roman"/>
                      <w:bCs/>
                      <w:color w:val="000000"/>
                      <w:sz w:val="21"/>
                      <w:szCs w:val="21"/>
                      <w:u w:val="none"/>
                    </w:rPr>
                    <w:t>（粉尘、</w:t>
                  </w:r>
                  <w:r>
                    <w:rPr>
                      <w:rFonts w:hint="default" w:ascii="Times New Roman" w:hAnsi="Times New Roman" w:cs="Times New Roman"/>
                      <w:color w:val="000000"/>
                      <w:sz w:val="21"/>
                      <w:szCs w:val="21"/>
                      <w:u w:val="none"/>
                    </w:rPr>
                    <w:t>NOx</w:t>
                  </w:r>
                  <w:r>
                    <w:rPr>
                      <w:rFonts w:hint="default" w:ascii="Times New Roman" w:hAnsi="Times New Roman" w:cs="Times New Roman"/>
                      <w:color w:val="000000"/>
                      <w:sz w:val="21"/>
                      <w:szCs w:val="21"/>
                      <w:u w:val="none"/>
                      <w:lang w:eastAsia="zh-CN"/>
                    </w:rPr>
                    <w:t>、</w:t>
                  </w:r>
                  <w:r>
                    <w:rPr>
                      <w:rFonts w:hint="default" w:ascii="Times New Roman" w:hAnsi="Times New Roman" w:cs="Times New Roman"/>
                      <w:bCs/>
                      <w:color w:val="000000"/>
                      <w:sz w:val="21"/>
                      <w:szCs w:val="21"/>
                      <w:u w:val="none"/>
                    </w:rPr>
                    <w:t>SO</w:t>
                  </w:r>
                  <w:r>
                    <w:rPr>
                      <w:rFonts w:hint="default" w:ascii="Times New Roman" w:hAnsi="Times New Roman" w:cs="Times New Roman"/>
                      <w:bCs/>
                      <w:color w:val="000000"/>
                      <w:sz w:val="21"/>
                      <w:szCs w:val="21"/>
                      <w:u w:val="none"/>
                      <w:vertAlign w:val="subscript"/>
                    </w:rPr>
                    <w:t>2</w:t>
                  </w:r>
                  <w:r>
                    <w:rPr>
                      <w:rFonts w:hint="default" w:ascii="Times New Roman" w:hAnsi="Times New Roman" w:cs="Times New Roman"/>
                      <w:bCs/>
                      <w:color w:val="000000"/>
                      <w:sz w:val="21"/>
                      <w:szCs w:val="21"/>
                      <w:u w:val="none"/>
                    </w:rPr>
                    <w:t>）</w:t>
                  </w:r>
                </w:p>
              </w:tc>
              <w:tc>
                <w:tcPr>
                  <w:tcW w:w="192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《锅炉大气污染物排放标准》（GB13271-2014）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trPr>
              <w:tc>
                <w:tcPr>
                  <w:tcW w:w="944"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083" w:type="dxa"/>
                  <w:vAlign w:val="center"/>
                </w:tcPr>
                <w:p>
                  <w:pPr>
                    <w:spacing w:line="240" w:lineRule="auto"/>
                    <w:ind w:firstLine="0" w:firstLineChars="0"/>
                    <w:jc w:val="center"/>
                    <w:rPr>
                      <w:rFonts w:hint="eastAsia" w:ascii="Times New Roman" w:hAnsi="Times New Roman" w:eastAsia="宋体" w:cs="Times New Roman"/>
                      <w:color w:val="000000"/>
                      <w:sz w:val="21"/>
                      <w:szCs w:val="21"/>
                      <w:u w:val="none"/>
                      <w:lang w:eastAsia="zh-CN"/>
                    </w:rPr>
                  </w:pPr>
                  <w:r>
                    <w:rPr>
                      <w:rFonts w:hint="eastAsia" w:cs="Times New Roman"/>
                      <w:color w:val="000000"/>
                      <w:sz w:val="21"/>
                      <w:szCs w:val="21"/>
                      <w:u w:val="none"/>
                      <w:lang w:eastAsia="zh-CN"/>
                    </w:rPr>
                    <w:t>生产车间</w:t>
                  </w:r>
                </w:p>
              </w:tc>
              <w:tc>
                <w:tcPr>
                  <w:tcW w:w="3084" w:type="dxa"/>
                  <w:vAlign w:val="center"/>
                </w:tcPr>
                <w:p>
                  <w:pPr>
                    <w:spacing w:line="240" w:lineRule="auto"/>
                    <w:ind w:firstLine="0" w:firstLineChars="0"/>
                    <w:jc w:val="center"/>
                    <w:rPr>
                      <w:rFonts w:hint="eastAsia" w:cs="Times New Roman"/>
                      <w:color w:val="000000"/>
                      <w:sz w:val="21"/>
                      <w:szCs w:val="21"/>
                      <w:u w:val="none"/>
                      <w:lang w:eastAsia="zh-CN"/>
                    </w:rPr>
                  </w:pPr>
                  <w:r>
                    <w:rPr>
                      <w:rFonts w:hint="eastAsia" w:cs="Times New Roman"/>
                      <w:color w:val="000000"/>
                      <w:sz w:val="21"/>
                      <w:szCs w:val="21"/>
                      <w:u w:val="none"/>
                      <w:lang w:eastAsia="zh-CN"/>
                    </w:rPr>
                    <w:t>生产车间内排气扇</w:t>
                  </w:r>
                </w:p>
                <w:p>
                  <w:pPr>
                    <w:spacing w:line="240" w:lineRule="auto"/>
                    <w:ind w:firstLine="0" w:firstLineChars="0"/>
                    <w:jc w:val="center"/>
                    <w:rPr>
                      <w:rFonts w:hint="eastAsia" w:ascii="Times New Roman" w:hAnsi="Times New Roman" w:eastAsia="宋体" w:cs="Times New Roman"/>
                      <w:color w:val="000000"/>
                      <w:sz w:val="21"/>
                      <w:szCs w:val="21"/>
                      <w:u w:val="none"/>
                      <w:lang w:eastAsia="zh-CN"/>
                    </w:rPr>
                  </w:pPr>
                  <w:r>
                    <w:rPr>
                      <w:rFonts w:hint="eastAsia" w:cs="Times New Roman"/>
                      <w:color w:val="000000"/>
                      <w:sz w:val="21"/>
                      <w:szCs w:val="21"/>
                      <w:u w:val="none"/>
                      <w:lang w:eastAsia="zh-CN"/>
                    </w:rPr>
                    <w:t>加强机械通风</w:t>
                  </w:r>
                </w:p>
              </w:tc>
              <w:tc>
                <w:tcPr>
                  <w:tcW w:w="1561" w:type="dxa"/>
                  <w:vAlign w:val="center"/>
                </w:tcPr>
                <w:p>
                  <w:pPr>
                    <w:spacing w:line="240" w:lineRule="auto"/>
                    <w:ind w:firstLine="0" w:firstLineChars="0"/>
                    <w:jc w:val="center"/>
                    <w:rPr>
                      <w:rFonts w:hint="eastAsia" w:ascii="Times New Roman" w:hAnsi="Times New Roman" w:eastAsia="宋体" w:cs="Times New Roman"/>
                      <w:bCs/>
                      <w:color w:val="000000"/>
                      <w:sz w:val="21"/>
                      <w:szCs w:val="21"/>
                      <w:u w:val="none"/>
                      <w:lang w:eastAsia="zh-CN"/>
                    </w:rPr>
                  </w:pPr>
                  <w:r>
                    <w:rPr>
                      <w:rFonts w:hint="eastAsia" w:cs="Times New Roman"/>
                      <w:bCs/>
                      <w:color w:val="000000"/>
                      <w:sz w:val="21"/>
                      <w:szCs w:val="21"/>
                      <w:u w:val="none"/>
                      <w:lang w:eastAsia="zh-CN"/>
                    </w:rPr>
                    <w:t>臭气浓度</w:t>
                  </w:r>
                </w:p>
              </w:tc>
              <w:tc>
                <w:tcPr>
                  <w:tcW w:w="192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《恶臭污染物排放标准》（GB14554-93）中厂界二级标准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944"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083" w:type="dxa"/>
                  <w:vAlign w:val="center"/>
                </w:tcPr>
                <w:p>
                  <w:pPr>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食堂油烟</w:t>
                  </w:r>
                </w:p>
              </w:tc>
              <w:tc>
                <w:tcPr>
                  <w:tcW w:w="3084" w:type="dxa"/>
                  <w:vAlign w:val="center"/>
                </w:tcPr>
                <w:p>
                  <w:pPr>
                    <w:spacing w:line="240" w:lineRule="auto"/>
                    <w:ind w:firstLine="0" w:firstLineChars="0"/>
                    <w:jc w:val="center"/>
                    <w:rPr>
                      <w:rFonts w:hint="default" w:ascii="Times New Roman" w:hAnsi="Times New Roman" w:cs="Times New Roman"/>
                      <w:bCs/>
                      <w:color w:val="000000"/>
                      <w:sz w:val="21"/>
                      <w:szCs w:val="21"/>
                      <w:u w:val="none"/>
                    </w:rPr>
                  </w:pPr>
                  <w:r>
                    <w:rPr>
                      <w:rFonts w:hint="default" w:ascii="Times New Roman" w:hAnsi="Times New Roman" w:cs="Times New Roman"/>
                      <w:bCs/>
                      <w:color w:val="000000"/>
                      <w:sz w:val="21"/>
                      <w:szCs w:val="21"/>
                      <w:u w:val="none"/>
                    </w:rPr>
                    <w:t>油气排气筒设在房顶，设有油烟净化器</w:t>
                  </w:r>
                </w:p>
              </w:tc>
              <w:tc>
                <w:tcPr>
                  <w:tcW w:w="1561" w:type="dxa"/>
                  <w:vAlign w:val="center"/>
                </w:tcPr>
                <w:p>
                  <w:pPr>
                    <w:spacing w:line="240" w:lineRule="auto"/>
                    <w:ind w:firstLine="0" w:firstLineChars="0"/>
                    <w:jc w:val="center"/>
                    <w:rPr>
                      <w:rFonts w:hint="default" w:ascii="Times New Roman" w:hAnsi="Times New Roman" w:cs="Times New Roman"/>
                      <w:bCs/>
                      <w:color w:val="000000" w:themeColor="text1"/>
                      <w:sz w:val="21"/>
                      <w:szCs w:val="21"/>
                      <w:u w:val="none"/>
                      <w14:textFill>
                        <w14:solidFill>
                          <w14:schemeClr w14:val="tx1"/>
                        </w14:solidFill>
                      </w14:textFill>
                    </w:rPr>
                  </w:pPr>
                  <w:r>
                    <w:rPr>
                      <w:rFonts w:hint="default" w:ascii="Times New Roman" w:hAnsi="Times New Roman" w:cs="Times New Roman"/>
                      <w:bCs/>
                      <w:color w:val="000000" w:themeColor="text1"/>
                      <w:sz w:val="21"/>
                      <w:szCs w:val="21"/>
                      <w:u w:val="none"/>
                      <w14:textFill>
                        <w14:solidFill>
                          <w14:schemeClr w14:val="tx1"/>
                        </w14:solidFill>
                      </w14:textFill>
                    </w:rPr>
                    <w:t>油烟</w:t>
                  </w:r>
                </w:p>
              </w:tc>
              <w:tc>
                <w:tcPr>
                  <w:tcW w:w="1928" w:type="dxa"/>
                  <w:vAlign w:val="center"/>
                </w:tcPr>
                <w:p>
                  <w:pPr>
                    <w:spacing w:line="240" w:lineRule="auto"/>
                    <w:ind w:firstLine="0" w:firstLineChars="0"/>
                    <w:jc w:val="center"/>
                    <w:rPr>
                      <w:rFonts w:hint="default" w:ascii="Times New Roman" w:hAnsi="Times New Roman" w:cs="Times New Roman"/>
                      <w:color w:val="000000" w:themeColor="text1"/>
                      <w:sz w:val="21"/>
                      <w:szCs w:val="21"/>
                      <w:u w:val="none"/>
                      <w14:textFill>
                        <w14:solidFill>
                          <w14:schemeClr w14:val="tx1"/>
                        </w14:solidFill>
                      </w14:textFill>
                    </w:rPr>
                  </w:pPr>
                  <w:r>
                    <w:rPr>
                      <w:rFonts w:hint="default" w:ascii="Times New Roman" w:hAnsi="Times New Roman" w:cs="Times New Roman"/>
                      <w:color w:val="000000" w:themeColor="text1"/>
                      <w:sz w:val="21"/>
                      <w:szCs w:val="21"/>
                      <w:u w:val="none"/>
                      <w14:textFill>
                        <w14:solidFill>
                          <w14:schemeClr w14:val="tx1"/>
                        </w14:solidFill>
                      </w14:textFill>
                    </w:rPr>
                    <w:t>《饮食业油烟排放标准》（试行）（GB18483-2001）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944" w:type="dxa"/>
                  <w:vMerge w:val="restart"/>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废水</w:t>
                  </w:r>
                </w:p>
              </w:tc>
              <w:tc>
                <w:tcPr>
                  <w:tcW w:w="1083" w:type="dxa"/>
                  <w:vMerge w:val="restart"/>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生活污水</w:t>
                  </w:r>
                </w:p>
              </w:tc>
              <w:tc>
                <w:tcPr>
                  <w:tcW w:w="3084" w:type="dxa"/>
                  <w:vMerge w:val="restart"/>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lang w:eastAsia="zh-CN"/>
                    </w:rPr>
                    <w:t>生活污水中食堂废水先经隔油池处理后再同其他生活污水一起进入化粪池处理</w:t>
                  </w:r>
                  <w:r>
                    <w:rPr>
                      <w:rFonts w:hint="eastAsia" w:ascii="Times New Roman" w:hAnsi="Times New Roman" w:cs="Times New Roman"/>
                      <w:color w:val="000000"/>
                      <w:sz w:val="21"/>
                      <w:szCs w:val="21"/>
                      <w:u w:val="none"/>
                      <w:lang w:eastAsia="zh-CN"/>
                    </w:rPr>
                    <w:t>，</w:t>
                  </w:r>
                  <w:r>
                    <w:rPr>
                      <w:rFonts w:hint="default" w:ascii="Times New Roman" w:hAnsi="Times New Roman" w:cs="Times New Roman"/>
                      <w:color w:val="000000"/>
                      <w:sz w:val="21"/>
                      <w:szCs w:val="21"/>
                      <w:u w:val="none"/>
                    </w:rPr>
                    <w:t>处理达标后排入园区污水管网</w:t>
                  </w:r>
                  <w:r>
                    <w:rPr>
                      <w:rFonts w:hint="default" w:ascii="Times New Roman" w:hAnsi="Times New Roman" w:cs="Times New Roman"/>
                      <w:color w:val="000000"/>
                      <w:sz w:val="21"/>
                      <w:szCs w:val="21"/>
                      <w:u w:val="none"/>
                      <w:lang w:val="en-US" w:eastAsia="zh-CN"/>
                    </w:rPr>
                    <w:t>，通向</w:t>
                  </w:r>
                  <w:r>
                    <w:rPr>
                      <w:rFonts w:hint="default" w:ascii="Times New Roman" w:hAnsi="Times New Roman" w:cs="Times New Roman"/>
                      <w:color w:val="000000"/>
                      <w:sz w:val="21"/>
                      <w:szCs w:val="21"/>
                      <w:u w:val="none"/>
                      <w:lang w:eastAsia="zh-CN"/>
                    </w:rPr>
                    <w:t>湘阴县第二污水处理厂</w:t>
                  </w:r>
                </w:p>
              </w:tc>
              <w:tc>
                <w:tcPr>
                  <w:tcW w:w="1561" w:type="dxa"/>
                  <w:vAlign w:val="center"/>
                </w:tcPr>
                <w:p>
                  <w:pPr>
                    <w:spacing w:line="240" w:lineRule="auto"/>
                    <w:ind w:firstLine="0" w:firstLineChars="0"/>
                    <w:jc w:val="center"/>
                    <w:rPr>
                      <w:rFonts w:hint="default" w:ascii="Times New Roman" w:hAnsi="Times New Roman" w:cs="Times New Roman"/>
                      <w:color w:val="000000"/>
                      <w:u w:val="none"/>
                    </w:rPr>
                  </w:pPr>
                  <w:r>
                    <w:rPr>
                      <w:rFonts w:hint="default" w:ascii="Times New Roman" w:hAnsi="Times New Roman" w:cs="Times New Roman"/>
                      <w:color w:val="000000"/>
                      <w:sz w:val="21"/>
                      <w:szCs w:val="21"/>
                      <w:u w:val="none"/>
                    </w:rPr>
                    <w:t>COD</w:t>
                  </w:r>
                </w:p>
              </w:tc>
              <w:tc>
                <w:tcPr>
                  <w:tcW w:w="1928" w:type="dxa"/>
                  <w:vMerge w:val="restart"/>
                  <w:vAlign w:val="center"/>
                </w:tcPr>
                <w:p>
                  <w:pPr>
                    <w:spacing w:line="240" w:lineRule="auto"/>
                    <w:ind w:firstLine="0" w:firstLineChars="0"/>
                    <w:jc w:val="center"/>
                    <w:rPr>
                      <w:rFonts w:hint="eastAsia" w:ascii="Times New Roman" w:hAnsi="Times New Roman" w:eastAsia="宋体" w:cs="Times New Roman"/>
                      <w:color w:val="000000"/>
                      <w:sz w:val="21"/>
                      <w:szCs w:val="21"/>
                      <w:u w:val="none"/>
                      <w:lang w:eastAsia="zh-CN"/>
                    </w:rPr>
                  </w:pPr>
                  <w:r>
                    <w:rPr>
                      <w:rFonts w:hint="eastAsia" w:ascii="Times New Roman" w:hAnsi="Times New Roman" w:cs="Times New Roman"/>
                      <w:color w:val="000000"/>
                      <w:sz w:val="21"/>
                      <w:szCs w:val="21"/>
                      <w:u w:val="none"/>
                      <w:lang w:eastAsia="zh-CN"/>
                    </w:rPr>
                    <w:t>湘阴县第二污水处理厂接管标准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944"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083"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3084"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561" w:type="dxa"/>
                  <w:vAlign w:val="center"/>
                </w:tcPr>
                <w:p>
                  <w:pPr>
                    <w:spacing w:line="240" w:lineRule="auto"/>
                    <w:ind w:firstLine="0" w:firstLineChars="0"/>
                    <w:jc w:val="center"/>
                    <w:rPr>
                      <w:rFonts w:hint="default" w:ascii="Times New Roman" w:hAnsi="Times New Roman" w:cs="Times New Roman"/>
                      <w:color w:val="000000"/>
                      <w:u w:val="none"/>
                    </w:rPr>
                  </w:pPr>
                  <w:r>
                    <w:rPr>
                      <w:rFonts w:hint="default" w:ascii="Times New Roman" w:hAnsi="Times New Roman" w:cs="Times New Roman"/>
                      <w:color w:val="000000"/>
                      <w:sz w:val="21"/>
                      <w:szCs w:val="21"/>
                      <w:u w:val="none"/>
                    </w:rPr>
                    <w:t>BOD</w:t>
                  </w:r>
                  <w:r>
                    <w:rPr>
                      <w:rFonts w:hint="default" w:ascii="Times New Roman" w:hAnsi="Times New Roman" w:cs="Times New Roman"/>
                      <w:color w:val="000000"/>
                      <w:sz w:val="21"/>
                      <w:szCs w:val="21"/>
                      <w:u w:val="none"/>
                      <w:vertAlign w:val="subscript"/>
                    </w:rPr>
                    <w:t>5</w:t>
                  </w:r>
                </w:p>
              </w:tc>
              <w:tc>
                <w:tcPr>
                  <w:tcW w:w="1928"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trPr>
              <w:tc>
                <w:tcPr>
                  <w:tcW w:w="944"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083"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3084"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561" w:type="dxa"/>
                  <w:vAlign w:val="center"/>
                </w:tcPr>
                <w:p>
                  <w:pPr>
                    <w:spacing w:line="240" w:lineRule="auto"/>
                    <w:ind w:firstLine="0" w:firstLineChars="0"/>
                    <w:jc w:val="center"/>
                    <w:rPr>
                      <w:rFonts w:hint="default" w:ascii="Times New Roman" w:hAnsi="Times New Roman" w:cs="Times New Roman"/>
                      <w:color w:val="000000"/>
                      <w:u w:val="none"/>
                    </w:rPr>
                  </w:pPr>
                  <w:r>
                    <w:rPr>
                      <w:rFonts w:hint="default" w:ascii="Times New Roman" w:hAnsi="Times New Roman" w:cs="Times New Roman"/>
                      <w:color w:val="000000"/>
                      <w:sz w:val="21"/>
                      <w:szCs w:val="21"/>
                      <w:u w:val="none"/>
                    </w:rPr>
                    <w:t>SS</w:t>
                  </w:r>
                </w:p>
              </w:tc>
              <w:tc>
                <w:tcPr>
                  <w:tcW w:w="1928"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9" w:hRule="atLeast"/>
              </w:trPr>
              <w:tc>
                <w:tcPr>
                  <w:tcW w:w="944"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083"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3084"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561"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氨氮</w:t>
                  </w:r>
                </w:p>
              </w:tc>
              <w:tc>
                <w:tcPr>
                  <w:tcW w:w="1928" w:type="dxa"/>
                  <w:vMerge w:val="continue"/>
                  <w:vAlign w:val="center"/>
                </w:tcPr>
                <w:p>
                  <w:pPr>
                    <w:spacing w:line="240" w:lineRule="auto"/>
                    <w:ind w:firstLine="0" w:firstLineChars="0"/>
                    <w:jc w:val="center"/>
                    <w:rPr>
                      <w:rFonts w:hint="default" w:ascii="Times New Roman" w:hAnsi="Times New Roman" w:cs="Times New Roman"/>
                      <w:color w:val="FF0000"/>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rPr>
              <w:tc>
                <w:tcPr>
                  <w:tcW w:w="944"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083"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3084"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561"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动植物油</w:t>
                  </w:r>
                </w:p>
              </w:tc>
              <w:tc>
                <w:tcPr>
                  <w:tcW w:w="1928" w:type="dxa"/>
                  <w:vMerge w:val="continue"/>
                  <w:vAlign w:val="center"/>
                </w:tcPr>
                <w:p>
                  <w:pPr>
                    <w:spacing w:line="240" w:lineRule="auto"/>
                    <w:ind w:firstLine="0" w:firstLineChars="0"/>
                    <w:jc w:val="center"/>
                    <w:rPr>
                      <w:rFonts w:hint="default" w:ascii="Times New Roman" w:hAnsi="Times New Roman" w:cs="Times New Roman"/>
                      <w:color w:val="FF0000"/>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944"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083" w:type="dxa"/>
                  <w:vMerge w:val="restart"/>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lang w:val="en-US" w:eastAsia="zh-CN"/>
                    </w:rPr>
                    <w:t>生产</w:t>
                  </w:r>
                  <w:r>
                    <w:rPr>
                      <w:rFonts w:hint="default" w:ascii="Times New Roman" w:hAnsi="Times New Roman" w:cs="Times New Roman"/>
                      <w:color w:val="000000"/>
                      <w:sz w:val="21"/>
                      <w:szCs w:val="21"/>
                      <w:u w:val="none"/>
                    </w:rPr>
                    <w:t>废水</w:t>
                  </w:r>
                </w:p>
              </w:tc>
              <w:tc>
                <w:tcPr>
                  <w:tcW w:w="3084" w:type="dxa"/>
                  <w:vMerge w:val="restart"/>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厂区生产废水</w:t>
                  </w:r>
                  <w:r>
                    <w:rPr>
                      <w:rFonts w:hint="eastAsia" w:ascii="Times New Roman" w:hAnsi="Times New Roman" w:cs="Times New Roman"/>
                      <w:color w:val="000000"/>
                      <w:sz w:val="21"/>
                      <w:szCs w:val="21"/>
                      <w:u w:val="none"/>
                      <w:lang w:eastAsia="zh-CN"/>
                    </w:rPr>
                    <w:t>先收集进入</w:t>
                  </w:r>
                  <w:r>
                    <w:rPr>
                      <w:rFonts w:hint="default" w:ascii="Times New Roman" w:hAnsi="Times New Roman" w:cs="Times New Roman"/>
                      <w:color w:val="000000"/>
                      <w:sz w:val="21"/>
                      <w:szCs w:val="21"/>
                      <w:u w:val="none"/>
                    </w:rPr>
                    <w:t>厂区内部</w:t>
                  </w:r>
                  <w:r>
                    <w:rPr>
                      <w:rFonts w:hint="default" w:ascii="Times New Roman" w:hAnsi="Times New Roman" w:cs="Times New Roman"/>
                      <w:color w:val="000000"/>
                      <w:sz w:val="21"/>
                      <w:szCs w:val="21"/>
                      <w:u w:val="none"/>
                      <w:lang w:eastAsia="zh-CN"/>
                    </w:rPr>
                    <w:t>污水处理设施</w:t>
                  </w:r>
                  <w:r>
                    <w:rPr>
                      <w:rFonts w:hint="eastAsia" w:ascii="Times New Roman" w:hAnsi="Times New Roman" w:cs="Times New Roman"/>
                      <w:color w:val="000000"/>
                      <w:sz w:val="21"/>
                      <w:szCs w:val="21"/>
                      <w:u w:val="none"/>
                      <w:lang w:eastAsia="zh-CN"/>
                    </w:rPr>
                    <w:t>反应调节池进行物化处理，物化处理后的生产废水再依次进入</w:t>
                  </w:r>
                  <w:r>
                    <w:rPr>
                      <w:rFonts w:hint="eastAsia" w:cs="Times New Roman"/>
                      <w:color w:val="000000"/>
                      <w:sz w:val="21"/>
                      <w:szCs w:val="21"/>
                      <w:u w:val="none"/>
                      <w:lang w:eastAsia="zh-CN"/>
                    </w:rPr>
                    <w:t>水解酸化</w:t>
                  </w:r>
                  <w:r>
                    <w:rPr>
                      <w:rFonts w:hint="eastAsia" w:ascii="Times New Roman" w:hAnsi="Times New Roman" w:cs="Times New Roman"/>
                      <w:color w:val="000000"/>
                      <w:sz w:val="21"/>
                      <w:szCs w:val="21"/>
                      <w:u w:val="none"/>
                      <w:lang w:eastAsia="zh-CN"/>
                    </w:rPr>
                    <w:t>池、接触氧化池、沉淀池等进行生化处理，</w:t>
                  </w:r>
                  <w:r>
                    <w:rPr>
                      <w:rFonts w:hint="default" w:ascii="Times New Roman" w:hAnsi="Times New Roman" w:cs="Times New Roman"/>
                      <w:color w:val="000000"/>
                      <w:sz w:val="21"/>
                      <w:szCs w:val="21"/>
                      <w:u w:val="none"/>
                    </w:rPr>
                    <w:t>处理达标后排入污水管网</w:t>
                  </w:r>
                  <w:r>
                    <w:rPr>
                      <w:rFonts w:hint="default" w:ascii="Times New Roman" w:hAnsi="Times New Roman" w:cs="Times New Roman"/>
                      <w:color w:val="000000"/>
                      <w:sz w:val="21"/>
                      <w:szCs w:val="21"/>
                      <w:u w:val="none"/>
                      <w:lang w:eastAsia="zh-CN"/>
                    </w:rPr>
                    <w:t>，</w:t>
                  </w:r>
                  <w:r>
                    <w:rPr>
                      <w:rFonts w:hint="default" w:ascii="Times New Roman" w:hAnsi="Times New Roman" w:cs="Times New Roman"/>
                      <w:color w:val="000000"/>
                      <w:sz w:val="21"/>
                      <w:szCs w:val="21"/>
                      <w:u w:val="none"/>
                      <w:lang w:val="en-US" w:eastAsia="zh-CN"/>
                    </w:rPr>
                    <w:t>通向</w:t>
                  </w:r>
                  <w:r>
                    <w:rPr>
                      <w:rFonts w:hint="default" w:ascii="Times New Roman" w:hAnsi="Times New Roman" w:cs="Times New Roman"/>
                      <w:color w:val="000000"/>
                      <w:sz w:val="21"/>
                      <w:szCs w:val="21"/>
                      <w:u w:val="none"/>
                      <w:lang w:eastAsia="zh-CN"/>
                    </w:rPr>
                    <w:t>湘阴县第二污水处理厂</w:t>
                  </w:r>
                </w:p>
              </w:tc>
              <w:tc>
                <w:tcPr>
                  <w:tcW w:w="1561"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COD</w:t>
                  </w:r>
                </w:p>
              </w:tc>
              <w:tc>
                <w:tcPr>
                  <w:tcW w:w="1928" w:type="dxa"/>
                  <w:vMerge w:val="continue"/>
                  <w:vAlign w:val="center"/>
                </w:tcPr>
                <w:p>
                  <w:pPr>
                    <w:spacing w:line="240" w:lineRule="auto"/>
                    <w:ind w:firstLine="0" w:firstLineChars="0"/>
                    <w:jc w:val="center"/>
                    <w:rPr>
                      <w:rFonts w:hint="default" w:ascii="Times New Roman" w:hAnsi="Times New Roman" w:cs="Times New Roman"/>
                      <w:color w:val="FF0000"/>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trPr>
              <w:tc>
                <w:tcPr>
                  <w:tcW w:w="944"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083"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lang w:val="en-US" w:eastAsia="zh-CN"/>
                    </w:rPr>
                  </w:pPr>
                </w:p>
              </w:tc>
              <w:tc>
                <w:tcPr>
                  <w:tcW w:w="3084"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561"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BOD</w:t>
                  </w:r>
                  <w:r>
                    <w:rPr>
                      <w:rFonts w:hint="default" w:ascii="Times New Roman" w:hAnsi="Times New Roman" w:cs="Times New Roman"/>
                      <w:color w:val="000000"/>
                      <w:sz w:val="21"/>
                      <w:szCs w:val="21"/>
                      <w:u w:val="none"/>
                      <w:vertAlign w:val="subscript"/>
                    </w:rPr>
                    <w:t>5</w:t>
                  </w:r>
                </w:p>
              </w:tc>
              <w:tc>
                <w:tcPr>
                  <w:tcW w:w="1928" w:type="dxa"/>
                  <w:vMerge w:val="continue"/>
                  <w:vAlign w:val="center"/>
                </w:tcPr>
                <w:p>
                  <w:pPr>
                    <w:spacing w:line="240" w:lineRule="auto"/>
                    <w:ind w:firstLine="0" w:firstLineChars="0"/>
                    <w:jc w:val="center"/>
                    <w:rPr>
                      <w:rFonts w:hint="default" w:ascii="Times New Roman" w:hAnsi="Times New Roman" w:cs="Times New Roman"/>
                      <w:color w:val="FF0000"/>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trPr>
              <w:tc>
                <w:tcPr>
                  <w:tcW w:w="944"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083"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lang w:val="en-US" w:eastAsia="zh-CN"/>
                    </w:rPr>
                  </w:pPr>
                </w:p>
              </w:tc>
              <w:tc>
                <w:tcPr>
                  <w:tcW w:w="3084"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561"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SS</w:t>
                  </w:r>
                </w:p>
              </w:tc>
              <w:tc>
                <w:tcPr>
                  <w:tcW w:w="1928" w:type="dxa"/>
                  <w:vMerge w:val="continue"/>
                  <w:vAlign w:val="center"/>
                </w:tcPr>
                <w:p>
                  <w:pPr>
                    <w:spacing w:line="240" w:lineRule="auto"/>
                    <w:ind w:firstLine="0" w:firstLineChars="0"/>
                    <w:jc w:val="center"/>
                    <w:rPr>
                      <w:rFonts w:hint="default" w:ascii="Times New Roman" w:hAnsi="Times New Roman" w:cs="Times New Roman"/>
                      <w:color w:val="FF0000"/>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trPr>
              <w:tc>
                <w:tcPr>
                  <w:tcW w:w="944"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083"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lang w:val="en-US" w:eastAsia="zh-CN"/>
                    </w:rPr>
                  </w:pPr>
                </w:p>
              </w:tc>
              <w:tc>
                <w:tcPr>
                  <w:tcW w:w="3084"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561"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氨氮</w:t>
                  </w:r>
                </w:p>
              </w:tc>
              <w:tc>
                <w:tcPr>
                  <w:tcW w:w="1928" w:type="dxa"/>
                  <w:vMerge w:val="continue"/>
                  <w:vAlign w:val="center"/>
                </w:tcPr>
                <w:p>
                  <w:pPr>
                    <w:spacing w:line="240" w:lineRule="auto"/>
                    <w:ind w:firstLine="0" w:firstLineChars="0"/>
                    <w:jc w:val="center"/>
                    <w:rPr>
                      <w:rFonts w:hint="default" w:ascii="Times New Roman" w:hAnsi="Times New Roman" w:cs="Times New Roman"/>
                      <w:color w:val="FF0000"/>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5" w:hRule="atLeast"/>
              </w:trPr>
              <w:tc>
                <w:tcPr>
                  <w:tcW w:w="944"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083"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3084"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561" w:type="dxa"/>
                  <w:vAlign w:val="center"/>
                </w:tcPr>
                <w:p>
                  <w:pPr>
                    <w:spacing w:line="240" w:lineRule="auto"/>
                    <w:ind w:firstLine="0" w:firstLineChars="0"/>
                    <w:jc w:val="center"/>
                    <w:rPr>
                      <w:rFonts w:hint="eastAsia"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氯化物</w:t>
                  </w:r>
                </w:p>
              </w:tc>
              <w:tc>
                <w:tcPr>
                  <w:tcW w:w="1928" w:type="dxa"/>
                  <w:vMerge w:val="continue"/>
                  <w:vAlign w:val="center"/>
                </w:tcPr>
                <w:p>
                  <w:pPr>
                    <w:spacing w:line="240" w:lineRule="auto"/>
                    <w:ind w:firstLine="0" w:firstLineChars="0"/>
                    <w:jc w:val="center"/>
                    <w:rPr>
                      <w:rFonts w:hint="default" w:ascii="Times New Roman" w:hAnsi="Times New Roman" w:cs="Times New Roman"/>
                      <w:color w:val="FF0000"/>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58" w:hRule="atLeast"/>
              </w:trPr>
              <w:tc>
                <w:tcPr>
                  <w:tcW w:w="944"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噪声</w:t>
                  </w:r>
                </w:p>
              </w:tc>
              <w:tc>
                <w:tcPr>
                  <w:tcW w:w="1083"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设备运行及车辆行驶噪声</w:t>
                  </w:r>
                </w:p>
              </w:tc>
              <w:tc>
                <w:tcPr>
                  <w:tcW w:w="3084"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设备噪声采用基础建筑隔声，车辆行驶采用控制鸣笛等措施</w:t>
                  </w:r>
                </w:p>
              </w:tc>
              <w:tc>
                <w:tcPr>
                  <w:tcW w:w="1561" w:type="dxa"/>
                  <w:vAlign w:val="center"/>
                </w:tcPr>
                <w:p>
                  <w:pPr>
                    <w:spacing w:line="240" w:lineRule="auto"/>
                    <w:ind w:firstLine="0" w:firstLineChars="0"/>
                    <w:jc w:val="center"/>
                    <w:rPr>
                      <w:rFonts w:hint="default" w:ascii="Times New Roman" w:hAnsi="Times New Roman" w:cs="Times New Roman"/>
                      <w:color w:val="000000"/>
                      <w:u w:val="none"/>
                    </w:rPr>
                  </w:pPr>
                  <w:r>
                    <w:rPr>
                      <w:rFonts w:hint="default" w:ascii="Times New Roman" w:hAnsi="Times New Roman" w:cs="Times New Roman"/>
                      <w:color w:val="000000"/>
                      <w:sz w:val="21"/>
                      <w:szCs w:val="21"/>
                      <w:u w:val="none"/>
                    </w:rPr>
                    <w:t>dB(A)</w:t>
                  </w:r>
                </w:p>
              </w:tc>
              <w:tc>
                <w:tcPr>
                  <w:tcW w:w="192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bCs/>
                      <w:color w:val="000000"/>
                      <w:sz w:val="21"/>
                      <w:szCs w:val="21"/>
                      <w:u w:val="none"/>
                    </w:rPr>
                    <w:t>《工业企业厂界环境噪声排放标准》（GB12348-2008）3类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44" w:type="dxa"/>
                  <w:vMerge w:val="restart"/>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固废</w:t>
                  </w:r>
                </w:p>
              </w:tc>
              <w:tc>
                <w:tcPr>
                  <w:tcW w:w="1083"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生产车间</w:t>
                  </w:r>
                </w:p>
              </w:tc>
              <w:tc>
                <w:tcPr>
                  <w:tcW w:w="3084" w:type="dxa"/>
                  <w:vAlign w:val="center"/>
                </w:tcPr>
                <w:p>
                  <w:pPr>
                    <w:spacing w:line="240" w:lineRule="auto"/>
                    <w:ind w:firstLine="0" w:firstLineChars="0"/>
                    <w:jc w:val="center"/>
                    <w:rPr>
                      <w:rFonts w:hint="eastAsia" w:ascii="Times New Roman" w:hAnsi="Times New Roman" w:eastAsia="宋体" w:cs="Times New Roman"/>
                      <w:color w:val="000000"/>
                      <w:sz w:val="21"/>
                      <w:szCs w:val="21"/>
                      <w:u w:val="none"/>
                      <w:lang w:eastAsia="zh-CN"/>
                    </w:rPr>
                  </w:pPr>
                  <w:r>
                    <w:rPr>
                      <w:rFonts w:hint="eastAsia" w:ascii="Times New Roman" w:hAnsi="Times New Roman" w:cs="Times New Roman"/>
                      <w:color w:val="000000"/>
                      <w:sz w:val="21"/>
                      <w:szCs w:val="21"/>
                      <w:u w:val="none"/>
                      <w:lang w:eastAsia="zh-CN"/>
                    </w:rPr>
                    <w:t>厂区内</w:t>
                  </w:r>
                  <w:r>
                    <w:rPr>
                      <w:rFonts w:hint="default" w:ascii="Times New Roman" w:hAnsi="Times New Roman" w:cs="Times New Roman"/>
                      <w:color w:val="000000"/>
                      <w:sz w:val="21"/>
                      <w:szCs w:val="21"/>
                      <w:u w:val="none"/>
                    </w:rPr>
                    <w:t>设有</w:t>
                  </w:r>
                  <w:r>
                    <w:rPr>
                      <w:rFonts w:hint="eastAsia" w:ascii="Times New Roman" w:hAnsi="Times New Roman" w:cs="Times New Roman"/>
                      <w:color w:val="000000"/>
                      <w:sz w:val="21"/>
                      <w:szCs w:val="21"/>
                      <w:u w:val="none"/>
                      <w:lang w:eastAsia="zh-CN"/>
                    </w:rPr>
                    <w:t>工业固废</w:t>
                  </w:r>
                  <w:r>
                    <w:rPr>
                      <w:rFonts w:hint="default" w:ascii="Times New Roman" w:hAnsi="Times New Roman" w:cs="Times New Roman"/>
                      <w:color w:val="000000"/>
                      <w:sz w:val="21"/>
                      <w:szCs w:val="21"/>
                      <w:u w:val="none"/>
                    </w:rPr>
                    <w:t>收集</w:t>
                  </w:r>
                  <w:r>
                    <w:rPr>
                      <w:rFonts w:hint="eastAsia" w:ascii="Times New Roman" w:hAnsi="Times New Roman" w:cs="Times New Roman"/>
                      <w:color w:val="000000"/>
                      <w:sz w:val="21"/>
                      <w:szCs w:val="21"/>
                      <w:u w:val="none"/>
                      <w:lang w:eastAsia="zh-CN"/>
                    </w:rPr>
                    <w:t>间</w:t>
                  </w:r>
                  <w:r>
                    <w:rPr>
                      <w:rFonts w:hint="default" w:ascii="Times New Roman" w:hAnsi="Times New Roman" w:cs="Times New Roman"/>
                      <w:color w:val="000000"/>
                      <w:sz w:val="21"/>
                      <w:szCs w:val="21"/>
                      <w:u w:val="none"/>
                    </w:rPr>
                    <w:t>，</w:t>
                  </w:r>
                  <w:r>
                    <w:rPr>
                      <w:rFonts w:hint="eastAsia" w:ascii="Times New Roman" w:hAnsi="Times New Roman" w:cs="Times New Roman"/>
                      <w:color w:val="000000"/>
                      <w:sz w:val="21"/>
                      <w:szCs w:val="21"/>
                      <w:u w:val="none"/>
                      <w:lang w:eastAsia="zh-CN"/>
                    </w:rPr>
                    <w:t>地面硬化处理，单独位于生产厂房和办公楼外</w:t>
                  </w:r>
                </w:p>
              </w:tc>
              <w:tc>
                <w:tcPr>
                  <w:tcW w:w="1561" w:type="dxa"/>
                  <w:vAlign w:val="center"/>
                </w:tcPr>
                <w:p>
                  <w:pPr>
                    <w:spacing w:line="240" w:lineRule="auto"/>
                    <w:ind w:firstLine="0" w:firstLineChars="0"/>
                    <w:jc w:val="center"/>
                    <w:rPr>
                      <w:rFonts w:hint="default" w:ascii="Times New Roman" w:hAnsi="Times New Roman" w:cs="Times New Roman"/>
                      <w:color w:val="000000"/>
                      <w:u w:val="none"/>
                    </w:rPr>
                  </w:pPr>
                  <w:r>
                    <w:rPr>
                      <w:rFonts w:hint="default" w:ascii="Times New Roman" w:hAnsi="Times New Roman" w:cs="Times New Roman"/>
                      <w:color w:val="000000"/>
                      <w:sz w:val="21"/>
                      <w:szCs w:val="21"/>
                      <w:u w:val="none"/>
                    </w:rPr>
                    <w:t>废包装材料</w:t>
                  </w:r>
                  <w:r>
                    <w:rPr>
                      <w:rFonts w:hint="default" w:ascii="Times New Roman" w:hAnsi="Times New Roman" w:cs="Times New Roman"/>
                      <w:color w:val="000000"/>
                      <w:sz w:val="21"/>
                      <w:szCs w:val="21"/>
                      <w:u w:val="none"/>
                      <w:lang w:eastAsia="zh-CN"/>
                    </w:rPr>
                    <w:t>、锅炉废渣、除尘渣</w:t>
                  </w:r>
                </w:p>
              </w:tc>
              <w:tc>
                <w:tcPr>
                  <w:tcW w:w="1928" w:type="dxa"/>
                  <w:vMerge w:val="restart"/>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44"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083" w:type="dxa"/>
                  <w:vAlign w:val="center"/>
                </w:tcPr>
                <w:p>
                  <w:pPr>
                    <w:spacing w:line="240" w:lineRule="auto"/>
                    <w:ind w:firstLine="0" w:firstLineChars="0"/>
                    <w:jc w:val="center"/>
                    <w:rPr>
                      <w:rFonts w:hint="eastAsia" w:ascii="Times New Roman" w:hAnsi="Times New Roman" w:eastAsia="宋体" w:cs="Times New Roman"/>
                      <w:color w:val="000000"/>
                      <w:sz w:val="21"/>
                      <w:szCs w:val="21"/>
                      <w:u w:val="none"/>
                      <w:lang w:eastAsia="zh-CN"/>
                    </w:rPr>
                  </w:pPr>
                  <w:r>
                    <w:rPr>
                      <w:rFonts w:hint="eastAsia" w:ascii="Times New Roman" w:hAnsi="Times New Roman" w:cs="Times New Roman"/>
                      <w:color w:val="000000"/>
                      <w:sz w:val="21"/>
                      <w:szCs w:val="21"/>
                      <w:u w:val="none"/>
                      <w:lang w:eastAsia="zh-CN"/>
                    </w:rPr>
                    <w:t>污水处理设施</w:t>
                  </w:r>
                </w:p>
              </w:tc>
              <w:tc>
                <w:tcPr>
                  <w:tcW w:w="3084" w:type="dxa"/>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r>
                    <w:rPr>
                      <w:rFonts w:hint="eastAsia" w:ascii="Times New Roman" w:hAnsi="Times New Roman" w:cs="Times New Roman"/>
                      <w:color w:val="000000"/>
                      <w:sz w:val="21"/>
                      <w:szCs w:val="21"/>
                      <w:u w:val="none"/>
                      <w:lang w:eastAsia="zh-CN"/>
                    </w:rPr>
                    <w:t>污水处理设施中反应调节池和接触氧化过程沉淀池产生的污泥</w:t>
                  </w:r>
                </w:p>
              </w:tc>
              <w:tc>
                <w:tcPr>
                  <w:tcW w:w="1561" w:type="dxa"/>
                  <w:vAlign w:val="center"/>
                </w:tcPr>
                <w:p>
                  <w:pPr>
                    <w:spacing w:line="240" w:lineRule="auto"/>
                    <w:ind w:firstLine="0" w:firstLineChars="0"/>
                    <w:jc w:val="center"/>
                    <w:rPr>
                      <w:rFonts w:hint="eastAsia" w:ascii="Times New Roman" w:hAnsi="Times New Roman" w:eastAsia="宋体" w:cs="Times New Roman"/>
                      <w:color w:val="000000"/>
                      <w:sz w:val="21"/>
                      <w:szCs w:val="21"/>
                      <w:u w:val="none"/>
                      <w:lang w:eastAsia="zh-CN"/>
                    </w:rPr>
                  </w:pPr>
                  <w:r>
                    <w:rPr>
                      <w:rFonts w:hint="eastAsia" w:ascii="Times New Roman" w:hAnsi="Times New Roman" w:cs="Times New Roman"/>
                      <w:color w:val="000000"/>
                      <w:sz w:val="21"/>
                      <w:szCs w:val="21"/>
                      <w:u w:val="none"/>
                      <w:lang w:eastAsia="zh-CN"/>
                    </w:rPr>
                    <w:t>污泥</w:t>
                  </w:r>
                </w:p>
              </w:tc>
              <w:tc>
                <w:tcPr>
                  <w:tcW w:w="1928"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944" w:type="dxa"/>
                  <w:vMerge w:val="continue"/>
                  <w:vAlign w:val="center"/>
                </w:tcPr>
                <w:p>
                  <w:pPr>
                    <w:spacing w:line="240" w:lineRule="auto"/>
                    <w:ind w:firstLine="0" w:firstLineChars="0"/>
                    <w:jc w:val="center"/>
                    <w:rPr>
                      <w:rFonts w:hint="default" w:ascii="Times New Roman" w:hAnsi="Times New Roman" w:cs="Times New Roman"/>
                      <w:color w:val="FF0000"/>
                      <w:sz w:val="21"/>
                      <w:szCs w:val="21"/>
                      <w:u w:val="none"/>
                    </w:rPr>
                  </w:pPr>
                </w:p>
              </w:tc>
              <w:tc>
                <w:tcPr>
                  <w:tcW w:w="1083" w:type="dxa"/>
                  <w:vAlign w:val="center"/>
                </w:tcPr>
                <w:p>
                  <w:pPr>
                    <w:spacing w:line="240" w:lineRule="auto"/>
                    <w:ind w:firstLine="0" w:firstLineChars="0"/>
                    <w:jc w:val="center"/>
                    <w:rPr>
                      <w:rFonts w:hint="eastAsia" w:ascii="Times New Roman" w:hAnsi="Times New Roman" w:eastAsia="宋体" w:cs="Times New Roman"/>
                      <w:color w:val="000000"/>
                      <w:sz w:val="21"/>
                      <w:szCs w:val="21"/>
                      <w:u w:val="none"/>
                      <w:lang w:eastAsia="zh-CN"/>
                    </w:rPr>
                  </w:pPr>
                  <w:r>
                    <w:rPr>
                      <w:rFonts w:hint="eastAsia" w:ascii="Times New Roman" w:hAnsi="Times New Roman" w:cs="Times New Roman"/>
                      <w:color w:val="000000"/>
                      <w:sz w:val="21"/>
                      <w:szCs w:val="21"/>
                      <w:u w:val="none"/>
                      <w:lang w:eastAsia="zh-CN"/>
                    </w:rPr>
                    <w:t>员工</w:t>
                  </w:r>
                </w:p>
              </w:tc>
              <w:tc>
                <w:tcPr>
                  <w:tcW w:w="3084"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eastAsia" w:ascii="Times New Roman" w:hAnsi="Times New Roman" w:cs="Times New Roman"/>
                      <w:color w:val="000000"/>
                      <w:sz w:val="21"/>
                      <w:szCs w:val="21"/>
                      <w:u w:val="none"/>
                      <w:lang w:eastAsia="zh-CN"/>
                    </w:rPr>
                    <w:t>生产厂房内</w:t>
                  </w:r>
                  <w:r>
                    <w:rPr>
                      <w:rFonts w:hint="default" w:ascii="Times New Roman" w:hAnsi="Times New Roman" w:cs="Times New Roman"/>
                      <w:color w:val="000000"/>
                      <w:sz w:val="21"/>
                      <w:szCs w:val="21"/>
                      <w:u w:val="none"/>
                    </w:rPr>
                    <w:t>设有垃圾桶，</w:t>
                  </w:r>
                  <w:r>
                    <w:rPr>
                      <w:rFonts w:hint="eastAsia" w:ascii="Times New Roman" w:hAnsi="Times New Roman" w:cs="Times New Roman"/>
                      <w:color w:val="000000"/>
                      <w:sz w:val="21"/>
                      <w:szCs w:val="21"/>
                      <w:u w:val="none"/>
                      <w:lang w:eastAsia="zh-CN"/>
                    </w:rPr>
                    <w:t>厂区内设有垃圾暂存点，地面硬化处理，单独位于生产厂房和办公楼外</w:t>
                  </w:r>
                </w:p>
              </w:tc>
              <w:tc>
                <w:tcPr>
                  <w:tcW w:w="1561" w:type="dxa"/>
                  <w:vAlign w:val="center"/>
                </w:tcPr>
                <w:p>
                  <w:pPr>
                    <w:spacing w:line="240" w:lineRule="auto"/>
                    <w:ind w:firstLine="0" w:firstLineChars="0"/>
                    <w:jc w:val="center"/>
                    <w:rPr>
                      <w:rFonts w:hint="eastAsia" w:ascii="Times New Roman" w:hAnsi="Times New Roman" w:eastAsia="宋体" w:cs="Times New Roman"/>
                      <w:color w:val="000000"/>
                      <w:u w:val="none"/>
                      <w:lang w:eastAsia="zh-CN"/>
                    </w:rPr>
                  </w:pPr>
                  <w:r>
                    <w:rPr>
                      <w:rFonts w:hint="default" w:ascii="Times New Roman" w:hAnsi="Times New Roman" w:cs="Times New Roman"/>
                      <w:color w:val="000000"/>
                      <w:sz w:val="21"/>
                      <w:szCs w:val="21"/>
                      <w:u w:val="none"/>
                    </w:rPr>
                    <w:t>生活垃圾</w:t>
                  </w:r>
                  <w:r>
                    <w:rPr>
                      <w:rFonts w:hint="eastAsia" w:cs="Times New Roman"/>
                      <w:color w:val="000000"/>
                      <w:sz w:val="21"/>
                      <w:szCs w:val="21"/>
                      <w:u w:val="none"/>
                      <w:lang w:eastAsia="zh-CN"/>
                    </w:rPr>
                    <w:t>、</w:t>
                  </w:r>
                  <w:r>
                    <w:rPr>
                      <w:rFonts w:hint="eastAsia" w:ascii="Times New Roman" w:hAnsi="Times New Roman" w:cs="Times New Roman"/>
                      <w:color w:val="000000"/>
                      <w:sz w:val="21"/>
                      <w:szCs w:val="21"/>
                      <w:u w:val="none"/>
                      <w:lang w:eastAsia="zh-CN"/>
                    </w:rPr>
                    <w:t>不合格原料</w:t>
                  </w:r>
                  <w:r>
                    <w:rPr>
                      <w:rFonts w:hint="eastAsia" w:cs="Times New Roman"/>
                      <w:color w:val="000000"/>
                      <w:sz w:val="21"/>
                      <w:szCs w:val="21"/>
                      <w:u w:val="none"/>
                      <w:lang w:eastAsia="zh-CN"/>
                    </w:rPr>
                    <w:t>、不合格产品</w:t>
                  </w:r>
                </w:p>
              </w:tc>
              <w:tc>
                <w:tcPr>
                  <w:tcW w:w="1928" w:type="dxa"/>
                  <w:vMerge w:val="continue"/>
                  <w:vAlign w:val="center"/>
                </w:tcPr>
                <w:p>
                  <w:pPr>
                    <w:spacing w:line="240" w:lineRule="auto"/>
                    <w:ind w:firstLine="0" w:firstLineChars="0"/>
                    <w:jc w:val="center"/>
                    <w:rPr>
                      <w:rFonts w:hint="default" w:ascii="Times New Roman" w:hAnsi="Times New Roman" w:cs="Times New Roman"/>
                      <w:color w:val="FF0000"/>
                      <w:sz w:val="21"/>
                      <w:szCs w:val="21"/>
                      <w:u w:val="none"/>
                    </w:rPr>
                  </w:pPr>
                </w:p>
              </w:tc>
            </w:tr>
          </w:tbl>
          <w:p>
            <w:pPr>
              <w:pStyle w:val="2"/>
              <w:ind w:left="0" w:leftChars="0" w:firstLine="0" w:firstLineChars="0"/>
              <w:rPr>
                <w:rFonts w:hint="eastAsia" w:ascii="Times New Roman" w:hAnsi="Times New Roman" w:eastAsia="宋体" w:cs="Times New Roman"/>
                <w:b/>
                <w:color w:val="000000"/>
                <w:sz w:val="21"/>
                <w:szCs w:val="21"/>
                <w:u w:val="none"/>
                <w:lang w:eastAsia="zh-CN"/>
              </w:rPr>
            </w:pPr>
          </w:p>
          <w:p>
            <w:pPr>
              <w:pStyle w:val="2"/>
              <w:ind w:left="0" w:leftChars="0" w:firstLine="0" w:firstLineChars="0"/>
              <w:rPr>
                <w:rFonts w:hint="eastAsia" w:ascii="Times New Roman" w:hAnsi="Times New Roman" w:eastAsia="宋体" w:cs="Times New Roman"/>
                <w:b/>
                <w:color w:val="000000"/>
                <w:sz w:val="21"/>
                <w:szCs w:val="21"/>
                <w:u w:val="none"/>
                <w:lang w:eastAsia="zh-CN"/>
              </w:rPr>
            </w:pPr>
          </w:p>
          <w:p>
            <w:pPr>
              <w:ind w:firstLine="0" w:firstLineChars="0"/>
              <w:rPr>
                <w:rFonts w:hint="default" w:ascii="Times New Roman" w:hAnsi="Times New Roman" w:cs="Times New Roman"/>
                <w:color w:val="FF0000"/>
                <w:sz w:val="24"/>
                <w:szCs w:val="24"/>
                <w:u w:val="none"/>
              </w:rPr>
            </w:pPr>
          </w:p>
        </w:tc>
      </w:tr>
      <w:bookmarkEnd w:id="71"/>
    </w:tbl>
    <w:p>
      <w:pPr>
        <w:spacing w:line="20" w:lineRule="exact"/>
        <w:ind w:firstLine="0" w:firstLineChars="0"/>
        <w:rPr>
          <w:rFonts w:hint="eastAsia"/>
          <w:color w:val="FF0000"/>
          <w:sz w:val="10"/>
          <w:szCs w:val="10"/>
        </w:rPr>
      </w:pPr>
    </w:p>
    <w:p>
      <w:pPr>
        <w:ind w:firstLine="560"/>
        <w:rPr>
          <w:color w:val="FF0000"/>
        </w:rPr>
        <w:sectPr>
          <w:pgSz w:w="11906" w:h="16838"/>
          <w:pgMar w:top="1440" w:right="1689" w:bottom="1553" w:left="1800" w:header="851" w:footer="992" w:gutter="0"/>
          <w:pgBorders>
            <w:top w:val="none" w:sz="0" w:space="0"/>
            <w:left w:val="none" w:sz="0" w:space="0"/>
            <w:bottom w:val="none" w:sz="0" w:space="0"/>
            <w:right w:val="none" w:sz="0" w:space="0"/>
          </w:pgBorders>
          <w:cols w:space="720" w:num="1"/>
          <w:docGrid w:type="lines" w:linePitch="312" w:charSpace="0"/>
        </w:sectPr>
      </w:pPr>
    </w:p>
    <w:p>
      <w:pPr>
        <w:pStyle w:val="4"/>
        <w:rPr>
          <w:color w:val="000000"/>
        </w:rPr>
      </w:pPr>
      <w:bookmarkStart w:id="75" w:name="_Toc375145956"/>
      <w:bookmarkStart w:id="76" w:name="_Toc22"/>
      <w:r>
        <w:rPr>
          <w:rFonts w:hint="eastAsia"/>
          <w:color w:val="000000"/>
        </w:rPr>
        <w:t>八</w:t>
      </w:r>
      <w:r>
        <w:rPr>
          <w:color w:val="000000"/>
        </w:rPr>
        <w:t>、建设项目采取的防治措施及治理效果</w:t>
      </w:r>
      <w:bookmarkEnd w:id="75"/>
      <w:bookmarkEnd w:id="76"/>
    </w:p>
    <w:tbl>
      <w:tblPr>
        <w:tblStyle w:val="48"/>
        <w:tblW w:w="88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1658"/>
        <w:gridCol w:w="1765"/>
        <w:gridCol w:w="2827"/>
        <w:gridCol w:w="1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2" w:hRule="atLeast"/>
          <w:jc w:val="center"/>
        </w:trPr>
        <w:tc>
          <w:tcPr>
            <w:tcW w:w="1087" w:type="dxa"/>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类型</w:t>
            </w:r>
          </w:p>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内容</w:t>
            </w:r>
          </w:p>
        </w:tc>
        <w:tc>
          <w:tcPr>
            <w:tcW w:w="1658" w:type="dxa"/>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排放源</w:t>
            </w:r>
          </w:p>
        </w:tc>
        <w:tc>
          <w:tcPr>
            <w:tcW w:w="1765" w:type="dxa"/>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污染物</w:t>
            </w:r>
          </w:p>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名称</w:t>
            </w:r>
          </w:p>
        </w:tc>
        <w:tc>
          <w:tcPr>
            <w:tcW w:w="2827" w:type="dxa"/>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防治措施</w:t>
            </w:r>
          </w:p>
        </w:tc>
        <w:tc>
          <w:tcPr>
            <w:tcW w:w="1463" w:type="dxa"/>
            <w:vAlign w:val="center"/>
          </w:tcPr>
          <w:p>
            <w:pPr>
              <w:spacing w:line="240" w:lineRule="auto"/>
              <w:ind w:firstLine="0" w:firstLineChars="0"/>
              <w:jc w:val="center"/>
              <w:rPr>
                <w:rFonts w:hint="default" w:ascii="Times New Roman" w:hAnsi="Times New Roman" w:cs="Times New Roman"/>
                <w:b/>
                <w:bCs/>
                <w:color w:val="000000"/>
                <w:sz w:val="21"/>
                <w:szCs w:val="21"/>
                <w:u w:val="none"/>
              </w:rPr>
            </w:pPr>
            <w:r>
              <w:rPr>
                <w:rFonts w:hint="default" w:ascii="Times New Roman" w:hAnsi="Times New Roman" w:cs="Times New Roman"/>
                <w:b/>
                <w:bCs/>
                <w:color w:val="000000"/>
                <w:sz w:val="21"/>
                <w:szCs w:val="21"/>
                <w:u w:val="none"/>
              </w:rPr>
              <w:t>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8" w:hRule="atLeast"/>
          <w:jc w:val="center"/>
        </w:trPr>
        <w:tc>
          <w:tcPr>
            <w:tcW w:w="1087" w:type="dxa"/>
            <w:vMerge w:val="restart"/>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大气污染物</w:t>
            </w:r>
          </w:p>
        </w:tc>
        <w:tc>
          <w:tcPr>
            <w:tcW w:w="1658" w:type="dxa"/>
            <w:vAlign w:val="center"/>
          </w:tcPr>
          <w:p>
            <w:pPr>
              <w:widowControl/>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锅炉</w:t>
            </w:r>
          </w:p>
        </w:tc>
        <w:tc>
          <w:tcPr>
            <w:tcW w:w="176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粉尘、NOx</w:t>
            </w:r>
            <w:r>
              <w:rPr>
                <w:rFonts w:hint="default" w:ascii="Times New Roman" w:hAnsi="Times New Roman" w:cs="Times New Roman"/>
                <w:color w:val="000000"/>
                <w:sz w:val="21"/>
                <w:szCs w:val="21"/>
                <w:u w:val="none"/>
                <w:lang w:eastAsia="zh-CN"/>
              </w:rPr>
              <w:t>、</w:t>
            </w:r>
            <w:r>
              <w:rPr>
                <w:rFonts w:hint="default" w:ascii="Times New Roman" w:hAnsi="Times New Roman" w:cs="Times New Roman"/>
                <w:color w:val="000000"/>
                <w:sz w:val="21"/>
                <w:szCs w:val="21"/>
                <w:u w:val="none"/>
              </w:rPr>
              <w:t>SO</w:t>
            </w:r>
            <w:r>
              <w:rPr>
                <w:rFonts w:hint="default" w:ascii="Times New Roman" w:hAnsi="Times New Roman" w:cs="Times New Roman"/>
                <w:color w:val="000000"/>
                <w:sz w:val="21"/>
                <w:szCs w:val="21"/>
                <w:u w:val="none"/>
                <w:vertAlign w:val="subscript"/>
              </w:rPr>
              <w:t>2</w:t>
            </w:r>
          </w:p>
        </w:tc>
        <w:tc>
          <w:tcPr>
            <w:tcW w:w="2827"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配套气体收集管道和</w:t>
            </w:r>
            <w:r>
              <w:rPr>
                <w:rFonts w:hint="default" w:ascii="Times New Roman" w:hAnsi="Times New Roman" w:cs="Times New Roman"/>
                <w:color w:val="000000"/>
                <w:sz w:val="21"/>
                <w:szCs w:val="21"/>
                <w:u w:val="none"/>
                <w:lang w:eastAsia="zh-CN"/>
              </w:rPr>
              <w:t>布袋除尘</w:t>
            </w:r>
            <w:r>
              <w:rPr>
                <w:rFonts w:hint="default" w:ascii="Times New Roman" w:hAnsi="Times New Roman" w:cs="Times New Roman"/>
                <w:color w:val="000000"/>
                <w:sz w:val="21"/>
                <w:szCs w:val="21"/>
                <w:u w:val="none"/>
              </w:rPr>
              <w:t>设施</w:t>
            </w:r>
          </w:p>
        </w:tc>
        <w:tc>
          <w:tcPr>
            <w:tcW w:w="1463" w:type="dxa"/>
            <w:vMerge w:val="restart"/>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jc w:val="center"/>
        </w:trPr>
        <w:tc>
          <w:tcPr>
            <w:tcW w:w="1087"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65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lang w:val="en-US" w:eastAsia="zh-CN"/>
              </w:rPr>
              <w:t>生产车间</w:t>
            </w:r>
          </w:p>
        </w:tc>
        <w:tc>
          <w:tcPr>
            <w:tcW w:w="176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lang w:eastAsia="zh-CN"/>
              </w:rPr>
              <w:t>异味</w:t>
            </w:r>
          </w:p>
        </w:tc>
        <w:tc>
          <w:tcPr>
            <w:tcW w:w="2827"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lang w:eastAsia="zh-CN"/>
              </w:rPr>
              <w:t>加强通风</w:t>
            </w:r>
          </w:p>
        </w:tc>
        <w:tc>
          <w:tcPr>
            <w:tcW w:w="1463"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6" w:hRule="atLeast"/>
          <w:jc w:val="center"/>
        </w:trPr>
        <w:tc>
          <w:tcPr>
            <w:tcW w:w="1087"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65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厨房</w:t>
            </w:r>
          </w:p>
        </w:tc>
        <w:tc>
          <w:tcPr>
            <w:tcW w:w="176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厨房油烟</w:t>
            </w:r>
          </w:p>
        </w:tc>
        <w:tc>
          <w:tcPr>
            <w:tcW w:w="2827"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油烟净化系统，通向屋顶的排气筒</w:t>
            </w:r>
          </w:p>
        </w:tc>
        <w:tc>
          <w:tcPr>
            <w:tcW w:w="1463"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jc w:val="center"/>
        </w:trPr>
        <w:tc>
          <w:tcPr>
            <w:tcW w:w="1087"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65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加油车辆</w:t>
            </w:r>
          </w:p>
        </w:tc>
        <w:tc>
          <w:tcPr>
            <w:tcW w:w="176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汽车尾气</w:t>
            </w:r>
          </w:p>
        </w:tc>
        <w:tc>
          <w:tcPr>
            <w:tcW w:w="2827"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大气扩散、植物吸收</w:t>
            </w:r>
          </w:p>
        </w:tc>
        <w:tc>
          <w:tcPr>
            <w:tcW w:w="1463"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1" w:hRule="atLeast"/>
          <w:jc w:val="center"/>
        </w:trPr>
        <w:tc>
          <w:tcPr>
            <w:tcW w:w="1087"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65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备用发电机</w:t>
            </w:r>
          </w:p>
        </w:tc>
        <w:tc>
          <w:tcPr>
            <w:tcW w:w="176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燃油废气</w:t>
            </w:r>
          </w:p>
        </w:tc>
        <w:tc>
          <w:tcPr>
            <w:tcW w:w="2827"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通向屋顶的排烟管道</w:t>
            </w:r>
          </w:p>
        </w:tc>
        <w:tc>
          <w:tcPr>
            <w:tcW w:w="1463" w:type="dxa"/>
            <w:vMerge w:val="continue"/>
            <w:vAlign w:val="center"/>
          </w:tcPr>
          <w:p>
            <w:pPr>
              <w:spacing w:line="240" w:lineRule="auto"/>
              <w:ind w:firstLine="0" w:firstLineChars="0"/>
              <w:jc w:val="center"/>
              <w:rPr>
                <w:rFonts w:hint="default" w:ascii="Times New Roman" w:hAnsi="Times New Roman" w:cs="Times New Roman"/>
                <w:color w:val="FF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087" w:type="dxa"/>
            <w:vMerge w:val="restart"/>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水污染物</w:t>
            </w:r>
          </w:p>
        </w:tc>
        <w:tc>
          <w:tcPr>
            <w:tcW w:w="165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生产废水</w:t>
            </w:r>
          </w:p>
        </w:tc>
        <w:tc>
          <w:tcPr>
            <w:tcW w:w="176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COD、BOD</w:t>
            </w:r>
            <w:r>
              <w:rPr>
                <w:rFonts w:hint="default" w:ascii="Times New Roman" w:hAnsi="Times New Roman" w:cs="Times New Roman"/>
                <w:color w:val="000000"/>
                <w:sz w:val="21"/>
                <w:szCs w:val="21"/>
                <w:u w:val="none"/>
                <w:vertAlign w:val="subscript"/>
              </w:rPr>
              <w:t>5</w:t>
            </w:r>
            <w:r>
              <w:rPr>
                <w:rFonts w:hint="default" w:ascii="Times New Roman" w:hAnsi="Times New Roman" w:cs="Times New Roman"/>
                <w:color w:val="000000"/>
                <w:sz w:val="21"/>
                <w:szCs w:val="21"/>
                <w:u w:val="none"/>
              </w:rPr>
              <w:t>、SS、氨氮</w:t>
            </w:r>
            <w:r>
              <w:rPr>
                <w:rFonts w:hint="eastAsia" w:ascii="Times New Roman" w:hAnsi="Times New Roman" w:cs="Times New Roman"/>
                <w:color w:val="000000"/>
                <w:sz w:val="21"/>
                <w:szCs w:val="21"/>
                <w:u w:val="none"/>
                <w:lang w:eastAsia="zh-CN"/>
              </w:rPr>
              <w:t>和</w:t>
            </w:r>
            <w:r>
              <w:rPr>
                <w:rFonts w:hint="eastAsia" w:cs="Times New Roman"/>
                <w:color w:val="000000"/>
                <w:sz w:val="21"/>
                <w:szCs w:val="21"/>
                <w:u w:val="none"/>
                <w:lang w:val="en-US" w:eastAsia="zh-CN"/>
              </w:rPr>
              <w:t>氯化物</w:t>
            </w:r>
          </w:p>
        </w:tc>
        <w:tc>
          <w:tcPr>
            <w:tcW w:w="2827"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经厂区内的</w:t>
            </w:r>
            <w:r>
              <w:rPr>
                <w:rFonts w:hint="default" w:ascii="Times New Roman" w:hAnsi="Times New Roman" w:cs="Times New Roman"/>
                <w:color w:val="000000"/>
                <w:sz w:val="21"/>
                <w:szCs w:val="21"/>
                <w:u w:val="none"/>
                <w:lang w:eastAsia="zh-CN"/>
              </w:rPr>
              <w:t>污水处理设施</w:t>
            </w:r>
            <w:r>
              <w:rPr>
                <w:rFonts w:hint="eastAsia" w:ascii="Times New Roman" w:hAnsi="Times New Roman" w:cs="Times New Roman"/>
                <w:color w:val="000000"/>
                <w:sz w:val="21"/>
                <w:szCs w:val="21"/>
                <w:u w:val="none"/>
                <w:lang w:eastAsia="zh-CN"/>
              </w:rPr>
              <w:t>（</w:t>
            </w:r>
            <w:r>
              <w:rPr>
                <w:rFonts w:hint="eastAsia" w:ascii="Times New Roman" w:hAnsi="Times New Roman" w:cs="Times New Roman"/>
                <w:color w:val="000000"/>
                <w:sz w:val="21"/>
                <w:szCs w:val="21"/>
                <w:u w:val="none"/>
                <w:lang w:val="en-US" w:eastAsia="zh-CN"/>
              </w:rPr>
              <w:t>PAC、PAM</w:t>
            </w:r>
            <w:r>
              <w:rPr>
                <w:rFonts w:hint="eastAsia" w:ascii="Times New Roman" w:hAnsi="Times New Roman" w:cs="Times New Roman"/>
                <w:color w:val="000000"/>
                <w:sz w:val="21"/>
                <w:szCs w:val="21"/>
                <w:u w:val="none"/>
                <w:lang w:eastAsia="zh-CN"/>
              </w:rPr>
              <w:t>物化处理</w:t>
            </w:r>
            <w:r>
              <w:rPr>
                <w:rFonts w:hint="eastAsia" w:ascii="Times New Roman" w:hAnsi="Times New Roman" w:cs="Times New Roman"/>
                <w:color w:val="000000"/>
                <w:sz w:val="21"/>
                <w:szCs w:val="21"/>
                <w:u w:val="none"/>
                <w:lang w:val="en-US" w:eastAsia="zh-CN"/>
              </w:rPr>
              <w:t>+接触氧化处理</w:t>
            </w:r>
            <w:r>
              <w:rPr>
                <w:rFonts w:hint="eastAsia" w:ascii="Times New Roman" w:hAnsi="Times New Roman" w:cs="Times New Roman"/>
                <w:color w:val="000000"/>
                <w:sz w:val="21"/>
                <w:szCs w:val="21"/>
                <w:u w:val="none"/>
                <w:lang w:eastAsia="zh-CN"/>
              </w:rPr>
              <w:t>）</w:t>
            </w:r>
            <w:r>
              <w:rPr>
                <w:rFonts w:hint="default" w:ascii="Times New Roman" w:hAnsi="Times New Roman" w:cs="Times New Roman"/>
                <w:color w:val="000000"/>
                <w:sz w:val="21"/>
                <w:szCs w:val="21"/>
                <w:u w:val="none"/>
              </w:rPr>
              <w:t>处理后进入园区污水管网，通向</w:t>
            </w:r>
            <w:r>
              <w:rPr>
                <w:rFonts w:hint="default" w:ascii="Times New Roman" w:hAnsi="Times New Roman" w:cs="Times New Roman"/>
                <w:color w:val="000000"/>
                <w:sz w:val="21"/>
                <w:szCs w:val="21"/>
                <w:u w:val="none"/>
                <w:lang w:eastAsia="zh-CN"/>
              </w:rPr>
              <w:t>湘阴县第二污水处理厂</w:t>
            </w:r>
            <w:r>
              <w:rPr>
                <w:rFonts w:hint="default" w:ascii="Times New Roman" w:hAnsi="Times New Roman" w:cs="Times New Roman"/>
                <w:color w:val="000000"/>
                <w:sz w:val="21"/>
                <w:szCs w:val="21"/>
                <w:u w:val="none"/>
              </w:rPr>
              <w:t>，处理达标后最终排入湘江</w:t>
            </w:r>
          </w:p>
        </w:tc>
        <w:tc>
          <w:tcPr>
            <w:tcW w:w="1463"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jc w:val="center"/>
        </w:trPr>
        <w:tc>
          <w:tcPr>
            <w:tcW w:w="1087"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65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生活污水</w:t>
            </w:r>
          </w:p>
        </w:tc>
        <w:tc>
          <w:tcPr>
            <w:tcW w:w="176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COD、BOD</w:t>
            </w:r>
            <w:r>
              <w:rPr>
                <w:rFonts w:hint="default" w:ascii="Times New Roman" w:hAnsi="Times New Roman" w:cs="Times New Roman"/>
                <w:color w:val="000000"/>
                <w:sz w:val="21"/>
                <w:szCs w:val="21"/>
                <w:u w:val="none"/>
                <w:vertAlign w:val="subscript"/>
              </w:rPr>
              <w:t>5</w:t>
            </w:r>
            <w:r>
              <w:rPr>
                <w:rFonts w:hint="default" w:ascii="Times New Roman" w:hAnsi="Times New Roman" w:cs="Times New Roman"/>
                <w:color w:val="000000"/>
                <w:sz w:val="21"/>
                <w:szCs w:val="21"/>
                <w:u w:val="none"/>
              </w:rPr>
              <w:t>、SS、氨氮和动植物油</w:t>
            </w:r>
          </w:p>
        </w:tc>
        <w:tc>
          <w:tcPr>
            <w:tcW w:w="2827"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lang w:eastAsia="zh-CN"/>
              </w:rPr>
              <w:t>隔油池、</w:t>
            </w:r>
            <w:r>
              <w:rPr>
                <w:rFonts w:hint="default" w:ascii="Times New Roman" w:hAnsi="Times New Roman" w:cs="Times New Roman"/>
                <w:color w:val="000000"/>
                <w:sz w:val="21"/>
                <w:szCs w:val="21"/>
                <w:u w:val="none"/>
              </w:rPr>
              <w:t>化粪池处理，排入园区污水管网，通向</w:t>
            </w:r>
            <w:r>
              <w:rPr>
                <w:rFonts w:hint="default" w:ascii="Times New Roman" w:hAnsi="Times New Roman" w:cs="Times New Roman"/>
                <w:color w:val="000000"/>
                <w:sz w:val="21"/>
                <w:szCs w:val="21"/>
                <w:u w:val="none"/>
                <w:lang w:eastAsia="zh-CN"/>
              </w:rPr>
              <w:t>湘阴县第二污水处理厂</w:t>
            </w:r>
            <w:r>
              <w:rPr>
                <w:rFonts w:hint="default" w:ascii="Times New Roman" w:hAnsi="Times New Roman" w:cs="Times New Roman"/>
                <w:color w:val="000000"/>
                <w:sz w:val="21"/>
                <w:szCs w:val="21"/>
                <w:u w:val="none"/>
              </w:rPr>
              <w:t>，处理达标后最终排入湘江</w:t>
            </w:r>
          </w:p>
        </w:tc>
        <w:tc>
          <w:tcPr>
            <w:tcW w:w="1463"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jc w:val="center"/>
        </w:trPr>
        <w:tc>
          <w:tcPr>
            <w:tcW w:w="1087" w:type="dxa"/>
            <w:vMerge w:val="restart"/>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固体废物</w:t>
            </w:r>
          </w:p>
        </w:tc>
        <w:tc>
          <w:tcPr>
            <w:tcW w:w="1658" w:type="dxa"/>
            <w:vMerge w:val="restart"/>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生产废物</w:t>
            </w:r>
          </w:p>
        </w:tc>
        <w:tc>
          <w:tcPr>
            <w:tcW w:w="1765" w:type="dxa"/>
            <w:vAlign w:val="center"/>
          </w:tcPr>
          <w:p>
            <w:pPr>
              <w:spacing w:line="240" w:lineRule="auto"/>
              <w:ind w:firstLine="0" w:firstLineChars="0"/>
              <w:jc w:val="center"/>
              <w:rPr>
                <w:rFonts w:hint="eastAsia" w:ascii="Times New Roman" w:hAnsi="Times New Roman" w:eastAsia="宋体" w:cs="Times New Roman"/>
                <w:color w:val="000000"/>
                <w:sz w:val="21"/>
                <w:szCs w:val="21"/>
                <w:u w:val="none"/>
                <w:lang w:eastAsia="zh-CN"/>
              </w:rPr>
            </w:pPr>
            <w:r>
              <w:rPr>
                <w:rFonts w:hint="eastAsia" w:ascii="Times New Roman" w:hAnsi="Times New Roman" w:cs="Times New Roman"/>
                <w:color w:val="000000"/>
                <w:sz w:val="21"/>
                <w:szCs w:val="21"/>
                <w:u w:val="none"/>
                <w:lang w:eastAsia="zh-CN"/>
              </w:rPr>
              <w:t>不合格原料</w:t>
            </w:r>
            <w:r>
              <w:rPr>
                <w:rFonts w:hint="eastAsia" w:cs="Times New Roman"/>
                <w:color w:val="000000"/>
                <w:sz w:val="21"/>
                <w:szCs w:val="21"/>
                <w:u w:val="none"/>
                <w:lang w:eastAsia="zh-CN"/>
              </w:rPr>
              <w:t>、不合格产品</w:t>
            </w:r>
          </w:p>
        </w:tc>
        <w:tc>
          <w:tcPr>
            <w:tcW w:w="2827"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统一收集后由环卫部门处置</w:t>
            </w:r>
          </w:p>
        </w:tc>
        <w:tc>
          <w:tcPr>
            <w:tcW w:w="1463"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jc w:val="center"/>
        </w:trPr>
        <w:tc>
          <w:tcPr>
            <w:tcW w:w="1087"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658"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765"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废包装材料</w:t>
            </w:r>
          </w:p>
        </w:tc>
        <w:tc>
          <w:tcPr>
            <w:tcW w:w="2827"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在厂区内固废暂存间收集后交由厂家回收或外售废水处理站回收利用</w:t>
            </w:r>
          </w:p>
        </w:tc>
        <w:tc>
          <w:tcPr>
            <w:tcW w:w="1463"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jc w:val="center"/>
        </w:trPr>
        <w:tc>
          <w:tcPr>
            <w:tcW w:w="1087" w:type="dxa"/>
            <w:vMerge w:val="continue"/>
            <w:vAlign w:val="center"/>
          </w:tcPr>
          <w:p>
            <w:pPr>
              <w:spacing w:line="240" w:lineRule="auto"/>
              <w:ind w:firstLine="0" w:firstLineChars="0"/>
              <w:jc w:val="center"/>
              <w:rPr>
                <w:ins w:id="18" w:author="王磊18389590103" w:date="2018-05-10T10:06:00Z"/>
                <w:rFonts w:hint="default" w:ascii="Times New Roman" w:hAnsi="Times New Roman" w:cs="Times New Roman"/>
                <w:color w:val="000000"/>
                <w:sz w:val="21"/>
                <w:szCs w:val="21"/>
                <w:u w:val="none"/>
              </w:rPr>
            </w:pPr>
          </w:p>
        </w:tc>
        <w:tc>
          <w:tcPr>
            <w:tcW w:w="1658" w:type="dxa"/>
            <w:vMerge w:val="continue"/>
            <w:vAlign w:val="center"/>
          </w:tcPr>
          <w:p>
            <w:pPr>
              <w:spacing w:line="240" w:lineRule="auto"/>
              <w:ind w:firstLine="0" w:firstLineChars="0"/>
              <w:jc w:val="center"/>
              <w:rPr>
                <w:ins w:id="19" w:author="王磊18389590103" w:date="2018-05-10T10:06:00Z"/>
                <w:rFonts w:hint="default" w:ascii="Times New Roman" w:hAnsi="Times New Roman" w:cs="Times New Roman"/>
                <w:color w:val="000000"/>
                <w:sz w:val="21"/>
                <w:szCs w:val="21"/>
                <w:u w:val="none"/>
              </w:rPr>
            </w:pPr>
          </w:p>
        </w:tc>
        <w:tc>
          <w:tcPr>
            <w:tcW w:w="1765" w:type="dxa"/>
            <w:vAlign w:val="center"/>
          </w:tcPr>
          <w:p>
            <w:pPr>
              <w:spacing w:line="240" w:lineRule="auto"/>
              <w:ind w:firstLine="0" w:firstLineChars="0"/>
              <w:jc w:val="center"/>
              <w:rPr>
                <w:rFonts w:hint="default" w:ascii="Times New Roman" w:hAnsi="Times New Roman" w:eastAsia="宋体" w:cs="Times New Roman"/>
                <w:color w:val="000000"/>
                <w:sz w:val="21"/>
                <w:szCs w:val="21"/>
                <w:u w:val="none"/>
                <w:lang w:eastAsia="zh-CN"/>
              </w:rPr>
            </w:pPr>
            <w:r>
              <w:rPr>
                <w:rFonts w:hint="default" w:ascii="Times New Roman" w:hAnsi="Times New Roman" w:cs="Times New Roman"/>
                <w:color w:val="000000"/>
                <w:sz w:val="21"/>
                <w:szCs w:val="21"/>
                <w:u w:val="none"/>
                <w:lang w:eastAsia="zh-CN"/>
              </w:rPr>
              <w:t>锅炉废渣</w:t>
            </w:r>
          </w:p>
        </w:tc>
        <w:tc>
          <w:tcPr>
            <w:tcW w:w="2827" w:type="dxa"/>
            <w:vMerge w:val="restart"/>
            <w:vAlign w:val="center"/>
          </w:tcPr>
          <w:p>
            <w:pPr>
              <w:spacing w:line="240" w:lineRule="auto"/>
              <w:ind w:firstLine="0" w:firstLineChars="0"/>
              <w:jc w:val="center"/>
              <w:rPr>
                <w:rFonts w:hint="default" w:ascii="Times New Roman" w:hAnsi="Times New Roman" w:eastAsia="宋体" w:cs="Times New Roman"/>
                <w:color w:val="000000"/>
                <w:sz w:val="21"/>
                <w:szCs w:val="21"/>
                <w:u w:val="none"/>
                <w:lang w:eastAsia="zh-CN"/>
              </w:rPr>
            </w:pPr>
            <w:r>
              <w:rPr>
                <w:rFonts w:hint="default" w:ascii="Times New Roman" w:hAnsi="Times New Roman" w:cs="Times New Roman"/>
                <w:color w:val="000000"/>
                <w:sz w:val="21"/>
                <w:szCs w:val="21"/>
                <w:u w:val="none"/>
                <w:lang w:eastAsia="zh-CN"/>
              </w:rPr>
              <w:t>作为建筑原材料外售处理</w:t>
            </w:r>
          </w:p>
        </w:tc>
        <w:tc>
          <w:tcPr>
            <w:tcW w:w="1463" w:type="dxa"/>
            <w:vMerge w:val="restart"/>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jc w:val="center"/>
          <w:ins w:id="20" w:author="王磊18389590103" w:date="2018-05-29T17:25:00Z"/>
        </w:trPr>
        <w:tc>
          <w:tcPr>
            <w:tcW w:w="1087"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658"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765" w:type="dxa"/>
            <w:vAlign w:val="center"/>
          </w:tcPr>
          <w:p>
            <w:pPr>
              <w:spacing w:line="240" w:lineRule="auto"/>
              <w:ind w:firstLine="0" w:firstLineChars="0"/>
              <w:jc w:val="center"/>
              <w:rPr>
                <w:rFonts w:hint="default" w:ascii="Times New Roman" w:hAnsi="Times New Roman" w:cs="Times New Roman"/>
                <w:color w:val="000000"/>
                <w:sz w:val="21"/>
                <w:szCs w:val="21"/>
                <w:u w:val="none"/>
                <w:lang w:eastAsia="zh-CN"/>
              </w:rPr>
            </w:pPr>
            <w:r>
              <w:rPr>
                <w:rFonts w:hint="default" w:ascii="Times New Roman" w:hAnsi="Times New Roman" w:cs="Times New Roman"/>
                <w:color w:val="000000"/>
                <w:sz w:val="21"/>
                <w:szCs w:val="21"/>
                <w:u w:val="none"/>
                <w:lang w:eastAsia="zh-CN"/>
              </w:rPr>
              <w:t>除尘渣</w:t>
            </w:r>
          </w:p>
        </w:tc>
        <w:tc>
          <w:tcPr>
            <w:tcW w:w="2827"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lang w:eastAsia="zh-CN"/>
              </w:rPr>
            </w:pPr>
          </w:p>
        </w:tc>
        <w:tc>
          <w:tcPr>
            <w:tcW w:w="1463" w:type="dxa"/>
            <w:vMerge w:val="continue"/>
            <w:vAlign w:val="center"/>
          </w:tcPr>
          <w:p>
            <w:pPr>
              <w:spacing w:line="240" w:lineRule="auto"/>
              <w:ind w:firstLine="0" w:firstLineChars="0"/>
              <w:jc w:val="center"/>
              <w:rPr>
                <w:ins w:id="21" w:author="王磊18389590103" w:date="2018-05-29T17:25:00Z"/>
                <w:rFonts w:hint="default" w:ascii="Times New Roman" w:hAnsi="Times New Roman" w:cs="Times New Roman"/>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jc w:val="center"/>
        </w:trPr>
        <w:tc>
          <w:tcPr>
            <w:tcW w:w="1087"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658"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生活垃圾</w:t>
            </w:r>
          </w:p>
        </w:tc>
        <w:tc>
          <w:tcPr>
            <w:tcW w:w="1765" w:type="dxa"/>
            <w:vAlign w:val="center"/>
          </w:tcPr>
          <w:p>
            <w:pPr>
              <w:spacing w:line="240" w:lineRule="auto"/>
              <w:ind w:firstLine="0" w:firstLineChars="0"/>
              <w:jc w:val="center"/>
              <w:rPr>
                <w:rFonts w:hint="eastAsia" w:ascii="Times New Roman" w:hAnsi="Times New Roman" w:eastAsia="宋体" w:cs="Times New Roman"/>
                <w:color w:val="000000"/>
                <w:sz w:val="21"/>
                <w:szCs w:val="21"/>
                <w:u w:val="none"/>
                <w:lang w:eastAsia="zh-CN"/>
              </w:rPr>
            </w:pPr>
            <w:r>
              <w:rPr>
                <w:rFonts w:hint="eastAsia" w:ascii="Times New Roman" w:hAnsi="Times New Roman" w:cs="Times New Roman"/>
                <w:color w:val="000000"/>
                <w:sz w:val="21"/>
                <w:szCs w:val="21"/>
                <w:u w:val="none"/>
                <w:lang w:eastAsia="zh-CN"/>
              </w:rPr>
              <w:t>生活垃圾</w:t>
            </w:r>
          </w:p>
        </w:tc>
        <w:tc>
          <w:tcPr>
            <w:tcW w:w="2827"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设置垃圾桶收集定期交由环卫部门统一处理</w:t>
            </w:r>
          </w:p>
        </w:tc>
        <w:tc>
          <w:tcPr>
            <w:tcW w:w="1463"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jc w:val="center"/>
        </w:trPr>
        <w:tc>
          <w:tcPr>
            <w:tcW w:w="1087" w:type="dxa"/>
            <w:vMerge w:val="continue"/>
            <w:vAlign w:val="center"/>
          </w:tcPr>
          <w:p>
            <w:pPr>
              <w:spacing w:line="240" w:lineRule="auto"/>
              <w:ind w:firstLine="0" w:firstLineChars="0"/>
              <w:jc w:val="center"/>
              <w:rPr>
                <w:rFonts w:hint="default" w:ascii="Times New Roman" w:hAnsi="Times New Roman" w:cs="Times New Roman"/>
                <w:color w:val="000000"/>
                <w:sz w:val="21"/>
                <w:szCs w:val="21"/>
                <w:u w:val="none"/>
              </w:rPr>
            </w:pPr>
          </w:p>
        </w:tc>
        <w:tc>
          <w:tcPr>
            <w:tcW w:w="1658" w:type="dxa"/>
            <w:vAlign w:val="center"/>
          </w:tcPr>
          <w:p>
            <w:pPr>
              <w:spacing w:line="240" w:lineRule="auto"/>
              <w:ind w:firstLine="0" w:firstLineChars="0"/>
              <w:jc w:val="center"/>
              <w:rPr>
                <w:rFonts w:hint="eastAsia" w:ascii="Times New Roman" w:hAnsi="Times New Roman" w:eastAsia="宋体" w:cs="Times New Roman"/>
                <w:color w:val="000000"/>
                <w:sz w:val="21"/>
                <w:szCs w:val="21"/>
                <w:u w:val="none"/>
                <w:lang w:eastAsia="zh-CN"/>
              </w:rPr>
            </w:pPr>
            <w:r>
              <w:rPr>
                <w:rFonts w:hint="eastAsia" w:ascii="Times New Roman" w:hAnsi="Times New Roman" w:cs="Times New Roman"/>
                <w:color w:val="000000"/>
                <w:sz w:val="21"/>
                <w:szCs w:val="21"/>
                <w:u w:val="none"/>
                <w:lang w:eastAsia="zh-CN"/>
              </w:rPr>
              <w:t>废水处理产生污泥</w:t>
            </w:r>
          </w:p>
        </w:tc>
        <w:tc>
          <w:tcPr>
            <w:tcW w:w="1765" w:type="dxa"/>
            <w:vAlign w:val="center"/>
          </w:tcPr>
          <w:p>
            <w:pPr>
              <w:spacing w:line="240" w:lineRule="auto"/>
              <w:ind w:firstLine="0" w:firstLineChars="0"/>
              <w:jc w:val="center"/>
              <w:rPr>
                <w:rFonts w:hint="eastAsia" w:ascii="Times New Roman" w:hAnsi="Times New Roman" w:cs="Times New Roman"/>
                <w:color w:val="000000"/>
                <w:sz w:val="21"/>
                <w:szCs w:val="21"/>
                <w:u w:val="none"/>
                <w:lang w:eastAsia="zh-CN"/>
              </w:rPr>
            </w:pPr>
            <w:r>
              <w:rPr>
                <w:rFonts w:hint="eastAsia" w:ascii="Times New Roman" w:hAnsi="Times New Roman" w:cs="Times New Roman"/>
                <w:color w:val="000000"/>
                <w:sz w:val="21"/>
                <w:szCs w:val="21"/>
                <w:u w:val="none"/>
                <w:lang w:eastAsia="zh-CN"/>
              </w:rPr>
              <w:t>污泥</w:t>
            </w:r>
          </w:p>
        </w:tc>
        <w:tc>
          <w:tcPr>
            <w:tcW w:w="2827" w:type="dxa"/>
            <w:vAlign w:val="center"/>
          </w:tcPr>
          <w:p>
            <w:pPr>
              <w:spacing w:line="240" w:lineRule="auto"/>
              <w:ind w:firstLine="0" w:firstLineChars="0"/>
              <w:jc w:val="center"/>
              <w:rPr>
                <w:rFonts w:hint="eastAsia" w:ascii="Times New Roman" w:hAnsi="Times New Roman" w:eastAsia="宋体" w:cs="Times New Roman"/>
                <w:color w:val="000000"/>
                <w:sz w:val="21"/>
                <w:szCs w:val="21"/>
                <w:u w:val="none"/>
                <w:lang w:eastAsia="zh-CN"/>
              </w:rPr>
            </w:pPr>
            <w:r>
              <w:rPr>
                <w:rFonts w:hint="eastAsia" w:ascii="Times New Roman" w:hAnsi="Times New Roman" w:cs="Times New Roman"/>
                <w:color w:val="000000"/>
                <w:sz w:val="21"/>
                <w:szCs w:val="21"/>
                <w:u w:val="none"/>
                <w:lang w:eastAsia="zh-CN"/>
              </w:rPr>
              <w:t>定期由</w:t>
            </w:r>
            <w:r>
              <w:rPr>
                <w:rFonts w:hint="eastAsia" w:cs="Times New Roman"/>
                <w:color w:val="000000"/>
                <w:sz w:val="21"/>
                <w:szCs w:val="21"/>
                <w:u w:val="none"/>
                <w:lang w:eastAsia="zh-CN"/>
              </w:rPr>
              <w:t>环卫部门</w:t>
            </w:r>
            <w:r>
              <w:rPr>
                <w:rFonts w:hint="eastAsia" w:ascii="Times New Roman" w:hAnsi="Times New Roman" w:cs="Times New Roman"/>
                <w:color w:val="000000"/>
                <w:sz w:val="21"/>
                <w:szCs w:val="21"/>
                <w:u w:val="none"/>
                <w:lang w:eastAsia="zh-CN"/>
              </w:rPr>
              <w:t>清掏处理</w:t>
            </w:r>
          </w:p>
        </w:tc>
        <w:tc>
          <w:tcPr>
            <w:tcW w:w="1463"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1" w:hRule="atLeast"/>
          <w:jc w:val="center"/>
        </w:trPr>
        <w:tc>
          <w:tcPr>
            <w:tcW w:w="1087"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噪声</w:t>
            </w:r>
          </w:p>
        </w:tc>
        <w:tc>
          <w:tcPr>
            <w:tcW w:w="7713" w:type="dxa"/>
            <w:gridSpan w:val="4"/>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合理生产布局，运营期对生产设备采取对应降噪措施，车辆进出场站噪声经有效管理，备用发电机噪声通过消声措施可使厂界噪声达标，对周围环境影响较小。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7" w:hRule="atLeast"/>
          <w:jc w:val="center"/>
        </w:trPr>
        <w:tc>
          <w:tcPr>
            <w:tcW w:w="1087"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其他</w:t>
            </w:r>
          </w:p>
        </w:tc>
        <w:tc>
          <w:tcPr>
            <w:tcW w:w="7713" w:type="dxa"/>
            <w:gridSpan w:val="4"/>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环境风险：按消防、防火规范要求进行设计、建设和管理，并完善防火措施，防范事故的发生，降低环境风险发生的机率。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jc w:val="center"/>
        </w:trPr>
        <w:tc>
          <w:tcPr>
            <w:tcW w:w="1087" w:type="dxa"/>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生态环境</w:t>
            </w:r>
          </w:p>
        </w:tc>
        <w:tc>
          <w:tcPr>
            <w:tcW w:w="7713" w:type="dxa"/>
            <w:gridSpan w:val="4"/>
            <w:vAlign w:val="center"/>
          </w:tcPr>
          <w:p>
            <w:pPr>
              <w:spacing w:line="240" w:lineRule="auto"/>
              <w:ind w:firstLine="0" w:firstLineChars="0"/>
              <w:jc w:val="center"/>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加强绿化后对环境影响不大</w:t>
            </w:r>
          </w:p>
        </w:tc>
      </w:tr>
    </w:tbl>
    <w:p>
      <w:pPr>
        <w:spacing w:line="360" w:lineRule="exact"/>
        <w:ind w:firstLine="0" w:firstLineChars="0"/>
        <w:rPr>
          <w:rFonts w:hint="eastAsia"/>
          <w:color w:val="FF0000"/>
          <w:sz w:val="24"/>
        </w:rPr>
        <w:sectPr>
          <w:pgSz w:w="11906" w:h="16838"/>
          <w:pgMar w:top="1440" w:right="1689" w:bottom="1553" w:left="1800" w:header="851" w:footer="992" w:gutter="0"/>
          <w:pgBorders>
            <w:top w:val="none" w:sz="0" w:space="0"/>
            <w:left w:val="none" w:sz="0" w:space="0"/>
            <w:bottom w:val="none" w:sz="0" w:space="0"/>
            <w:right w:val="none" w:sz="0" w:space="0"/>
          </w:pgBorders>
          <w:cols w:space="720" w:num="1"/>
          <w:docGrid w:type="lines" w:linePitch="312" w:charSpace="0"/>
        </w:sectPr>
      </w:pPr>
    </w:p>
    <w:p>
      <w:pPr>
        <w:pStyle w:val="4"/>
        <w:rPr>
          <w:color w:val="FF0000"/>
        </w:rPr>
      </w:pPr>
      <w:bookmarkStart w:id="77" w:name="_Toc4660"/>
      <w:bookmarkStart w:id="78" w:name="_Toc375145957"/>
      <w:r>
        <w:rPr>
          <w:rFonts w:hint="eastAsia"/>
          <w:color w:val="000000"/>
        </w:rPr>
        <w:t>九、</w:t>
      </w:r>
      <w:r>
        <w:rPr>
          <w:color w:val="000000"/>
        </w:rPr>
        <w:t>结论</w:t>
      </w:r>
      <w:r>
        <w:rPr>
          <w:rFonts w:hint="eastAsia"/>
          <w:color w:val="000000"/>
        </w:rPr>
        <w:t>与建议</w:t>
      </w:r>
      <w:bookmarkEnd w:id="77"/>
    </w:p>
    <w:tbl>
      <w:tblPr>
        <w:tblStyle w:val="48"/>
        <w:tblW w:w="8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10" w:hRule="atLeast"/>
          <w:jc w:val="center"/>
        </w:trPr>
        <w:tc>
          <w:tcPr>
            <w:tcW w:w="8640" w:type="dxa"/>
            <w:vAlign w:val="top"/>
          </w:tcPr>
          <w:p>
            <w:pPr>
              <w:pStyle w:val="5"/>
              <w:rPr>
                <w:rFonts w:hint="default" w:ascii="Times New Roman" w:hAnsi="Times New Roman" w:cs="Times New Roman"/>
                <w:color w:val="000000"/>
                <w:u w:val="none"/>
              </w:rPr>
            </w:pPr>
            <w:r>
              <w:rPr>
                <w:rFonts w:hint="default" w:ascii="Times New Roman" w:hAnsi="Times New Roman" w:cs="Times New Roman"/>
                <w:color w:val="000000"/>
                <w:u w:val="none"/>
              </w:rPr>
              <w:t>9.1结论</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通过对本项目进行工程分析、项目所在地周围环境状况调查和项目环境影响分析，得出如下结论：</w:t>
            </w:r>
          </w:p>
          <w:p>
            <w:pPr>
              <w:ind w:firstLine="482"/>
              <w:rPr>
                <w:rFonts w:hint="default" w:ascii="Times New Roman" w:hAnsi="Times New Roman" w:cs="Times New Roman"/>
                <w:color w:val="000000"/>
                <w:sz w:val="24"/>
                <w:szCs w:val="24"/>
                <w:u w:val="none"/>
              </w:rPr>
            </w:pPr>
            <w:r>
              <w:rPr>
                <w:rFonts w:hint="default" w:ascii="Times New Roman" w:hAnsi="Times New Roman" w:cs="Times New Roman"/>
                <w:b/>
                <w:bCs/>
                <w:color w:val="000000"/>
                <w:sz w:val="24"/>
                <w:szCs w:val="24"/>
                <w:u w:val="none"/>
              </w:rPr>
              <w:t>1、项目概况</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本项目位于</w:t>
            </w:r>
            <w:r>
              <w:rPr>
                <w:rFonts w:hint="default" w:ascii="Times New Roman" w:hAnsi="Times New Roman" w:cs="Times New Roman"/>
                <w:color w:val="000000"/>
                <w:kern w:val="0"/>
                <w:sz w:val="24"/>
                <w:u w:val="none"/>
              </w:rPr>
              <w:t>湘阴县工业园</w:t>
            </w:r>
            <w:r>
              <w:rPr>
                <w:rFonts w:hint="default" w:ascii="Times New Roman" w:hAnsi="Times New Roman" w:cs="Times New Roman"/>
                <w:color w:val="000000"/>
                <w:kern w:val="0"/>
                <w:sz w:val="24"/>
                <w:u w:val="none"/>
                <w:lang w:eastAsia="zh-CN"/>
              </w:rPr>
              <w:t>内，北面为拟建茉莉路，东侧为工业大道，西面为茉莉堆、南面为戴家垄</w:t>
            </w:r>
            <w:r>
              <w:rPr>
                <w:rFonts w:hint="default" w:ascii="Times New Roman" w:hAnsi="Times New Roman" w:cs="Times New Roman"/>
                <w:color w:val="000000"/>
                <w:kern w:val="0"/>
                <w:sz w:val="24"/>
                <w:u w:val="none"/>
              </w:rPr>
              <w:t>，</w:t>
            </w:r>
            <w:r>
              <w:rPr>
                <w:rFonts w:hint="default" w:ascii="Times New Roman" w:hAnsi="Times New Roman" w:cs="Times New Roman"/>
                <w:color w:val="000000"/>
                <w:sz w:val="24"/>
                <w:szCs w:val="24"/>
                <w:u w:val="none"/>
              </w:rPr>
              <w:t>项目所在地交通方便、地理位置优越，供水、供电、通讯设施完备，项目运营符合湘阴县总体规划。</w:t>
            </w:r>
          </w:p>
          <w:p>
            <w:pPr>
              <w:ind w:firstLine="480"/>
              <w:rPr>
                <w:rFonts w:hint="default" w:ascii="Times New Roman" w:hAnsi="Times New Roman" w:cs="Times New Roman"/>
                <w:color w:val="FF0000"/>
                <w:sz w:val="24"/>
                <w:szCs w:val="24"/>
                <w:u w:val="none"/>
              </w:rPr>
            </w:pPr>
            <w:r>
              <w:rPr>
                <w:rFonts w:hint="eastAsia" w:cs="Times New Roman"/>
                <w:color w:val="000000"/>
                <w:kern w:val="0"/>
                <w:sz w:val="24"/>
                <w:u w:val="none"/>
                <w:lang w:eastAsia="zh-CN"/>
              </w:rPr>
              <w:t>建设单位</w:t>
            </w:r>
            <w:r>
              <w:rPr>
                <w:rFonts w:hint="eastAsia" w:ascii="Times New Roman" w:hAnsi="Times New Roman" w:cs="Times New Roman"/>
                <w:color w:val="000000"/>
                <w:kern w:val="0"/>
                <w:sz w:val="24"/>
                <w:u w:val="none"/>
                <w:lang w:eastAsia="zh-CN"/>
              </w:rPr>
              <w:t>拟征地80亩，分两期建设，第一期征地50亩，第二期征地30亩，本项目仅为一期建设，本环评仅针对一期项目进行环评。项目一期</w:t>
            </w:r>
            <w:r>
              <w:rPr>
                <w:rFonts w:hint="default" w:ascii="Times New Roman" w:hAnsi="Times New Roman" w:cs="Times New Roman"/>
                <w:color w:val="000000"/>
                <w:kern w:val="0"/>
                <w:sz w:val="24"/>
                <w:u w:val="none"/>
              </w:rPr>
              <w:t>主要建设</w:t>
            </w:r>
            <w:r>
              <w:rPr>
                <w:rFonts w:hint="eastAsia" w:ascii="Times New Roman" w:hAnsi="Times New Roman" w:cs="Times New Roman"/>
                <w:color w:val="000000"/>
                <w:kern w:val="0"/>
                <w:sz w:val="24"/>
                <w:u w:val="none"/>
                <w:lang w:val="en-US" w:eastAsia="zh-CN"/>
              </w:rPr>
              <w:t>8</w:t>
            </w:r>
            <w:r>
              <w:rPr>
                <w:rFonts w:hint="default" w:ascii="Times New Roman" w:hAnsi="Times New Roman" w:cs="Times New Roman"/>
                <w:color w:val="000000"/>
                <w:kern w:val="0"/>
                <w:sz w:val="24"/>
                <w:u w:val="none"/>
              </w:rPr>
              <w:t>条甜酸藠头生产线、</w:t>
            </w:r>
            <w:r>
              <w:rPr>
                <w:rFonts w:hint="eastAsia" w:ascii="Times New Roman" w:hAnsi="Times New Roman" w:cs="Times New Roman"/>
                <w:color w:val="000000"/>
                <w:kern w:val="0"/>
                <w:sz w:val="24"/>
                <w:u w:val="none"/>
                <w:lang w:val="en-US" w:eastAsia="zh-CN"/>
              </w:rPr>
              <w:t>1</w:t>
            </w:r>
            <w:r>
              <w:rPr>
                <w:rFonts w:hint="default" w:ascii="Times New Roman" w:hAnsi="Times New Roman" w:cs="Times New Roman"/>
                <w:color w:val="000000"/>
                <w:kern w:val="0"/>
                <w:sz w:val="24"/>
                <w:u w:val="none"/>
              </w:rPr>
              <w:t>条辣椒酱生产线和</w:t>
            </w:r>
            <w:r>
              <w:rPr>
                <w:rFonts w:hint="eastAsia" w:ascii="Times New Roman" w:hAnsi="Times New Roman" w:cs="Times New Roman"/>
                <w:color w:val="000000"/>
                <w:kern w:val="0"/>
                <w:sz w:val="24"/>
                <w:u w:val="none"/>
                <w:lang w:val="en-US" w:eastAsia="zh-CN"/>
              </w:rPr>
              <w:t>1</w:t>
            </w:r>
            <w:r>
              <w:rPr>
                <w:rFonts w:hint="default" w:ascii="Times New Roman" w:hAnsi="Times New Roman" w:cs="Times New Roman"/>
                <w:color w:val="000000"/>
                <w:kern w:val="0"/>
                <w:sz w:val="24"/>
                <w:u w:val="none"/>
              </w:rPr>
              <w:t>条盐渍生姜生产线，生</w:t>
            </w:r>
            <w:r>
              <w:rPr>
                <w:rFonts w:hint="default" w:ascii="Times New Roman" w:hAnsi="Times New Roman" w:cs="Times New Roman"/>
                <w:color w:val="000000"/>
                <w:kern w:val="0"/>
                <w:sz w:val="24"/>
                <w:u w:val="none"/>
                <w:lang w:eastAsia="zh-CN"/>
              </w:rPr>
              <w:t>产</w:t>
            </w:r>
            <w:r>
              <w:rPr>
                <w:rFonts w:hint="default" w:ascii="Times New Roman" w:hAnsi="Times New Roman" w:cs="Times New Roman"/>
                <w:color w:val="000000"/>
                <w:kern w:val="0"/>
                <w:sz w:val="24"/>
                <w:u w:val="none"/>
              </w:rPr>
              <w:t>规模为年产甜酸藠头</w:t>
            </w:r>
            <w:r>
              <w:rPr>
                <w:rFonts w:hint="default" w:ascii="Times New Roman" w:hAnsi="Times New Roman" w:cs="Times New Roman"/>
                <w:color w:val="000000"/>
                <w:kern w:val="0"/>
                <w:sz w:val="24"/>
                <w:u w:val="none"/>
                <w:lang w:val="en-US" w:eastAsia="zh-CN"/>
              </w:rPr>
              <w:t>20000</w:t>
            </w:r>
            <w:r>
              <w:rPr>
                <w:rFonts w:hint="default" w:ascii="Times New Roman" w:hAnsi="Times New Roman" w:cs="Times New Roman"/>
                <w:color w:val="000000"/>
                <w:kern w:val="0"/>
                <w:sz w:val="24"/>
                <w:u w:val="none"/>
              </w:rPr>
              <w:t>吨、辣椒酱4500吨和盐渍生姜500吨。本项目规划使用土地总面积</w:t>
            </w:r>
            <w:r>
              <w:rPr>
                <w:rFonts w:hint="default" w:ascii="Times New Roman" w:hAnsi="Times New Roman" w:cs="Times New Roman"/>
                <w:color w:val="000000"/>
                <w:sz w:val="24"/>
                <w:szCs w:val="24"/>
                <w:u w:val="none"/>
              </w:rPr>
              <w:t>33268m</w:t>
            </w:r>
            <w:r>
              <w:rPr>
                <w:rFonts w:hint="default" w:ascii="Times New Roman" w:hAnsi="Times New Roman" w:cs="Times New Roman"/>
                <w:color w:val="000000"/>
                <w:sz w:val="24"/>
                <w:szCs w:val="24"/>
                <w:u w:val="none"/>
                <w:vertAlign w:val="superscript"/>
              </w:rPr>
              <w:t>2</w:t>
            </w:r>
            <w:r>
              <w:rPr>
                <w:rFonts w:hint="default" w:ascii="Times New Roman" w:hAnsi="Times New Roman" w:cs="Times New Roman"/>
                <w:color w:val="000000"/>
                <w:sz w:val="24"/>
                <w:szCs w:val="24"/>
                <w:u w:val="none"/>
              </w:rPr>
              <w:t>，建筑总面积14374m</w:t>
            </w:r>
            <w:r>
              <w:rPr>
                <w:rFonts w:hint="default" w:ascii="Times New Roman" w:hAnsi="Times New Roman" w:cs="Times New Roman"/>
                <w:color w:val="000000"/>
                <w:sz w:val="24"/>
                <w:szCs w:val="24"/>
                <w:u w:val="none"/>
                <w:vertAlign w:val="superscript"/>
              </w:rPr>
              <w:t>2</w:t>
            </w:r>
            <w:r>
              <w:rPr>
                <w:rFonts w:hint="default" w:ascii="Times New Roman" w:hAnsi="Times New Roman" w:cs="Times New Roman"/>
                <w:color w:val="000000"/>
                <w:sz w:val="24"/>
                <w:szCs w:val="24"/>
                <w:u w:val="none"/>
              </w:rPr>
              <w:t>。建筑内容主要包括2栋一层的生产厂房A、B（甜酸藠头、辣酱酱、盐渍生姜生产线的生产车间），1栋三层办公楼，1栋三层</w:t>
            </w:r>
            <w:r>
              <w:rPr>
                <w:rFonts w:hint="eastAsia" w:ascii="Times New Roman" w:hAnsi="Times New Roman" w:cs="Times New Roman"/>
                <w:color w:val="000000"/>
                <w:sz w:val="24"/>
                <w:szCs w:val="24"/>
                <w:u w:val="none"/>
                <w:lang w:eastAsia="zh-CN"/>
              </w:rPr>
              <w:t>倒班休息楼</w:t>
            </w:r>
            <w:r>
              <w:rPr>
                <w:rFonts w:hint="default" w:ascii="Times New Roman" w:hAnsi="Times New Roman" w:cs="Times New Roman"/>
                <w:color w:val="000000"/>
                <w:sz w:val="24"/>
                <w:szCs w:val="24"/>
                <w:u w:val="none"/>
              </w:rPr>
              <w:t>，两处堆场和配套生产工程等。</w:t>
            </w:r>
          </w:p>
          <w:p>
            <w:pPr>
              <w:ind w:firstLine="482"/>
              <w:rPr>
                <w:rFonts w:hint="default" w:ascii="Times New Roman" w:hAnsi="Times New Roman" w:cs="Times New Roman"/>
                <w:color w:val="000000"/>
                <w:sz w:val="24"/>
                <w:szCs w:val="24"/>
                <w:u w:val="none"/>
              </w:rPr>
            </w:pPr>
            <w:r>
              <w:rPr>
                <w:rFonts w:hint="default" w:ascii="Times New Roman" w:hAnsi="Times New Roman" w:cs="Times New Roman"/>
                <w:b/>
                <w:bCs/>
                <w:color w:val="000000"/>
                <w:sz w:val="24"/>
                <w:szCs w:val="24"/>
                <w:u w:val="none"/>
              </w:rPr>
              <w:t>2、环境质量现状</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（1）大气环境：本项目环境空气质量现状均满足《环境空气质量标准》（GB3095-2012）二级标准限值；</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（2）地表水环境：本项目附近地表水</w:t>
            </w:r>
            <w:r>
              <w:rPr>
                <w:rFonts w:hint="default" w:ascii="Times New Roman" w:hAnsi="Times New Roman" w:cs="Times New Roman"/>
                <w:color w:val="000000"/>
                <w:sz w:val="24"/>
                <w:szCs w:val="24"/>
                <w:u w:val="none"/>
                <w:lang w:eastAsia="zh-CN"/>
              </w:rPr>
              <w:t>系</w:t>
            </w:r>
            <w:r>
              <w:rPr>
                <w:rFonts w:hint="default" w:ascii="Times New Roman" w:hAnsi="Times New Roman" w:cs="Times New Roman"/>
                <w:color w:val="000000"/>
                <w:sz w:val="24"/>
                <w:szCs w:val="24"/>
                <w:u w:val="none"/>
              </w:rPr>
              <w:t>湘江</w:t>
            </w:r>
            <w:r>
              <w:rPr>
                <w:rFonts w:hint="default" w:ascii="Times New Roman" w:hAnsi="Times New Roman" w:cs="Times New Roman"/>
                <w:color w:val="000000"/>
                <w:sz w:val="24"/>
                <w:szCs w:val="24"/>
                <w:u w:val="none"/>
                <w:lang w:eastAsia="zh-CN"/>
              </w:rPr>
              <w:t>环境</w:t>
            </w:r>
            <w:r>
              <w:rPr>
                <w:rFonts w:hint="default" w:ascii="Times New Roman" w:hAnsi="Times New Roman" w:cs="Times New Roman"/>
                <w:color w:val="000000"/>
                <w:sz w:val="24"/>
                <w:szCs w:val="24"/>
                <w:u w:val="none"/>
              </w:rPr>
              <w:t>质量现状满足《地表水环境质量标准》Ⅲ类水体标准；</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（3）声环境：本项目所地声环境质量现满足《声环境质量标准》3类区标准。</w:t>
            </w:r>
          </w:p>
          <w:p>
            <w:pPr>
              <w:ind w:firstLine="482"/>
              <w:rPr>
                <w:rFonts w:hint="default" w:ascii="Times New Roman" w:hAnsi="Times New Roman" w:cs="Times New Roman"/>
                <w:b/>
                <w:bCs/>
                <w:color w:val="000000"/>
                <w:sz w:val="24"/>
                <w:szCs w:val="24"/>
                <w:u w:val="none"/>
              </w:rPr>
            </w:pPr>
            <w:r>
              <w:rPr>
                <w:rFonts w:hint="default" w:ascii="Times New Roman" w:hAnsi="Times New Roman" w:cs="Times New Roman"/>
                <w:b/>
                <w:bCs/>
                <w:color w:val="000000"/>
                <w:sz w:val="24"/>
                <w:szCs w:val="24"/>
                <w:u w:val="none"/>
              </w:rPr>
              <w:t>3、环境影响分析结论</w:t>
            </w:r>
          </w:p>
          <w:p>
            <w:pPr>
              <w:pStyle w:val="3"/>
              <w:spacing w:line="360" w:lineRule="auto"/>
              <w:ind w:left="0" w:leftChars="0" w:firstLine="480" w:firstLineChars="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（1）施工期：</w:t>
            </w:r>
          </w:p>
          <w:p>
            <w:pPr>
              <w:pStyle w:val="3"/>
              <w:spacing w:line="360" w:lineRule="auto"/>
              <w:ind w:left="0" w:leftChars="0" w:firstLine="480" w:firstLineChars="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①大气环境影响分析结论</w:t>
            </w:r>
          </w:p>
          <w:p>
            <w:pPr>
              <w:pStyle w:val="3"/>
              <w:spacing w:line="360" w:lineRule="auto"/>
              <w:ind w:left="0" w:leftChars="0" w:firstLine="480" w:firstLineChars="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施工期废气来源于施工机械、交通车辆尾气和施工作业扬尘，主要废气污染为施工扬尘污染。项目施工临时道路应适时洒水抑尘，降低车辆运行扬尘量。土方临时堆放场地应修整边坡，并保持表层土壤含水率，在裸露土壤加盖篷布，尽可能降低施工扬尘量。</w:t>
            </w:r>
          </w:p>
          <w:p>
            <w:pPr>
              <w:pStyle w:val="3"/>
              <w:spacing w:line="360" w:lineRule="auto"/>
              <w:ind w:left="0" w:leftChars="0" w:firstLine="480" w:firstLineChars="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采取措施后的扬尘污染是近距离的，其影响范围是小范围的，不会产生累积效应，随项目施工期结束，污染影响随即停止，因此施工期废气对项目周边大气环境影响相对较小。</w:t>
            </w:r>
          </w:p>
          <w:p>
            <w:pPr>
              <w:pStyle w:val="3"/>
              <w:spacing w:line="360" w:lineRule="auto"/>
              <w:ind w:left="0" w:leftChars="0" w:firstLine="480" w:firstLineChars="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②水环境影响分析结论</w:t>
            </w:r>
          </w:p>
          <w:p>
            <w:pPr>
              <w:pStyle w:val="3"/>
              <w:spacing w:line="360" w:lineRule="auto"/>
              <w:ind w:left="0" w:leftChars="0" w:firstLine="480" w:firstLineChars="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施工废水在施工场地内经沉砂池、隔油池处理后回用于施工或洒水抑尘，不外排。施工期</w:t>
            </w:r>
            <w:r>
              <w:rPr>
                <w:rFonts w:hint="default" w:ascii="Times New Roman" w:hAnsi="Times New Roman" w:cs="Times New Roman"/>
                <w:color w:val="000000"/>
                <w:sz w:val="24"/>
                <w:szCs w:val="24"/>
                <w:u w:val="none"/>
                <w:lang w:eastAsia="zh-CN"/>
              </w:rPr>
              <w:t>不设施工营地，</w:t>
            </w:r>
            <w:r>
              <w:rPr>
                <w:rFonts w:hint="default" w:ascii="Times New Roman" w:hAnsi="Times New Roman" w:cs="Times New Roman"/>
                <w:color w:val="000000"/>
                <w:sz w:val="24"/>
                <w:szCs w:val="24"/>
                <w:u w:val="none"/>
              </w:rPr>
              <w:t>生活废水</w:t>
            </w:r>
            <w:r>
              <w:rPr>
                <w:rFonts w:hint="default" w:ascii="Times New Roman" w:hAnsi="Times New Roman" w:cs="Times New Roman"/>
                <w:color w:val="000000"/>
                <w:sz w:val="24"/>
                <w:szCs w:val="24"/>
                <w:u w:val="none"/>
                <w:lang w:eastAsia="zh-CN"/>
              </w:rPr>
              <w:t>纳入当地污水处理系统</w:t>
            </w:r>
            <w:r>
              <w:rPr>
                <w:rFonts w:hint="default" w:ascii="Times New Roman" w:hAnsi="Times New Roman" w:cs="Times New Roman"/>
                <w:color w:val="000000"/>
                <w:sz w:val="24"/>
                <w:szCs w:val="24"/>
                <w:u w:val="none"/>
              </w:rPr>
              <w:t>。因此项目施工期废水对周围水环境影响不大。</w:t>
            </w:r>
          </w:p>
          <w:p>
            <w:pPr>
              <w:pStyle w:val="3"/>
              <w:spacing w:line="360" w:lineRule="auto"/>
              <w:ind w:left="0" w:leftChars="0" w:firstLine="480" w:firstLineChars="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③声环境影响分析结论</w:t>
            </w:r>
          </w:p>
          <w:p>
            <w:pPr>
              <w:pStyle w:val="3"/>
              <w:spacing w:line="360" w:lineRule="auto"/>
              <w:ind w:left="0" w:leftChars="0" w:firstLine="480" w:firstLineChars="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本工程施工期噪声主要为挖掘机、推土机、装载机和运输车辆等施工机械运行时产生的噪声。本环评要求建设单位规范施工秩序，减低人为噪声，必要时建立临时隔声屏障减少噪声污染。严格执行施工时间，不在休息时间施工，夜晚严禁鸣笛，加强对产生噪声机械的巡检和维修。</w:t>
            </w:r>
          </w:p>
          <w:p>
            <w:pPr>
              <w:pStyle w:val="3"/>
              <w:spacing w:line="360" w:lineRule="auto"/>
              <w:ind w:left="0" w:leftChars="0" w:firstLine="480" w:firstLineChars="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由于项目施工期较短，施工期噪声污染随着施工期结束而消失。因此经采取上述措施后，项目施工期噪声对周边声环境影响较小。</w:t>
            </w:r>
          </w:p>
          <w:p>
            <w:pPr>
              <w:pStyle w:val="3"/>
              <w:spacing w:line="360" w:lineRule="auto"/>
              <w:ind w:left="0" w:leftChars="0" w:firstLine="480" w:firstLineChars="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④固体环境影响分析结论</w:t>
            </w:r>
          </w:p>
          <w:p>
            <w:pPr>
              <w:pStyle w:val="3"/>
              <w:spacing w:line="360" w:lineRule="auto"/>
              <w:ind w:left="0" w:leftChars="0" w:firstLine="480" w:firstLineChars="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项目施工期固体废物主要有建筑垃圾、危险废物和生活垃圾。项目施工过程中查收讷航给您的建筑垃圾将按照有关管理规定，办好手续后在指定地点排放。危险废物交给具有危险固废运营资质的单位统一处理。生活垃圾主要为施工人员日常生活产生，定点收集统一交由当地环卫部门清运处理。</w:t>
            </w:r>
          </w:p>
          <w:p>
            <w:pPr>
              <w:pStyle w:val="3"/>
              <w:spacing w:line="360" w:lineRule="auto"/>
              <w:ind w:left="0" w:leftChars="0" w:firstLine="480" w:firstLineChars="0"/>
              <w:rPr>
                <w:rFonts w:hint="default" w:ascii="Times New Roman" w:hAnsi="Times New Roman" w:cs="Times New Roman"/>
                <w:color w:val="FF0000"/>
                <w:sz w:val="24"/>
                <w:szCs w:val="24"/>
                <w:u w:val="none"/>
              </w:rPr>
            </w:pPr>
            <w:r>
              <w:rPr>
                <w:rFonts w:hint="default" w:ascii="Times New Roman" w:hAnsi="Times New Roman" w:cs="Times New Roman"/>
                <w:color w:val="000000"/>
                <w:sz w:val="24"/>
                <w:szCs w:val="24"/>
                <w:u w:val="none"/>
              </w:rPr>
              <w:t>经采取上述固废污染防治措施后，项目施工期固废对周边环境产生影响较小。</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（2）运营期：</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①大气环境影响分析结论</w:t>
            </w:r>
          </w:p>
          <w:p>
            <w:pPr>
              <w:ind w:firstLine="480"/>
              <w:rPr>
                <w:ins w:id="22" w:author="王磊18389590103" w:date="2018-05-10T10:07:00Z"/>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本项目运营期废气主要是锅炉废气</w:t>
            </w:r>
            <w:r>
              <w:rPr>
                <w:rFonts w:hint="eastAsia" w:ascii="Times New Roman" w:hAnsi="Times New Roman" w:cs="Times New Roman"/>
                <w:color w:val="000000"/>
                <w:sz w:val="24"/>
                <w:szCs w:val="24"/>
                <w:u w:val="none"/>
                <w:lang w:eastAsia="zh-CN"/>
              </w:rPr>
              <w:t>、</w:t>
            </w:r>
            <w:r>
              <w:rPr>
                <w:rFonts w:hint="default" w:ascii="Times New Roman" w:hAnsi="Times New Roman" w:cs="Times New Roman"/>
                <w:color w:val="000000"/>
                <w:sz w:val="24"/>
                <w:szCs w:val="24"/>
                <w:u w:val="none"/>
                <w:lang w:eastAsia="zh-CN"/>
              </w:rPr>
              <w:t>生产过程产生的异味</w:t>
            </w:r>
            <w:r>
              <w:rPr>
                <w:rFonts w:hint="default" w:ascii="Times New Roman" w:hAnsi="Times New Roman" w:cs="Times New Roman"/>
                <w:color w:val="000000"/>
                <w:sz w:val="24"/>
                <w:szCs w:val="24"/>
                <w:u w:val="none"/>
              </w:rPr>
              <w:t>、备用发电机产生的废气、汽车尾气</w:t>
            </w:r>
            <w:r>
              <w:rPr>
                <w:rFonts w:hint="default" w:ascii="Times New Roman" w:hAnsi="Times New Roman" w:cs="Times New Roman"/>
                <w:color w:val="000000"/>
                <w:sz w:val="24"/>
                <w:szCs w:val="24"/>
                <w:u w:val="none"/>
                <w:lang w:eastAsia="zh-CN"/>
              </w:rPr>
              <w:t>、</w:t>
            </w:r>
            <w:r>
              <w:rPr>
                <w:rFonts w:hint="default" w:ascii="Times New Roman" w:hAnsi="Times New Roman" w:cs="Times New Roman"/>
                <w:color w:val="000000"/>
                <w:sz w:val="24"/>
                <w:szCs w:val="24"/>
                <w:u w:val="none"/>
              </w:rPr>
              <w:t>厨房油烟。</w:t>
            </w:r>
            <w:r>
              <w:rPr>
                <w:rFonts w:hint="default" w:ascii="Times New Roman" w:hAnsi="Times New Roman" w:cs="Times New Roman"/>
                <w:color w:val="000000"/>
                <w:sz w:val="24"/>
                <w:szCs w:val="24"/>
                <w:u w:val="none"/>
                <w:lang w:eastAsia="zh-CN"/>
              </w:rPr>
              <w:t>项目</w:t>
            </w:r>
            <w:r>
              <w:rPr>
                <w:rFonts w:hint="eastAsia" w:ascii="Times New Roman" w:hAnsi="Times New Roman" w:cs="Times New Roman"/>
                <w:color w:val="000000"/>
                <w:sz w:val="24"/>
                <w:szCs w:val="24"/>
                <w:u w:val="none"/>
                <w:lang w:val="en-US" w:eastAsia="zh-CN"/>
              </w:rPr>
              <w:t>甜酸藠头、辣椒酱、盐渍生姜</w:t>
            </w:r>
            <w:r>
              <w:rPr>
                <w:rFonts w:hint="default" w:ascii="Times New Roman" w:hAnsi="Times New Roman" w:cs="Times New Roman"/>
                <w:color w:val="000000"/>
                <w:sz w:val="24"/>
                <w:szCs w:val="24"/>
                <w:u w:val="none"/>
                <w:lang w:eastAsia="zh-CN"/>
              </w:rPr>
              <w:t>生产线生产过程产生的异味通过生产车间通风无组织排放</w:t>
            </w:r>
            <w:r>
              <w:rPr>
                <w:rFonts w:hint="eastAsia" w:ascii="Times New Roman" w:hAnsi="Times New Roman" w:cs="Times New Roman"/>
                <w:color w:val="000000"/>
                <w:sz w:val="24"/>
                <w:szCs w:val="24"/>
                <w:u w:val="none"/>
                <w:lang w:eastAsia="zh-CN"/>
              </w:rPr>
              <w:t>，能够达到</w:t>
            </w:r>
            <w:r>
              <w:rPr>
                <w:rFonts w:hint="eastAsia" w:ascii="Times New Roman" w:hAnsi="Times New Roman" w:cs="Times New Roman"/>
                <w:color w:val="000000"/>
                <w:kern w:val="2"/>
                <w:sz w:val="24"/>
                <w:szCs w:val="22"/>
                <w:u w:val="none"/>
                <w:lang w:val="en-US" w:eastAsia="zh-CN" w:bidi="ar-SA"/>
              </w:rPr>
              <w:t>《恶臭污染物排放标准》（GB14554-93）；</w:t>
            </w:r>
            <w:r>
              <w:rPr>
                <w:rFonts w:hint="default" w:ascii="Times New Roman" w:hAnsi="Times New Roman" w:cs="Times New Roman"/>
                <w:color w:val="000000"/>
                <w:sz w:val="24"/>
                <w:szCs w:val="24"/>
                <w:u w:val="none"/>
              </w:rPr>
              <w:t>由于项目湘阴工业园内，配套设施完善，供电正常，正常工况下极少使用备用发电机</w:t>
            </w:r>
            <w:r>
              <w:rPr>
                <w:rFonts w:hint="default" w:ascii="Times New Roman" w:hAnsi="Times New Roman" w:cs="Times New Roman"/>
                <w:color w:val="000000"/>
                <w:sz w:val="24"/>
                <w:szCs w:val="24"/>
                <w:u w:val="none"/>
                <w:lang w:eastAsia="zh-CN"/>
              </w:rPr>
              <w:t>；</w:t>
            </w:r>
            <w:r>
              <w:rPr>
                <w:rFonts w:hint="default" w:ascii="Times New Roman" w:hAnsi="Times New Roman" w:cs="Times New Roman"/>
                <w:color w:val="000000"/>
                <w:sz w:val="24"/>
                <w:szCs w:val="24"/>
                <w:u w:val="none"/>
              </w:rPr>
              <w:t>厂区车辆运行时会产生少量汽车尾气，呈无组织排放，且车辆在区内行程很短</w:t>
            </w:r>
            <w:r>
              <w:rPr>
                <w:rFonts w:hint="default" w:ascii="Times New Roman" w:hAnsi="Times New Roman" w:cs="Times New Roman"/>
                <w:color w:val="000000"/>
                <w:sz w:val="24"/>
                <w:szCs w:val="24"/>
                <w:u w:val="none"/>
                <w:lang w:eastAsia="zh-CN"/>
              </w:rPr>
              <w:t>；</w:t>
            </w:r>
            <w:r>
              <w:rPr>
                <w:rFonts w:hint="default" w:ascii="Times New Roman" w:hAnsi="Times New Roman" w:cs="Times New Roman"/>
                <w:color w:val="000000"/>
                <w:sz w:val="24"/>
                <w:szCs w:val="24"/>
                <w:u w:val="none"/>
              </w:rPr>
              <w:t>项目厨房油烟经油烟净化器处理后排放浓度为1.</w:t>
            </w:r>
            <w:r>
              <w:rPr>
                <w:rFonts w:hint="default" w:ascii="Times New Roman" w:hAnsi="Times New Roman" w:cs="Times New Roman"/>
                <w:color w:val="000000"/>
                <w:sz w:val="24"/>
                <w:szCs w:val="24"/>
                <w:u w:val="none"/>
                <w:lang w:val="en-US" w:eastAsia="zh-CN"/>
              </w:rPr>
              <w:t>316</w:t>
            </w:r>
            <w:r>
              <w:rPr>
                <w:rFonts w:hint="default" w:ascii="Times New Roman" w:hAnsi="Times New Roman" w:cs="Times New Roman"/>
                <w:color w:val="000000"/>
                <w:sz w:val="24"/>
                <w:szCs w:val="24"/>
                <w:u w:val="none"/>
              </w:rPr>
              <w:t>8mg/m</w:t>
            </w:r>
            <w:r>
              <w:rPr>
                <w:rFonts w:hint="default" w:ascii="Times New Roman" w:hAnsi="Times New Roman" w:cs="Times New Roman"/>
                <w:color w:val="000000"/>
                <w:sz w:val="24"/>
                <w:szCs w:val="24"/>
                <w:u w:val="none"/>
                <w:vertAlign w:val="superscript"/>
              </w:rPr>
              <w:t>3</w:t>
            </w:r>
            <w:r>
              <w:rPr>
                <w:rFonts w:hint="default" w:ascii="Times New Roman" w:hAnsi="Times New Roman" w:cs="Times New Roman"/>
                <w:color w:val="000000"/>
                <w:sz w:val="24"/>
                <w:szCs w:val="24"/>
                <w:u w:val="none"/>
              </w:rPr>
              <w:t>，排放量为</w:t>
            </w:r>
            <w:r>
              <w:rPr>
                <w:rFonts w:hint="default" w:ascii="Times New Roman" w:hAnsi="Times New Roman" w:cs="Times New Roman"/>
                <w:color w:val="000000"/>
                <w:sz w:val="24"/>
                <w:szCs w:val="24"/>
                <w:u w:val="none"/>
                <w:lang w:val="en-US" w:eastAsia="zh-CN"/>
              </w:rPr>
              <w:t>17.766</w:t>
            </w:r>
            <w:r>
              <w:rPr>
                <w:rFonts w:hint="default" w:ascii="Times New Roman" w:hAnsi="Times New Roman" w:cs="Times New Roman"/>
                <w:color w:val="000000"/>
                <w:sz w:val="24"/>
                <w:szCs w:val="24"/>
                <w:u w:val="none"/>
              </w:rPr>
              <w:t>kg/a。达到《饮食业油烟排放标准》（试行）（GB18483-2001）后引向屋顶排放，同样对周边大气环境影响较小。</w:t>
            </w:r>
          </w:p>
          <w:p>
            <w:pPr>
              <w:pStyle w:val="3"/>
              <w:spacing w:line="360" w:lineRule="auto"/>
              <w:ind w:left="0" w:leftChars="0" w:firstLine="480" w:firstLineChars="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项目锅炉废气污染物（PM</w:t>
            </w:r>
            <w:r>
              <w:rPr>
                <w:rFonts w:hint="default" w:ascii="Times New Roman" w:hAnsi="Times New Roman" w:cs="Times New Roman"/>
                <w:color w:val="000000"/>
                <w:sz w:val="24"/>
                <w:szCs w:val="24"/>
                <w:u w:val="none"/>
                <w:vertAlign w:val="subscript"/>
              </w:rPr>
              <w:t>10</w:t>
            </w:r>
            <w:r>
              <w:rPr>
                <w:rFonts w:hint="default" w:ascii="Times New Roman" w:hAnsi="Times New Roman" w:cs="Times New Roman"/>
                <w:color w:val="000000"/>
                <w:sz w:val="24"/>
                <w:szCs w:val="24"/>
                <w:u w:val="none"/>
              </w:rPr>
              <w:t>、SO</w:t>
            </w:r>
            <w:r>
              <w:rPr>
                <w:rFonts w:hint="default" w:ascii="Times New Roman" w:hAnsi="Times New Roman" w:cs="Times New Roman"/>
                <w:color w:val="000000"/>
                <w:sz w:val="24"/>
                <w:szCs w:val="24"/>
                <w:u w:val="none"/>
                <w:vertAlign w:val="subscript"/>
              </w:rPr>
              <w:t>2</w:t>
            </w:r>
            <w:r>
              <w:rPr>
                <w:rFonts w:hint="default" w:ascii="Times New Roman" w:hAnsi="Times New Roman" w:cs="Times New Roman"/>
                <w:color w:val="000000"/>
                <w:sz w:val="24"/>
                <w:szCs w:val="24"/>
                <w:u w:val="none"/>
              </w:rPr>
              <w:t>、NO</w:t>
            </w:r>
            <w:r>
              <w:rPr>
                <w:rFonts w:hint="default" w:ascii="Times New Roman" w:hAnsi="Times New Roman" w:cs="Times New Roman"/>
                <w:color w:val="000000"/>
                <w:sz w:val="24"/>
                <w:szCs w:val="24"/>
                <w:u w:val="none"/>
                <w:vertAlign w:val="subscript"/>
              </w:rPr>
              <w:t>2</w:t>
            </w:r>
            <w:r>
              <w:rPr>
                <w:rFonts w:hint="default" w:ascii="Times New Roman" w:hAnsi="Times New Roman" w:cs="Times New Roman"/>
                <w:color w:val="000000"/>
                <w:sz w:val="24"/>
                <w:szCs w:val="24"/>
                <w:u w:val="none"/>
              </w:rPr>
              <w:t>）经核算预测后均能够达标排放，</w:t>
            </w:r>
            <w:r>
              <w:rPr>
                <w:rFonts w:hint="eastAsia" w:ascii="Times New Roman" w:hAnsi="Times New Roman" w:cs="Times New Roman"/>
                <w:color w:val="000000"/>
                <w:sz w:val="24"/>
                <w:szCs w:val="24"/>
                <w:u w:val="none"/>
                <w:lang w:eastAsia="zh-CN"/>
              </w:rPr>
              <w:t>满足</w:t>
            </w:r>
            <w:r>
              <w:rPr>
                <w:rFonts w:hint="default" w:ascii="Times New Roman" w:hAnsi="Times New Roman" w:cs="Times New Roman"/>
                <w:color w:val="000000"/>
                <w:sz w:val="24"/>
                <w:u w:val="none"/>
              </w:rPr>
              <w:t>《锅炉大气污染物排放标准》（GB13271-2014）</w:t>
            </w:r>
            <w:r>
              <w:rPr>
                <w:rFonts w:hint="default" w:ascii="Times New Roman" w:hAnsi="Times New Roman" w:cs="Times New Roman"/>
                <w:color w:val="000000"/>
                <w:sz w:val="24"/>
                <w:szCs w:val="24"/>
                <w:u w:val="none"/>
              </w:rPr>
              <w:t>。</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综上，项目运营期废气对外环境的影响较小。</w:t>
            </w:r>
          </w:p>
          <w:p>
            <w:pPr>
              <w:ind w:firstLine="480"/>
              <w:rPr>
                <w:rFonts w:hint="default" w:ascii="Times New Roman" w:hAnsi="Times New Roman" w:cs="Times New Roman"/>
                <w:color w:val="FF0000"/>
                <w:sz w:val="24"/>
                <w:szCs w:val="24"/>
                <w:u w:val="none"/>
              </w:rPr>
            </w:pPr>
            <w:r>
              <w:rPr>
                <w:rFonts w:hint="default" w:ascii="Times New Roman" w:hAnsi="Times New Roman" w:cs="Times New Roman"/>
                <w:color w:val="000000"/>
                <w:sz w:val="24"/>
                <w:szCs w:val="24"/>
                <w:u w:val="none"/>
              </w:rPr>
              <w:t>②水环境影响分析结论</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本项目运营期废水主要是生产废水和生活污水。生产废水经</w:t>
            </w:r>
            <w:r>
              <w:rPr>
                <w:rFonts w:hint="default" w:ascii="Times New Roman" w:hAnsi="Times New Roman" w:cs="Times New Roman"/>
                <w:color w:val="000000"/>
                <w:sz w:val="24"/>
                <w:szCs w:val="24"/>
                <w:u w:val="none"/>
                <w:lang w:eastAsia="zh-CN"/>
              </w:rPr>
              <w:t>污水处理设施</w:t>
            </w:r>
            <w:r>
              <w:rPr>
                <w:rFonts w:hint="eastAsia" w:ascii="Times New Roman" w:hAnsi="Times New Roman" w:cs="Times New Roman"/>
                <w:color w:val="000000"/>
                <w:sz w:val="24"/>
                <w:szCs w:val="24"/>
                <w:u w:val="none"/>
                <w:lang w:eastAsia="zh-CN"/>
              </w:rPr>
              <w:t>物化处理</w:t>
            </w:r>
            <w:r>
              <w:rPr>
                <w:rFonts w:hint="eastAsia" w:ascii="Times New Roman" w:hAnsi="Times New Roman" w:cs="Times New Roman"/>
                <w:color w:val="000000"/>
                <w:sz w:val="24"/>
                <w:szCs w:val="24"/>
                <w:u w:val="none"/>
                <w:lang w:val="en-US" w:eastAsia="zh-CN"/>
              </w:rPr>
              <w:t>+生化处理</w:t>
            </w:r>
            <w:r>
              <w:rPr>
                <w:rFonts w:hint="default" w:ascii="Times New Roman" w:hAnsi="Times New Roman" w:cs="Times New Roman"/>
                <w:color w:val="000000"/>
                <w:sz w:val="24"/>
                <w:szCs w:val="24"/>
                <w:u w:val="none"/>
              </w:rPr>
              <w:t>达标后排入园区污水管网。生活污水进入</w:t>
            </w:r>
            <w:r>
              <w:rPr>
                <w:rFonts w:hint="default" w:ascii="Times New Roman" w:hAnsi="Times New Roman" w:cs="Times New Roman"/>
                <w:color w:val="000000"/>
                <w:sz w:val="24"/>
                <w:szCs w:val="24"/>
                <w:u w:val="none"/>
                <w:lang w:eastAsia="zh-CN"/>
              </w:rPr>
              <w:t>隔油池、</w:t>
            </w:r>
            <w:r>
              <w:rPr>
                <w:rFonts w:hint="default" w:ascii="Times New Roman" w:hAnsi="Times New Roman" w:cs="Times New Roman"/>
                <w:color w:val="000000"/>
                <w:sz w:val="24"/>
                <w:szCs w:val="24"/>
                <w:u w:val="none"/>
              </w:rPr>
              <w:t>化粪池，处理达标后同样排入园区污水管网。项目废水通向</w:t>
            </w:r>
            <w:r>
              <w:rPr>
                <w:rFonts w:hint="default" w:ascii="Times New Roman" w:hAnsi="Times New Roman" w:cs="Times New Roman"/>
                <w:color w:val="000000"/>
                <w:sz w:val="24"/>
                <w:szCs w:val="24"/>
                <w:u w:val="none"/>
                <w:lang w:eastAsia="zh-CN"/>
              </w:rPr>
              <w:t>湘阴县第二污水处理厂</w:t>
            </w:r>
            <w:r>
              <w:rPr>
                <w:rFonts w:hint="default" w:ascii="Times New Roman" w:hAnsi="Times New Roman" w:cs="Times New Roman"/>
                <w:color w:val="000000"/>
                <w:sz w:val="24"/>
                <w:szCs w:val="24"/>
                <w:u w:val="none"/>
              </w:rPr>
              <w:t>达到《城镇污水处理厂污染物排放标准》（GB18918-2002）中一级A标准后外排至湘江。项目废水对外环境影响较小。</w:t>
            </w:r>
          </w:p>
          <w:p>
            <w:pPr>
              <w:pStyle w:val="3"/>
              <w:spacing w:line="360" w:lineRule="auto"/>
              <w:ind w:left="0" w:leftChars="0" w:firstLine="480" w:firstLineChars="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③声环境影响分析结论</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本项目营运期噪声主要是生产设备运行时产生的噪声，噪声声级约为60-85dB（A）。通过采用建筑隔声和降噪措施后项目的外排噪声经过距离衰减后，厂界噪声能够达到《工业企业厂界环境噪声排放标准》（GB12348-2008）中3类标准，对周边环境影响较小。</w:t>
            </w:r>
          </w:p>
          <w:p>
            <w:pPr>
              <w:pStyle w:val="3"/>
              <w:spacing w:line="360" w:lineRule="auto"/>
              <w:ind w:left="0" w:leftChars="0" w:firstLine="480" w:firstLineChars="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④固体环境影响分析结论</w:t>
            </w:r>
          </w:p>
          <w:p>
            <w:pPr>
              <w:ind w:firstLine="481" w:firstLineChars="0"/>
              <w:jc w:val="left"/>
              <w:rPr>
                <w:rFonts w:hint="default" w:ascii="Times New Roman" w:hAnsi="Times New Roman" w:cs="Times New Roman"/>
                <w:color w:val="000000"/>
                <w:sz w:val="24"/>
                <w:szCs w:val="24"/>
                <w:u w:val="none"/>
              </w:rPr>
            </w:pPr>
            <w:r>
              <w:rPr>
                <w:rFonts w:hint="default" w:ascii="Times New Roman" w:hAnsi="Times New Roman" w:cs="Times New Roman"/>
                <w:color w:val="000000"/>
                <w:sz w:val="24"/>
                <w:u w:val="none"/>
              </w:rPr>
              <w:t>项目运营期固废主要为生活垃圾、</w:t>
            </w:r>
            <w:r>
              <w:rPr>
                <w:rFonts w:hint="eastAsia" w:ascii="Times New Roman" w:hAnsi="Times New Roman" w:cs="Times New Roman"/>
                <w:color w:val="000000"/>
                <w:sz w:val="24"/>
                <w:u w:val="none"/>
                <w:lang w:eastAsia="zh-CN"/>
              </w:rPr>
              <w:t>污水生化处理产生污泥、不合格原料</w:t>
            </w:r>
            <w:r>
              <w:rPr>
                <w:rFonts w:hint="eastAsia" w:cs="Times New Roman"/>
                <w:color w:val="000000"/>
                <w:sz w:val="24"/>
                <w:u w:val="none"/>
                <w:lang w:eastAsia="zh-CN"/>
              </w:rPr>
              <w:t>、不合格产品、</w:t>
            </w:r>
            <w:r>
              <w:rPr>
                <w:rFonts w:hint="eastAsia" w:ascii="Times New Roman" w:hAnsi="Times New Roman" w:cs="Times New Roman"/>
                <w:color w:val="000000"/>
                <w:sz w:val="24"/>
                <w:u w:val="none"/>
                <w:lang w:eastAsia="zh-CN"/>
              </w:rPr>
              <w:t>、</w:t>
            </w:r>
            <w:r>
              <w:rPr>
                <w:rFonts w:hint="default" w:ascii="Times New Roman" w:hAnsi="Times New Roman" w:cs="Times New Roman"/>
                <w:color w:val="000000"/>
                <w:sz w:val="24"/>
                <w:szCs w:val="24"/>
                <w:u w:val="none"/>
              </w:rPr>
              <w:t>废包装材料</w:t>
            </w:r>
            <w:r>
              <w:rPr>
                <w:rFonts w:hint="default" w:ascii="Times New Roman" w:hAnsi="Times New Roman" w:cs="Times New Roman"/>
                <w:color w:val="000000"/>
                <w:sz w:val="24"/>
                <w:szCs w:val="24"/>
                <w:u w:val="none"/>
                <w:lang w:eastAsia="zh-CN"/>
              </w:rPr>
              <w:t>、锅炉渣和除尘渣</w:t>
            </w:r>
            <w:r>
              <w:rPr>
                <w:rFonts w:hint="default" w:ascii="Times New Roman" w:hAnsi="Times New Roman" w:cs="Times New Roman"/>
                <w:color w:val="000000"/>
                <w:sz w:val="24"/>
                <w:u w:val="none"/>
              </w:rPr>
              <w:t>。生活垃圾同车间内定点收集的</w:t>
            </w:r>
            <w:r>
              <w:rPr>
                <w:rFonts w:hint="eastAsia" w:ascii="Times New Roman" w:hAnsi="Times New Roman" w:cs="Times New Roman"/>
                <w:color w:val="000000"/>
                <w:sz w:val="24"/>
                <w:u w:val="none"/>
                <w:lang w:eastAsia="zh-CN"/>
              </w:rPr>
              <w:t>不合格原料</w:t>
            </w:r>
            <w:r>
              <w:rPr>
                <w:rFonts w:hint="eastAsia" w:cs="Times New Roman"/>
                <w:color w:val="000000"/>
                <w:sz w:val="24"/>
                <w:u w:val="none"/>
                <w:lang w:eastAsia="zh-CN"/>
              </w:rPr>
              <w:t>、不合格产品</w:t>
            </w:r>
            <w:r>
              <w:rPr>
                <w:rFonts w:hint="eastAsia" w:ascii="Times New Roman" w:hAnsi="Times New Roman" w:cs="Times New Roman"/>
                <w:color w:val="000000"/>
                <w:sz w:val="24"/>
                <w:u w:val="none"/>
                <w:lang w:eastAsia="zh-CN"/>
              </w:rPr>
              <w:t>收集在厂区内垃圾暂存点，</w:t>
            </w:r>
            <w:r>
              <w:rPr>
                <w:rFonts w:hint="default" w:ascii="Times New Roman" w:hAnsi="Times New Roman" w:cs="Times New Roman"/>
                <w:color w:val="000000"/>
                <w:sz w:val="24"/>
                <w:u w:val="none"/>
              </w:rPr>
              <w:t>统一交由环卫部门统一清运处置，做到日产日清；</w:t>
            </w:r>
            <w:r>
              <w:rPr>
                <w:rFonts w:hint="eastAsia" w:ascii="Times New Roman" w:hAnsi="Times New Roman" w:cs="Times New Roman"/>
                <w:color w:val="000000"/>
                <w:sz w:val="24"/>
                <w:u w:val="none"/>
                <w:lang w:eastAsia="zh-CN"/>
              </w:rPr>
              <w:t>污水生化处理产生污泥由</w:t>
            </w:r>
            <w:r>
              <w:rPr>
                <w:rFonts w:hint="eastAsia" w:cs="Times New Roman"/>
                <w:color w:val="000000"/>
                <w:sz w:val="24"/>
                <w:u w:val="none"/>
                <w:lang w:eastAsia="zh-CN"/>
              </w:rPr>
              <w:t>环卫部门</w:t>
            </w:r>
            <w:r>
              <w:rPr>
                <w:rFonts w:hint="eastAsia" w:ascii="Times New Roman" w:hAnsi="Times New Roman" w:cs="Times New Roman"/>
                <w:color w:val="000000"/>
                <w:sz w:val="24"/>
                <w:u w:val="none"/>
                <w:lang w:eastAsia="zh-CN"/>
              </w:rPr>
              <w:t>定期清运处理；</w:t>
            </w:r>
            <w:r>
              <w:rPr>
                <w:rFonts w:hint="default" w:ascii="Times New Roman" w:hAnsi="Times New Roman" w:cs="Times New Roman"/>
                <w:color w:val="000000"/>
                <w:sz w:val="24"/>
                <w:szCs w:val="24"/>
                <w:u w:val="none"/>
              </w:rPr>
              <w:t>废包装材料则在厂区内</w:t>
            </w:r>
            <w:r>
              <w:rPr>
                <w:rFonts w:hint="eastAsia" w:ascii="Times New Roman" w:hAnsi="Times New Roman" w:cs="Times New Roman"/>
                <w:color w:val="000000"/>
                <w:sz w:val="24"/>
                <w:szCs w:val="24"/>
                <w:u w:val="none"/>
                <w:lang w:eastAsia="zh-CN"/>
              </w:rPr>
              <w:t>工业</w:t>
            </w:r>
            <w:r>
              <w:rPr>
                <w:rFonts w:hint="default" w:ascii="Times New Roman" w:hAnsi="Times New Roman" w:cs="Times New Roman"/>
                <w:color w:val="000000"/>
                <w:sz w:val="24"/>
                <w:szCs w:val="24"/>
                <w:u w:val="none"/>
              </w:rPr>
              <w:t>固废暂存间收集后交给厂家回收利用或统一外售废品收购站回收利用</w:t>
            </w:r>
            <w:r>
              <w:rPr>
                <w:rFonts w:hint="default" w:ascii="Times New Roman" w:hAnsi="Times New Roman" w:cs="Times New Roman"/>
                <w:color w:val="000000"/>
                <w:sz w:val="24"/>
                <w:szCs w:val="24"/>
                <w:u w:val="none"/>
                <w:lang w:eastAsia="zh-CN"/>
              </w:rPr>
              <w:t>，项目产生的锅炉废渣、除尘渣</w:t>
            </w:r>
            <w:r>
              <w:rPr>
                <w:rFonts w:hint="eastAsia" w:ascii="Times New Roman" w:hAnsi="Times New Roman" w:cs="Times New Roman"/>
                <w:color w:val="000000"/>
                <w:sz w:val="24"/>
                <w:szCs w:val="24"/>
                <w:u w:val="none"/>
                <w:lang w:eastAsia="zh-CN"/>
              </w:rPr>
              <w:t>同样收集在工业固废收集间定期</w:t>
            </w:r>
            <w:r>
              <w:rPr>
                <w:rFonts w:hint="default" w:ascii="Times New Roman" w:hAnsi="Times New Roman" w:cs="Times New Roman"/>
                <w:color w:val="000000"/>
                <w:sz w:val="24"/>
                <w:szCs w:val="24"/>
                <w:u w:val="none"/>
                <w:lang w:eastAsia="zh-CN"/>
              </w:rPr>
              <w:t>外售处理</w:t>
            </w:r>
            <w:r>
              <w:rPr>
                <w:rFonts w:hint="default" w:ascii="Times New Roman" w:hAnsi="Times New Roman" w:cs="Times New Roman"/>
                <w:color w:val="000000"/>
                <w:sz w:val="24"/>
                <w:szCs w:val="24"/>
                <w:u w:val="none"/>
              </w:rPr>
              <w:t>。项目固废对外环境影响较小。</w:t>
            </w:r>
          </w:p>
          <w:p>
            <w:pPr>
              <w:ind w:firstLine="482"/>
              <w:rPr>
                <w:rFonts w:hint="default" w:ascii="Times New Roman" w:hAnsi="Times New Roman" w:cs="Times New Roman"/>
                <w:b/>
                <w:bCs/>
                <w:color w:val="000000"/>
                <w:sz w:val="24"/>
                <w:szCs w:val="24"/>
                <w:u w:val="none"/>
              </w:rPr>
            </w:pPr>
            <w:r>
              <w:rPr>
                <w:rFonts w:hint="default" w:ascii="Times New Roman" w:hAnsi="Times New Roman" w:cs="Times New Roman"/>
                <w:b/>
                <w:bCs/>
                <w:color w:val="000000"/>
                <w:sz w:val="24"/>
                <w:szCs w:val="24"/>
                <w:u w:val="none"/>
              </w:rPr>
              <w:t>4、环境风险分析结论</w:t>
            </w:r>
          </w:p>
          <w:p>
            <w:pPr>
              <w:ind w:firstLine="480"/>
              <w:rPr>
                <w:rFonts w:hint="default" w:ascii="Times New Roman" w:hAnsi="Times New Roman" w:cs="Times New Roman"/>
                <w:u w:val="none"/>
              </w:rPr>
            </w:pPr>
            <w:r>
              <w:rPr>
                <w:rFonts w:hint="default" w:ascii="Times New Roman" w:hAnsi="Times New Roman" w:cs="Times New Roman"/>
                <w:color w:val="000000"/>
                <w:sz w:val="24"/>
                <w:szCs w:val="24"/>
                <w:u w:val="none"/>
              </w:rPr>
              <w:t>本项目</w:t>
            </w:r>
            <w:r>
              <w:rPr>
                <w:rFonts w:hint="default" w:ascii="Times New Roman" w:hAnsi="Times New Roman" w:cs="Times New Roman"/>
                <w:color w:val="000000"/>
                <w:sz w:val="24"/>
                <w:szCs w:val="24"/>
                <w:u w:val="none"/>
                <w:lang w:eastAsia="zh-CN"/>
              </w:rPr>
              <w:t>厂区内</w:t>
            </w:r>
            <w:r>
              <w:rPr>
                <w:rFonts w:hint="default" w:ascii="Times New Roman" w:hAnsi="Times New Roman" w:cs="Times New Roman"/>
                <w:color w:val="000000"/>
                <w:sz w:val="24"/>
                <w:szCs w:val="24"/>
                <w:u w:val="none"/>
              </w:rPr>
              <w:t>不构成重大危险源，</w:t>
            </w:r>
            <w:r>
              <w:rPr>
                <w:rFonts w:hint="default" w:ascii="Times New Roman" w:hAnsi="Times New Roman" w:cs="Times New Roman"/>
                <w:color w:val="000000"/>
                <w:sz w:val="24"/>
                <w:szCs w:val="24"/>
                <w:u w:val="none"/>
                <w:lang w:eastAsia="zh-CN"/>
              </w:rPr>
              <w:t>主要环境风险为</w:t>
            </w:r>
            <w:r>
              <w:rPr>
                <w:rFonts w:hint="default" w:ascii="Times New Roman" w:hAnsi="Times New Roman" w:cs="Times New Roman"/>
                <w:color w:val="000000"/>
                <w:sz w:val="24"/>
                <w:szCs w:val="24"/>
                <w:u w:val="none"/>
              </w:rPr>
              <w:t>环境事故风险主要是厂区内发生</w:t>
            </w:r>
            <w:r>
              <w:rPr>
                <w:rFonts w:hint="default" w:ascii="Times New Roman" w:hAnsi="Times New Roman" w:cs="Times New Roman"/>
                <w:color w:val="000000"/>
                <w:sz w:val="24"/>
                <w:szCs w:val="24"/>
                <w:u w:val="none"/>
                <w:lang w:eastAsia="zh-CN"/>
              </w:rPr>
              <w:t>重大</w:t>
            </w:r>
            <w:r>
              <w:rPr>
                <w:rFonts w:hint="default" w:ascii="Times New Roman" w:hAnsi="Times New Roman" w:cs="Times New Roman"/>
                <w:color w:val="000000"/>
                <w:sz w:val="24"/>
                <w:szCs w:val="24"/>
                <w:u w:val="none"/>
              </w:rPr>
              <w:t>火灾</w:t>
            </w:r>
            <w:r>
              <w:rPr>
                <w:rFonts w:hint="default" w:ascii="Times New Roman" w:hAnsi="Times New Roman" w:cs="Times New Roman"/>
                <w:color w:val="000000"/>
                <w:sz w:val="24"/>
                <w:szCs w:val="24"/>
                <w:u w:val="none"/>
                <w:lang w:eastAsia="zh-CN"/>
              </w:rPr>
              <w:t>及次生事故和项目污染防治设施故障造成的环境影响。</w:t>
            </w:r>
            <w:r>
              <w:rPr>
                <w:rFonts w:hint="default" w:ascii="Times New Roman" w:hAnsi="Times New Roman" w:cs="Times New Roman"/>
                <w:color w:val="000000"/>
                <w:sz w:val="24"/>
                <w:szCs w:val="24"/>
                <w:u w:val="none"/>
              </w:rPr>
              <w:t>可以通过加强管理，场地分类管理、合理布局，按消防安全要求存储原料，提高安全防火意识，配置安全防火设施</w:t>
            </w:r>
            <w:r>
              <w:rPr>
                <w:rFonts w:hint="default" w:ascii="Times New Roman" w:hAnsi="Times New Roman" w:cs="Times New Roman"/>
                <w:color w:val="000000"/>
                <w:sz w:val="24"/>
                <w:szCs w:val="24"/>
                <w:u w:val="none"/>
                <w:lang w:eastAsia="zh-CN"/>
              </w:rPr>
              <w:t>，</w:t>
            </w:r>
            <w:r>
              <w:rPr>
                <w:rFonts w:hint="default" w:ascii="Times New Roman" w:hAnsi="Times New Roman" w:cs="Times New Roman"/>
                <w:color w:val="000000"/>
                <w:sz w:val="24"/>
                <w:szCs w:val="24"/>
                <w:u w:val="none"/>
              </w:rPr>
              <w:t>加强</w:t>
            </w:r>
            <w:r>
              <w:rPr>
                <w:rFonts w:hint="default" w:ascii="Times New Roman" w:hAnsi="Times New Roman" w:cs="Times New Roman"/>
                <w:color w:val="000000"/>
                <w:sz w:val="24"/>
                <w:szCs w:val="24"/>
                <w:u w:val="none"/>
                <w:lang w:eastAsia="zh-CN"/>
              </w:rPr>
              <w:t>项目污染防治设施的巡查管理</w:t>
            </w:r>
            <w:r>
              <w:rPr>
                <w:rFonts w:hint="default" w:ascii="Times New Roman" w:hAnsi="Times New Roman" w:cs="Times New Roman"/>
                <w:color w:val="000000"/>
                <w:sz w:val="24"/>
                <w:szCs w:val="24"/>
                <w:u w:val="none"/>
              </w:rPr>
              <w:t>，定期对设备等进行维护</w:t>
            </w:r>
            <w:r>
              <w:rPr>
                <w:rFonts w:hint="default" w:ascii="Times New Roman" w:hAnsi="Times New Roman" w:cs="Times New Roman"/>
                <w:color w:val="000000"/>
                <w:sz w:val="24"/>
                <w:szCs w:val="24"/>
                <w:u w:val="none"/>
                <w:lang w:eastAsia="zh-CN"/>
              </w:rPr>
              <w:t>等方法</w:t>
            </w:r>
            <w:r>
              <w:rPr>
                <w:rFonts w:hint="default" w:ascii="Times New Roman" w:hAnsi="Times New Roman" w:cs="Times New Roman"/>
                <w:color w:val="000000"/>
                <w:sz w:val="24"/>
                <w:szCs w:val="24"/>
                <w:u w:val="none"/>
              </w:rPr>
              <w:t>基本避免。建议项目制定安全生产事故应急预案和突发环境事故应急预案，做到安全生产。经过以上这些措施，可将项目对周边环境风险降到最低。</w:t>
            </w:r>
          </w:p>
          <w:p>
            <w:pPr>
              <w:ind w:firstLine="482"/>
              <w:rPr>
                <w:rFonts w:hint="default" w:ascii="Times New Roman" w:hAnsi="Times New Roman" w:cs="Times New Roman"/>
                <w:b/>
                <w:bCs/>
                <w:color w:val="000000"/>
                <w:sz w:val="24"/>
                <w:szCs w:val="24"/>
                <w:u w:val="none"/>
                <w:lang w:eastAsia="zh-CN"/>
              </w:rPr>
            </w:pPr>
            <w:r>
              <w:rPr>
                <w:rFonts w:hint="default" w:ascii="Times New Roman" w:hAnsi="Times New Roman" w:cs="Times New Roman"/>
                <w:b/>
                <w:bCs/>
                <w:color w:val="000000"/>
                <w:sz w:val="24"/>
                <w:szCs w:val="24"/>
                <w:u w:val="none"/>
                <w:lang w:val="en-US" w:eastAsia="zh-CN"/>
              </w:rPr>
              <w:t>5、项目与</w:t>
            </w:r>
            <w:r>
              <w:rPr>
                <w:rFonts w:hint="default" w:ascii="Times New Roman" w:hAnsi="Times New Roman" w:cs="Times New Roman"/>
                <w:b/>
                <w:bCs/>
                <w:color w:val="000000"/>
                <w:sz w:val="24"/>
                <w:szCs w:val="24"/>
                <w:u w:val="none"/>
              </w:rPr>
              <w:t>《食品</w:t>
            </w:r>
            <w:r>
              <w:rPr>
                <w:rFonts w:hint="default" w:ascii="Times New Roman" w:hAnsi="Times New Roman" w:cs="Times New Roman"/>
                <w:b/>
                <w:bCs/>
                <w:color w:val="000000"/>
                <w:sz w:val="24"/>
                <w:szCs w:val="24"/>
                <w:u w:val="none"/>
                <w:lang w:eastAsia="zh-CN"/>
              </w:rPr>
              <w:t>安全国家标准</w:t>
            </w:r>
            <w:r>
              <w:rPr>
                <w:rFonts w:hint="default" w:ascii="Times New Roman" w:hAnsi="Times New Roman" w:cs="Times New Roman"/>
                <w:b/>
                <w:bCs/>
                <w:color w:val="000000"/>
                <w:sz w:val="24"/>
                <w:szCs w:val="24"/>
                <w:u w:val="none"/>
                <w:lang w:val="en-US" w:eastAsia="zh-CN"/>
              </w:rPr>
              <w:t xml:space="preserve">  食品生产通用卫生规范</w:t>
            </w:r>
            <w:r>
              <w:rPr>
                <w:rFonts w:hint="default" w:ascii="Times New Roman" w:hAnsi="Times New Roman" w:cs="Times New Roman"/>
                <w:b/>
                <w:bCs/>
                <w:color w:val="000000"/>
                <w:sz w:val="24"/>
                <w:szCs w:val="24"/>
                <w:u w:val="none"/>
              </w:rPr>
              <w:t>》</w:t>
            </w:r>
            <w:r>
              <w:rPr>
                <w:rFonts w:hint="default" w:ascii="Times New Roman" w:hAnsi="Times New Roman" w:cs="Times New Roman"/>
                <w:b/>
                <w:bCs/>
                <w:color w:val="000000"/>
                <w:sz w:val="24"/>
                <w:szCs w:val="24"/>
                <w:u w:val="none"/>
                <w:lang w:eastAsia="zh-CN"/>
              </w:rPr>
              <w:t>符合性分析结论</w:t>
            </w:r>
          </w:p>
          <w:p>
            <w:pPr>
              <w:ind w:firstLine="480"/>
              <w:rPr>
                <w:rFonts w:hint="default" w:ascii="Times New Roman" w:hAnsi="Times New Roman" w:cs="Times New Roman"/>
                <w:b/>
                <w:bCs/>
                <w:color w:val="000000"/>
                <w:sz w:val="24"/>
                <w:szCs w:val="24"/>
                <w:u w:val="none"/>
              </w:rPr>
            </w:pPr>
            <w:r>
              <w:rPr>
                <w:rFonts w:hint="default" w:ascii="Times New Roman" w:hAnsi="Times New Roman" w:cs="Times New Roman"/>
                <w:color w:val="000000"/>
                <w:sz w:val="24"/>
                <w:szCs w:val="24"/>
                <w:u w:val="none"/>
                <w:lang w:val="en-US" w:eastAsia="zh-CN"/>
              </w:rPr>
              <w:t>根据</w:t>
            </w:r>
            <w:r>
              <w:rPr>
                <w:rFonts w:hint="default" w:ascii="Times New Roman" w:hAnsi="Times New Roman" w:cs="Times New Roman"/>
                <w:color w:val="000000"/>
                <w:sz w:val="24"/>
                <w:szCs w:val="24"/>
                <w:u w:val="none"/>
                <w:lang w:eastAsia="zh-CN"/>
              </w:rPr>
              <w:t>《食品安全国家标准</w:t>
            </w:r>
            <w:r>
              <w:rPr>
                <w:rFonts w:hint="default" w:ascii="Times New Roman" w:hAnsi="Times New Roman" w:cs="Times New Roman"/>
                <w:color w:val="000000"/>
                <w:sz w:val="24"/>
                <w:szCs w:val="24"/>
                <w:u w:val="none"/>
                <w:lang w:val="en-US" w:eastAsia="zh-CN"/>
              </w:rPr>
              <w:t xml:space="preserve">  食品生产通用卫生规范</w:t>
            </w:r>
            <w:r>
              <w:rPr>
                <w:rFonts w:hint="default" w:ascii="Times New Roman" w:hAnsi="Times New Roman" w:cs="Times New Roman"/>
                <w:color w:val="000000"/>
                <w:sz w:val="24"/>
                <w:szCs w:val="24"/>
                <w:u w:val="none"/>
                <w:lang w:eastAsia="zh-CN"/>
              </w:rPr>
              <w:t>》要求，本项目选址在湘阴县工业园区内，食品加工业为园区主要发展板块之一，项目厂区周边无显著污染企业和污染源，厂区内部生产厂房根据产品不同划分有不同生产车间及相应的仓库、堆场等。本项目生产厂房设计的原辅料仓库、成品堆场皆满足项目最大生产量，且地面硬化和相应建筑材料使用规范，按产品不同分区储存。项目固废按种类分别收集存储，定期清理，并与生产车间隔离，防治污染和虫害影响。项目满足规范要求。</w:t>
            </w:r>
          </w:p>
          <w:p>
            <w:pPr>
              <w:ind w:firstLine="482"/>
              <w:rPr>
                <w:rFonts w:hint="default" w:ascii="Times New Roman" w:hAnsi="Times New Roman" w:cs="Times New Roman"/>
                <w:b/>
                <w:bCs/>
                <w:color w:val="000000"/>
                <w:sz w:val="24"/>
                <w:szCs w:val="24"/>
                <w:u w:val="none"/>
              </w:rPr>
            </w:pPr>
            <w:r>
              <w:rPr>
                <w:rFonts w:hint="default" w:ascii="Times New Roman" w:hAnsi="Times New Roman" w:cs="Times New Roman"/>
                <w:b/>
                <w:bCs/>
                <w:color w:val="000000"/>
                <w:sz w:val="24"/>
                <w:szCs w:val="24"/>
                <w:u w:val="none"/>
                <w:lang w:val="en-US" w:eastAsia="zh-CN"/>
              </w:rPr>
              <w:t>6</w:t>
            </w:r>
            <w:r>
              <w:rPr>
                <w:rFonts w:hint="default" w:ascii="Times New Roman" w:hAnsi="Times New Roman" w:cs="Times New Roman"/>
                <w:b/>
                <w:bCs/>
                <w:color w:val="000000"/>
                <w:sz w:val="24"/>
                <w:szCs w:val="24"/>
                <w:u w:val="none"/>
              </w:rPr>
              <w:t>、项目产业政策符合性分析结论</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根据《产业结构调整指导目录（2011年本）（2013年修正）》，本项目属于农副产品加工业[C13]项目，该项目不属于鼓励类、限制类和淘汰类之列，为允许类。因此项目建设与国家和地方产业政策是相容的。</w:t>
            </w:r>
          </w:p>
          <w:p>
            <w:pPr>
              <w:ind w:firstLine="482"/>
              <w:rPr>
                <w:rFonts w:hint="default" w:ascii="Times New Roman" w:hAnsi="Times New Roman" w:cs="Times New Roman"/>
                <w:b/>
                <w:bCs/>
                <w:color w:val="000000"/>
                <w:sz w:val="24"/>
                <w:szCs w:val="24"/>
                <w:u w:val="none"/>
              </w:rPr>
            </w:pPr>
            <w:r>
              <w:rPr>
                <w:rFonts w:hint="default" w:ascii="Times New Roman" w:hAnsi="Times New Roman" w:cs="Times New Roman"/>
                <w:b/>
                <w:bCs/>
                <w:color w:val="000000"/>
                <w:sz w:val="24"/>
                <w:szCs w:val="24"/>
                <w:u w:val="none"/>
                <w:lang w:val="en-US" w:eastAsia="zh-CN"/>
              </w:rPr>
              <w:t>7</w:t>
            </w:r>
            <w:r>
              <w:rPr>
                <w:rFonts w:hint="default" w:ascii="Times New Roman" w:hAnsi="Times New Roman" w:cs="Times New Roman"/>
                <w:b/>
                <w:bCs/>
                <w:color w:val="000000"/>
                <w:sz w:val="24"/>
                <w:szCs w:val="24"/>
                <w:u w:val="none"/>
              </w:rPr>
              <w:t>、项目选址及平面布置合理性分析</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本项目</w:t>
            </w:r>
            <w:r>
              <w:rPr>
                <w:rFonts w:hint="default" w:ascii="Times New Roman" w:hAnsi="Times New Roman" w:cs="Times New Roman"/>
                <w:color w:val="000000"/>
                <w:sz w:val="24"/>
                <w:szCs w:val="24"/>
                <w:u w:val="none"/>
                <w:lang w:eastAsia="zh-CN"/>
              </w:rPr>
              <w:t>为食品加工企业，项目</w:t>
            </w:r>
            <w:r>
              <w:rPr>
                <w:rFonts w:hint="default" w:ascii="Times New Roman" w:hAnsi="Times New Roman" w:cs="Times New Roman"/>
                <w:color w:val="000000"/>
                <w:sz w:val="24"/>
                <w:szCs w:val="24"/>
                <w:u w:val="none"/>
              </w:rPr>
              <w:t>选址符当地</w:t>
            </w:r>
            <w:r>
              <w:rPr>
                <w:rFonts w:hint="default" w:ascii="Times New Roman" w:hAnsi="Times New Roman" w:cs="Times New Roman"/>
                <w:color w:val="000000"/>
                <w:sz w:val="24"/>
                <w:szCs w:val="24"/>
                <w:u w:val="none"/>
                <w:lang w:eastAsia="zh-CN"/>
              </w:rPr>
              <w:t>园区</w:t>
            </w:r>
            <w:r>
              <w:rPr>
                <w:rFonts w:hint="default" w:ascii="Times New Roman" w:hAnsi="Times New Roman" w:cs="Times New Roman"/>
                <w:color w:val="000000"/>
                <w:sz w:val="24"/>
                <w:szCs w:val="24"/>
                <w:u w:val="none"/>
              </w:rPr>
              <w:t>规划、环境保护和防火安全。项目厂区位于岳阳市湘阴县湘阴工业园内，交通便利，供水、供电、交通、通讯条件便利。项目周边无自然保护区、风景名胜区和文物古迹等需要特殊保护的环境敏感对象，项目生产过程产生的废气、废水、噪声和固废经过保护措施后对周边环境造成影响较小。从环保角度，项目选址合理。</w:t>
            </w:r>
          </w:p>
          <w:p>
            <w:pPr>
              <w:pStyle w:val="2"/>
              <w:ind w:left="0" w:leftChars="0"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厂区平面设计结合园区功能区划和周边现实条件，且能满足不同功能要求，各个区域分工明确，项目对周边企业及办公楼环境影响不大，从环保角度，项目布局是合理的。</w:t>
            </w:r>
          </w:p>
          <w:p>
            <w:pPr>
              <w:ind w:firstLine="482"/>
              <w:rPr>
                <w:rFonts w:hint="default" w:ascii="Times New Roman" w:hAnsi="Times New Roman" w:cs="Times New Roman"/>
                <w:b/>
                <w:bCs/>
                <w:color w:val="000000"/>
                <w:sz w:val="24"/>
                <w:szCs w:val="24"/>
                <w:u w:val="none"/>
              </w:rPr>
            </w:pPr>
            <w:r>
              <w:rPr>
                <w:rFonts w:hint="default" w:ascii="Times New Roman" w:hAnsi="Times New Roman" w:cs="Times New Roman"/>
                <w:b/>
                <w:bCs/>
                <w:color w:val="000000"/>
                <w:sz w:val="24"/>
                <w:szCs w:val="24"/>
                <w:u w:val="none"/>
                <w:lang w:val="en-US" w:eastAsia="zh-CN"/>
              </w:rPr>
              <w:t>8</w:t>
            </w:r>
            <w:r>
              <w:rPr>
                <w:rFonts w:hint="default" w:ascii="Times New Roman" w:hAnsi="Times New Roman" w:cs="Times New Roman"/>
                <w:b/>
                <w:bCs/>
                <w:color w:val="000000"/>
                <w:sz w:val="24"/>
                <w:szCs w:val="24"/>
                <w:u w:val="none"/>
              </w:rPr>
              <w:t>、综合结论</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综上所述，本项目只要严格进行生产管理，项目建设运营对周边环境影响都是可以接受的。因此，本项目在环境保护方面可行。</w:t>
            </w:r>
          </w:p>
          <w:p>
            <w:pPr>
              <w:pStyle w:val="5"/>
              <w:rPr>
                <w:rFonts w:hint="default" w:ascii="Times New Roman" w:hAnsi="Times New Roman" w:cs="Times New Roman"/>
                <w:color w:val="000000"/>
                <w:u w:val="none"/>
              </w:rPr>
            </w:pPr>
            <w:r>
              <w:rPr>
                <w:rFonts w:hint="default" w:ascii="Times New Roman" w:hAnsi="Times New Roman" w:cs="Times New Roman"/>
                <w:color w:val="000000"/>
                <w:u w:val="none"/>
              </w:rPr>
              <w:t>9.2建议</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1、建立完善的环境管理体系，</w:t>
            </w:r>
            <w:r>
              <w:rPr>
                <w:rFonts w:hint="eastAsia" w:ascii="Times New Roman" w:hAnsi="Times New Roman" w:cs="Times New Roman"/>
                <w:color w:val="000000"/>
                <w:sz w:val="24"/>
                <w:szCs w:val="24"/>
                <w:u w:val="none"/>
                <w:lang w:eastAsia="zh-CN"/>
              </w:rPr>
              <w:t>加强厂内环保责任制的落实与实施</w:t>
            </w:r>
            <w:r>
              <w:rPr>
                <w:rFonts w:hint="default" w:ascii="Times New Roman" w:hAnsi="Times New Roman" w:cs="Times New Roman"/>
                <w:color w:val="000000"/>
                <w:sz w:val="24"/>
                <w:szCs w:val="24"/>
                <w:u w:val="none"/>
              </w:rPr>
              <w:t>。</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2、加强厂区清洁生产</w:t>
            </w:r>
            <w:r>
              <w:rPr>
                <w:rFonts w:hint="eastAsia" w:ascii="Times New Roman" w:hAnsi="Times New Roman" w:cs="Times New Roman"/>
                <w:color w:val="000000"/>
                <w:sz w:val="24"/>
                <w:szCs w:val="24"/>
                <w:u w:val="none"/>
                <w:lang w:eastAsia="zh-CN"/>
              </w:rPr>
              <w:t>能力</w:t>
            </w:r>
            <w:r>
              <w:rPr>
                <w:rFonts w:hint="default" w:ascii="Times New Roman" w:hAnsi="Times New Roman" w:cs="Times New Roman"/>
                <w:color w:val="000000"/>
                <w:sz w:val="24"/>
                <w:szCs w:val="24"/>
                <w:u w:val="none"/>
              </w:rPr>
              <w:t>，提</w:t>
            </w:r>
            <w:r>
              <w:rPr>
                <w:rFonts w:hint="eastAsia" w:ascii="Times New Roman" w:hAnsi="Times New Roman" w:cs="Times New Roman"/>
                <w:color w:val="000000"/>
                <w:sz w:val="24"/>
                <w:szCs w:val="24"/>
                <w:u w:val="none"/>
                <w:lang w:eastAsia="zh-CN"/>
              </w:rPr>
              <w:t>高</w:t>
            </w:r>
            <w:r>
              <w:rPr>
                <w:rFonts w:hint="default" w:ascii="Times New Roman" w:hAnsi="Times New Roman" w:cs="Times New Roman"/>
                <w:color w:val="000000"/>
                <w:sz w:val="24"/>
                <w:szCs w:val="24"/>
                <w:u w:val="none"/>
              </w:rPr>
              <w:t>职工环保意识，使清洁生产成为职工自觉行为，以达到节能降耗，减少污染排放的目的。</w:t>
            </w:r>
          </w:p>
          <w:p>
            <w:pPr>
              <w:ind w:firstLine="480"/>
              <w:rPr>
                <w:rFonts w:hint="eastAsia" w:ascii="Times New Roman" w:hAnsi="Times New Roman" w:cs="Times New Roman"/>
                <w:color w:val="000000"/>
                <w:sz w:val="24"/>
                <w:szCs w:val="24"/>
                <w:u w:val="none"/>
                <w:lang w:eastAsia="zh-CN"/>
              </w:rPr>
            </w:pPr>
            <w:r>
              <w:rPr>
                <w:rFonts w:hint="default" w:ascii="Times New Roman" w:hAnsi="Times New Roman" w:cs="Times New Roman"/>
                <w:color w:val="000000"/>
                <w:sz w:val="24"/>
                <w:szCs w:val="24"/>
                <w:u w:val="none"/>
              </w:rPr>
              <w:t>3、建议建设单位</w:t>
            </w:r>
            <w:r>
              <w:rPr>
                <w:rFonts w:hint="eastAsia" w:ascii="Times New Roman" w:hAnsi="Times New Roman" w:cs="Times New Roman"/>
                <w:color w:val="000000"/>
                <w:sz w:val="24"/>
                <w:szCs w:val="24"/>
                <w:u w:val="none"/>
                <w:lang w:eastAsia="zh-CN"/>
              </w:rPr>
              <w:t>针对本项目</w:t>
            </w:r>
            <w:r>
              <w:rPr>
                <w:rFonts w:hint="default" w:ascii="Times New Roman" w:hAnsi="Times New Roman" w:cs="Times New Roman"/>
                <w:color w:val="000000"/>
                <w:sz w:val="24"/>
                <w:szCs w:val="24"/>
                <w:u w:val="none"/>
              </w:rPr>
              <w:t>制定</w:t>
            </w:r>
            <w:r>
              <w:rPr>
                <w:rFonts w:hint="eastAsia" w:ascii="Times New Roman" w:hAnsi="Times New Roman" w:cs="Times New Roman"/>
                <w:color w:val="000000"/>
                <w:sz w:val="24"/>
                <w:szCs w:val="24"/>
                <w:u w:val="none"/>
                <w:lang w:eastAsia="zh-CN"/>
              </w:rPr>
              <w:t>专项的</w:t>
            </w:r>
            <w:r>
              <w:rPr>
                <w:rFonts w:hint="default" w:ascii="Times New Roman" w:hAnsi="Times New Roman" w:cs="Times New Roman"/>
                <w:color w:val="000000"/>
                <w:sz w:val="24"/>
                <w:szCs w:val="24"/>
                <w:u w:val="none"/>
              </w:rPr>
              <w:t>安全生产应急预案和突发环境事故应急预案，增强厂区对突发事故的应急能力</w:t>
            </w:r>
            <w:r>
              <w:rPr>
                <w:rFonts w:hint="eastAsia" w:ascii="Times New Roman" w:hAnsi="Times New Roman" w:cs="Times New Roman"/>
                <w:color w:val="000000"/>
                <w:sz w:val="24"/>
                <w:szCs w:val="24"/>
                <w:u w:val="none"/>
                <w:lang w:eastAsia="zh-CN"/>
              </w:rPr>
              <w:t>。</w:t>
            </w:r>
          </w:p>
          <w:p>
            <w:pPr>
              <w:ind w:firstLine="480"/>
              <w:rPr>
                <w:rFonts w:hint="eastAsia" w:ascii="Times New Roman" w:hAnsi="Times New Roman" w:cs="Times New Roman"/>
                <w:color w:val="000000"/>
                <w:sz w:val="24"/>
                <w:szCs w:val="24"/>
                <w:u w:val="none"/>
                <w:lang w:eastAsia="zh-CN"/>
              </w:rPr>
            </w:pPr>
            <w:r>
              <w:rPr>
                <w:rFonts w:hint="eastAsia" w:ascii="Times New Roman" w:hAnsi="Times New Roman" w:cs="Times New Roman"/>
                <w:color w:val="000000"/>
                <w:sz w:val="24"/>
                <w:szCs w:val="24"/>
                <w:u w:val="none"/>
                <w:lang w:val="en-US" w:eastAsia="zh-CN"/>
              </w:rPr>
              <w:t>4</w:t>
            </w:r>
            <w:r>
              <w:rPr>
                <w:rFonts w:hint="default" w:ascii="Times New Roman" w:hAnsi="Times New Roman" w:cs="Times New Roman"/>
                <w:color w:val="000000"/>
                <w:sz w:val="24"/>
                <w:szCs w:val="24"/>
                <w:u w:val="none"/>
              </w:rPr>
              <w:t>、</w:t>
            </w:r>
            <w:r>
              <w:rPr>
                <w:rFonts w:hint="eastAsia" w:ascii="Times New Roman" w:hAnsi="Times New Roman" w:cs="Times New Roman"/>
                <w:color w:val="000000"/>
                <w:sz w:val="24"/>
                <w:szCs w:val="24"/>
                <w:u w:val="none"/>
                <w:lang w:eastAsia="zh-CN"/>
              </w:rPr>
              <w:t>本环评仅针对拟建项目的一期建设运营内容，当建设单位进行项目二期建设时，应另做环评并进行验收。</w:t>
            </w:r>
          </w:p>
          <w:p>
            <w:pPr>
              <w:ind w:firstLine="480"/>
              <w:rPr>
                <w:rFonts w:hint="eastAsia" w:ascii="Times New Roman" w:hAnsi="Times New Roman" w:cs="Times New Roman"/>
                <w:color w:val="000000"/>
                <w:sz w:val="24"/>
                <w:szCs w:val="24"/>
                <w:u w:val="none"/>
                <w:lang w:eastAsia="zh-CN"/>
              </w:rPr>
            </w:pPr>
          </w:p>
          <w:p>
            <w:pPr>
              <w:ind w:firstLine="480"/>
              <w:rPr>
                <w:rFonts w:hint="eastAsia" w:ascii="Times New Roman" w:hAnsi="Times New Roman" w:cs="Times New Roman"/>
                <w:color w:val="000000"/>
                <w:sz w:val="24"/>
                <w:szCs w:val="24"/>
                <w:u w:val="none"/>
                <w:lang w:eastAsia="zh-CN"/>
              </w:rPr>
            </w:pPr>
          </w:p>
          <w:p>
            <w:pPr>
              <w:ind w:firstLine="480"/>
              <w:rPr>
                <w:rFonts w:hint="eastAsia" w:ascii="Times New Roman" w:hAnsi="Times New Roman" w:cs="Times New Roman"/>
                <w:color w:val="000000"/>
                <w:sz w:val="24"/>
                <w:szCs w:val="24"/>
                <w:u w:val="none"/>
                <w:lang w:eastAsia="zh-CN"/>
              </w:rPr>
            </w:pPr>
          </w:p>
          <w:p>
            <w:pPr>
              <w:ind w:firstLine="480"/>
              <w:rPr>
                <w:rFonts w:hint="eastAsia" w:ascii="Times New Roman" w:hAnsi="Times New Roman" w:cs="Times New Roman"/>
                <w:color w:val="000000"/>
                <w:sz w:val="24"/>
                <w:szCs w:val="24"/>
                <w:u w:val="none"/>
                <w:lang w:eastAsia="zh-CN"/>
              </w:rPr>
            </w:pPr>
          </w:p>
          <w:p>
            <w:pPr>
              <w:ind w:firstLine="480"/>
              <w:rPr>
                <w:rFonts w:hint="eastAsia" w:ascii="Times New Roman" w:hAnsi="Times New Roman" w:cs="Times New Roman"/>
                <w:color w:val="000000"/>
                <w:sz w:val="24"/>
                <w:szCs w:val="24"/>
                <w:u w:val="none"/>
                <w:lang w:eastAsia="zh-CN"/>
              </w:rPr>
            </w:pPr>
          </w:p>
          <w:p>
            <w:pPr>
              <w:ind w:firstLine="480"/>
              <w:rPr>
                <w:rFonts w:hint="eastAsia" w:ascii="Times New Roman" w:hAnsi="Times New Roman" w:cs="Times New Roman"/>
                <w:color w:val="000000"/>
                <w:sz w:val="24"/>
                <w:szCs w:val="24"/>
                <w:u w:val="none"/>
                <w:lang w:eastAsia="zh-CN"/>
              </w:rPr>
            </w:pPr>
          </w:p>
          <w:p>
            <w:pPr>
              <w:ind w:firstLine="480"/>
              <w:rPr>
                <w:rFonts w:hint="eastAsia" w:ascii="Times New Roman" w:hAnsi="Times New Roman" w:cs="Times New Roman"/>
                <w:color w:val="000000"/>
                <w:sz w:val="24"/>
                <w:szCs w:val="24"/>
                <w:u w:val="none"/>
                <w:lang w:eastAsia="zh-CN"/>
              </w:rPr>
            </w:pPr>
          </w:p>
          <w:p>
            <w:pPr>
              <w:ind w:firstLine="480"/>
              <w:rPr>
                <w:rFonts w:hint="eastAsia" w:ascii="Times New Roman" w:hAnsi="Times New Roman" w:cs="Times New Roman"/>
                <w:color w:val="000000"/>
                <w:sz w:val="24"/>
                <w:szCs w:val="24"/>
                <w:u w:val="none"/>
                <w:lang w:eastAsia="zh-CN"/>
              </w:rPr>
            </w:pPr>
          </w:p>
          <w:p>
            <w:pPr>
              <w:ind w:firstLine="480"/>
              <w:rPr>
                <w:rFonts w:hint="eastAsia" w:ascii="Times New Roman" w:hAnsi="Times New Roman" w:cs="Times New Roman"/>
                <w:color w:val="000000"/>
                <w:sz w:val="24"/>
                <w:szCs w:val="24"/>
                <w:u w:val="none"/>
                <w:lang w:eastAsia="zh-CN"/>
              </w:rPr>
            </w:pPr>
          </w:p>
          <w:p>
            <w:pPr>
              <w:ind w:firstLine="480"/>
              <w:rPr>
                <w:rFonts w:hint="eastAsia" w:ascii="Times New Roman" w:hAnsi="Times New Roman" w:cs="Times New Roman"/>
                <w:color w:val="000000"/>
                <w:sz w:val="24"/>
                <w:szCs w:val="24"/>
                <w:u w:val="none"/>
                <w:lang w:eastAsia="zh-CN"/>
              </w:rPr>
            </w:pPr>
          </w:p>
          <w:p>
            <w:pPr>
              <w:ind w:firstLine="480"/>
              <w:rPr>
                <w:rFonts w:hint="eastAsia" w:ascii="Times New Roman" w:hAnsi="Times New Roman" w:cs="Times New Roman"/>
                <w:color w:val="000000"/>
                <w:sz w:val="24"/>
                <w:szCs w:val="24"/>
                <w:u w:val="none"/>
                <w:lang w:eastAsia="zh-CN"/>
              </w:rPr>
            </w:pPr>
          </w:p>
          <w:p>
            <w:pPr>
              <w:ind w:firstLine="480"/>
              <w:rPr>
                <w:rFonts w:hint="eastAsia" w:ascii="Times New Roman" w:hAnsi="Times New Roman" w:cs="Times New Roman"/>
                <w:color w:val="000000"/>
                <w:sz w:val="24"/>
                <w:szCs w:val="24"/>
                <w:u w:val="none"/>
                <w:lang w:eastAsia="zh-CN"/>
              </w:rPr>
            </w:pPr>
          </w:p>
          <w:p>
            <w:pPr>
              <w:ind w:firstLine="480"/>
              <w:rPr>
                <w:rFonts w:hint="eastAsia" w:ascii="Times New Roman" w:hAnsi="Times New Roman" w:cs="Times New Roman"/>
                <w:color w:val="000000"/>
                <w:sz w:val="24"/>
                <w:szCs w:val="24"/>
                <w:u w:val="none"/>
                <w:lang w:eastAsia="zh-CN"/>
              </w:rPr>
            </w:pPr>
          </w:p>
          <w:p>
            <w:pPr>
              <w:ind w:firstLine="480"/>
              <w:rPr>
                <w:rFonts w:hint="eastAsia" w:ascii="Times New Roman" w:hAnsi="Times New Roman" w:cs="Times New Roman"/>
                <w:color w:val="000000"/>
                <w:sz w:val="24"/>
                <w:szCs w:val="24"/>
                <w:u w:val="none"/>
                <w:lang w:eastAsia="zh-CN"/>
              </w:rPr>
            </w:pPr>
          </w:p>
          <w:p>
            <w:pPr>
              <w:ind w:firstLine="480"/>
              <w:rPr>
                <w:rFonts w:hint="eastAsia" w:ascii="Times New Roman" w:hAnsi="Times New Roman" w:cs="Times New Roman"/>
                <w:color w:val="000000"/>
                <w:sz w:val="24"/>
                <w:szCs w:val="24"/>
                <w:u w:val="none"/>
                <w:lang w:eastAsia="zh-CN"/>
              </w:rPr>
            </w:pPr>
          </w:p>
          <w:p>
            <w:pPr>
              <w:ind w:firstLine="480"/>
              <w:rPr>
                <w:rFonts w:hint="eastAsia" w:ascii="Times New Roman" w:hAnsi="Times New Roman" w:cs="Times New Roman"/>
                <w:color w:val="000000"/>
                <w:sz w:val="24"/>
                <w:szCs w:val="24"/>
                <w:u w:val="none"/>
                <w:lang w:eastAsia="zh-CN"/>
              </w:rPr>
            </w:pPr>
          </w:p>
          <w:p>
            <w:pPr>
              <w:ind w:firstLine="480"/>
              <w:rPr>
                <w:rFonts w:hint="eastAsia" w:ascii="Times New Roman" w:hAnsi="Times New Roman" w:cs="Times New Roman"/>
                <w:color w:val="000000"/>
                <w:sz w:val="24"/>
                <w:szCs w:val="24"/>
                <w:u w:val="none"/>
                <w:lang w:eastAsia="zh-CN"/>
              </w:rPr>
            </w:pPr>
          </w:p>
          <w:p>
            <w:pPr>
              <w:ind w:firstLine="480"/>
              <w:rPr>
                <w:rFonts w:hint="eastAsia" w:ascii="Times New Roman" w:hAnsi="Times New Roman" w:cs="Times New Roman"/>
                <w:color w:val="000000"/>
                <w:sz w:val="24"/>
                <w:szCs w:val="24"/>
                <w:u w:val="none"/>
                <w:lang w:eastAsia="zh-CN"/>
              </w:rPr>
            </w:pPr>
          </w:p>
          <w:p>
            <w:pPr>
              <w:ind w:firstLine="480"/>
              <w:rPr>
                <w:rFonts w:hint="eastAsia" w:ascii="Times New Roman" w:hAnsi="Times New Roman" w:cs="Times New Roman"/>
                <w:color w:val="000000"/>
                <w:sz w:val="24"/>
                <w:szCs w:val="24"/>
                <w:u w:val="none"/>
                <w:lang w:eastAsia="zh-CN"/>
              </w:rPr>
            </w:pPr>
          </w:p>
          <w:p>
            <w:pPr>
              <w:ind w:firstLine="480"/>
              <w:rPr>
                <w:rFonts w:hint="eastAsia" w:ascii="Times New Roman" w:hAnsi="Times New Roman" w:cs="Times New Roman"/>
                <w:color w:val="000000"/>
                <w:sz w:val="24"/>
                <w:szCs w:val="24"/>
                <w:u w:val="none"/>
                <w:lang w:eastAsia="zh-CN"/>
              </w:rPr>
            </w:pPr>
          </w:p>
          <w:p>
            <w:pPr>
              <w:ind w:firstLine="480"/>
              <w:rPr>
                <w:rFonts w:hint="eastAsia" w:ascii="Times New Roman" w:hAnsi="Times New Roman" w:cs="Times New Roman"/>
                <w:color w:val="000000"/>
                <w:sz w:val="24"/>
                <w:szCs w:val="24"/>
                <w:u w:val="none"/>
                <w:lang w:eastAsia="zh-CN"/>
              </w:rPr>
            </w:pPr>
          </w:p>
          <w:p>
            <w:pPr>
              <w:ind w:firstLine="480"/>
              <w:rPr>
                <w:rFonts w:hint="eastAsia" w:ascii="Times New Roman" w:hAnsi="Times New Roman" w:cs="Times New Roman"/>
                <w:color w:val="000000"/>
                <w:sz w:val="24"/>
                <w:szCs w:val="24"/>
                <w:u w:val="none"/>
                <w:lang w:eastAsia="zh-CN"/>
              </w:rPr>
            </w:pPr>
          </w:p>
          <w:p>
            <w:pPr>
              <w:ind w:firstLine="480"/>
              <w:rPr>
                <w:rFonts w:hint="eastAsia" w:ascii="Times New Roman" w:hAnsi="Times New Roman" w:cs="Times New Roman"/>
                <w:color w:val="000000"/>
                <w:sz w:val="24"/>
                <w:szCs w:val="24"/>
                <w:u w:val="none"/>
                <w:lang w:eastAsia="zh-CN"/>
              </w:rPr>
            </w:pPr>
          </w:p>
          <w:p>
            <w:pPr>
              <w:ind w:firstLine="480"/>
              <w:rPr>
                <w:rFonts w:hint="eastAsia" w:ascii="Times New Roman" w:hAnsi="Times New Roman" w:cs="Times New Roman"/>
                <w:color w:val="000000"/>
                <w:sz w:val="24"/>
                <w:szCs w:val="24"/>
                <w:u w:val="none"/>
                <w:lang w:eastAsia="zh-CN"/>
              </w:rPr>
            </w:pPr>
          </w:p>
          <w:p>
            <w:pPr>
              <w:ind w:firstLine="480"/>
              <w:rPr>
                <w:rFonts w:hint="eastAsia" w:ascii="Times New Roman" w:hAnsi="Times New Roman" w:cs="Times New Roman"/>
                <w:color w:val="000000"/>
                <w:sz w:val="24"/>
                <w:szCs w:val="24"/>
                <w:u w:val="none"/>
                <w:lang w:eastAsia="zh-CN"/>
              </w:rPr>
            </w:pPr>
          </w:p>
          <w:p>
            <w:pPr>
              <w:ind w:firstLine="480"/>
              <w:rPr>
                <w:rFonts w:hint="eastAsia" w:ascii="Times New Roman" w:hAnsi="Times New Roman" w:cs="Times New Roman"/>
                <w:color w:val="000000"/>
                <w:sz w:val="24"/>
                <w:szCs w:val="24"/>
                <w:u w:val="none"/>
                <w:lang w:eastAsia="zh-CN"/>
              </w:rPr>
            </w:pPr>
          </w:p>
          <w:p>
            <w:pPr>
              <w:ind w:firstLine="480"/>
              <w:rPr>
                <w:rFonts w:hint="eastAsia" w:ascii="Times New Roman" w:hAnsi="Times New Roman" w:cs="Times New Roman"/>
                <w:color w:val="000000"/>
                <w:sz w:val="24"/>
                <w:szCs w:val="24"/>
                <w:u w:val="none"/>
                <w:lang w:eastAsia="zh-CN"/>
              </w:rPr>
            </w:pPr>
          </w:p>
          <w:p>
            <w:pPr>
              <w:ind w:firstLine="480"/>
              <w:rPr>
                <w:rFonts w:hint="default" w:ascii="Times New Roman" w:hAnsi="Times New Roman" w:cs="Times New Roman"/>
                <w:color w:val="FF0000"/>
                <w:u w:val="none"/>
              </w:rPr>
            </w:pPr>
          </w:p>
        </w:tc>
      </w:tr>
      <w:bookmarkEnd w:id="7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40" w:type="dxa"/>
            <w:vAlign w:val="top"/>
          </w:tcPr>
          <w:p>
            <w:pPr>
              <w:ind w:firstLine="0" w:firstLineChars="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主管部门预审意见：</w:t>
            </w:r>
          </w:p>
          <w:p>
            <w:pPr>
              <w:ind w:firstLine="480"/>
              <w:rPr>
                <w:rFonts w:hint="default" w:ascii="Times New Roman" w:hAnsi="Times New Roman" w:cs="Times New Roman"/>
                <w:color w:val="000000"/>
                <w:sz w:val="24"/>
                <w:szCs w:val="24"/>
                <w:u w:val="none"/>
              </w:rPr>
            </w:pPr>
          </w:p>
          <w:p>
            <w:pPr>
              <w:ind w:firstLine="480"/>
              <w:rPr>
                <w:rFonts w:hint="default" w:ascii="Times New Roman" w:hAnsi="Times New Roman" w:cs="Times New Roman"/>
                <w:color w:val="000000"/>
                <w:sz w:val="24"/>
                <w:szCs w:val="24"/>
                <w:u w:val="none"/>
              </w:rPr>
            </w:pPr>
          </w:p>
          <w:p>
            <w:pPr>
              <w:ind w:firstLine="480"/>
              <w:rPr>
                <w:rFonts w:hint="default" w:ascii="Times New Roman" w:hAnsi="Times New Roman" w:cs="Times New Roman"/>
                <w:color w:val="000000"/>
                <w:sz w:val="24"/>
                <w:szCs w:val="24"/>
                <w:u w:val="none"/>
              </w:rPr>
            </w:pPr>
          </w:p>
          <w:p>
            <w:pPr>
              <w:ind w:firstLine="480"/>
              <w:rPr>
                <w:rFonts w:hint="default" w:ascii="Times New Roman" w:hAnsi="Times New Roman" w:cs="Times New Roman"/>
                <w:color w:val="000000"/>
                <w:sz w:val="24"/>
                <w:szCs w:val="24"/>
                <w:u w:val="none"/>
              </w:rPr>
            </w:pPr>
          </w:p>
          <w:p>
            <w:pPr>
              <w:ind w:firstLine="0" w:firstLineChars="0"/>
              <w:rPr>
                <w:rFonts w:hint="default" w:ascii="Times New Roman" w:hAnsi="Times New Roman" w:cs="Times New Roman"/>
                <w:color w:val="000000"/>
                <w:sz w:val="24"/>
                <w:szCs w:val="24"/>
                <w:u w:val="none"/>
              </w:rPr>
            </w:pPr>
          </w:p>
          <w:p>
            <w:pPr>
              <w:ind w:firstLine="480"/>
              <w:rPr>
                <w:rFonts w:hint="default" w:ascii="Times New Roman" w:hAnsi="Times New Roman" w:cs="Times New Roman"/>
                <w:color w:val="000000"/>
                <w:sz w:val="24"/>
                <w:szCs w:val="24"/>
                <w:u w:val="none"/>
              </w:rPr>
            </w:pPr>
          </w:p>
          <w:p>
            <w:pPr>
              <w:ind w:firstLine="480"/>
              <w:rPr>
                <w:rFonts w:hint="default" w:ascii="Times New Roman" w:hAnsi="Times New Roman" w:cs="Times New Roman"/>
                <w:color w:val="000000"/>
                <w:sz w:val="24"/>
                <w:szCs w:val="24"/>
                <w:u w:val="none"/>
              </w:rPr>
            </w:pPr>
          </w:p>
          <w:p>
            <w:pPr>
              <w:ind w:firstLine="480"/>
              <w:rPr>
                <w:rFonts w:hint="default" w:ascii="Times New Roman" w:hAnsi="Times New Roman" w:cs="Times New Roman"/>
                <w:color w:val="000000"/>
                <w:sz w:val="24"/>
                <w:szCs w:val="24"/>
                <w:u w:val="none"/>
              </w:rPr>
            </w:pPr>
          </w:p>
          <w:p>
            <w:pPr>
              <w:ind w:firstLine="480"/>
              <w:rPr>
                <w:rFonts w:hint="default" w:ascii="Times New Roman" w:hAnsi="Times New Roman" w:cs="Times New Roman"/>
                <w:color w:val="000000"/>
                <w:sz w:val="24"/>
                <w:szCs w:val="24"/>
                <w:u w:val="none"/>
              </w:rPr>
            </w:pPr>
          </w:p>
          <w:p>
            <w:pPr>
              <w:ind w:firstLine="480"/>
              <w:rPr>
                <w:rFonts w:hint="default" w:ascii="Times New Roman" w:hAnsi="Times New Roman" w:cs="Times New Roman"/>
                <w:color w:val="000000"/>
                <w:sz w:val="24"/>
                <w:szCs w:val="24"/>
                <w:u w:val="none"/>
              </w:rPr>
            </w:pP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经办：                签发：             盖 章</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04" w:hRule="atLeast"/>
          <w:jc w:val="center"/>
        </w:trPr>
        <w:tc>
          <w:tcPr>
            <w:tcW w:w="8640" w:type="dxa"/>
            <w:vAlign w:val="top"/>
          </w:tcPr>
          <w:p>
            <w:pPr>
              <w:ind w:firstLine="0" w:firstLineChars="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当地环保部门预审意见：</w:t>
            </w:r>
          </w:p>
          <w:p>
            <w:pPr>
              <w:ind w:firstLine="0" w:firstLineChars="0"/>
              <w:rPr>
                <w:rFonts w:hint="default" w:ascii="Times New Roman" w:hAnsi="Times New Roman" w:cs="Times New Roman"/>
                <w:color w:val="000000"/>
                <w:sz w:val="24"/>
                <w:szCs w:val="24"/>
                <w:u w:val="none"/>
              </w:rPr>
            </w:pPr>
          </w:p>
          <w:p>
            <w:pPr>
              <w:ind w:firstLine="480"/>
              <w:rPr>
                <w:rFonts w:hint="default" w:ascii="Times New Roman" w:hAnsi="Times New Roman" w:cs="Times New Roman"/>
                <w:color w:val="000000"/>
                <w:sz w:val="24"/>
                <w:szCs w:val="24"/>
                <w:u w:val="none"/>
              </w:rPr>
            </w:pPr>
          </w:p>
          <w:p>
            <w:pPr>
              <w:ind w:firstLine="480"/>
              <w:rPr>
                <w:rFonts w:hint="default" w:ascii="Times New Roman" w:hAnsi="Times New Roman" w:cs="Times New Roman"/>
                <w:color w:val="000000"/>
                <w:sz w:val="24"/>
                <w:szCs w:val="24"/>
                <w:u w:val="none"/>
              </w:rPr>
            </w:pPr>
          </w:p>
          <w:p>
            <w:pPr>
              <w:ind w:right="-384" w:rightChars="-137" w:firstLine="0" w:firstLineChars="0"/>
              <w:rPr>
                <w:rFonts w:hint="default" w:ascii="Times New Roman" w:hAnsi="Times New Roman" w:cs="Times New Roman"/>
                <w:color w:val="000000"/>
                <w:sz w:val="24"/>
                <w:szCs w:val="24"/>
                <w:u w:val="none"/>
              </w:rPr>
            </w:pPr>
          </w:p>
          <w:p>
            <w:pPr>
              <w:ind w:right="-384" w:rightChars="-137" w:firstLine="480"/>
              <w:rPr>
                <w:rFonts w:hint="default" w:ascii="Times New Roman" w:hAnsi="Times New Roman" w:cs="Times New Roman"/>
                <w:color w:val="000000"/>
                <w:sz w:val="24"/>
                <w:szCs w:val="24"/>
                <w:u w:val="none"/>
              </w:rPr>
            </w:pPr>
          </w:p>
          <w:p>
            <w:pPr>
              <w:ind w:right="-384" w:rightChars="-137" w:firstLine="480"/>
              <w:rPr>
                <w:rFonts w:hint="default" w:ascii="Times New Roman" w:hAnsi="Times New Roman" w:cs="Times New Roman"/>
                <w:color w:val="000000"/>
                <w:sz w:val="24"/>
                <w:szCs w:val="24"/>
                <w:u w:val="none"/>
              </w:rPr>
            </w:pPr>
          </w:p>
          <w:p>
            <w:pPr>
              <w:ind w:right="-384" w:rightChars="-137" w:firstLine="480"/>
              <w:rPr>
                <w:rFonts w:hint="default" w:ascii="Times New Roman" w:hAnsi="Times New Roman" w:cs="Times New Roman"/>
                <w:color w:val="000000"/>
                <w:sz w:val="24"/>
                <w:szCs w:val="24"/>
                <w:u w:val="none"/>
              </w:rPr>
            </w:pPr>
          </w:p>
          <w:p>
            <w:pPr>
              <w:ind w:right="-384" w:rightChars="-137" w:firstLine="480"/>
              <w:rPr>
                <w:rFonts w:hint="default" w:ascii="Times New Roman" w:hAnsi="Times New Roman" w:cs="Times New Roman"/>
                <w:color w:val="000000"/>
                <w:sz w:val="24"/>
                <w:szCs w:val="24"/>
                <w:u w:val="none"/>
              </w:rPr>
            </w:pPr>
          </w:p>
          <w:p>
            <w:pPr>
              <w:ind w:right="-384" w:rightChars="-137" w:firstLine="480"/>
              <w:rPr>
                <w:rFonts w:hint="default" w:ascii="Times New Roman" w:hAnsi="Times New Roman" w:cs="Times New Roman"/>
                <w:color w:val="000000"/>
                <w:sz w:val="24"/>
                <w:szCs w:val="24"/>
                <w:u w:val="none"/>
              </w:rPr>
            </w:pPr>
          </w:p>
          <w:p>
            <w:pPr>
              <w:ind w:right="-384" w:rightChars="-137" w:firstLine="480"/>
              <w:rPr>
                <w:rFonts w:hint="default" w:ascii="Times New Roman" w:hAnsi="Times New Roman" w:cs="Times New Roman"/>
                <w:color w:val="000000"/>
                <w:sz w:val="24"/>
                <w:szCs w:val="24"/>
                <w:u w:val="none"/>
              </w:rPr>
            </w:pPr>
          </w:p>
          <w:p>
            <w:pPr>
              <w:ind w:right="-384" w:rightChars="-137" w:firstLine="480"/>
              <w:rPr>
                <w:rFonts w:hint="default" w:ascii="Times New Roman" w:hAnsi="Times New Roman" w:cs="Times New Roman"/>
                <w:color w:val="000000"/>
                <w:sz w:val="24"/>
                <w:szCs w:val="24"/>
                <w:u w:val="none"/>
              </w:rPr>
            </w:pPr>
          </w:p>
          <w:p>
            <w:pPr>
              <w:ind w:right="-384" w:rightChars="-137" w:firstLine="480"/>
              <w:rPr>
                <w:rFonts w:hint="default" w:ascii="Times New Roman" w:hAnsi="Times New Roman" w:cs="Times New Roman"/>
                <w:color w:val="000000"/>
                <w:sz w:val="24"/>
                <w:szCs w:val="24"/>
                <w:u w:val="none"/>
              </w:rPr>
            </w:pPr>
          </w:p>
          <w:p>
            <w:pPr>
              <w:ind w:right="-384" w:rightChars="-137" w:firstLine="480"/>
              <w:rPr>
                <w:rFonts w:hint="default" w:ascii="Times New Roman" w:hAnsi="Times New Roman" w:cs="Times New Roman"/>
                <w:color w:val="000000"/>
                <w:sz w:val="24"/>
                <w:szCs w:val="24"/>
                <w:u w:val="none"/>
              </w:rPr>
            </w:pPr>
          </w:p>
          <w:p>
            <w:pPr>
              <w:ind w:right="-384" w:rightChars="-137" w:firstLine="480"/>
              <w:rPr>
                <w:rFonts w:hint="default" w:ascii="Times New Roman" w:hAnsi="Times New Roman" w:cs="Times New Roman"/>
                <w:color w:val="000000"/>
                <w:sz w:val="24"/>
                <w:szCs w:val="24"/>
                <w:u w:val="none"/>
              </w:rPr>
            </w:pPr>
          </w:p>
          <w:p>
            <w:pPr>
              <w:ind w:right="-384" w:rightChars="-137" w:firstLine="480"/>
              <w:rPr>
                <w:rFonts w:hint="default" w:ascii="Times New Roman" w:hAnsi="Times New Roman" w:cs="Times New Roman"/>
                <w:color w:val="000000"/>
                <w:sz w:val="24"/>
                <w:szCs w:val="24"/>
                <w:u w:val="none"/>
              </w:rPr>
            </w:pPr>
          </w:p>
          <w:p>
            <w:pPr>
              <w:ind w:right="-384" w:rightChars="-137" w:firstLine="0" w:firstLineChars="0"/>
              <w:rPr>
                <w:rFonts w:hint="default" w:ascii="Times New Roman" w:hAnsi="Times New Roman" w:cs="Times New Roman"/>
                <w:color w:val="000000"/>
                <w:sz w:val="24"/>
                <w:szCs w:val="24"/>
                <w:u w:val="none"/>
              </w:rPr>
            </w:pP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经办：               签发：              盖 章</w:t>
            </w:r>
          </w:p>
          <w:p>
            <w:pPr>
              <w:ind w:firstLine="480"/>
              <w:rPr>
                <w:rFonts w:hint="default" w:ascii="Times New Roman" w:hAnsi="Times New Roman" w:cs="Times New Roman"/>
                <w:color w:val="000000"/>
                <w:sz w:val="24"/>
                <w:szCs w:val="24"/>
                <w:u w:val="none"/>
              </w:rPr>
            </w:pPr>
            <w:r>
              <w:rPr>
                <w:rFonts w:hint="default" w:ascii="Times New Roman" w:hAnsi="Times New Roman" w:cs="Times New Roman"/>
                <w:color w:val="000000"/>
                <w:sz w:val="24"/>
                <w:szCs w:val="24"/>
                <w:u w:val="none"/>
              </w:rPr>
              <w:t>年   月   日</w:t>
            </w:r>
          </w:p>
          <w:p>
            <w:pPr>
              <w:ind w:firstLine="602"/>
              <w:jc w:val="center"/>
              <w:rPr>
                <w:rFonts w:hint="default" w:ascii="Times New Roman" w:hAnsi="Times New Roman" w:cs="Times New Roman"/>
                <w:b/>
                <w:color w:val="000000"/>
                <w:sz w:val="30"/>
                <w:szCs w:val="24"/>
                <w:u w:val="none"/>
              </w:rPr>
            </w:pPr>
            <w:r>
              <w:rPr>
                <w:rFonts w:hint="default" w:ascii="Times New Roman" w:hAnsi="Times New Roman" w:cs="Times New Roman"/>
                <w:b/>
                <w:color w:val="000000"/>
                <w:sz w:val="30"/>
                <w:szCs w:val="30"/>
                <w:u w:val="none"/>
              </w:rPr>
              <w:t>注     释</w:t>
            </w:r>
          </w:p>
          <w:p>
            <w:pPr>
              <w:numPr>
                <w:ilvl w:val="0"/>
                <w:numId w:val="7"/>
              </w:numPr>
              <w:ind w:firstLine="0" w:firstLineChars="0"/>
              <w:rPr>
                <w:rFonts w:hint="default" w:ascii="Times New Roman" w:hAnsi="Times New Roman" w:cs="Times New Roman"/>
                <w:b/>
                <w:color w:val="000000"/>
                <w:sz w:val="30"/>
                <w:szCs w:val="24"/>
                <w:u w:val="none"/>
              </w:rPr>
            </w:pPr>
            <w:r>
              <w:rPr>
                <w:rFonts w:hint="default" w:ascii="Times New Roman" w:hAnsi="Times New Roman" w:cs="Times New Roman"/>
                <w:b/>
                <w:color w:val="000000"/>
                <w:sz w:val="30"/>
                <w:szCs w:val="24"/>
                <w:u w:val="none"/>
              </w:rPr>
              <w:t>报告表附件、附图、附表</w:t>
            </w:r>
          </w:p>
          <w:p>
            <w:pPr>
              <w:ind w:firstLine="0" w:firstLineChars="0"/>
              <w:rPr>
                <w:rFonts w:hint="default" w:ascii="Times New Roman" w:hAnsi="Times New Roman" w:cs="Times New Roman"/>
                <w:bCs/>
                <w:color w:val="000000"/>
                <w:sz w:val="24"/>
                <w:szCs w:val="24"/>
                <w:u w:val="none"/>
              </w:rPr>
            </w:pPr>
            <w:r>
              <w:rPr>
                <w:rFonts w:hint="default" w:ascii="Times New Roman" w:hAnsi="Times New Roman" w:cs="Times New Roman"/>
                <w:bCs/>
                <w:color w:val="000000"/>
                <w:sz w:val="24"/>
                <w:szCs w:val="24"/>
                <w:u w:val="none"/>
              </w:rPr>
              <w:t>附件1：环评委托书</w:t>
            </w:r>
          </w:p>
          <w:p>
            <w:pPr>
              <w:ind w:firstLine="0" w:firstLineChars="0"/>
              <w:rPr>
                <w:rFonts w:hint="default" w:ascii="Times New Roman" w:hAnsi="Times New Roman" w:cs="Times New Roman"/>
                <w:bCs/>
                <w:color w:val="000000"/>
                <w:sz w:val="24"/>
                <w:szCs w:val="24"/>
                <w:u w:val="none"/>
              </w:rPr>
            </w:pPr>
            <w:r>
              <w:rPr>
                <w:rFonts w:hint="default" w:ascii="Times New Roman" w:hAnsi="Times New Roman" w:cs="Times New Roman"/>
                <w:bCs/>
                <w:color w:val="000000"/>
                <w:sz w:val="24"/>
                <w:szCs w:val="24"/>
                <w:u w:val="none"/>
              </w:rPr>
              <w:t>附件2：企业营业执照</w:t>
            </w:r>
          </w:p>
          <w:p>
            <w:pPr>
              <w:ind w:firstLine="0" w:firstLineChars="0"/>
              <w:rPr>
                <w:rFonts w:hint="default" w:ascii="Times New Roman" w:hAnsi="Times New Roman" w:cs="Times New Roman"/>
                <w:bCs/>
                <w:color w:val="000000"/>
                <w:sz w:val="24"/>
                <w:szCs w:val="24"/>
                <w:u w:val="none"/>
              </w:rPr>
            </w:pPr>
            <w:r>
              <w:rPr>
                <w:rFonts w:hint="default" w:ascii="Times New Roman" w:hAnsi="Times New Roman" w:cs="Times New Roman"/>
                <w:bCs/>
                <w:color w:val="000000"/>
                <w:sz w:val="24"/>
                <w:szCs w:val="24"/>
                <w:u w:val="none"/>
              </w:rPr>
              <w:t>附件3：</w:t>
            </w:r>
            <w:r>
              <w:rPr>
                <w:rFonts w:hint="default" w:ascii="Times New Roman" w:hAnsi="Times New Roman" w:cs="Times New Roman"/>
                <w:bCs/>
                <w:color w:val="000000"/>
                <w:sz w:val="24"/>
                <w:szCs w:val="24"/>
                <w:u w:val="none"/>
                <w:lang w:eastAsia="zh-CN"/>
              </w:rPr>
              <w:t>项目购地合同</w:t>
            </w:r>
          </w:p>
          <w:p>
            <w:pPr>
              <w:ind w:firstLine="0" w:firstLineChars="0"/>
              <w:rPr>
                <w:rFonts w:hint="default" w:ascii="Times New Roman" w:hAnsi="Times New Roman" w:cs="Times New Roman"/>
                <w:color w:val="000000"/>
                <w:sz w:val="24"/>
                <w:szCs w:val="24"/>
                <w:u w:val="none"/>
              </w:rPr>
            </w:pPr>
            <w:r>
              <w:rPr>
                <w:rFonts w:hint="default" w:ascii="Times New Roman" w:hAnsi="Times New Roman" w:cs="Times New Roman"/>
                <w:bCs/>
                <w:color w:val="000000"/>
                <w:sz w:val="24"/>
                <w:szCs w:val="24"/>
                <w:u w:val="none"/>
              </w:rPr>
              <w:t>附件</w:t>
            </w:r>
            <w:r>
              <w:rPr>
                <w:rFonts w:hint="default" w:ascii="Times New Roman" w:hAnsi="Times New Roman" w:cs="Times New Roman"/>
                <w:bCs/>
                <w:color w:val="000000"/>
                <w:sz w:val="24"/>
                <w:szCs w:val="24"/>
                <w:u w:val="none"/>
                <w:lang w:val="en-US" w:eastAsia="zh-CN"/>
              </w:rPr>
              <w:t>4</w:t>
            </w:r>
            <w:r>
              <w:rPr>
                <w:rFonts w:hint="default" w:ascii="Times New Roman" w:hAnsi="Times New Roman" w:cs="Times New Roman"/>
                <w:bCs/>
                <w:color w:val="000000"/>
                <w:sz w:val="24"/>
                <w:szCs w:val="24"/>
                <w:u w:val="none"/>
              </w:rPr>
              <w:t>：湘阴工业园区环境影响报告书的批复</w:t>
            </w:r>
          </w:p>
          <w:p>
            <w:pPr>
              <w:ind w:firstLine="0" w:firstLineChars="0"/>
              <w:rPr>
                <w:rFonts w:hint="default" w:ascii="Times New Roman" w:hAnsi="Times New Roman" w:cs="Times New Roman"/>
                <w:color w:val="000000"/>
                <w:sz w:val="24"/>
                <w:szCs w:val="24"/>
                <w:u w:val="none"/>
              </w:rPr>
            </w:pPr>
            <w:r>
              <w:rPr>
                <w:rFonts w:hint="default" w:ascii="Times New Roman" w:hAnsi="Times New Roman" w:cs="Times New Roman"/>
                <w:bCs/>
                <w:color w:val="000000"/>
                <w:sz w:val="24"/>
                <w:szCs w:val="24"/>
                <w:u w:val="none"/>
              </w:rPr>
              <w:t>附件</w:t>
            </w:r>
            <w:r>
              <w:rPr>
                <w:rFonts w:hint="default" w:ascii="Times New Roman" w:hAnsi="Times New Roman" w:cs="Times New Roman"/>
                <w:bCs/>
                <w:color w:val="000000"/>
                <w:sz w:val="24"/>
                <w:szCs w:val="24"/>
                <w:u w:val="none"/>
                <w:lang w:val="en-US" w:eastAsia="zh-CN"/>
              </w:rPr>
              <w:t>5</w:t>
            </w:r>
            <w:r>
              <w:rPr>
                <w:rFonts w:hint="default" w:ascii="Times New Roman" w:hAnsi="Times New Roman" w:cs="Times New Roman"/>
                <w:bCs/>
                <w:color w:val="000000"/>
                <w:sz w:val="24"/>
                <w:szCs w:val="24"/>
                <w:u w:val="none"/>
              </w:rPr>
              <w:t>：</w:t>
            </w:r>
            <w:r>
              <w:rPr>
                <w:rFonts w:hint="eastAsia" w:cs="Times New Roman"/>
                <w:bCs/>
                <w:color w:val="000000"/>
                <w:sz w:val="24"/>
                <w:szCs w:val="24"/>
                <w:u w:val="none"/>
                <w:lang w:eastAsia="zh-CN"/>
              </w:rPr>
              <w:t>本</w:t>
            </w:r>
            <w:r>
              <w:rPr>
                <w:rFonts w:hint="default" w:ascii="Times New Roman" w:hAnsi="Times New Roman" w:cs="Times New Roman"/>
                <w:bCs/>
                <w:color w:val="000000"/>
                <w:sz w:val="24"/>
                <w:szCs w:val="24"/>
                <w:u w:val="none"/>
              </w:rPr>
              <w:t>监测报告及质保单</w:t>
            </w:r>
          </w:p>
          <w:p>
            <w:pPr>
              <w:ind w:firstLine="0" w:firstLineChars="0"/>
              <w:rPr>
                <w:rFonts w:hint="default" w:ascii="Times New Roman" w:hAnsi="Times New Roman" w:cs="Times New Roman"/>
                <w:bCs/>
                <w:color w:val="000000"/>
                <w:sz w:val="24"/>
                <w:szCs w:val="24"/>
                <w:u w:val="none"/>
              </w:rPr>
            </w:pPr>
            <w:r>
              <w:rPr>
                <w:rFonts w:hint="default" w:ascii="Times New Roman" w:hAnsi="Times New Roman" w:cs="Times New Roman"/>
                <w:bCs/>
                <w:color w:val="000000"/>
                <w:sz w:val="24"/>
                <w:szCs w:val="24"/>
                <w:u w:val="none"/>
              </w:rPr>
              <w:t>附件6：项目旧有厂区废水监测报告</w:t>
            </w:r>
          </w:p>
          <w:p>
            <w:pPr>
              <w:ind w:firstLine="0" w:firstLineChars="0"/>
              <w:rPr>
                <w:rFonts w:hint="default" w:ascii="Times New Roman" w:hAnsi="Times New Roman" w:cs="Times New Roman"/>
                <w:bCs/>
                <w:color w:val="000000"/>
                <w:sz w:val="24"/>
                <w:szCs w:val="24"/>
                <w:u w:val="none"/>
              </w:rPr>
            </w:pPr>
            <w:r>
              <w:rPr>
                <w:rFonts w:hint="default" w:ascii="Times New Roman" w:hAnsi="Times New Roman" w:cs="Times New Roman"/>
                <w:bCs/>
                <w:color w:val="000000"/>
                <w:sz w:val="24"/>
                <w:szCs w:val="24"/>
                <w:u w:val="none"/>
              </w:rPr>
              <w:t>附件7：专家签到表评估意见</w:t>
            </w:r>
          </w:p>
          <w:p>
            <w:pPr>
              <w:pStyle w:val="2"/>
              <w:rPr>
                <w:rFonts w:hint="default"/>
              </w:rPr>
            </w:pPr>
          </w:p>
          <w:p>
            <w:pPr>
              <w:ind w:firstLine="0" w:firstLineChars="0"/>
              <w:rPr>
                <w:rFonts w:hint="default" w:ascii="Times New Roman" w:hAnsi="Times New Roman" w:cs="Times New Roman"/>
                <w:bCs/>
                <w:color w:val="000000"/>
                <w:sz w:val="24"/>
                <w:szCs w:val="24"/>
                <w:u w:val="none"/>
              </w:rPr>
            </w:pPr>
            <w:r>
              <w:rPr>
                <w:rFonts w:hint="default" w:ascii="Times New Roman" w:hAnsi="Times New Roman" w:cs="Times New Roman"/>
                <w:bCs/>
                <w:color w:val="000000"/>
                <w:sz w:val="24"/>
                <w:szCs w:val="24"/>
                <w:u w:val="none"/>
              </w:rPr>
              <w:t>附图1：项目地理位置图</w:t>
            </w:r>
          </w:p>
          <w:p>
            <w:pPr>
              <w:ind w:firstLine="0" w:firstLineChars="0"/>
              <w:rPr>
                <w:rFonts w:hint="default" w:ascii="Times New Roman" w:hAnsi="Times New Roman" w:cs="Times New Roman"/>
                <w:bCs/>
                <w:color w:val="000000"/>
                <w:sz w:val="24"/>
                <w:szCs w:val="24"/>
                <w:u w:val="none"/>
              </w:rPr>
            </w:pPr>
            <w:r>
              <w:rPr>
                <w:rFonts w:hint="default" w:ascii="Times New Roman" w:hAnsi="Times New Roman" w:cs="Times New Roman"/>
                <w:bCs/>
                <w:color w:val="000000"/>
                <w:sz w:val="24"/>
                <w:szCs w:val="24"/>
                <w:u w:val="none"/>
              </w:rPr>
              <w:t>附图2：项目平面布置图</w:t>
            </w:r>
          </w:p>
          <w:p>
            <w:pPr>
              <w:ind w:firstLine="0" w:firstLineChars="0"/>
              <w:rPr>
                <w:rFonts w:hint="default" w:ascii="Times New Roman" w:hAnsi="Times New Roman" w:cs="Times New Roman"/>
                <w:bCs/>
                <w:color w:val="000000"/>
                <w:sz w:val="24"/>
                <w:szCs w:val="24"/>
                <w:u w:val="none"/>
              </w:rPr>
            </w:pPr>
            <w:r>
              <w:rPr>
                <w:rFonts w:hint="default" w:ascii="Times New Roman" w:hAnsi="Times New Roman" w:cs="Times New Roman"/>
                <w:bCs/>
                <w:color w:val="000000"/>
                <w:sz w:val="24"/>
                <w:szCs w:val="24"/>
                <w:u w:val="none"/>
              </w:rPr>
              <w:t>附图3：项目环境监测布点图</w:t>
            </w:r>
          </w:p>
          <w:p>
            <w:pPr>
              <w:ind w:firstLine="0" w:firstLineChars="0"/>
              <w:rPr>
                <w:rFonts w:hint="default" w:ascii="Times New Roman" w:hAnsi="Times New Roman" w:cs="Times New Roman"/>
                <w:bCs/>
                <w:color w:val="000000"/>
                <w:sz w:val="24"/>
                <w:szCs w:val="24"/>
                <w:u w:val="none"/>
              </w:rPr>
            </w:pPr>
            <w:r>
              <w:rPr>
                <w:rFonts w:hint="default" w:ascii="Times New Roman" w:hAnsi="Times New Roman" w:cs="Times New Roman"/>
                <w:bCs/>
                <w:color w:val="000000"/>
                <w:sz w:val="24"/>
                <w:szCs w:val="24"/>
                <w:u w:val="none"/>
              </w:rPr>
              <w:t>附图4：项目环境保护目</w:t>
            </w:r>
            <w:r>
              <w:rPr>
                <w:rFonts w:hint="eastAsia" w:ascii="Times New Roman" w:hAnsi="Times New Roman" w:cs="Times New Roman"/>
                <w:bCs/>
                <w:color w:val="000000"/>
                <w:sz w:val="24"/>
                <w:szCs w:val="24"/>
                <w:u w:val="none"/>
                <w:lang w:eastAsia="zh-CN"/>
              </w:rPr>
              <w:t>标及主要地表水系</w:t>
            </w:r>
            <w:r>
              <w:rPr>
                <w:rFonts w:hint="default" w:ascii="Times New Roman" w:hAnsi="Times New Roman" w:cs="Times New Roman"/>
                <w:bCs/>
                <w:color w:val="000000"/>
                <w:sz w:val="24"/>
                <w:szCs w:val="24"/>
                <w:u w:val="none"/>
              </w:rPr>
              <w:t>图</w:t>
            </w:r>
          </w:p>
          <w:p>
            <w:pPr>
              <w:ind w:firstLine="0" w:firstLineChars="0"/>
              <w:rPr>
                <w:rFonts w:hint="default" w:ascii="Times New Roman" w:hAnsi="Times New Roman" w:cs="Times New Roman"/>
                <w:u w:val="none"/>
              </w:rPr>
            </w:pPr>
            <w:r>
              <w:rPr>
                <w:rFonts w:hint="default" w:ascii="Times New Roman" w:hAnsi="Times New Roman" w:cs="Times New Roman"/>
                <w:bCs/>
                <w:color w:val="000000"/>
                <w:sz w:val="24"/>
                <w:szCs w:val="24"/>
                <w:u w:val="none"/>
                <w:lang w:eastAsia="zh-CN"/>
              </w:rPr>
              <w:t>附图</w:t>
            </w:r>
            <w:r>
              <w:rPr>
                <w:rFonts w:hint="default" w:ascii="Times New Roman" w:hAnsi="Times New Roman" w:cs="Times New Roman"/>
                <w:bCs/>
                <w:color w:val="000000"/>
                <w:sz w:val="24"/>
                <w:szCs w:val="24"/>
                <w:u w:val="none"/>
                <w:lang w:val="en-US" w:eastAsia="zh-CN"/>
              </w:rPr>
              <w:t>5：项目四至图及周边环境概况</w:t>
            </w:r>
          </w:p>
          <w:p>
            <w:pPr>
              <w:ind w:firstLine="0" w:firstLineChars="0"/>
              <w:rPr>
                <w:rFonts w:hint="default" w:ascii="Times New Roman" w:hAnsi="Times New Roman" w:eastAsia="宋体" w:cs="Times New Roman"/>
                <w:bCs/>
                <w:color w:val="000000"/>
                <w:sz w:val="24"/>
                <w:szCs w:val="24"/>
                <w:u w:val="none"/>
                <w:lang w:eastAsia="zh-CN"/>
              </w:rPr>
            </w:pPr>
            <w:r>
              <w:rPr>
                <w:rFonts w:hint="default" w:ascii="Times New Roman" w:hAnsi="Times New Roman" w:cs="Times New Roman"/>
                <w:bCs/>
                <w:color w:val="000000"/>
                <w:sz w:val="24"/>
                <w:szCs w:val="24"/>
                <w:u w:val="none"/>
              </w:rPr>
              <w:t>附图</w:t>
            </w:r>
            <w:r>
              <w:rPr>
                <w:rFonts w:hint="default" w:ascii="Times New Roman" w:hAnsi="Times New Roman" w:cs="Times New Roman"/>
                <w:bCs/>
                <w:color w:val="000000"/>
                <w:sz w:val="24"/>
                <w:szCs w:val="24"/>
                <w:u w:val="none"/>
                <w:lang w:val="en-US" w:eastAsia="zh-CN"/>
              </w:rPr>
              <w:t>6</w:t>
            </w:r>
            <w:r>
              <w:rPr>
                <w:rFonts w:hint="default" w:ascii="Times New Roman" w:hAnsi="Times New Roman" w:cs="Times New Roman"/>
                <w:bCs/>
                <w:color w:val="000000"/>
                <w:sz w:val="24"/>
                <w:szCs w:val="24"/>
                <w:u w:val="none"/>
              </w:rPr>
              <w:t>：</w:t>
            </w:r>
            <w:r>
              <w:rPr>
                <w:rFonts w:hint="default" w:ascii="Times New Roman" w:hAnsi="Times New Roman" w:cs="Times New Roman"/>
                <w:bCs/>
                <w:color w:val="000000"/>
                <w:sz w:val="24"/>
                <w:szCs w:val="24"/>
                <w:u w:val="none"/>
                <w:lang w:eastAsia="zh-CN"/>
              </w:rPr>
              <w:t>湘阴县总体规划图</w:t>
            </w:r>
          </w:p>
          <w:p>
            <w:pPr>
              <w:ind w:firstLine="0" w:firstLineChars="0"/>
              <w:rPr>
                <w:rFonts w:hint="default" w:ascii="Times New Roman" w:hAnsi="Times New Roman" w:cs="Times New Roman"/>
                <w:bCs/>
                <w:color w:val="FF0000"/>
                <w:sz w:val="24"/>
                <w:szCs w:val="24"/>
                <w:u w:val="none"/>
              </w:rPr>
            </w:pPr>
          </w:p>
          <w:p>
            <w:pPr>
              <w:ind w:firstLine="0" w:firstLineChars="0"/>
              <w:rPr>
                <w:rFonts w:hint="default" w:ascii="Times New Roman" w:hAnsi="Times New Roman" w:cs="Times New Roman"/>
                <w:bCs/>
                <w:color w:val="FF0000"/>
                <w:sz w:val="24"/>
                <w:szCs w:val="24"/>
                <w:u w:val="none"/>
              </w:rPr>
            </w:pPr>
          </w:p>
          <w:p>
            <w:pPr>
              <w:ind w:firstLine="0" w:firstLineChars="0"/>
              <w:rPr>
                <w:rFonts w:hint="default" w:ascii="Times New Roman" w:hAnsi="Times New Roman" w:cs="Times New Roman"/>
                <w:bCs/>
                <w:color w:val="000000"/>
                <w:sz w:val="24"/>
                <w:szCs w:val="24"/>
                <w:u w:val="none"/>
              </w:rPr>
            </w:pPr>
            <w:r>
              <w:rPr>
                <w:rFonts w:hint="default" w:ascii="Times New Roman" w:hAnsi="Times New Roman" w:cs="Times New Roman"/>
                <w:bCs/>
                <w:color w:val="000000"/>
                <w:sz w:val="24"/>
                <w:szCs w:val="24"/>
                <w:u w:val="none"/>
              </w:rPr>
              <w:t>附表1：建设项目环评审批基础信息表</w:t>
            </w:r>
          </w:p>
          <w:p>
            <w:pPr>
              <w:ind w:firstLine="480"/>
              <w:rPr>
                <w:rFonts w:hint="default" w:ascii="Times New Roman" w:hAnsi="Times New Roman" w:cs="Times New Roman"/>
                <w:color w:val="000000"/>
                <w:sz w:val="24"/>
                <w:szCs w:val="24"/>
                <w:u w:val="none"/>
              </w:rPr>
            </w:pPr>
          </w:p>
          <w:p>
            <w:pPr>
              <w:pStyle w:val="2"/>
              <w:rPr>
                <w:rFonts w:hint="default" w:ascii="Times New Roman" w:hAnsi="Times New Roman" w:cs="Times New Roman"/>
                <w:color w:val="000000"/>
                <w:sz w:val="24"/>
                <w:szCs w:val="24"/>
                <w:u w:val="none"/>
              </w:rPr>
            </w:pPr>
          </w:p>
          <w:p>
            <w:pPr>
              <w:pStyle w:val="2"/>
              <w:rPr>
                <w:rFonts w:hint="default" w:ascii="Times New Roman" w:hAnsi="Times New Roman" w:cs="Times New Roman"/>
                <w:color w:val="000000"/>
                <w:sz w:val="24"/>
                <w:szCs w:val="24"/>
                <w:u w:val="none"/>
              </w:rPr>
            </w:pPr>
          </w:p>
          <w:p>
            <w:pPr>
              <w:pStyle w:val="2"/>
              <w:rPr>
                <w:rFonts w:hint="default" w:ascii="Times New Roman" w:hAnsi="Times New Roman" w:cs="Times New Roman"/>
                <w:color w:val="000000"/>
                <w:sz w:val="24"/>
                <w:szCs w:val="24"/>
                <w:u w:val="none"/>
              </w:rPr>
            </w:pPr>
          </w:p>
          <w:p>
            <w:pPr>
              <w:pStyle w:val="2"/>
              <w:rPr>
                <w:rFonts w:hint="default" w:ascii="Times New Roman" w:hAnsi="Times New Roman" w:cs="Times New Roman"/>
                <w:color w:val="000000"/>
                <w:sz w:val="24"/>
                <w:szCs w:val="24"/>
                <w:u w:val="none"/>
              </w:rPr>
            </w:pPr>
          </w:p>
          <w:p>
            <w:pPr>
              <w:pStyle w:val="2"/>
              <w:rPr>
                <w:rFonts w:hint="default" w:ascii="Times New Roman" w:hAnsi="Times New Roman" w:cs="Times New Roman"/>
                <w:color w:val="000000"/>
                <w:sz w:val="24"/>
                <w:szCs w:val="24"/>
                <w:u w:val="none"/>
              </w:rPr>
            </w:pPr>
          </w:p>
          <w:p>
            <w:pPr>
              <w:pStyle w:val="2"/>
              <w:rPr>
                <w:rFonts w:hint="default" w:ascii="Times New Roman" w:hAnsi="Times New Roman" w:cs="Times New Roman"/>
                <w:color w:val="000000"/>
                <w:sz w:val="24"/>
                <w:szCs w:val="24"/>
                <w:u w:val="none"/>
              </w:rPr>
            </w:pPr>
          </w:p>
          <w:p>
            <w:pPr>
              <w:pStyle w:val="2"/>
              <w:rPr>
                <w:rFonts w:hint="default" w:ascii="Times New Roman" w:hAnsi="Times New Roman" w:cs="Times New Roman"/>
                <w:color w:val="000000"/>
                <w:sz w:val="24"/>
                <w:szCs w:val="24"/>
                <w:u w:val="none"/>
              </w:rPr>
            </w:pPr>
          </w:p>
          <w:p>
            <w:pPr>
              <w:pStyle w:val="2"/>
              <w:ind w:left="0" w:leftChars="0" w:firstLine="0" w:firstLineChars="0"/>
              <w:rPr>
                <w:ins w:id="23" w:author="王磊18389590103" w:date="2018-05-29T22:47:00Z"/>
                <w:rFonts w:hint="default" w:ascii="Times New Roman" w:hAnsi="Times New Roman" w:cs="Times New Roman"/>
                <w:color w:val="000000"/>
                <w:sz w:val="24"/>
                <w:szCs w:val="24"/>
                <w:u w:val="none"/>
              </w:rPr>
            </w:pPr>
          </w:p>
          <w:p>
            <w:pPr>
              <w:ind w:firstLine="0" w:firstLineChars="0"/>
              <w:rPr>
                <w:rFonts w:hint="default" w:ascii="Times New Roman" w:hAnsi="Times New Roman" w:cs="Times New Roman"/>
                <w:color w:val="000000"/>
                <w:sz w:val="24"/>
                <w:szCs w:val="24"/>
                <w:u w:val="none"/>
              </w:rPr>
            </w:pPr>
          </w:p>
        </w:tc>
      </w:tr>
    </w:tbl>
    <w:p>
      <w:pPr>
        <w:ind w:left="0" w:leftChars="0" w:firstLine="0" w:firstLineChars="0"/>
      </w:pPr>
    </w:p>
    <w:sectPr>
      <w:pgSz w:w="11906" w:h="16838"/>
      <w:pgMar w:top="1440" w:right="1689" w:bottom="1553"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monospace">
    <w:altName w:val="AMGDT"/>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80F3C52"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Impact">
    <w:panose1 w:val="020B0806030902050204"/>
    <w:charset w:val="00"/>
    <w:family w:val="swiss"/>
    <w:pitch w:val="default"/>
    <w:sig w:usb0="00000287" w:usb1="00000000" w:usb2="00000000" w:usb3="00000000" w:csb0="2000009F" w:csb1="DFD70000"/>
  </w:font>
  <w:font w:name="仿宋体">
    <w:altName w:val="宋体"/>
    <w:panose1 w:val="00000000000000000000"/>
    <w:charset w:val="86"/>
    <w:family w:val="roman"/>
    <w:pitch w:val="default"/>
    <w:sig w:usb0="00000000" w:usb1="00000000" w:usb2="00000010" w:usb3="00000000" w:csb0="00040000" w:csb1="00000000"/>
  </w:font>
  <w:font w:name="Noto Sans CJK JP Regular">
    <w:altName w:val="AMGDT"/>
    <w:panose1 w:val="00000000000000000000"/>
    <w:charset w:val="00"/>
    <w:family w:val="swiss"/>
    <w:pitch w:val="default"/>
    <w:sig w:usb0="00000000" w:usb1="00000000" w:usb2="00000000" w:usb3="00000000" w:csb0="00040001" w:csb1="00000000"/>
  </w:font>
  <w:font w:name="MS PGothic">
    <w:panose1 w:val="020B0600070205080204"/>
    <w:charset w:val="80"/>
    <w:family w:val="auto"/>
    <w:pitch w:val="default"/>
    <w:sig w:usb0="E00002FF" w:usb1="6AC7FDFB" w:usb2="00000012" w:usb3="00000000" w:csb0="4002009F" w:csb1="DFD70000"/>
  </w:font>
  <w:font w:name="AMGDT">
    <w:panose1 w:val="02000400000000000000"/>
    <w:charset w:val="00"/>
    <w:family w:val="auto"/>
    <w:pitch w:val="default"/>
    <w:sig w:usb0="80000003" w:usb1="10000000" w:usb2="00000000" w:usb3="00000000" w:csb0="000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5"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22"/>
                            <w:ind w:firstLine="360"/>
                            <w:rPr>
                              <w:rStyle w:val="35"/>
                            </w:rPr>
                          </w:pPr>
                          <w:r>
                            <w:fldChar w:fldCharType="begin"/>
                          </w:r>
                          <w:r>
                            <w:rPr>
                              <w:rStyle w:val="35"/>
                            </w:rPr>
                            <w:instrText xml:space="preserve">PAGE  </w:instrText>
                          </w:r>
                          <w:r>
                            <w:fldChar w:fldCharType="separate"/>
                          </w:r>
                          <w:r>
                            <w:rPr>
                              <w:rStyle w:val="35"/>
                            </w:rPr>
                            <w:t>39</w:t>
                          </w:r>
                          <w:r>
                            <w:fldChar w:fldCharType="end"/>
                          </w:r>
                        </w:p>
                      </w:txbxContent>
                    </wps:txbx>
                    <wps:bodyPr vert="horz" wrap="none" lIns="0" tIns="0" rIns="0" bIns="0" anchor="t" upright="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DvKTKAQAAcAMAAA4AAABkcnMvZTJvRG9jLnhtbK1TS44TMRDdI80d&#10;rNpPutPzUWjFGYFGg5AQIA0cwHHbaUv+yXbSHQ4AN2DFhj3nyjmm7KQzCHaIjbvsqnr1XlX18m40&#10;muxEiMpZCvNZDURY7jplNxQ+f3q4XACJidmOaWcFhb2IcLe6eLEcfCsa1zvdiUAQxMZ28BT6lHxb&#10;VZH3wrA4c15YdEoXDEt4DZuqC2xAdKOrpq5vq8GFzgfHRYz4en90wqrgSyl4+iBlFIloCsgtlTOU&#10;c53ParVk7SYw3yt+osH+gYVhymLRM9Q9S4xsg/oLyigeXHQyzbgzlZNScVE0oJp5/Yeax555UbRg&#10;c6I/tyn+P1j+fvcxENVRaOY3QCwzOKTD92+HH78OP7+Spr5+mXs0+Nhi6KPH4DS+diPOenqP+Jil&#10;jzKY/EVRBP3Y7f25w2JMhOekRbNY1Oji6JsuiF89p/sQ0xvhDMkGhYAjLJ1lu3cxHUOnkFzNugel&#10;dRmjtmSgcHt1U5eEswfBtcUaWcSRbLbSuB5Pytau26MwXGMs2LvwBciAK0HB4s4C0W8tdjxvz2SE&#10;yVhPBrMcEykkIFsf1KYvm5YJRv9qm5Bk4Z4LH6ud+OBYi/rTCua9+f1eop5/lNU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0lY7tAAAAAFAQAADwAAAAAAAAABACAAAAAiAAAAZHJzL2Rvd25yZXYu&#10;eG1sUEsBAhQAFAAAAAgAh07iQMaDvKTKAQAAcAMAAA4AAAAAAAAAAQAgAAAAHwEAAGRycy9lMm9E&#10;b2MueG1sUEsFBgAAAAAGAAYAWQEAAFsFAAAAAA==&#10;">
              <v:fill on="f" focussize="0,0"/>
              <v:stroke on="f" weight="0.5pt"/>
              <v:imagedata o:title=""/>
              <o:lock v:ext="edit" aspectratio="f"/>
              <v:textbox inset="0mm,0mm,0mm,0mm" style="mso-fit-shape-to-text:t;">
                <w:txbxContent>
                  <w:p>
                    <w:pPr>
                      <w:pStyle w:val="22"/>
                      <w:ind w:firstLine="360"/>
                      <w:rPr>
                        <w:rStyle w:val="35"/>
                      </w:rPr>
                    </w:pPr>
                    <w:r>
                      <w:fldChar w:fldCharType="begin"/>
                    </w:r>
                    <w:r>
                      <w:rPr>
                        <w:rStyle w:val="35"/>
                      </w:rPr>
                      <w:instrText xml:space="preserve">PAGE  </w:instrText>
                    </w:r>
                    <w:r>
                      <w:fldChar w:fldCharType="separate"/>
                    </w:r>
                    <w:r>
                      <w:rPr>
                        <w:rStyle w:val="35"/>
                      </w:rPr>
                      <w:t>39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ind w:firstLine="360"/>
      <w:rPr>
        <w:rStyle w:val="35"/>
      </w:rPr>
    </w:pPr>
    <w:r>
      <w:fldChar w:fldCharType="begin"/>
    </w:r>
    <w:r>
      <w:rPr>
        <w:rStyle w:val="35"/>
      </w:rPr>
      <w:instrText xml:space="preserve">PAGE  </w:instrText>
    </w:r>
    <w:r>
      <w:fldChar w:fldCharType="separate"/>
    </w:r>
    <w:r>
      <w:rPr>
        <w:rStyle w:val="35"/>
      </w:rPr>
      <w:t>39</w:t>
    </w:r>
    <w:r>
      <w:fldChar w:fldCharType="end"/>
    </w:r>
  </w:p>
  <w:p>
    <w:pPr>
      <w:pStyle w:val="22"/>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F5BE35"/>
    <w:multiLevelType w:val="singleLevel"/>
    <w:tmpl w:val="9DF5BE35"/>
    <w:lvl w:ilvl="0" w:tentative="0">
      <w:start w:val="1"/>
      <w:numFmt w:val="decimal"/>
      <w:suff w:val="nothing"/>
      <w:lvlText w:val="%1、"/>
      <w:lvlJc w:val="left"/>
    </w:lvl>
  </w:abstractNum>
  <w:abstractNum w:abstractNumId="1">
    <w:nsid w:val="D8FE933F"/>
    <w:multiLevelType w:val="singleLevel"/>
    <w:tmpl w:val="D8FE933F"/>
    <w:lvl w:ilvl="0" w:tentative="0">
      <w:start w:val="1"/>
      <w:numFmt w:val="decimal"/>
      <w:suff w:val="nothing"/>
      <w:lvlText w:val="（%1）"/>
      <w:lvlJc w:val="left"/>
    </w:lvl>
  </w:abstractNum>
  <w:abstractNum w:abstractNumId="2">
    <w:nsid w:val="00000001"/>
    <w:multiLevelType w:val="singleLevel"/>
    <w:tmpl w:val="00000001"/>
    <w:lvl w:ilvl="0" w:tentative="0">
      <w:start w:val="1"/>
      <w:numFmt w:val="decimal"/>
      <w:lvlText w:val="%1."/>
      <w:lvlJc w:val="left"/>
      <w:pPr>
        <w:tabs>
          <w:tab w:val="left" w:pos="730"/>
        </w:tabs>
        <w:ind w:left="-112" w:firstLine="482"/>
      </w:pPr>
      <w:rPr>
        <w:rFonts w:hint="eastAsia"/>
      </w:rPr>
    </w:lvl>
  </w:abstractNum>
  <w:abstractNum w:abstractNumId="3">
    <w:nsid w:val="595FBBA7"/>
    <w:multiLevelType w:val="singleLevel"/>
    <w:tmpl w:val="595FBBA7"/>
    <w:lvl w:ilvl="0" w:tentative="0">
      <w:start w:val="4"/>
      <w:numFmt w:val="decimal"/>
      <w:suff w:val="nothing"/>
      <w:lvlText w:val="%1、"/>
      <w:lvlJc w:val="left"/>
    </w:lvl>
  </w:abstractNum>
  <w:abstractNum w:abstractNumId="4">
    <w:nsid w:val="5997C7C5"/>
    <w:multiLevelType w:val="singleLevel"/>
    <w:tmpl w:val="5997C7C5"/>
    <w:lvl w:ilvl="0" w:tentative="0">
      <w:start w:val="1"/>
      <w:numFmt w:val="chineseCounting"/>
      <w:suff w:val="nothing"/>
      <w:lvlText w:val="%1、"/>
      <w:lvlJc w:val="left"/>
    </w:lvl>
  </w:abstractNum>
  <w:abstractNum w:abstractNumId="5">
    <w:nsid w:val="5AEBC51A"/>
    <w:multiLevelType w:val="singleLevel"/>
    <w:tmpl w:val="5AEBC51A"/>
    <w:lvl w:ilvl="0" w:tentative="0">
      <w:start w:val="2"/>
      <w:numFmt w:val="decimal"/>
      <w:suff w:val="nothing"/>
      <w:lvlText w:val="（%1）"/>
      <w:lvlJc w:val="left"/>
    </w:lvl>
  </w:abstractNum>
  <w:abstractNum w:abstractNumId="6">
    <w:nsid w:val="7E5D1AAA"/>
    <w:multiLevelType w:val="singleLevel"/>
    <w:tmpl w:val="7E5D1AAA"/>
    <w:lvl w:ilvl="0" w:tentative="0">
      <w:start w:val="1"/>
      <w:numFmt w:val="decimal"/>
      <w:suff w:val="nothing"/>
      <w:lvlText w:val="%1）"/>
      <w:lvlJc w:val="left"/>
    </w:lvl>
  </w:abstractNum>
  <w:num w:numId="1">
    <w:abstractNumId w:val="2"/>
  </w:num>
  <w:num w:numId="2">
    <w:abstractNumId w:val="6"/>
  </w:num>
  <w:num w:numId="3">
    <w:abstractNumId w:val="1"/>
  </w:num>
  <w:num w:numId="4">
    <w:abstractNumId w:val="3"/>
  </w:num>
  <w:num w:numId="5">
    <w:abstractNumId w:val="0"/>
  </w:num>
  <w:num w:numId="6">
    <w:abstractNumId w:val="5"/>
  </w:num>
  <w:num w:numId="7">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Microsoft">
    <w15:presenceInfo w15:providerId="None" w15:userId="Microsoft"/>
  </w15:person>
  <w15:person w15:author="王磊18389590103">
    <w15:presenceInfo w15:providerId="None" w15:userId="王磊183895901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140"/>
  <w:hyphenationZone w:val="36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D15"/>
    <w:rsid w:val="0000593E"/>
    <w:rsid w:val="0000652E"/>
    <w:rsid w:val="00011A99"/>
    <w:rsid w:val="00012967"/>
    <w:rsid w:val="00020B59"/>
    <w:rsid w:val="00021BF6"/>
    <w:rsid w:val="000225E3"/>
    <w:rsid w:val="00022DD1"/>
    <w:rsid w:val="000304CE"/>
    <w:rsid w:val="000317A1"/>
    <w:rsid w:val="00036387"/>
    <w:rsid w:val="000378EF"/>
    <w:rsid w:val="00044316"/>
    <w:rsid w:val="00046AA8"/>
    <w:rsid w:val="00047465"/>
    <w:rsid w:val="00051919"/>
    <w:rsid w:val="00054591"/>
    <w:rsid w:val="00055D7F"/>
    <w:rsid w:val="00061BB7"/>
    <w:rsid w:val="00064771"/>
    <w:rsid w:val="00064CFE"/>
    <w:rsid w:val="00070949"/>
    <w:rsid w:val="000715E8"/>
    <w:rsid w:val="000746FB"/>
    <w:rsid w:val="0007785B"/>
    <w:rsid w:val="00081688"/>
    <w:rsid w:val="000860D7"/>
    <w:rsid w:val="000919D3"/>
    <w:rsid w:val="000931B2"/>
    <w:rsid w:val="000A1A09"/>
    <w:rsid w:val="000A612E"/>
    <w:rsid w:val="000B6A3D"/>
    <w:rsid w:val="000C21E7"/>
    <w:rsid w:val="000C4952"/>
    <w:rsid w:val="000D18FB"/>
    <w:rsid w:val="000D2138"/>
    <w:rsid w:val="000D40C0"/>
    <w:rsid w:val="000F0245"/>
    <w:rsid w:val="000F1B1E"/>
    <w:rsid w:val="000F1EA9"/>
    <w:rsid w:val="000F51DB"/>
    <w:rsid w:val="00111FF8"/>
    <w:rsid w:val="0011253B"/>
    <w:rsid w:val="00120000"/>
    <w:rsid w:val="00121BB1"/>
    <w:rsid w:val="00124406"/>
    <w:rsid w:val="00130B85"/>
    <w:rsid w:val="00135351"/>
    <w:rsid w:val="00144045"/>
    <w:rsid w:val="00150C47"/>
    <w:rsid w:val="0015162A"/>
    <w:rsid w:val="001528BD"/>
    <w:rsid w:val="00152D99"/>
    <w:rsid w:val="001665C3"/>
    <w:rsid w:val="001738D0"/>
    <w:rsid w:val="001755D1"/>
    <w:rsid w:val="00177012"/>
    <w:rsid w:val="00181492"/>
    <w:rsid w:val="00186B27"/>
    <w:rsid w:val="00186D37"/>
    <w:rsid w:val="00192AC2"/>
    <w:rsid w:val="00192ADF"/>
    <w:rsid w:val="00194BC9"/>
    <w:rsid w:val="001957C4"/>
    <w:rsid w:val="001960B3"/>
    <w:rsid w:val="001960D1"/>
    <w:rsid w:val="001A04D2"/>
    <w:rsid w:val="001A3476"/>
    <w:rsid w:val="001A66DD"/>
    <w:rsid w:val="001B0476"/>
    <w:rsid w:val="001B2D3C"/>
    <w:rsid w:val="001B2F3D"/>
    <w:rsid w:val="001C1358"/>
    <w:rsid w:val="001C42DC"/>
    <w:rsid w:val="001D6790"/>
    <w:rsid w:val="001F3475"/>
    <w:rsid w:val="001F3834"/>
    <w:rsid w:val="001F42E6"/>
    <w:rsid w:val="00202323"/>
    <w:rsid w:val="0020420E"/>
    <w:rsid w:val="00210E98"/>
    <w:rsid w:val="00220048"/>
    <w:rsid w:val="002269F7"/>
    <w:rsid w:val="00226AF8"/>
    <w:rsid w:val="0023542C"/>
    <w:rsid w:val="00241736"/>
    <w:rsid w:val="00242937"/>
    <w:rsid w:val="00245BE6"/>
    <w:rsid w:val="0024605A"/>
    <w:rsid w:val="0025009D"/>
    <w:rsid w:val="002517A4"/>
    <w:rsid w:val="00262E88"/>
    <w:rsid w:val="00263AA5"/>
    <w:rsid w:val="002646B4"/>
    <w:rsid w:val="002672A2"/>
    <w:rsid w:val="00275E24"/>
    <w:rsid w:val="002772D2"/>
    <w:rsid w:val="00277634"/>
    <w:rsid w:val="00282EF0"/>
    <w:rsid w:val="002872FB"/>
    <w:rsid w:val="00287CD3"/>
    <w:rsid w:val="00290634"/>
    <w:rsid w:val="00293086"/>
    <w:rsid w:val="002934B8"/>
    <w:rsid w:val="00296DD9"/>
    <w:rsid w:val="002A0DED"/>
    <w:rsid w:val="002A26EB"/>
    <w:rsid w:val="002B1002"/>
    <w:rsid w:val="002B2C86"/>
    <w:rsid w:val="002B72F6"/>
    <w:rsid w:val="002D46B5"/>
    <w:rsid w:val="002D5BD1"/>
    <w:rsid w:val="002D675C"/>
    <w:rsid w:val="002E597C"/>
    <w:rsid w:val="002E7A09"/>
    <w:rsid w:val="00302624"/>
    <w:rsid w:val="00312D8C"/>
    <w:rsid w:val="003133C6"/>
    <w:rsid w:val="0031544E"/>
    <w:rsid w:val="00320745"/>
    <w:rsid w:val="003227C1"/>
    <w:rsid w:val="00322C95"/>
    <w:rsid w:val="0032481A"/>
    <w:rsid w:val="0032594E"/>
    <w:rsid w:val="00325B35"/>
    <w:rsid w:val="00325BAF"/>
    <w:rsid w:val="00325D0B"/>
    <w:rsid w:val="00325FC2"/>
    <w:rsid w:val="00326343"/>
    <w:rsid w:val="00327ABA"/>
    <w:rsid w:val="00327B40"/>
    <w:rsid w:val="003306FC"/>
    <w:rsid w:val="00332F26"/>
    <w:rsid w:val="00335847"/>
    <w:rsid w:val="003401FE"/>
    <w:rsid w:val="00340C05"/>
    <w:rsid w:val="003438C6"/>
    <w:rsid w:val="00343F9C"/>
    <w:rsid w:val="00353862"/>
    <w:rsid w:val="0035444E"/>
    <w:rsid w:val="0036160F"/>
    <w:rsid w:val="0036342A"/>
    <w:rsid w:val="0037442D"/>
    <w:rsid w:val="00374928"/>
    <w:rsid w:val="00383CE8"/>
    <w:rsid w:val="00391129"/>
    <w:rsid w:val="003912DF"/>
    <w:rsid w:val="00394269"/>
    <w:rsid w:val="003955C6"/>
    <w:rsid w:val="003A5FF2"/>
    <w:rsid w:val="003C0F6F"/>
    <w:rsid w:val="003C11D2"/>
    <w:rsid w:val="003C1217"/>
    <w:rsid w:val="003C165C"/>
    <w:rsid w:val="003C2A3C"/>
    <w:rsid w:val="003C413C"/>
    <w:rsid w:val="003D07BF"/>
    <w:rsid w:val="003D2D83"/>
    <w:rsid w:val="003E7056"/>
    <w:rsid w:val="004004D3"/>
    <w:rsid w:val="0040109A"/>
    <w:rsid w:val="00402841"/>
    <w:rsid w:val="00402AC4"/>
    <w:rsid w:val="00403A38"/>
    <w:rsid w:val="00410BDD"/>
    <w:rsid w:val="00411700"/>
    <w:rsid w:val="00416130"/>
    <w:rsid w:val="00422E47"/>
    <w:rsid w:val="0042412B"/>
    <w:rsid w:val="00424A8A"/>
    <w:rsid w:val="00427375"/>
    <w:rsid w:val="0043045D"/>
    <w:rsid w:val="00431C40"/>
    <w:rsid w:val="004343D1"/>
    <w:rsid w:val="00437B72"/>
    <w:rsid w:val="00441C02"/>
    <w:rsid w:val="004474ED"/>
    <w:rsid w:val="004527EE"/>
    <w:rsid w:val="00460FA5"/>
    <w:rsid w:val="004612D1"/>
    <w:rsid w:val="004613C0"/>
    <w:rsid w:val="004621CE"/>
    <w:rsid w:val="00464AC2"/>
    <w:rsid w:val="004707BF"/>
    <w:rsid w:val="004766AD"/>
    <w:rsid w:val="004A14D2"/>
    <w:rsid w:val="004B2DDD"/>
    <w:rsid w:val="004B43E9"/>
    <w:rsid w:val="004C63EE"/>
    <w:rsid w:val="004C6CC9"/>
    <w:rsid w:val="004D55E1"/>
    <w:rsid w:val="004E1233"/>
    <w:rsid w:val="004E1372"/>
    <w:rsid w:val="004E1CBF"/>
    <w:rsid w:val="004E6610"/>
    <w:rsid w:val="004F7FB5"/>
    <w:rsid w:val="0050621E"/>
    <w:rsid w:val="00511DD8"/>
    <w:rsid w:val="00512604"/>
    <w:rsid w:val="0051365A"/>
    <w:rsid w:val="005157DB"/>
    <w:rsid w:val="00523DEE"/>
    <w:rsid w:val="00524419"/>
    <w:rsid w:val="0053039F"/>
    <w:rsid w:val="0053249D"/>
    <w:rsid w:val="00534849"/>
    <w:rsid w:val="00540981"/>
    <w:rsid w:val="00551969"/>
    <w:rsid w:val="0056427B"/>
    <w:rsid w:val="00566BA0"/>
    <w:rsid w:val="005724D8"/>
    <w:rsid w:val="00573B97"/>
    <w:rsid w:val="00575C1A"/>
    <w:rsid w:val="00575F4A"/>
    <w:rsid w:val="00577EF1"/>
    <w:rsid w:val="00584A4A"/>
    <w:rsid w:val="005853ED"/>
    <w:rsid w:val="00585D8D"/>
    <w:rsid w:val="00590DEE"/>
    <w:rsid w:val="00592539"/>
    <w:rsid w:val="0059408E"/>
    <w:rsid w:val="00594AD5"/>
    <w:rsid w:val="005A0975"/>
    <w:rsid w:val="005A2CE0"/>
    <w:rsid w:val="005A43E9"/>
    <w:rsid w:val="005B0A68"/>
    <w:rsid w:val="005B5DCF"/>
    <w:rsid w:val="005C486D"/>
    <w:rsid w:val="005C5859"/>
    <w:rsid w:val="005C5D19"/>
    <w:rsid w:val="005D5561"/>
    <w:rsid w:val="005D6CDC"/>
    <w:rsid w:val="005E30DD"/>
    <w:rsid w:val="005E68FC"/>
    <w:rsid w:val="005E6B62"/>
    <w:rsid w:val="005F32C1"/>
    <w:rsid w:val="005F6647"/>
    <w:rsid w:val="006006D6"/>
    <w:rsid w:val="00602292"/>
    <w:rsid w:val="0061028C"/>
    <w:rsid w:val="00610E68"/>
    <w:rsid w:val="006209EC"/>
    <w:rsid w:val="0062155D"/>
    <w:rsid w:val="00624E09"/>
    <w:rsid w:val="00630830"/>
    <w:rsid w:val="006433E8"/>
    <w:rsid w:val="00644EDB"/>
    <w:rsid w:val="00646345"/>
    <w:rsid w:val="00650B1A"/>
    <w:rsid w:val="00650DC3"/>
    <w:rsid w:val="00653376"/>
    <w:rsid w:val="006539B0"/>
    <w:rsid w:val="0066288B"/>
    <w:rsid w:val="00663B0E"/>
    <w:rsid w:val="0066435A"/>
    <w:rsid w:val="00666E55"/>
    <w:rsid w:val="0067442B"/>
    <w:rsid w:val="006748AB"/>
    <w:rsid w:val="006832F5"/>
    <w:rsid w:val="0068399A"/>
    <w:rsid w:val="00686485"/>
    <w:rsid w:val="006904FE"/>
    <w:rsid w:val="00690A15"/>
    <w:rsid w:val="00690A70"/>
    <w:rsid w:val="006A39CC"/>
    <w:rsid w:val="006A4151"/>
    <w:rsid w:val="006B1995"/>
    <w:rsid w:val="006B1E31"/>
    <w:rsid w:val="006B4150"/>
    <w:rsid w:val="006B74FC"/>
    <w:rsid w:val="006C048D"/>
    <w:rsid w:val="006C0B70"/>
    <w:rsid w:val="006C1C46"/>
    <w:rsid w:val="006D0A73"/>
    <w:rsid w:val="006D0B50"/>
    <w:rsid w:val="006D0C7A"/>
    <w:rsid w:val="006D1602"/>
    <w:rsid w:val="006D1B83"/>
    <w:rsid w:val="006D20D9"/>
    <w:rsid w:val="006E6E91"/>
    <w:rsid w:val="00704982"/>
    <w:rsid w:val="00705D6E"/>
    <w:rsid w:val="00706BDD"/>
    <w:rsid w:val="00711ADF"/>
    <w:rsid w:val="00721907"/>
    <w:rsid w:val="00722BD7"/>
    <w:rsid w:val="00722DBD"/>
    <w:rsid w:val="0072396B"/>
    <w:rsid w:val="00735A73"/>
    <w:rsid w:val="00737218"/>
    <w:rsid w:val="007403C6"/>
    <w:rsid w:val="00745031"/>
    <w:rsid w:val="007454C5"/>
    <w:rsid w:val="00753F67"/>
    <w:rsid w:val="0075772F"/>
    <w:rsid w:val="00761373"/>
    <w:rsid w:val="00765A04"/>
    <w:rsid w:val="00774E94"/>
    <w:rsid w:val="0077500B"/>
    <w:rsid w:val="00775D1D"/>
    <w:rsid w:val="00777234"/>
    <w:rsid w:val="007858A0"/>
    <w:rsid w:val="00787327"/>
    <w:rsid w:val="00787AB5"/>
    <w:rsid w:val="007A0909"/>
    <w:rsid w:val="007A1DFD"/>
    <w:rsid w:val="007A2759"/>
    <w:rsid w:val="007A2D7F"/>
    <w:rsid w:val="007A5FBF"/>
    <w:rsid w:val="007A7996"/>
    <w:rsid w:val="007B2E4E"/>
    <w:rsid w:val="007B4CDF"/>
    <w:rsid w:val="007B4E85"/>
    <w:rsid w:val="007B62FE"/>
    <w:rsid w:val="007B7608"/>
    <w:rsid w:val="007C0D11"/>
    <w:rsid w:val="007C4C42"/>
    <w:rsid w:val="007D0E57"/>
    <w:rsid w:val="007D0FAE"/>
    <w:rsid w:val="007D601F"/>
    <w:rsid w:val="007D64E5"/>
    <w:rsid w:val="007F6D2D"/>
    <w:rsid w:val="0080026A"/>
    <w:rsid w:val="00801963"/>
    <w:rsid w:val="00803DFF"/>
    <w:rsid w:val="00814083"/>
    <w:rsid w:val="0081487D"/>
    <w:rsid w:val="00814D95"/>
    <w:rsid w:val="00820A8F"/>
    <w:rsid w:val="00826FB5"/>
    <w:rsid w:val="0082732A"/>
    <w:rsid w:val="0082733E"/>
    <w:rsid w:val="00830BA2"/>
    <w:rsid w:val="0083134A"/>
    <w:rsid w:val="008313C7"/>
    <w:rsid w:val="00840394"/>
    <w:rsid w:val="00840C75"/>
    <w:rsid w:val="008570E8"/>
    <w:rsid w:val="00860991"/>
    <w:rsid w:val="00863980"/>
    <w:rsid w:val="008721E4"/>
    <w:rsid w:val="00873924"/>
    <w:rsid w:val="008849C0"/>
    <w:rsid w:val="00891DA1"/>
    <w:rsid w:val="00894A15"/>
    <w:rsid w:val="00897542"/>
    <w:rsid w:val="008A0F27"/>
    <w:rsid w:val="008B0DAA"/>
    <w:rsid w:val="008B6DF5"/>
    <w:rsid w:val="008C28F0"/>
    <w:rsid w:val="008C4F43"/>
    <w:rsid w:val="008D1B84"/>
    <w:rsid w:val="008E04B9"/>
    <w:rsid w:val="008E2E42"/>
    <w:rsid w:val="008E32F2"/>
    <w:rsid w:val="008F3C99"/>
    <w:rsid w:val="008F5701"/>
    <w:rsid w:val="008F7200"/>
    <w:rsid w:val="009034D5"/>
    <w:rsid w:val="0090466D"/>
    <w:rsid w:val="009059A0"/>
    <w:rsid w:val="009111D1"/>
    <w:rsid w:val="0092108B"/>
    <w:rsid w:val="00922101"/>
    <w:rsid w:val="00924C47"/>
    <w:rsid w:val="00925DFC"/>
    <w:rsid w:val="00926440"/>
    <w:rsid w:val="0092652B"/>
    <w:rsid w:val="009407EE"/>
    <w:rsid w:val="00941D23"/>
    <w:rsid w:val="00956E8E"/>
    <w:rsid w:val="00962D52"/>
    <w:rsid w:val="00962F78"/>
    <w:rsid w:val="00974296"/>
    <w:rsid w:val="00974F14"/>
    <w:rsid w:val="0098239C"/>
    <w:rsid w:val="0098412C"/>
    <w:rsid w:val="00986346"/>
    <w:rsid w:val="009A0CE3"/>
    <w:rsid w:val="009A1718"/>
    <w:rsid w:val="009A22C0"/>
    <w:rsid w:val="009A3AE0"/>
    <w:rsid w:val="009A41BF"/>
    <w:rsid w:val="009A79C7"/>
    <w:rsid w:val="009B1588"/>
    <w:rsid w:val="009B2E2E"/>
    <w:rsid w:val="009B3985"/>
    <w:rsid w:val="009B435D"/>
    <w:rsid w:val="009C3CEF"/>
    <w:rsid w:val="009C45AC"/>
    <w:rsid w:val="009C5E13"/>
    <w:rsid w:val="009D1E92"/>
    <w:rsid w:val="009D1F65"/>
    <w:rsid w:val="009D372B"/>
    <w:rsid w:val="009D3AC1"/>
    <w:rsid w:val="009D64AD"/>
    <w:rsid w:val="009D6C30"/>
    <w:rsid w:val="009D6DFB"/>
    <w:rsid w:val="009F6B58"/>
    <w:rsid w:val="00A04C64"/>
    <w:rsid w:val="00A155A3"/>
    <w:rsid w:val="00A2006E"/>
    <w:rsid w:val="00A26EA3"/>
    <w:rsid w:val="00A30A45"/>
    <w:rsid w:val="00A320B5"/>
    <w:rsid w:val="00A46A48"/>
    <w:rsid w:val="00A50C7E"/>
    <w:rsid w:val="00A51CCB"/>
    <w:rsid w:val="00A52B8E"/>
    <w:rsid w:val="00A60698"/>
    <w:rsid w:val="00A71C1D"/>
    <w:rsid w:val="00A80864"/>
    <w:rsid w:val="00A812AB"/>
    <w:rsid w:val="00A83A19"/>
    <w:rsid w:val="00A84510"/>
    <w:rsid w:val="00A85F9E"/>
    <w:rsid w:val="00A879D1"/>
    <w:rsid w:val="00A96F59"/>
    <w:rsid w:val="00AA07C5"/>
    <w:rsid w:val="00AA4A58"/>
    <w:rsid w:val="00AB2695"/>
    <w:rsid w:val="00AC0DA9"/>
    <w:rsid w:val="00AC2A78"/>
    <w:rsid w:val="00AC3DD6"/>
    <w:rsid w:val="00AC4CEA"/>
    <w:rsid w:val="00AC6E93"/>
    <w:rsid w:val="00AD0935"/>
    <w:rsid w:val="00AD0B64"/>
    <w:rsid w:val="00AD3AC6"/>
    <w:rsid w:val="00AD3F01"/>
    <w:rsid w:val="00AD528B"/>
    <w:rsid w:val="00AD768A"/>
    <w:rsid w:val="00AE76B4"/>
    <w:rsid w:val="00AF1883"/>
    <w:rsid w:val="00AF39B6"/>
    <w:rsid w:val="00B01DBB"/>
    <w:rsid w:val="00B02E56"/>
    <w:rsid w:val="00B046E9"/>
    <w:rsid w:val="00B129DD"/>
    <w:rsid w:val="00B34666"/>
    <w:rsid w:val="00B4554F"/>
    <w:rsid w:val="00B4641D"/>
    <w:rsid w:val="00B611A0"/>
    <w:rsid w:val="00B66457"/>
    <w:rsid w:val="00B66A9B"/>
    <w:rsid w:val="00B67B28"/>
    <w:rsid w:val="00B7635A"/>
    <w:rsid w:val="00B84B0C"/>
    <w:rsid w:val="00B85818"/>
    <w:rsid w:val="00BA02E5"/>
    <w:rsid w:val="00BA3100"/>
    <w:rsid w:val="00BB3D19"/>
    <w:rsid w:val="00BB7619"/>
    <w:rsid w:val="00BE06F0"/>
    <w:rsid w:val="00BE2119"/>
    <w:rsid w:val="00BE676C"/>
    <w:rsid w:val="00C00C19"/>
    <w:rsid w:val="00C011E4"/>
    <w:rsid w:val="00C03AB3"/>
    <w:rsid w:val="00C07168"/>
    <w:rsid w:val="00C13B73"/>
    <w:rsid w:val="00C164FB"/>
    <w:rsid w:val="00C21C57"/>
    <w:rsid w:val="00C21C69"/>
    <w:rsid w:val="00C23050"/>
    <w:rsid w:val="00C31699"/>
    <w:rsid w:val="00C353A1"/>
    <w:rsid w:val="00C4005D"/>
    <w:rsid w:val="00C44FC8"/>
    <w:rsid w:val="00C452CC"/>
    <w:rsid w:val="00C45FAA"/>
    <w:rsid w:val="00C51BAE"/>
    <w:rsid w:val="00C52EA1"/>
    <w:rsid w:val="00C540B2"/>
    <w:rsid w:val="00C54F84"/>
    <w:rsid w:val="00C664EB"/>
    <w:rsid w:val="00C67418"/>
    <w:rsid w:val="00C75177"/>
    <w:rsid w:val="00C75F37"/>
    <w:rsid w:val="00C8072B"/>
    <w:rsid w:val="00C81D2F"/>
    <w:rsid w:val="00C83842"/>
    <w:rsid w:val="00C86B60"/>
    <w:rsid w:val="00C93042"/>
    <w:rsid w:val="00CA2720"/>
    <w:rsid w:val="00CB25C5"/>
    <w:rsid w:val="00CB32BD"/>
    <w:rsid w:val="00CB4E2A"/>
    <w:rsid w:val="00CB562B"/>
    <w:rsid w:val="00CC2CF6"/>
    <w:rsid w:val="00CC5D4D"/>
    <w:rsid w:val="00CD17B9"/>
    <w:rsid w:val="00CD284F"/>
    <w:rsid w:val="00CE0E47"/>
    <w:rsid w:val="00CE1477"/>
    <w:rsid w:val="00CE3DEC"/>
    <w:rsid w:val="00CE55B6"/>
    <w:rsid w:val="00CE573B"/>
    <w:rsid w:val="00CE5C94"/>
    <w:rsid w:val="00CE73B0"/>
    <w:rsid w:val="00CF156A"/>
    <w:rsid w:val="00CF2CD7"/>
    <w:rsid w:val="00CF6840"/>
    <w:rsid w:val="00D0007B"/>
    <w:rsid w:val="00D06CE0"/>
    <w:rsid w:val="00D159A7"/>
    <w:rsid w:val="00D15AA0"/>
    <w:rsid w:val="00D20EB6"/>
    <w:rsid w:val="00D26E5B"/>
    <w:rsid w:val="00D407A1"/>
    <w:rsid w:val="00D43E7A"/>
    <w:rsid w:val="00D4615E"/>
    <w:rsid w:val="00D51D40"/>
    <w:rsid w:val="00D63B9D"/>
    <w:rsid w:val="00D730E5"/>
    <w:rsid w:val="00D744B8"/>
    <w:rsid w:val="00D80D48"/>
    <w:rsid w:val="00D947D1"/>
    <w:rsid w:val="00D96F62"/>
    <w:rsid w:val="00DA2E5C"/>
    <w:rsid w:val="00DA35DD"/>
    <w:rsid w:val="00DA491A"/>
    <w:rsid w:val="00DA4EAC"/>
    <w:rsid w:val="00DA56CD"/>
    <w:rsid w:val="00DA7E18"/>
    <w:rsid w:val="00DB19D1"/>
    <w:rsid w:val="00DB63BD"/>
    <w:rsid w:val="00DC0191"/>
    <w:rsid w:val="00DC2F03"/>
    <w:rsid w:val="00DC485A"/>
    <w:rsid w:val="00DD7061"/>
    <w:rsid w:val="00DE1052"/>
    <w:rsid w:val="00DE196F"/>
    <w:rsid w:val="00DE2990"/>
    <w:rsid w:val="00DF10EA"/>
    <w:rsid w:val="00DF383C"/>
    <w:rsid w:val="00DF3E85"/>
    <w:rsid w:val="00E02E37"/>
    <w:rsid w:val="00E03202"/>
    <w:rsid w:val="00E04D9B"/>
    <w:rsid w:val="00E076E2"/>
    <w:rsid w:val="00E142AB"/>
    <w:rsid w:val="00E16C4C"/>
    <w:rsid w:val="00E202DB"/>
    <w:rsid w:val="00E40040"/>
    <w:rsid w:val="00E40FBA"/>
    <w:rsid w:val="00E4227A"/>
    <w:rsid w:val="00E51547"/>
    <w:rsid w:val="00E5607D"/>
    <w:rsid w:val="00E60DBB"/>
    <w:rsid w:val="00E62B86"/>
    <w:rsid w:val="00E77989"/>
    <w:rsid w:val="00E81DB1"/>
    <w:rsid w:val="00E86661"/>
    <w:rsid w:val="00E910C9"/>
    <w:rsid w:val="00EA4E9D"/>
    <w:rsid w:val="00EA5646"/>
    <w:rsid w:val="00EB5DB8"/>
    <w:rsid w:val="00EB7B48"/>
    <w:rsid w:val="00EC3194"/>
    <w:rsid w:val="00EC3825"/>
    <w:rsid w:val="00ED5327"/>
    <w:rsid w:val="00EE001A"/>
    <w:rsid w:val="00EE1256"/>
    <w:rsid w:val="00EE4CE5"/>
    <w:rsid w:val="00EE6573"/>
    <w:rsid w:val="00EF03BC"/>
    <w:rsid w:val="00EF0CE9"/>
    <w:rsid w:val="00EF56E5"/>
    <w:rsid w:val="00F02D4E"/>
    <w:rsid w:val="00F06576"/>
    <w:rsid w:val="00F1087C"/>
    <w:rsid w:val="00F11EF8"/>
    <w:rsid w:val="00F13C54"/>
    <w:rsid w:val="00F17975"/>
    <w:rsid w:val="00F23A4B"/>
    <w:rsid w:val="00F27472"/>
    <w:rsid w:val="00F3199F"/>
    <w:rsid w:val="00F347ED"/>
    <w:rsid w:val="00F42D9E"/>
    <w:rsid w:val="00F45C71"/>
    <w:rsid w:val="00F53C64"/>
    <w:rsid w:val="00F63A90"/>
    <w:rsid w:val="00F66516"/>
    <w:rsid w:val="00F74287"/>
    <w:rsid w:val="00F74997"/>
    <w:rsid w:val="00F82D59"/>
    <w:rsid w:val="00F878F7"/>
    <w:rsid w:val="00F9033B"/>
    <w:rsid w:val="00F92D91"/>
    <w:rsid w:val="00FA056A"/>
    <w:rsid w:val="00FA2639"/>
    <w:rsid w:val="00FC51F2"/>
    <w:rsid w:val="00FD269E"/>
    <w:rsid w:val="00FD3B63"/>
    <w:rsid w:val="00FD513A"/>
    <w:rsid w:val="00FE1946"/>
    <w:rsid w:val="00FE38C7"/>
    <w:rsid w:val="00FE4D9B"/>
    <w:rsid w:val="00FE58BD"/>
    <w:rsid w:val="00FE7450"/>
    <w:rsid w:val="00FE7DBF"/>
    <w:rsid w:val="00FF06E5"/>
    <w:rsid w:val="00FF541F"/>
    <w:rsid w:val="011F2601"/>
    <w:rsid w:val="02937A59"/>
    <w:rsid w:val="033571A3"/>
    <w:rsid w:val="040D0B9B"/>
    <w:rsid w:val="05335C5B"/>
    <w:rsid w:val="06CB351C"/>
    <w:rsid w:val="074D0149"/>
    <w:rsid w:val="09D34799"/>
    <w:rsid w:val="0A9D291A"/>
    <w:rsid w:val="0B182A06"/>
    <w:rsid w:val="0D436DDC"/>
    <w:rsid w:val="0D465C42"/>
    <w:rsid w:val="0FDD738B"/>
    <w:rsid w:val="0FDF2503"/>
    <w:rsid w:val="106F4417"/>
    <w:rsid w:val="113A4591"/>
    <w:rsid w:val="115515AF"/>
    <w:rsid w:val="13EE4D36"/>
    <w:rsid w:val="148E5029"/>
    <w:rsid w:val="15036D46"/>
    <w:rsid w:val="153C1455"/>
    <w:rsid w:val="15C4362F"/>
    <w:rsid w:val="162F300E"/>
    <w:rsid w:val="16DD4EA6"/>
    <w:rsid w:val="17161AC4"/>
    <w:rsid w:val="175E1243"/>
    <w:rsid w:val="17A101B1"/>
    <w:rsid w:val="18550A65"/>
    <w:rsid w:val="185F5CEE"/>
    <w:rsid w:val="197043CD"/>
    <w:rsid w:val="1A110D44"/>
    <w:rsid w:val="1ABD4F47"/>
    <w:rsid w:val="1BFD5A42"/>
    <w:rsid w:val="1C7A610E"/>
    <w:rsid w:val="1CF056EA"/>
    <w:rsid w:val="1D9F3B32"/>
    <w:rsid w:val="1E751F12"/>
    <w:rsid w:val="1F560D82"/>
    <w:rsid w:val="1FC3005A"/>
    <w:rsid w:val="203E70D8"/>
    <w:rsid w:val="2046109A"/>
    <w:rsid w:val="217A02D7"/>
    <w:rsid w:val="21D477B6"/>
    <w:rsid w:val="224A610E"/>
    <w:rsid w:val="22DA17FD"/>
    <w:rsid w:val="23C1319B"/>
    <w:rsid w:val="243B5797"/>
    <w:rsid w:val="26C9377D"/>
    <w:rsid w:val="26D86007"/>
    <w:rsid w:val="27A70D92"/>
    <w:rsid w:val="27EA713D"/>
    <w:rsid w:val="2B160304"/>
    <w:rsid w:val="2B4147A1"/>
    <w:rsid w:val="2C0F0A5F"/>
    <w:rsid w:val="2C1B37BD"/>
    <w:rsid w:val="2C8A0D7D"/>
    <w:rsid w:val="2CEF1B6C"/>
    <w:rsid w:val="2D253033"/>
    <w:rsid w:val="2E3072AD"/>
    <w:rsid w:val="2ECA1D9B"/>
    <w:rsid w:val="2FB9498F"/>
    <w:rsid w:val="2FDD5255"/>
    <w:rsid w:val="30CA594C"/>
    <w:rsid w:val="31C24005"/>
    <w:rsid w:val="33566F0D"/>
    <w:rsid w:val="354D104C"/>
    <w:rsid w:val="36A50AB7"/>
    <w:rsid w:val="3A7707F8"/>
    <w:rsid w:val="3BEF185A"/>
    <w:rsid w:val="3C1F3B7A"/>
    <w:rsid w:val="3C9B0620"/>
    <w:rsid w:val="3DD8451D"/>
    <w:rsid w:val="3E4645B9"/>
    <w:rsid w:val="3F3F0A26"/>
    <w:rsid w:val="3F7049D4"/>
    <w:rsid w:val="3F954491"/>
    <w:rsid w:val="3F97218C"/>
    <w:rsid w:val="405A04E3"/>
    <w:rsid w:val="40A23FA9"/>
    <w:rsid w:val="410624F4"/>
    <w:rsid w:val="41797065"/>
    <w:rsid w:val="423C5AFD"/>
    <w:rsid w:val="43756CD4"/>
    <w:rsid w:val="43FD79DC"/>
    <w:rsid w:val="446C1BA0"/>
    <w:rsid w:val="44DE0E05"/>
    <w:rsid w:val="469D096F"/>
    <w:rsid w:val="47875FD0"/>
    <w:rsid w:val="47C64BBB"/>
    <w:rsid w:val="49AF1456"/>
    <w:rsid w:val="4A744099"/>
    <w:rsid w:val="4BEF03E3"/>
    <w:rsid w:val="4D19134D"/>
    <w:rsid w:val="4D400364"/>
    <w:rsid w:val="4DC60AA8"/>
    <w:rsid w:val="4E836CD3"/>
    <w:rsid w:val="4F017003"/>
    <w:rsid w:val="4F3229AA"/>
    <w:rsid w:val="4FEC1DE6"/>
    <w:rsid w:val="51FD42F8"/>
    <w:rsid w:val="52B1087E"/>
    <w:rsid w:val="53C164B6"/>
    <w:rsid w:val="545D4977"/>
    <w:rsid w:val="55582AEF"/>
    <w:rsid w:val="55695261"/>
    <w:rsid w:val="56AA7A8D"/>
    <w:rsid w:val="570B48E7"/>
    <w:rsid w:val="5874194F"/>
    <w:rsid w:val="59F55565"/>
    <w:rsid w:val="5B3E2DD3"/>
    <w:rsid w:val="5C510EF0"/>
    <w:rsid w:val="5CF44379"/>
    <w:rsid w:val="5D0727DF"/>
    <w:rsid w:val="5ECF37F3"/>
    <w:rsid w:val="60A63469"/>
    <w:rsid w:val="616F2EE8"/>
    <w:rsid w:val="61E017F7"/>
    <w:rsid w:val="62D15D8B"/>
    <w:rsid w:val="6453690F"/>
    <w:rsid w:val="68750219"/>
    <w:rsid w:val="689067DA"/>
    <w:rsid w:val="68FA266A"/>
    <w:rsid w:val="697677F3"/>
    <w:rsid w:val="69C51382"/>
    <w:rsid w:val="6A8312E3"/>
    <w:rsid w:val="6ACA7AB0"/>
    <w:rsid w:val="6BED0E01"/>
    <w:rsid w:val="6DC3706F"/>
    <w:rsid w:val="6DD704E7"/>
    <w:rsid w:val="6E4D53FA"/>
    <w:rsid w:val="6F1157BB"/>
    <w:rsid w:val="6FA8013A"/>
    <w:rsid w:val="6FD30BC6"/>
    <w:rsid w:val="6FFC0E5E"/>
    <w:rsid w:val="706E5049"/>
    <w:rsid w:val="70CC36CA"/>
    <w:rsid w:val="713B1C61"/>
    <w:rsid w:val="715A5A7C"/>
    <w:rsid w:val="71CF26E8"/>
    <w:rsid w:val="735628DC"/>
    <w:rsid w:val="735C5F7F"/>
    <w:rsid w:val="739C4791"/>
    <w:rsid w:val="742119AA"/>
    <w:rsid w:val="75121AC7"/>
    <w:rsid w:val="769C60FB"/>
    <w:rsid w:val="77431610"/>
    <w:rsid w:val="7AD35209"/>
    <w:rsid w:val="7B4643E2"/>
    <w:rsid w:val="7B524CC0"/>
    <w:rsid w:val="7B7D6CC2"/>
    <w:rsid w:val="7BED0D2A"/>
    <w:rsid w:val="7C2730BC"/>
    <w:rsid w:val="7CD73F2F"/>
    <w:rsid w:val="7DB5200F"/>
    <w:rsid w:val="7EB014D8"/>
    <w:rsid w:val="7F0132C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0.5pt" color="#000000" dashstyle="dash" endarrow="block"/>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640" w:firstLineChars="200"/>
      <w:jc w:val="both"/>
    </w:pPr>
    <w:rPr>
      <w:rFonts w:ascii="Times New Roman" w:hAnsi="Times New Roman" w:eastAsia="宋体" w:cs="Times New Roman"/>
      <w:kern w:val="2"/>
      <w:sz w:val="28"/>
      <w:lang w:val="en-US" w:eastAsia="zh-CN" w:bidi="ar-SA"/>
    </w:rPr>
  </w:style>
  <w:style w:type="paragraph" w:styleId="4">
    <w:name w:val="heading 1"/>
    <w:basedOn w:val="1"/>
    <w:next w:val="1"/>
    <w:link w:val="144"/>
    <w:qFormat/>
    <w:uiPriority w:val="0"/>
    <w:pPr>
      <w:keepNext/>
      <w:keepLines/>
      <w:spacing w:before="156" w:beforeLines="50" w:beforeAutospacing="0" w:after="60" w:afterLines="0" w:afterAutospacing="0" w:line="240" w:lineRule="auto"/>
      <w:ind w:firstLine="0" w:firstLineChars="0"/>
      <w:outlineLvl w:val="0"/>
    </w:pPr>
    <w:rPr>
      <w:rFonts w:ascii="Times New Roman" w:hAnsi="Times New Roman" w:eastAsia="宋体"/>
      <w:b/>
      <w:kern w:val="44"/>
      <w:sz w:val="32"/>
      <w:szCs w:val="24"/>
      <w:lang w:bidi="ar-SA"/>
    </w:rPr>
  </w:style>
  <w:style w:type="paragraph" w:styleId="5">
    <w:name w:val="heading 2"/>
    <w:basedOn w:val="1"/>
    <w:next w:val="1"/>
    <w:link w:val="139"/>
    <w:qFormat/>
    <w:uiPriority w:val="0"/>
    <w:pPr>
      <w:keepNext/>
      <w:keepLines/>
      <w:snapToGrid/>
      <w:spacing w:before="0" w:beforeLines="0" w:beforeAutospacing="0" w:after="0" w:afterLines="0" w:afterAutospacing="0" w:line="360" w:lineRule="auto"/>
      <w:ind w:firstLine="0" w:firstLineChars="0"/>
      <w:outlineLvl w:val="1"/>
    </w:pPr>
    <w:rPr>
      <w:rFonts w:ascii="Arial" w:hAnsi="Arial" w:eastAsia="宋体"/>
      <w:b/>
      <w:sz w:val="30"/>
      <w:szCs w:val="24"/>
      <w:lang w:bidi="ar-SA"/>
    </w:rPr>
  </w:style>
  <w:style w:type="paragraph" w:styleId="6">
    <w:name w:val="heading 3"/>
    <w:basedOn w:val="1"/>
    <w:next w:val="1"/>
    <w:link w:val="135"/>
    <w:qFormat/>
    <w:uiPriority w:val="0"/>
    <w:pPr>
      <w:keepNext/>
      <w:keepLines/>
      <w:adjustRightInd w:val="0"/>
      <w:snapToGrid w:val="0"/>
      <w:spacing w:before="0" w:beforeLines="0" w:beforeAutospacing="0" w:after="0" w:afterLines="0" w:afterAutospacing="0" w:line="360" w:lineRule="auto"/>
      <w:ind w:firstLine="640" w:firstLineChars="200"/>
      <w:jc w:val="both"/>
      <w:outlineLvl w:val="2"/>
    </w:pPr>
    <w:rPr>
      <w:rFonts w:ascii="Times New Roman" w:hAnsi="Times New Roman" w:eastAsia="宋体"/>
      <w:sz w:val="28"/>
    </w:rPr>
  </w:style>
  <w:style w:type="character" w:default="1" w:styleId="33">
    <w:name w:val="Default Paragraph Font"/>
    <w:qFormat/>
    <w:uiPriority w:val="0"/>
  </w:style>
  <w:style w:type="table" w:default="1" w:styleId="48">
    <w:name w:val="Normal Table"/>
    <w:semiHidden/>
    <w:qFormat/>
    <w:uiPriority w:val="0"/>
    <w:tblPr>
      <w:tblLayout w:type="fixed"/>
      <w:tblCellMar>
        <w:top w:w="0" w:type="dxa"/>
        <w:left w:w="108" w:type="dxa"/>
        <w:bottom w:w="0" w:type="dxa"/>
        <w:right w:w="108" w:type="dxa"/>
      </w:tblCellMar>
    </w:tblPr>
  </w:style>
  <w:style w:type="paragraph" w:styleId="2">
    <w:name w:val="Body Text First Indent 2"/>
    <w:basedOn w:val="3"/>
    <w:qFormat/>
    <w:uiPriority w:val="0"/>
    <w:pPr>
      <w:spacing w:after="120" w:afterLines="0"/>
      <w:ind w:left="420" w:leftChars="200" w:firstLine="420" w:firstLineChars="200"/>
    </w:pPr>
    <w:rPr>
      <w:sz w:val="21"/>
    </w:rPr>
  </w:style>
  <w:style w:type="paragraph" w:styleId="3">
    <w:name w:val="Body Text Indent"/>
    <w:basedOn w:val="1"/>
    <w:link w:val="116"/>
    <w:qFormat/>
    <w:uiPriority w:val="0"/>
    <w:pPr>
      <w:spacing w:line="288" w:lineRule="auto"/>
      <w:ind w:left="71" w:leftChars="34" w:firstLine="496" w:firstLineChars="177"/>
      <w:jc w:val="left"/>
    </w:pPr>
    <w:rPr>
      <w:sz w:val="28"/>
    </w:rPr>
  </w:style>
  <w:style w:type="paragraph" w:styleId="7">
    <w:name w:val="annotation subject"/>
    <w:basedOn w:val="8"/>
    <w:next w:val="8"/>
    <w:semiHidden/>
    <w:qFormat/>
    <w:uiPriority w:val="0"/>
    <w:pPr>
      <w:widowControl w:val="0"/>
      <w:adjustRightInd w:val="0"/>
      <w:snapToGrid w:val="0"/>
      <w:spacing w:line="360" w:lineRule="auto"/>
      <w:ind w:firstLine="640" w:firstLineChars="200"/>
    </w:pPr>
    <w:rPr>
      <w:b/>
      <w:bCs/>
      <w:lang w:val="en-US" w:eastAsia="zh-CN"/>
    </w:rPr>
  </w:style>
  <w:style w:type="paragraph" w:styleId="8">
    <w:name w:val="annotation text"/>
    <w:qFormat/>
    <w:uiPriority w:val="0"/>
    <w:rPr>
      <w:rFonts w:ascii="Times New Roman" w:hAnsi="Times New Roman" w:eastAsia="宋体" w:cs="Times New Roman"/>
      <w:kern w:val="2"/>
      <w:sz w:val="28"/>
      <w:lang w:val="en-US" w:eastAsia="zh-CN" w:bidi="ar-SA"/>
    </w:rPr>
  </w:style>
  <w:style w:type="paragraph" w:styleId="9">
    <w:name w:val="toc 7"/>
    <w:basedOn w:val="1"/>
    <w:next w:val="1"/>
    <w:semiHidden/>
    <w:qFormat/>
    <w:uiPriority w:val="0"/>
    <w:pPr>
      <w:ind w:left="1680"/>
      <w:jc w:val="left"/>
    </w:pPr>
    <w:rPr>
      <w:sz w:val="18"/>
      <w:szCs w:val="18"/>
    </w:rPr>
  </w:style>
  <w:style w:type="paragraph" w:styleId="10">
    <w:name w:val="Body Text First Indent"/>
    <w:basedOn w:val="11"/>
    <w:qFormat/>
    <w:uiPriority w:val="0"/>
    <w:pPr>
      <w:spacing w:line="240" w:lineRule="auto"/>
      <w:ind w:firstLine="420" w:firstLineChars="100"/>
    </w:pPr>
  </w:style>
  <w:style w:type="paragraph" w:styleId="11">
    <w:name w:val="Body Text"/>
    <w:basedOn w:val="1"/>
    <w:qFormat/>
    <w:uiPriority w:val="0"/>
    <w:rPr>
      <w:sz w:val="28"/>
    </w:rPr>
  </w:style>
  <w:style w:type="paragraph" w:styleId="12">
    <w:name w:val="Normal Indent"/>
    <w:basedOn w:val="1"/>
    <w:link w:val="138"/>
    <w:qFormat/>
    <w:uiPriority w:val="0"/>
    <w:pPr>
      <w:ind w:firstLine="420" w:firstLineChars="200"/>
    </w:pPr>
    <w:rPr>
      <w:rFonts w:eastAsia="宋体"/>
      <w:kern w:val="2"/>
      <w:sz w:val="21"/>
      <w:lang w:val="en-US" w:eastAsia="zh-CN" w:bidi="ar-SA"/>
    </w:rPr>
  </w:style>
  <w:style w:type="paragraph" w:styleId="13">
    <w:name w:val="Document Map"/>
    <w:basedOn w:val="1"/>
    <w:semiHidden/>
    <w:qFormat/>
    <w:uiPriority w:val="0"/>
    <w:pPr>
      <w:shd w:val="clear" w:color="auto" w:fill="000080"/>
    </w:pPr>
  </w:style>
  <w:style w:type="paragraph" w:styleId="14">
    <w:name w:val="Block Text"/>
    <w:basedOn w:val="1"/>
    <w:qFormat/>
    <w:uiPriority w:val="0"/>
    <w:pPr>
      <w:ind w:left="113" w:right="113" w:firstLine="555"/>
      <w:jc w:val="left"/>
    </w:pPr>
    <w:rPr>
      <w:sz w:val="28"/>
    </w:rPr>
  </w:style>
  <w:style w:type="paragraph" w:styleId="15">
    <w:name w:val="toc 5"/>
    <w:basedOn w:val="1"/>
    <w:next w:val="1"/>
    <w:semiHidden/>
    <w:qFormat/>
    <w:uiPriority w:val="0"/>
    <w:pPr>
      <w:ind w:left="1120"/>
      <w:jc w:val="left"/>
    </w:pPr>
    <w:rPr>
      <w:sz w:val="18"/>
      <w:szCs w:val="18"/>
    </w:rPr>
  </w:style>
  <w:style w:type="paragraph" w:styleId="16">
    <w:name w:val="toc 3"/>
    <w:basedOn w:val="1"/>
    <w:next w:val="1"/>
    <w:semiHidden/>
    <w:qFormat/>
    <w:uiPriority w:val="0"/>
    <w:pPr>
      <w:ind w:left="560"/>
      <w:jc w:val="left"/>
    </w:pPr>
    <w:rPr>
      <w:i/>
      <w:iCs/>
      <w:sz w:val="20"/>
    </w:rPr>
  </w:style>
  <w:style w:type="paragraph" w:styleId="17">
    <w:name w:val="Plain Text"/>
    <w:basedOn w:val="1"/>
    <w:link w:val="118"/>
    <w:qFormat/>
    <w:uiPriority w:val="0"/>
    <w:pPr>
      <w:spacing w:line="440" w:lineRule="exact"/>
      <w:ind w:firstLine="425"/>
    </w:pPr>
    <w:rPr>
      <w:rFonts w:ascii="宋体" w:hAnsi="Courier New" w:eastAsia="宋体"/>
      <w:kern w:val="2"/>
      <w:sz w:val="28"/>
      <w:lang w:val="en-US" w:eastAsia="zh-CN" w:bidi="ar-SA"/>
    </w:rPr>
  </w:style>
  <w:style w:type="paragraph" w:styleId="18">
    <w:name w:val="toc 8"/>
    <w:basedOn w:val="1"/>
    <w:next w:val="1"/>
    <w:semiHidden/>
    <w:qFormat/>
    <w:uiPriority w:val="0"/>
    <w:pPr>
      <w:ind w:left="1960"/>
      <w:jc w:val="left"/>
    </w:pPr>
    <w:rPr>
      <w:sz w:val="18"/>
      <w:szCs w:val="18"/>
    </w:rPr>
  </w:style>
  <w:style w:type="paragraph" w:styleId="19">
    <w:name w:val="Date"/>
    <w:basedOn w:val="1"/>
    <w:next w:val="1"/>
    <w:qFormat/>
    <w:uiPriority w:val="0"/>
    <w:pPr>
      <w:spacing w:line="240" w:lineRule="atLeast"/>
    </w:pPr>
    <w:rPr>
      <w:sz w:val="28"/>
      <w:szCs w:val="20"/>
    </w:rPr>
  </w:style>
  <w:style w:type="paragraph" w:styleId="20">
    <w:name w:val="Body Text Indent 2"/>
    <w:basedOn w:val="1"/>
    <w:qFormat/>
    <w:uiPriority w:val="0"/>
    <w:pPr>
      <w:spacing w:after="120" w:line="480" w:lineRule="auto"/>
      <w:ind w:left="420" w:leftChars="200"/>
    </w:pPr>
  </w:style>
  <w:style w:type="paragraph" w:styleId="21">
    <w:name w:val="Balloon Text"/>
    <w:basedOn w:val="1"/>
    <w:semiHidden/>
    <w:qFormat/>
    <w:uiPriority w:val="0"/>
    <w:rPr>
      <w:sz w:val="18"/>
      <w:szCs w:val="18"/>
    </w:rPr>
  </w:style>
  <w:style w:type="paragraph" w:styleId="22">
    <w:name w:val="footer"/>
    <w:basedOn w:val="1"/>
    <w:qFormat/>
    <w:uiPriority w:val="0"/>
    <w:pPr>
      <w:tabs>
        <w:tab w:val="center" w:pos="4153"/>
        <w:tab w:val="right" w:pos="8306"/>
      </w:tabs>
      <w:snapToGrid w:val="0"/>
      <w:jc w:val="left"/>
    </w:pPr>
    <w:rPr>
      <w:sz w:val="18"/>
    </w:rPr>
  </w:style>
  <w:style w:type="paragraph" w:styleId="2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24">
    <w:name w:val="toc 1"/>
    <w:basedOn w:val="1"/>
    <w:next w:val="1"/>
    <w:semiHidden/>
    <w:qFormat/>
    <w:uiPriority w:val="0"/>
    <w:pPr>
      <w:spacing w:before="120" w:after="120"/>
      <w:jc w:val="left"/>
    </w:pPr>
    <w:rPr>
      <w:b/>
      <w:bCs/>
      <w:caps/>
      <w:sz w:val="20"/>
    </w:rPr>
  </w:style>
  <w:style w:type="paragraph" w:styleId="25">
    <w:name w:val="toc 4"/>
    <w:basedOn w:val="1"/>
    <w:next w:val="1"/>
    <w:semiHidden/>
    <w:qFormat/>
    <w:uiPriority w:val="0"/>
    <w:pPr>
      <w:ind w:left="840"/>
      <w:jc w:val="left"/>
    </w:pPr>
    <w:rPr>
      <w:sz w:val="18"/>
      <w:szCs w:val="18"/>
    </w:rPr>
  </w:style>
  <w:style w:type="paragraph" w:styleId="26">
    <w:name w:val="toc 6"/>
    <w:basedOn w:val="1"/>
    <w:next w:val="1"/>
    <w:semiHidden/>
    <w:qFormat/>
    <w:uiPriority w:val="0"/>
    <w:pPr>
      <w:ind w:left="1400"/>
      <w:jc w:val="left"/>
    </w:pPr>
    <w:rPr>
      <w:sz w:val="18"/>
      <w:szCs w:val="18"/>
    </w:rPr>
  </w:style>
  <w:style w:type="paragraph" w:styleId="27">
    <w:name w:val="toc 2"/>
    <w:basedOn w:val="1"/>
    <w:next w:val="1"/>
    <w:semiHidden/>
    <w:qFormat/>
    <w:uiPriority w:val="0"/>
    <w:pPr>
      <w:ind w:left="280"/>
      <w:jc w:val="left"/>
    </w:pPr>
    <w:rPr>
      <w:smallCaps/>
      <w:sz w:val="20"/>
    </w:rPr>
  </w:style>
  <w:style w:type="paragraph" w:styleId="28">
    <w:name w:val="toc 9"/>
    <w:basedOn w:val="1"/>
    <w:next w:val="1"/>
    <w:semiHidden/>
    <w:qFormat/>
    <w:uiPriority w:val="0"/>
    <w:pPr>
      <w:ind w:left="2240"/>
      <w:jc w:val="left"/>
    </w:pPr>
    <w:rPr>
      <w:sz w:val="18"/>
      <w:szCs w:val="18"/>
    </w:rPr>
  </w:style>
  <w:style w:type="paragraph" w:styleId="29">
    <w:name w:val="Body Text 2"/>
    <w:basedOn w:val="1"/>
    <w:qFormat/>
    <w:uiPriority w:val="0"/>
    <w:pPr>
      <w:spacing w:after="120" w:line="480" w:lineRule="auto"/>
    </w:pPr>
  </w:style>
  <w:style w:type="paragraph" w:styleId="3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line="240" w:lineRule="auto"/>
      <w:ind w:firstLine="0" w:firstLineChars="0"/>
      <w:jc w:val="left"/>
    </w:pPr>
    <w:rPr>
      <w:rFonts w:ascii="Arial Unicode MS" w:hAnsi="Arial Unicode MS" w:eastAsia="Arial Unicode MS" w:cs="Arial Unicode MS"/>
      <w:kern w:val="0"/>
      <w:sz w:val="20"/>
    </w:rPr>
  </w:style>
  <w:style w:type="paragraph" w:styleId="31">
    <w:name w:val="Normal (Web)"/>
    <w:basedOn w:val="1"/>
    <w:qFormat/>
    <w:uiPriority w:val="0"/>
    <w:pPr>
      <w:widowControl/>
      <w:spacing w:before="100" w:beforeLines="0" w:beforeAutospacing="1" w:after="100" w:afterLines="0" w:afterAutospacing="1"/>
      <w:jc w:val="left"/>
    </w:pPr>
    <w:rPr>
      <w:rFonts w:ascii="宋体" w:hAnsi="宋体"/>
      <w:color w:val="000000"/>
      <w:kern w:val="0"/>
      <w:sz w:val="24"/>
      <w:szCs w:val="24"/>
    </w:rPr>
  </w:style>
  <w:style w:type="paragraph" w:styleId="32">
    <w:name w:val="index 1"/>
    <w:basedOn w:val="1"/>
    <w:next w:val="1"/>
    <w:qFormat/>
    <w:uiPriority w:val="0"/>
    <w:pPr>
      <w:tabs>
        <w:tab w:val="left" w:pos="5580"/>
      </w:tabs>
      <w:spacing w:line="280" w:lineRule="exact"/>
    </w:pPr>
    <w:rPr>
      <w:rFonts w:ascii="宋体" w:hAnsi="宋体"/>
      <w:spacing w:val="10"/>
    </w:rPr>
  </w:style>
  <w:style w:type="character" w:styleId="34">
    <w:name w:val="Strong"/>
    <w:basedOn w:val="33"/>
    <w:qFormat/>
    <w:uiPriority w:val="0"/>
    <w:rPr>
      <w:b/>
    </w:rPr>
  </w:style>
  <w:style w:type="character" w:styleId="35">
    <w:name w:val="page number"/>
    <w:basedOn w:val="33"/>
    <w:qFormat/>
    <w:uiPriority w:val="0"/>
  </w:style>
  <w:style w:type="character" w:styleId="36">
    <w:name w:val="FollowedHyperlink"/>
    <w:qFormat/>
    <w:uiPriority w:val="0"/>
    <w:rPr>
      <w:color w:val="800080"/>
      <w:u w:val="none"/>
    </w:rPr>
  </w:style>
  <w:style w:type="character" w:styleId="37">
    <w:name w:val="Emphasis"/>
    <w:qFormat/>
    <w:uiPriority w:val="0"/>
  </w:style>
  <w:style w:type="character" w:styleId="38">
    <w:name w:val="HTML Definition"/>
    <w:qFormat/>
    <w:uiPriority w:val="0"/>
  </w:style>
  <w:style w:type="character" w:styleId="39">
    <w:name w:val="HTML Typewriter"/>
    <w:basedOn w:val="33"/>
    <w:qFormat/>
    <w:uiPriority w:val="0"/>
    <w:rPr>
      <w:rFonts w:hint="default" w:ascii="monospace" w:hAnsi="monospace" w:eastAsia="monospace" w:cs="monospace"/>
      <w:sz w:val="20"/>
    </w:rPr>
  </w:style>
  <w:style w:type="character" w:styleId="40">
    <w:name w:val="HTML Acronym"/>
    <w:basedOn w:val="33"/>
    <w:qFormat/>
    <w:uiPriority w:val="0"/>
  </w:style>
  <w:style w:type="character" w:styleId="41">
    <w:name w:val="HTML Variable"/>
    <w:qFormat/>
    <w:uiPriority w:val="0"/>
  </w:style>
  <w:style w:type="character" w:styleId="42">
    <w:name w:val="Hyperlink"/>
    <w:qFormat/>
    <w:uiPriority w:val="0"/>
    <w:rPr>
      <w:color w:val="0000FF"/>
      <w:u w:val="none"/>
    </w:rPr>
  </w:style>
  <w:style w:type="character" w:styleId="43">
    <w:name w:val="HTML Code"/>
    <w:qFormat/>
    <w:uiPriority w:val="0"/>
    <w:rPr>
      <w:rFonts w:ascii="微软雅黑" w:hAnsi="微软雅黑" w:eastAsia="微软雅黑" w:cs="微软雅黑"/>
      <w:sz w:val="18"/>
      <w:szCs w:val="18"/>
    </w:rPr>
  </w:style>
  <w:style w:type="character" w:styleId="44">
    <w:name w:val="annotation reference"/>
    <w:qFormat/>
    <w:uiPriority w:val="0"/>
    <w:rPr>
      <w:sz w:val="21"/>
      <w:szCs w:val="21"/>
    </w:rPr>
  </w:style>
  <w:style w:type="character" w:styleId="45">
    <w:name w:val="HTML Cite"/>
    <w:qFormat/>
    <w:uiPriority w:val="0"/>
  </w:style>
  <w:style w:type="character" w:styleId="46">
    <w:name w:val="HTML Keyboard"/>
    <w:basedOn w:val="33"/>
    <w:qFormat/>
    <w:uiPriority w:val="0"/>
    <w:rPr>
      <w:rFonts w:hint="default" w:ascii="monospace" w:hAnsi="monospace" w:eastAsia="monospace" w:cs="monospace"/>
      <w:sz w:val="20"/>
    </w:rPr>
  </w:style>
  <w:style w:type="character" w:styleId="47">
    <w:name w:val="HTML Sample"/>
    <w:basedOn w:val="33"/>
    <w:qFormat/>
    <w:uiPriority w:val="0"/>
    <w:rPr>
      <w:rFonts w:hint="default" w:ascii="monospace" w:hAnsi="monospace" w:eastAsia="monospace" w:cs="monospace"/>
    </w:rPr>
  </w:style>
  <w:style w:type="table" w:styleId="49">
    <w:name w:val="Table Grid"/>
    <w:basedOn w:val="48"/>
    <w:qFormat/>
    <w:uiPriority w:val="0"/>
    <w:pPr>
      <w:widowControl w:val="0"/>
      <w:adjustRightInd w:val="0"/>
      <w:snapToGrid w:val="0"/>
      <w:spacing w:line="360" w:lineRule="auto"/>
      <w:ind w:firstLine="64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50">
    <w:name w:val="正文 03"/>
    <w:basedOn w:val="1"/>
    <w:qFormat/>
    <w:uiPriority w:val="0"/>
    <w:pPr>
      <w:autoSpaceDE w:val="0"/>
      <w:autoSpaceDN w:val="0"/>
      <w:snapToGrid/>
      <w:spacing w:line="240" w:lineRule="auto"/>
      <w:ind w:firstLine="0" w:firstLineChars="0"/>
      <w:textAlignment w:val="baseline"/>
    </w:pPr>
    <w:rPr>
      <w:rFonts w:eastAsia="楷体_GB2312"/>
      <w:kern w:val="0"/>
      <w:sz w:val="24"/>
    </w:rPr>
  </w:style>
  <w:style w:type="paragraph" w:customStyle="1" w:styleId="51">
    <w:name w:val=" Char1"/>
    <w:basedOn w:val="1"/>
    <w:qFormat/>
    <w:uiPriority w:val="0"/>
    <w:pPr>
      <w:spacing w:line="360" w:lineRule="auto"/>
      <w:ind w:firstLine="200" w:firstLineChars="200"/>
    </w:pPr>
  </w:style>
  <w:style w:type="paragraph" w:customStyle="1" w:styleId="52">
    <w:name w:val="表格2"/>
    <w:basedOn w:val="53"/>
    <w:next w:val="1"/>
    <w:qFormat/>
    <w:uiPriority w:val="0"/>
    <w:rPr>
      <w:position w:val="-28"/>
      <w:sz w:val="21"/>
    </w:rPr>
  </w:style>
  <w:style w:type="paragraph" w:customStyle="1" w:styleId="53">
    <w:name w:val="表格1"/>
    <w:basedOn w:val="1"/>
    <w:next w:val="1"/>
    <w:link w:val="127"/>
    <w:qFormat/>
    <w:uiPriority w:val="0"/>
    <w:pPr>
      <w:topLinePunct/>
      <w:autoSpaceDE w:val="0"/>
      <w:autoSpaceDN w:val="0"/>
      <w:snapToGrid/>
      <w:spacing w:line="240" w:lineRule="auto"/>
      <w:ind w:firstLine="0" w:firstLineChars="0"/>
      <w:jc w:val="center"/>
      <w:textAlignment w:val="baseline"/>
    </w:pPr>
    <w:rPr>
      <w:rFonts w:ascii="宋体" w:hAnsi="Impact"/>
      <w:kern w:val="24"/>
    </w:rPr>
  </w:style>
  <w:style w:type="paragraph" w:customStyle="1" w:styleId="54">
    <w:name w:val="p15"/>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24"/>
      <w:szCs w:val="24"/>
    </w:rPr>
  </w:style>
  <w:style w:type="paragraph" w:customStyle="1" w:styleId="55">
    <w:name w:val="表格"/>
    <w:basedOn w:val="1"/>
    <w:qFormat/>
    <w:uiPriority w:val="0"/>
    <w:pPr>
      <w:spacing w:line="280" w:lineRule="exact"/>
      <w:jc w:val="center"/>
    </w:pPr>
    <w:rPr>
      <w:rFonts w:ascii="宋体"/>
      <w:sz w:val="18"/>
    </w:rPr>
  </w:style>
  <w:style w:type="paragraph" w:customStyle="1" w:styleId="56">
    <w:name w:val=" Char Char Char Char Char Char"/>
    <w:basedOn w:val="1"/>
    <w:qFormat/>
    <w:uiPriority w:val="0"/>
  </w:style>
  <w:style w:type="paragraph" w:customStyle="1" w:styleId="57">
    <w:name w:val="表格 32"/>
    <w:basedOn w:val="1"/>
    <w:link w:val="137"/>
    <w:qFormat/>
    <w:uiPriority w:val="0"/>
    <w:pPr>
      <w:autoSpaceDE w:val="0"/>
      <w:autoSpaceDN w:val="0"/>
      <w:snapToGrid/>
      <w:spacing w:line="240" w:lineRule="auto"/>
      <w:ind w:firstLine="0" w:firstLineChars="0"/>
      <w:jc w:val="center"/>
      <w:textAlignment w:val="baseline"/>
    </w:pPr>
    <w:rPr>
      <w:rFonts w:ascii="宋体" w:hAnsi="Impact"/>
      <w:kern w:val="24"/>
      <w:sz w:val="24"/>
    </w:rPr>
  </w:style>
  <w:style w:type="paragraph" w:customStyle="1" w:styleId="58">
    <w:name w:val=" Char"/>
    <w:basedOn w:val="1"/>
    <w:qFormat/>
    <w:uiPriority w:val="0"/>
  </w:style>
  <w:style w:type="paragraph" w:customStyle="1" w:styleId="59">
    <w:name w:val="缩进"/>
    <w:basedOn w:val="1"/>
    <w:qFormat/>
    <w:uiPriority w:val="0"/>
    <w:pPr>
      <w:autoSpaceDE w:val="0"/>
      <w:autoSpaceDN w:val="0"/>
      <w:snapToGrid/>
      <w:spacing w:line="400" w:lineRule="atLeast"/>
      <w:ind w:firstLine="480"/>
      <w:textAlignment w:val="baseline"/>
    </w:pPr>
    <w:rPr>
      <w:sz w:val="24"/>
    </w:rPr>
  </w:style>
  <w:style w:type="paragraph" w:customStyle="1" w:styleId="60">
    <w:name w:val="表后正文"/>
    <w:qFormat/>
    <w:uiPriority w:val="0"/>
    <w:pPr>
      <w:spacing w:before="156" w:beforeLines="50" w:line="480" w:lineRule="exact"/>
      <w:ind w:firstLine="560" w:firstLineChars="200"/>
      <w:textAlignment w:val="baseline"/>
    </w:pPr>
    <w:rPr>
      <w:rFonts w:ascii="Times New Roman" w:hAnsi="Times New Roman" w:eastAsia="楷体_GB2312" w:cs="Times New Roman"/>
      <w:color w:val="000000"/>
      <w:lang w:val="en-US" w:eastAsia="zh-CN" w:bidi="ar-SA"/>
    </w:rPr>
  </w:style>
  <w:style w:type="paragraph" w:customStyle="1" w:styleId="61">
    <w:name w:val=" Char Char Char Char"/>
    <w:basedOn w:val="1"/>
    <w:qFormat/>
    <w:uiPriority w:val="0"/>
  </w:style>
  <w:style w:type="paragraph" w:customStyle="1" w:styleId="62">
    <w:name w:val="报告表  段"/>
    <w:basedOn w:val="1"/>
    <w:link w:val="108"/>
    <w:qFormat/>
    <w:uiPriority w:val="0"/>
    <w:pPr>
      <w:snapToGrid/>
      <w:ind w:firstLine="505" w:firstLineChars="0"/>
    </w:pPr>
    <w:rPr>
      <w:rFonts w:ascii="宋体" w:hAnsi="宋体"/>
      <w:sz w:val="24"/>
      <w:szCs w:val="24"/>
    </w:rPr>
  </w:style>
  <w:style w:type="paragraph" w:customStyle="1" w:styleId="63">
    <w:name w:val="表题"/>
    <w:basedOn w:val="1"/>
    <w:qFormat/>
    <w:uiPriority w:val="0"/>
    <w:pPr>
      <w:spacing w:line="360" w:lineRule="auto"/>
      <w:ind w:firstLine="527" w:firstLineChars="250"/>
      <w:jc w:val="left"/>
    </w:pPr>
    <w:rPr>
      <w:rFonts w:ascii="Calibri" w:hAnsi="宋体" w:cs="宋体"/>
      <w:b/>
      <w:kern w:val="0"/>
      <w:szCs w:val="21"/>
    </w:rPr>
  </w:style>
  <w:style w:type="paragraph" w:customStyle="1" w:styleId="64">
    <w:name w:val="表格 21"/>
    <w:qFormat/>
    <w:uiPriority w:val="0"/>
    <w:pPr>
      <w:widowControl w:val="0"/>
      <w:autoSpaceDE w:val="0"/>
      <w:autoSpaceDN w:val="0"/>
      <w:adjustRightInd w:val="0"/>
      <w:jc w:val="center"/>
      <w:textAlignment w:val="baseline"/>
    </w:pPr>
    <w:rPr>
      <w:rFonts w:ascii="Times New Roman" w:hAnsi="Times New Roman" w:eastAsia="仿宋体" w:cs="Times New Roman"/>
      <w:sz w:val="28"/>
      <w:lang w:val="en-US" w:eastAsia="zh-CN" w:bidi="ar-SA"/>
    </w:rPr>
  </w:style>
  <w:style w:type="paragraph" w:customStyle="1" w:styleId="65">
    <w:name w:val="a"/>
    <w:basedOn w:val="1"/>
    <w:qFormat/>
    <w:uiPriority w:val="0"/>
    <w:pPr>
      <w:spacing w:line="540" w:lineRule="exact"/>
      <w:ind w:firstLine="200" w:firstLineChars="200"/>
    </w:pPr>
    <w:rPr>
      <w:rFonts w:ascii="宋体" w:hAnsi="宋体" w:eastAsia="宋体" w:cs="Courier New"/>
      <w:b/>
      <w:bCs/>
      <w:kern w:val="2"/>
      <w:sz w:val="28"/>
      <w:szCs w:val="21"/>
      <w:lang w:val="en-US" w:eastAsia="zh-CN" w:bidi="ar-SA"/>
    </w:rPr>
  </w:style>
  <w:style w:type="paragraph" w:customStyle="1" w:styleId="66">
    <w:name w:val="标题HT"/>
    <w:qFormat/>
    <w:uiPriority w:val="0"/>
    <w:pPr>
      <w:snapToGrid w:val="0"/>
      <w:spacing w:line="480" w:lineRule="exact"/>
      <w:ind w:firstLine="482"/>
    </w:pPr>
    <w:rPr>
      <w:rFonts w:ascii="Arial" w:hAnsi="Arial" w:eastAsia="黑体" w:cs="Times New Roman"/>
      <w:kern w:val="2"/>
      <w:sz w:val="24"/>
      <w:szCs w:val="24"/>
      <w:lang w:val="en-US" w:eastAsia="zh-CN" w:bidi="ar-SA"/>
    </w:rPr>
  </w:style>
  <w:style w:type="paragraph" w:customStyle="1" w:styleId="67">
    <w:name w:val="reader-word-layer reader-word-s22-5"/>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24"/>
      <w:szCs w:val="24"/>
    </w:rPr>
  </w:style>
  <w:style w:type="paragraph" w:customStyle="1" w:styleId="68">
    <w:name w:val="正文01"/>
    <w:basedOn w:val="1"/>
    <w:qFormat/>
    <w:uiPriority w:val="0"/>
    <w:pPr>
      <w:spacing w:before="60" w:beforeLines="0" w:line="460" w:lineRule="exact"/>
      <w:ind w:firstLine="200" w:firstLineChars="200"/>
    </w:pPr>
    <w:rPr>
      <w:sz w:val="24"/>
      <w:szCs w:val="20"/>
    </w:rPr>
  </w:style>
  <w:style w:type="paragraph" w:customStyle="1" w:styleId="69">
    <w:name w:val="样式 小四 行距: 1.5 倍行距 首行缩进:  2 字符"/>
    <w:basedOn w:val="1"/>
    <w:qFormat/>
    <w:uiPriority w:val="0"/>
    <w:pPr>
      <w:adjustRightInd w:val="0"/>
      <w:snapToGrid w:val="0"/>
      <w:spacing w:line="360" w:lineRule="auto"/>
      <w:ind w:firstLine="200" w:firstLineChars="200"/>
    </w:pPr>
    <w:rPr>
      <w:rFonts w:cs="宋体"/>
      <w:kern w:val="0"/>
      <w:sz w:val="24"/>
    </w:rPr>
  </w:style>
  <w:style w:type="paragraph" w:customStyle="1" w:styleId="70">
    <w:name w:val="样式14"/>
    <w:basedOn w:val="1"/>
    <w:link w:val="117"/>
    <w:qFormat/>
    <w:uiPriority w:val="0"/>
    <w:pPr>
      <w:adjustRightInd/>
      <w:snapToGrid/>
      <w:spacing w:before="156" w:beforeLines="50" w:after="156" w:afterLines="50"/>
      <w:ind w:firstLine="480"/>
    </w:pPr>
    <w:rPr>
      <w:color w:val="000000"/>
      <w:kern w:val="0"/>
      <w:sz w:val="24"/>
      <w:shd w:val="clear" w:color="auto" w:fill="FFFFFF"/>
    </w:rPr>
  </w:style>
  <w:style w:type="paragraph" w:customStyle="1" w:styleId="71">
    <w:name w:val="正文2"/>
    <w:basedOn w:val="1"/>
    <w:qFormat/>
    <w:uiPriority w:val="0"/>
    <w:pPr>
      <w:adjustRightInd w:val="0"/>
      <w:snapToGrid w:val="0"/>
      <w:spacing w:line="440" w:lineRule="atLeast"/>
      <w:ind w:firstLine="510"/>
    </w:pPr>
    <w:rPr>
      <w:szCs w:val="20"/>
    </w:rPr>
  </w:style>
  <w:style w:type="paragraph" w:customStyle="1" w:styleId="72">
    <w:name w:val="段落"/>
    <w:basedOn w:val="1"/>
    <w:qFormat/>
    <w:uiPriority w:val="0"/>
    <w:pPr>
      <w:adjustRightInd/>
      <w:snapToGrid/>
      <w:spacing w:line="240" w:lineRule="auto"/>
      <w:ind w:firstLine="464" w:firstLineChars="0"/>
    </w:pPr>
    <w:rPr>
      <w:rFonts w:hAnsi="宋体"/>
      <w:spacing w:val="-4"/>
      <w:sz w:val="24"/>
    </w:rPr>
  </w:style>
  <w:style w:type="paragraph" w:customStyle="1" w:styleId="73">
    <w:name w:val="环评1一般正文格式"/>
    <w:basedOn w:val="11"/>
    <w:qFormat/>
    <w:uiPriority w:val="0"/>
    <w:pPr>
      <w:ind w:firstLine="200" w:firstLineChars="200"/>
    </w:pPr>
    <w:rPr>
      <w:rFonts w:hAnsi="宋体" w:eastAsia="Times New Roman"/>
      <w:szCs w:val="24"/>
    </w:rPr>
  </w:style>
  <w:style w:type="paragraph" w:styleId="74">
    <w:name w:val="No Spacing"/>
    <w:link w:val="146"/>
    <w:qFormat/>
    <w:uiPriority w:val="0"/>
    <w:pPr>
      <w:widowControl w:val="0"/>
      <w:jc w:val="center"/>
    </w:pPr>
    <w:rPr>
      <w:rFonts w:ascii="Times New Roman" w:hAnsi="Times New Roman" w:eastAsia="Times New Roman" w:cs="Times New Roman"/>
      <w:kern w:val="2"/>
      <w:sz w:val="21"/>
      <w:szCs w:val="22"/>
      <w:lang w:val="en-US" w:eastAsia="zh-CN" w:bidi="ar-SA"/>
    </w:rPr>
  </w:style>
  <w:style w:type="paragraph" w:customStyle="1" w:styleId="75">
    <w:name w:val="表文字"/>
    <w:basedOn w:val="1"/>
    <w:qFormat/>
    <w:uiPriority w:val="0"/>
    <w:pPr>
      <w:spacing w:line="240" w:lineRule="atLeast"/>
      <w:jc w:val="center"/>
    </w:pPr>
    <w:rPr>
      <w:kern w:val="10"/>
      <w:sz w:val="24"/>
      <w:szCs w:val="20"/>
    </w:rPr>
  </w:style>
  <w:style w:type="paragraph" w:customStyle="1" w:styleId="76">
    <w:name w:val="表格文字   5号"/>
    <w:qFormat/>
    <w:uiPriority w:val="0"/>
    <w:pPr>
      <w:jc w:val="center"/>
    </w:pPr>
    <w:rPr>
      <w:rFonts w:ascii="Times New Roman" w:hAnsi="Times New Roman" w:eastAsia="宋体" w:cs="Times New Roman"/>
      <w:color w:val="000000"/>
      <w:kern w:val="2"/>
      <w:sz w:val="21"/>
      <w:szCs w:val="24"/>
      <w:lang w:val="en-US" w:eastAsia="zh-CN" w:bidi="ar-SA"/>
    </w:rPr>
  </w:style>
  <w:style w:type="paragraph" w:customStyle="1" w:styleId="77">
    <w:name w:val="reader-word-layer reader-word-s22-6 reader-word-s22-11"/>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24"/>
      <w:szCs w:val="24"/>
    </w:rPr>
  </w:style>
  <w:style w:type="paragraph" w:customStyle="1" w:styleId="78">
    <w:name w:val="xl23"/>
    <w:basedOn w:val="1"/>
    <w:qFormat/>
    <w:uiPriority w:val="0"/>
    <w:pPr>
      <w:widowControl/>
      <w:spacing w:before="100" w:beforeLines="0" w:beforeAutospacing="1" w:after="100" w:afterLines="0" w:afterAutospacing="1"/>
      <w:jc w:val="center"/>
    </w:pPr>
    <w:rPr>
      <w:rFonts w:ascii="Arial Unicode MS" w:hAnsi="Arial Unicode MS"/>
      <w:kern w:val="0"/>
      <w:sz w:val="24"/>
      <w:szCs w:val="24"/>
    </w:rPr>
  </w:style>
  <w:style w:type="paragraph" w:customStyle="1" w:styleId="79">
    <w:name w:val="九晟正文"/>
    <w:basedOn w:val="1"/>
    <w:qFormat/>
    <w:uiPriority w:val="0"/>
    <w:pPr>
      <w:spacing w:line="360" w:lineRule="auto"/>
      <w:ind w:firstLine="480" w:firstLineChars="200"/>
      <w:jc w:val="left"/>
    </w:pPr>
    <w:rPr>
      <w:sz w:val="24"/>
      <w:szCs w:val="24"/>
    </w:rPr>
  </w:style>
  <w:style w:type="paragraph" w:customStyle="1" w:styleId="80">
    <w:name w:val="Body Text 2"/>
    <w:basedOn w:val="1"/>
    <w:qFormat/>
    <w:uiPriority w:val="0"/>
    <w:pPr>
      <w:adjustRightInd w:val="0"/>
      <w:spacing w:line="432" w:lineRule="auto"/>
      <w:ind w:firstLine="480"/>
      <w:textAlignment w:val="baseline"/>
    </w:pPr>
    <w:rPr>
      <w:sz w:val="24"/>
    </w:rPr>
  </w:style>
  <w:style w:type="paragraph" w:customStyle="1" w:styleId="81">
    <w:name w:val="表名"/>
    <w:basedOn w:val="1"/>
    <w:link w:val="121"/>
    <w:qFormat/>
    <w:uiPriority w:val="0"/>
    <w:pPr>
      <w:snapToGrid/>
      <w:spacing w:before="100" w:beforeLines="100" w:after="100" w:afterLines="100" w:line="400" w:lineRule="atLeast"/>
      <w:ind w:firstLine="425" w:firstLineChars="0"/>
      <w:jc w:val="center"/>
      <w:textAlignment w:val="baseline"/>
    </w:pPr>
    <w:rPr>
      <w:rFonts w:eastAsia="黑体"/>
      <w:kern w:val="0"/>
      <w:sz w:val="24"/>
    </w:rPr>
  </w:style>
  <w:style w:type="paragraph" w:customStyle="1" w:styleId="82">
    <w:name w:val="Char Char Char Char Char Char Char"/>
    <w:basedOn w:val="1"/>
    <w:qFormat/>
    <w:uiPriority w:val="0"/>
    <w:pPr>
      <w:widowControl/>
      <w:spacing w:after="160" w:afterLines="0" w:line="240" w:lineRule="exact"/>
      <w:jc w:val="left"/>
    </w:pPr>
  </w:style>
  <w:style w:type="paragraph" w:customStyle="1" w:styleId="83">
    <w:name w:val="表格内容"/>
    <w:basedOn w:val="1"/>
    <w:qFormat/>
    <w:uiPriority w:val="0"/>
    <w:pPr>
      <w:jc w:val="center"/>
    </w:pPr>
    <w:rPr>
      <w:rFonts w:cs="宋体"/>
      <w:kern w:val="0"/>
      <w:sz w:val="21"/>
      <w:szCs w:val="20"/>
    </w:rPr>
  </w:style>
  <w:style w:type="paragraph" w:customStyle="1" w:styleId="84">
    <w:name w:val="表文"/>
    <w:basedOn w:val="1"/>
    <w:qFormat/>
    <w:uiPriority w:val="0"/>
    <w:pPr>
      <w:tabs>
        <w:tab w:val="left" w:pos="1021"/>
      </w:tabs>
      <w:spacing w:before="93" w:beforeLines="30" w:after="93" w:afterLines="30" w:line="240" w:lineRule="auto"/>
      <w:ind w:firstLine="0" w:firstLineChars="0"/>
      <w:jc w:val="center"/>
    </w:pPr>
    <w:rPr>
      <w:snapToGrid w:val="0"/>
      <w:kern w:val="28"/>
      <w:position w:val="-24"/>
      <w:sz w:val="21"/>
    </w:rPr>
  </w:style>
  <w:style w:type="paragraph" w:customStyle="1" w:styleId="85">
    <w:name w:val=" Char Char Char1 Char"/>
    <w:basedOn w:val="1"/>
    <w:qFormat/>
    <w:uiPriority w:val="0"/>
  </w:style>
  <w:style w:type="paragraph" w:customStyle="1" w:styleId="86">
    <w:name w:val=" Char Char Char Char Char Char Char Char Char1"/>
    <w:basedOn w:val="1"/>
    <w:qFormat/>
    <w:uiPriority w:val="0"/>
    <w:pPr>
      <w:adjustRightInd/>
      <w:ind w:firstLine="529"/>
    </w:pPr>
    <w:rPr>
      <w:rFonts w:ascii="宋体" w:hAnsi="宋体"/>
      <w:b/>
      <w:sz w:val="21"/>
      <w:szCs w:val="24"/>
    </w:rPr>
  </w:style>
  <w:style w:type="paragraph" w:customStyle="1" w:styleId="87">
    <w:name w:val="表格文字001"/>
    <w:basedOn w:val="1"/>
    <w:qFormat/>
    <w:uiPriority w:val="0"/>
    <w:pPr>
      <w:adjustRightInd/>
      <w:spacing w:before="20" w:beforeLines="20" w:after="20" w:afterLines="20" w:line="240" w:lineRule="auto"/>
      <w:ind w:firstLine="0" w:firstLineChars="0"/>
      <w:jc w:val="center"/>
    </w:pPr>
    <w:rPr>
      <w:rFonts w:ascii="宋体" w:hAnsi="宋体"/>
      <w:sz w:val="21"/>
      <w:szCs w:val="21"/>
    </w:rPr>
  </w:style>
  <w:style w:type="paragraph" w:customStyle="1" w:styleId="88">
    <w:name w:val="p17"/>
    <w:basedOn w:val="1"/>
    <w:qFormat/>
    <w:uiPriority w:val="0"/>
    <w:pPr>
      <w:widowControl/>
      <w:adjustRightInd/>
      <w:spacing w:line="240" w:lineRule="auto"/>
      <w:ind w:firstLine="0" w:firstLineChars="0"/>
      <w:jc w:val="center"/>
    </w:pPr>
    <w:rPr>
      <w:rFonts w:ascii="宋体" w:hAnsi="宋体" w:cs="宋体"/>
      <w:kern w:val="0"/>
      <w:sz w:val="24"/>
      <w:szCs w:val="24"/>
    </w:rPr>
  </w:style>
  <w:style w:type="paragraph" w:customStyle="1" w:styleId="89">
    <w:name w:val="表头"/>
    <w:basedOn w:val="1"/>
    <w:link w:val="134"/>
    <w:qFormat/>
    <w:uiPriority w:val="0"/>
    <w:pPr>
      <w:adjustRightInd/>
      <w:snapToGrid/>
      <w:spacing w:beforeLines="50"/>
      <w:ind w:firstLine="0" w:firstLineChars="0"/>
      <w:jc w:val="center"/>
    </w:pPr>
    <w:rPr>
      <w:rFonts w:eastAsia="Times New Roman"/>
      <w:b/>
      <w:sz w:val="21"/>
      <w:szCs w:val="22"/>
    </w:rPr>
  </w:style>
  <w:style w:type="paragraph" w:customStyle="1" w:styleId="90">
    <w:name w:val="中文报告书样式"/>
    <w:basedOn w:val="1"/>
    <w:qFormat/>
    <w:uiPriority w:val="0"/>
    <w:pPr>
      <w:snapToGrid/>
      <w:spacing w:line="480" w:lineRule="atLeast"/>
      <w:ind w:firstLine="482" w:firstLineChars="0"/>
      <w:textAlignment w:val="baseline"/>
    </w:pPr>
    <w:rPr>
      <w:kern w:val="24"/>
      <w:sz w:val="24"/>
    </w:rPr>
  </w:style>
  <w:style w:type="paragraph" w:customStyle="1" w:styleId="91">
    <w:name w:val="默认段落字体 Para Char"/>
    <w:basedOn w:val="1"/>
    <w:qFormat/>
    <w:uiPriority w:val="0"/>
    <w:pPr>
      <w:adjustRightInd/>
      <w:snapToGrid/>
      <w:spacing w:line="240" w:lineRule="auto"/>
      <w:ind w:firstLine="0" w:firstLineChars="0"/>
    </w:pPr>
    <w:rPr>
      <w:rFonts w:ascii="宋体"/>
      <w:szCs w:val="24"/>
    </w:rPr>
  </w:style>
  <w:style w:type="paragraph" w:customStyle="1" w:styleId="92">
    <w:name w:val="报告"/>
    <w:basedOn w:val="1"/>
    <w:qFormat/>
    <w:uiPriority w:val="0"/>
    <w:pPr>
      <w:spacing w:before="93" w:beforeLines="30" w:after="93" w:afterLines="30" w:line="400" w:lineRule="atLeast"/>
      <w:ind w:firstLine="200" w:firstLineChars="200"/>
    </w:pPr>
    <w:rPr>
      <w:rFonts w:eastAsia="宋体"/>
      <w:kern w:val="2"/>
      <w:sz w:val="24"/>
      <w:szCs w:val="24"/>
      <w:lang w:val="en-US" w:eastAsia="zh-CN" w:bidi="ar-SA"/>
    </w:rPr>
  </w:style>
  <w:style w:type="paragraph" w:customStyle="1" w:styleId="93">
    <w:name w:val="样式 a + 非加粗 首行缩进:  2 字符"/>
    <w:basedOn w:val="65"/>
    <w:qFormat/>
    <w:uiPriority w:val="0"/>
    <w:pPr>
      <w:ind w:firstLine="560"/>
    </w:pPr>
    <w:rPr>
      <w:rFonts w:cs="宋体"/>
      <w:b w:val="0"/>
      <w:bCs w:val="0"/>
      <w:szCs w:val="20"/>
    </w:rPr>
  </w:style>
  <w:style w:type="paragraph" w:customStyle="1" w:styleId="94">
    <w:name w:val="样式 小四 行距: 1.5 倍行距"/>
    <w:basedOn w:val="1"/>
    <w:qFormat/>
    <w:uiPriority w:val="0"/>
    <w:pPr>
      <w:ind w:firstLine="200"/>
    </w:pPr>
    <w:rPr>
      <w:rFonts w:cs="宋体"/>
      <w:sz w:val="24"/>
    </w:rPr>
  </w:style>
  <w:style w:type="paragraph" w:customStyle="1" w:styleId="95">
    <w:name w:val="首行缩进"/>
    <w:qFormat/>
    <w:uiPriority w:val="0"/>
    <w:pPr>
      <w:adjustRightInd w:val="0"/>
      <w:spacing w:line="360" w:lineRule="auto"/>
      <w:ind w:firstLine="482"/>
      <w:jc w:val="both"/>
    </w:pPr>
    <w:rPr>
      <w:rFonts w:ascii="Times New Roman" w:hAnsi="Times New Roman" w:eastAsia="宋体" w:cs="Times New Roman"/>
      <w:kern w:val="2"/>
      <w:sz w:val="24"/>
      <w:lang w:val="en-US" w:eastAsia="zh-CN" w:bidi="ar-SA"/>
    </w:rPr>
  </w:style>
  <w:style w:type="paragraph" w:customStyle="1" w:styleId="96">
    <w:name w:val="Table Paragraph"/>
    <w:basedOn w:val="1"/>
    <w:qFormat/>
    <w:uiPriority w:val="1"/>
    <w:pPr>
      <w:jc w:val="center"/>
    </w:pPr>
    <w:rPr>
      <w:rFonts w:ascii="Noto Sans CJK JP Regular" w:hAnsi="Noto Sans CJK JP Regular" w:eastAsia="Noto Sans CJK JP Regular" w:cs="Noto Sans CJK JP Regular"/>
    </w:rPr>
  </w:style>
  <w:style w:type="paragraph" w:customStyle="1" w:styleId="97">
    <w:name w:val="表格第一行"/>
    <w:qFormat/>
    <w:uiPriority w:val="0"/>
    <w:pPr>
      <w:jc w:val="center"/>
    </w:pPr>
    <w:rPr>
      <w:rFonts w:ascii="Times New Roman" w:hAnsi="Times New Roman" w:eastAsia="宋体" w:cs="Times New Roman"/>
      <w:kern w:val="2"/>
      <w:sz w:val="24"/>
      <w:szCs w:val="24"/>
      <w:lang w:val="en-US" w:eastAsia="zh-CN" w:bidi="ar-SA"/>
    </w:rPr>
  </w:style>
  <w:style w:type="paragraph" w:customStyle="1" w:styleId="98">
    <w:name w:val="样式 样式 小四 行距: 1.5 倍行距 + 首行缩进:  2 字符"/>
    <w:basedOn w:val="94"/>
    <w:qFormat/>
    <w:uiPriority w:val="0"/>
    <w:pPr>
      <w:ind w:firstLine="480"/>
    </w:pPr>
  </w:style>
  <w:style w:type="paragraph" w:customStyle="1" w:styleId="99">
    <w:name w:val=" Char Char Char Char Char Char Char Char Char Char Char Char Char Char Char Char Char Char Char Char Char1 Char"/>
    <w:qFormat/>
    <w:uiPriority w:val="0"/>
    <w:pPr>
      <w:widowControl w:val="0"/>
      <w:spacing w:line="360" w:lineRule="exact"/>
      <w:ind w:firstLine="480" w:firstLineChars="200"/>
      <w:jc w:val="both"/>
    </w:pPr>
    <w:rPr>
      <w:rFonts w:ascii="Times New Roman" w:hAnsi="Times New Roman" w:eastAsia="宋体" w:cs="Times New Roman"/>
      <w:lang w:val="en-US" w:eastAsia="zh-CN" w:bidi="ar-SA"/>
    </w:rPr>
  </w:style>
  <w:style w:type="paragraph" w:customStyle="1" w:styleId="100">
    <w:name w:val="表格文字01"/>
    <w:basedOn w:val="1"/>
    <w:link w:val="110"/>
    <w:qFormat/>
    <w:uiPriority w:val="0"/>
    <w:pPr>
      <w:wordWrap w:val="0"/>
      <w:overflowPunct w:val="0"/>
      <w:topLinePunct/>
      <w:adjustRightInd/>
      <w:snapToGrid/>
      <w:spacing w:line="240" w:lineRule="auto"/>
      <w:ind w:firstLine="0" w:firstLineChars="0"/>
      <w:jc w:val="center"/>
    </w:pPr>
    <w:rPr>
      <w:rFonts w:ascii="Arial" w:hAnsi="Arial"/>
      <w:snapToGrid w:val="0"/>
      <w:color w:val="000000"/>
      <w:sz w:val="21"/>
    </w:rPr>
  </w:style>
  <w:style w:type="character" w:customStyle="1" w:styleId="101">
    <w:name w:val="span_title2"/>
    <w:basedOn w:val="33"/>
    <w:qFormat/>
    <w:uiPriority w:val="0"/>
    <w:rPr>
      <w:shd w:val="clear" w:color="auto" w:fill="DBDBDB"/>
    </w:rPr>
  </w:style>
  <w:style w:type="character" w:customStyle="1" w:styleId="102">
    <w:name w:val="hover64"/>
    <w:basedOn w:val="33"/>
    <w:qFormat/>
    <w:uiPriority w:val="0"/>
    <w:rPr>
      <w:shd w:val="clear" w:color="auto" w:fill="166BC7"/>
    </w:rPr>
  </w:style>
  <w:style w:type="character" w:customStyle="1" w:styleId="103">
    <w:name w:val="over"/>
    <w:basedOn w:val="33"/>
    <w:qFormat/>
    <w:uiPriority w:val="0"/>
    <w:rPr>
      <w:color w:val="CC0000"/>
    </w:rPr>
  </w:style>
  <w:style w:type="character" w:customStyle="1" w:styleId="104">
    <w:name w:val="now"/>
    <w:basedOn w:val="33"/>
    <w:qFormat/>
    <w:uiPriority w:val="0"/>
    <w:rPr>
      <w:color w:val="CC0000"/>
    </w:rPr>
  </w:style>
  <w:style w:type="character" w:customStyle="1" w:styleId="105">
    <w:name w:val="fr8"/>
    <w:basedOn w:val="33"/>
    <w:qFormat/>
    <w:uiPriority w:val="0"/>
    <w:rPr>
      <w:sz w:val="18"/>
      <w:szCs w:val="18"/>
    </w:rPr>
  </w:style>
  <w:style w:type="character" w:customStyle="1" w:styleId="106">
    <w:name w:val="ip"/>
    <w:basedOn w:val="33"/>
    <w:qFormat/>
    <w:uiPriority w:val="0"/>
  </w:style>
  <w:style w:type="character" w:customStyle="1" w:styleId="107">
    <w:name w:val="font_hotline"/>
    <w:basedOn w:val="33"/>
    <w:qFormat/>
    <w:uiPriority w:val="0"/>
    <w:rPr>
      <w:color w:val="166BC7"/>
      <w:sz w:val="36"/>
      <w:szCs w:val="36"/>
    </w:rPr>
  </w:style>
  <w:style w:type="character" w:customStyle="1" w:styleId="108">
    <w:name w:val="报告表  段 Char"/>
    <w:link w:val="62"/>
    <w:qFormat/>
    <w:uiPriority w:val="0"/>
    <w:rPr>
      <w:rFonts w:ascii="宋体" w:hAnsi="宋体" w:eastAsia="宋体"/>
      <w:kern w:val="2"/>
      <w:sz w:val="24"/>
      <w:szCs w:val="24"/>
      <w:lang w:val="en-US" w:eastAsia="zh-CN" w:bidi="ar-SA"/>
    </w:rPr>
  </w:style>
  <w:style w:type="character" w:customStyle="1" w:styleId="109">
    <w:name w:val="r1"/>
    <w:basedOn w:val="33"/>
    <w:qFormat/>
    <w:uiPriority w:val="0"/>
  </w:style>
  <w:style w:type="character" w:customStyle="1" w:styleId="110">
    <w:name w:val="表格文字01 Char Char"/>
    <w:link w:val="100"/>
    <w:qFormat/>
    <w:uiPriority w:val="0"/>
    <w:rPr>
      <w:rFonts w:ascii="Arial" w:hAnsi="Arial" w:eastAsia="宋体"/>
      <w:snapToGrid w:val="0"/>
      <w:color w:val="000000"/>
      <w:kern w:val="2"/>
      <w:sz w:val="21"/>
      <w:lang w:val="en-US" w:eastAsia="zh-CN" w:bidi="ar-SA"/>
    </w:rPr>
  </w:style>
  <w:style w:type="character" w:customStyle="1" w:styleId="111">
    <w:name w:val="f_r6"/>
    <w:basedOn w:val="33"/>
    <w:qFormat/>
    <w:uiPriority w:val="0"/>
  </w:style>
  <w:style w:type="character" w:customStyle="1" w:styleId="112">
    <w:name w:val="bzmc2"/>
    <w:basedOn w:val="33"/>
    <w:qFormat/>
    <w:uiPriority w:val="0"/>
  </w:style>
  <w:style w:type="character" w:customStyle="1" w:styleId="113">
    <w:name w:val="thisit"/>
    <w:basedOn w:val="33"/>
    <w:qFormat/>
    <w:uiPriority w:val="0"/>
  </w:style>
  <w:style w:type="character" w:customStyle="1" w:styleId="114">
    <w:name w:val="节标题 1.1 Char"/>
    <w:qFormat/>
    <w:uiPriority w:val="0"/>
    <w:rPr>
      <w:rFonts w:ascii="宋体" w:hAnsi="Arial" w:eastAsia="楷体_GB2312"/>
      <w:b/>
      <w:kern w:val="24"/>
      <w:sz w:val="24"/>
      <w:lang w:val="en-US" w:eastAsia="zh-CN" w:bidi="ar-SA"/>
    </w:rPr>
  </w:style>
  <w:style w:type="character" w:customStyle="1" w:styleId="115">
    <w:name w:val="sp2"/>
    <w:basedOn w:val="33"/>
    <w:qFormat/>
    <w:uiPriority w:val="0"/>
  </w:style>
  <w:style w:type="character" w:customStyle="1" w:styleId="116">
    <w:name w:val="正文文本缩进 Char"/>
    <w:link w:val="3"/>
    <w:qFormat/>
    <w:uiPriority w:val="0"/>
    <w:rPr>
      <w:sz w:val="28"/>
    </w:rPr>
  </w:style>
  <w:style w:type="character" w:customStyle="1" w:styleId="117">
    <w:name w:val="样式14 Char Char"/>
    <w:link w:val="70"/>
    <w:qFormat/>
    <w:uiPriority w:val="0"/>
    <w:rPr>
      <w:rFonts w:eastAsia="宋体"/>
      <w:color w:val="000000"/>
      <w:sz w:val="24"/>
      <w:shd w:val="clear" w:color="auto" w:fill="FFFFFF"/>
      <w:lang w:val="en-US" w:eastAsia="zh-CN" w:bidi="ar-SA"/>
    </w:rPr>
  </w:style>
  <w:style w:type="character" w:customStyle="1" w:styleId="118">
    <w:name w:val="纯文本 Char"/>
    <w:link w:val="17"/>
    <w:qFormat/>
    <w:uiPriority w:val="0"/>
    <w:rPr>
      <w:rFonts w:ascii="宋体" w:hAnsi="Courier New" w:eastAsia="宋体"/>
      <w:kern w:val="2"/>
      <w:sz w:val="28"/>
      <w:lang w:val="en-US" w:eastAsia="zh-CN" w:bidi="ar-SA"/>
    </w:rPr>
  </w:style>
  <w:style w:type="character" w:customStyle="1" w:styleId="119">
    <w:name w:val="bzrq2"/>
    <w:basedOn w:val="33"/>
    <w:qFormat/>
    <w:uiPriority w:val="0"/>
  </w:style>
  <w:style w:type="character" w:customStyle="1" w:styleId="120">
    <w:name w:val="btn8"/>
    <w:basedOn w:val="33"/>
    <w:qFormat/>
    <w:uiPriority w:val="0"/>
  </w:style>
  <w:style w:type="character" w:customStyle="1" w:styleId="121">
    <w:name w:val="表名 Char1"/>
    <w:link w:val="81"/>
    <w:qFormat/>
    <w:uiPriority w:val="0"/>
    <w:rPr>
      <w:rFonts w:eastAsia="黑体"/>
      <w:sz w:val="24"/>
      <w:lang w:bidi="ar-SA"/>
    </w:rPr>
  </w:style>
  <w:style w:type="character" w:customStyle="1" w:styleId="122">
    <w:name w:val="样式 宋体 黑色"/>
    <w:qFormat/>
    <w:uiPriority w:val="0"/>
    <w:rPr>
      <w:rFonts w:ascii="Times New Roman" w:hAnsi="Times New Roman" w:eastAsia="宋体"/>
      <w:color w:val="000000"/>
    </w:rPr>
  </w:style>
  <w:style w:type="character" w:customStyle="1" w:styleId="123">
    <w:name w:val="bzmc1"/>
    <w:basedOn w:val="33"/>
    <w:qFormat/>
    <w:uiPriority w:val="0"/>
  </w:style>
  <w:style w:type="character" w:customStyle="1" w:styleId="124">
    <w:name w:val="r"/>
    <w:basedOn w:val="33"/>
    <w:qFormat/>
    <w:uiPriority w:val="0"/>
  </w:style>
  <w:style w:type="character" w:customStyle="1" w:styleId="125">
    <w:name w:val="sp3"/>
    <w:basedOn w:val="33"/>
    <w:qFormat/>
    <w:uiPriority w:val="0"/>
  </w:style>
  <w:style w:type="character" w:customStyle="1" w:styleId="126">
    <w:name w:val="bzmc"/>
    <w:basedOn w:val="33"/>
    <w:qFormat/>
    <w:uiPriority w:val="0"/>
  </w:style>
  <w:style w:type="character" w:customStyle="1" w:styleId="127">
    <w:name w:val="表格1 Char"/>
    <w:link w:val="53"/>
    <w:qFormat/>
    <w:uiPriority w:val="0"/>
    <w:rPr>
      <w:rFonts w:ascii="宋体" w:hAnsi="Impact" w:eastAsia="宋体"/>
      <w:kern w:val="24"/>
      <w:sz w:val="28"/>
      <w:lang w:val="en-US" w:eastAsia="zh-CN" w:bidi="ar-SA"/>
    </w:rPr>
  </w:style>
  <w:style w:type="character" w:customStyle="1" w:styleId="128">
    <w:name w:val="标题 3 Char"/>
    <w:link w:val="6"/>
    <w:qFormat/>
    <w:uiPriority w:val="0"/>
    <w:rPr>
      <w:rFonts w:ascii="Times New Roman" w:hAnsi="Times New Roman" w:eastAsia="宋体"/>
      <w:sz w:val="28"/>
    </w:rPr>
  </w:style>
  <w:style w:type="character" w:customStyle="1" w:styleId="129">
    <w:name w:val="description"/>
    <w:basedOn w:val="33"/>
    <w:qFormat/>
    <w:uiPriority w:val="0"/>
  </w:style>
  <w:style w:type="character" w:customStyle="1" w:styleId="130">
    <w:name w:val="l1"/>
    <w:basedOn w:val="33"/>
    <w:qFormat/>
    <w:uiPriority w:val="0"/>
  </w:style>
  <w:style w:type="character" w:customStyle="1" w:styleId="131">
    <w:name w:val="l"/>
    <w:basedOn w:val="33"/>
    <w:qFormat/>
    <w:uiPriority w:val="0"/>
  </w:style>
  <w:style w:type="character" w:customStyle="1" w:styleId="132">
    <w:name w:val="sp21"/>
    <w:basedOn w:val="33"/>
    <w:qFormat/>
    <w:uiPriority w:val="0"/>
  </w:style>
  <w:style w:type="character" w:customStyle="1" w:styleId="133">
    <w:name w:val="sysj"/>
    <w:basedOn w:val="33"/>
    <w:qFormat/>
    <w:uiPriority w:val="0"/>
  </w:style>
  <w:style w:type="character" w:customStyle="1" w:styleId="134">
    <w:name w:val="表头 Char"/>
    <w:link w:val="89"/>
    <w:qFormat/>
    <w:uiPriority w:val="0"/>
    <w:rPr>
      <w:b/>
      <w:kern w:val="2"/>
      <w:sz w:val="21"/>
      <w:szCs w:val="22"/>
      <w:lang w:bidi="ar-SA"/>
    </w:rPr>
  </w:style>
  <w:style w:type="character" w:customStyle="1" w:styleId="135">
    <w:name w:val="标题 3 Char Char"/>
    <w:link w:val="6"/>
    <w:qFormat/>
    <w:uiPriority w:val="0"/>
    <w:rPr>
      <w:rFonts w:ascii="Times New Roman" w:hAnsi="Times New Roman" w:eastAsia="宋体"/>
      <w:sz w:val="28"/>
    </w:rPr>
  </w:style>
  <w:style w:type="character" w:customStyle="1" w:styleId="136">
    <w:name w:val="apple-style-span"/>
    <w:basedOn w:val="33"/>
    <w:qFormat/>
    <w:uiPriority w:val="0"/>
  </w:style>
  <w:style w:type="character" w:customStyle="1" w:styleId="137">
    <w:name w:val="表格 32 Char"/>
    <w:link w:val="57"/>
    <w:qFormat/>
    <w:uiPriority w:val="0"/>
    <w:rPr>
      <w:rFonts w:ascii="宋体" w:hAnsi="Impact" w:eastAsia="宋体"/>
      <w:kern w:val="24"/>
      <w:sz w:val="24"/>
      <w:lang w:val="en-US" w:eastAsia="zh-CN" w:bidi="ar-SA"/>
    </w:rPr>
  </w:style>
  <w:style w:type="character" w:customStyle="1" w:styleId="138">
    <w:name w:val="正文缩进 Char"/>
    <w:link w:val="12"/>
    <w:qFormat/>
    <w:uiPriority w:val="0"/>
    <w:rPr>
      <w:rFonts w:eastAsia="宋体"/>
      <w:kern w:val="2"/>
      <w:sz w:val="21"/>
      <w:lang w:val="en-US" w:eastAsia="zh-CN" w:bidi="ar-SA"/>
    </w:rPr>
  </w:style>
  <w:style w:type="character" w:customStyle="1" w:styleId="139">
    <w:name w:val="标题 2 Char"/>
    <w:link w:val="5"/>
    <w:qFormat/>
    <w:uiPriority w:val="0"/>
    <w:rPr>
      <w:rFonts w:ascii="Arial" w:hAnsi="Arial" w:eastAsia="宋体"/>
      <w:b/>
      <w:sz w:val="30"/>
      <w:szCs w:val="24"/>
      <w:lang w:bidi="ar-SA"/>
    </w:rPr>
  </w:style>
  <w:style w:type="character" w:customStyle="1" w:styleId="140">
    <w:name w:val="批注主题 Char Char"/>
    <w:qFormat/>
    <w:uiPriority w:val="0"/>
    <w:rPr>
      <w:rFonts w:eastAsia="宋体"/>
      <w:kern w:val="2"/>
      <w:sz w:val="21"/>
      <w:lang w:val="en-US" w:eastAsia="zh-CN" w:bidi="ar-SA"/>
    </w:rPr>
  </w:style>
  <w:style w:type="character" w:customStyle="1" w:styleId="141">
    <w:name w:val="sp1"/>
    <w:basedOn w:val="33"/>
    <w:qFormat/>
    <w:uiPriority w:val="0"/>
  </w:style>
  <w:style w:type="character" w:customStyle="1" w:styleId="142">
    <w:name w:val="a Char Char"/>
    <w:qFormat/>
    <w:uiPriority w:val="0"/>
    <w:rPr>
      <w:rFonts w:ascii="宋体" w:hAnsi="宋体" w:eastAsia="宋体" w:cs="Courier New"/>
      <w:b/>
      <w:bCs/>
      <w:kern w:val="2"/>
      <w:sz w:val="28"/>
      <w:szCs w:val="21"/>
      <w:lang w:val="en-US" w:eastAsia="zh-CN" w:bidi="ar-SA"/>
    </w:rPr>
  </w:style>
  <w:style w:type="character" w:customStyle="1" w:styleId="143">
    <w:name w:val="表格 32 Char Char"/>
    <w:qFormat/>
    <w:uiPriority w:val="0"/>
    <w:rPr>
      <w:rFonts w:ascii="宋体" w:hAnsi="Impact" w:eastAsia="宋体"/>
      <w:kern w:val="24"/>
      <w:sz w:val="24"/>
      <w:lang w:val="en-US" w:eastAsia="zh-CN" w:bidi="ar-SA"/>
    </w:rPr>
  </w:style>
  <w:style w:type="character" w:customStyle="1" w:styleId="144">
    <w:name w:val="标题 1 Char"/>
    <w:link w:val="4"/>
    <w:qFormat/>
    <w:uiPriority w:val="0"/>
    <w:rPr>
      <w:rFonts w:ascii="Times New Roman" w:hAnsi="Times New Roman" w:eastAsia="宋体"/>
      <w:b/>
      <w:kern w:val="44"/>
      <w:sz w:val="32"/>
      <w:szCs w:val="24"/>
      <w:lang w:bidi="ar-SA"/>
    </w:rPr>
  </w:style>
  <w:style w:type="character" w:customStyle="1" w:styleId="145">
    <w:name w:val="apple-converted-space"/>
    <w:basedOn w:val="33"/>
    <w:qFormat/>
    <w:uiPriority w:val="0"/>
  </w:style>
  <w:style w:type="character" w:customStyle="1" w:styleId="146">
    <w:name w:val="无间隔 Char"/>
    <w:link w:val="74"/>
    <w:qFormat/>
    <w:uiPriority w:val="0"/>
    <w:rPr>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microsoft.com/office/2011/relationships/people" Target="people.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53</Pages>
  <Words>5564</Words>
  <Characters>31721</Characters>
  <Lines>264</Lines>
  <Paragraphs>74</Paragraphs>
  <TotalTime>4</TotalTime>
  <ScaleCrop>false</ScaleCrop>
  <LinksUpToDate>false</LinksUpToDate>
  <CharactersWithSpaces>37211</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2017-06-02T02:52:00Z</dcterms:created>
  <dc:creator>betty</dc:creator>
  <cp:lastModifiedBy>王磊18389590103</cp:lastModifiedBy>
  <cp:lastPrinted>2016-07-05T06:52:00Z</cp:lastPrinted>
  <dcterms:modified xsi:type="dcterms:W3CDTF">2018-07-17T09:13:23Z</dcterms:modified>
  <dc:title>五、工程分析</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