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434" w:rsidRDefault="00931434" w:rsidP="00931434">
      <w:pPr>
        <w:autoSpaceDE w:val="0"/>
        <w:autoSpaceDN w:val="0"/>
        <w:adjustRightInd w:val="0"/>
        <w:snapToGrid w:val="0"/>
        <w:spacing w:line="360" w:lineRule="auto"/>
        <w:jc w:val="center"/>
        <w:rPr>
          <w:rFonts w:ascii="宋体" w:hAnsi="宋体"/>
          <w:b/>
          <w:color w:val="000000"/>
          <w:sz w:val="36"/>
          <w:szCs w:val="36"/>
        </w:rPr>
      </w:pPr>
      <w:r w:rsidRPr="00931434">
        <w:rPr>
          <w:rFonts w:ascii="宋体" w:hAnsi="宋体" w:hint="eastAsia"/>
          <w:b/>
          <w:color w:val="000000"/>
          <w:sz w:val="36"/>
          <w:szCs w:val="36"/>
        </w:rPr>
        <w:t>光大现代环保能源（汨罗）有限公司</w:t>
      </w:r>
    </w:p>
    <w:p w:rsidR="00931434" w:rsidRDefault="00931434" w:rsidP="00931434">
      <w:pPr>
        <w:autoSpaceDE w:val="0"/>
        <w:autoSpaceDN w:val="0"/>
        <w:adjustRightInd w:val="0"/>
        <w:snapToGrid w:val="0"/>
        <w:spacing w:line="360" w:lineRule="auto"/>
        <w:jc w:val="center"/>
        <w:rPr>
          <w:rFonts w:ascii="宋体" w:hAnsi="宋体"/>
          <w:b/>
          <w:color w:val="000000"/>
          <w:sz w:val="36"/>
          <w:szCs w:val="36"/>
        </w:rPr>
      </w:pPr>
      <w:r w:rsidRPr="00931434">
        <w:rPr>
          <w:rFonts w:ascii="宋体" w:hAnsi="宋体" w:hint="eastAsia"/>
          <w:b/>
          <w:color w:val="000000"/>
          <w:sz w:val="36"/>
          <w:szCs w:val="36"/>
        </w:rPr>
        <w:t>汨罗市生活垃圾焚烧发电工程建设项目</w:t>
      </w:r>
    </w:p>
    <w:p w:rsidR="00931434" w:rsidRDefault="00931434" w:rsidP="00931434">
      <w:pPr>
        <w:autoSpaceDE w:val="0"/>
        <w:autoSpaceDN w:val="0"/>
        <w:adjustRightInd w:val="0"/>
        <w:snapToGrid w:val="0"/>
        <w:spacing w:line="360" w:lineRule="auto"/>
        <w:jc w:val="center"/>
        <w:rPr>
          <w:rFonts w:ascii="宋体" w:hAnsi="宋体"/>
          <w:b/>
          <w:sz w:val="36"/>
          <w:szCs w:val="36"/>
        </w:rPr>
      </w:pPr>
      <w:r w:rsidRPr="00931434">
        <w:rPr>
          <w:rFonts w:ascii="宋体" w:hAnsi="宋体" w:hint="eastAsia"/>
          <w:b/>
          <w:color w:val="000000"/>
          <w:sz w:val="36"/>
          <w:szCs w:val="36"/>
        </w:rPr>
        <w:t>环境影响报告书变更</w:t>
      </w:r>
      <w:r w:rsidRPr="00931434">
        <w:rPr>
          <w:rFonts w:ascii="宋体" w:hAnsi="宋体"/>
          <w:b/>
          <w:color w:val="000000"/>
          <w:sz w:val="36"/>
          <w:szCs w:val="36"/>
        </w:rPr>
        <w:t>说明</w:t>
      </w:r>
      <w:r>
        <w:rPr>
          <w:rFonts w:ascii="宋体" w:hAnsi="宋体" w:hint="eastAsia"/>
          <w:b/>
          <w:color w:val="000000"/>
          <w:sz w:val="36"/>
          <w:szCs w:val="36"/>
        </w:rPr>
        <w:t>评审会专家技术评审意见</w:t>
      </w:r>
    </w:p>
    <w:p w:rsidR="00931434" w:rsidRPr="00B83C04" w:rsidRDefault="00931434" w:rsidP="00931434">
      <w:pPr>
        <w:autoSpaceDE w:val="0"/>
        <w:autoSpaceDN w:val="0"/>
        <w:adjustRightInd w:val="0"/>
        <w:snapToGrid w:val="0"/>
        <w:spacing w:line="360" w:lineRule="auto"/>
        <w:ind w:firstLineChars="50" w:firstLine="181"/>
        <w:rPr>
          <w:rFonts w:ascii="宋体" w:hAnsi="宋体"/>
          <w:b/>
          <w:sz w:val="36"/>
          <w:szCs w:val="36"/>
        </w:rPr>
      </w:pPr>
    </w:p>
    <w:p w:rsidR="00931434" w:rsidRPr="00B83C04" w:rsidRDefault="00931434" w:rsidP="00931434">
      <w:pPr>
        <w:jc w:val="left"/>
        <w:rPr>
          <w:rFonts w:ascii="宋体" w:hAnsi="宋体"/>
          <w:snapToGrid w:val="0"/>
          <w:sz w:val="28"/>
          <w:szCs w:val="28"/>
        </w:rPr>
      </w:pPr>
      <w:r w:rsidRPr="00B83C04">
        <w:rPr>
          <w:rFonts w:ascii="宋体" w:hAnsi="宋体" w:hint="eastAsia"/>
          <w:sz w:val="28"/>
          <w:szCs w:val="28"/>
        </w:rPr>
        <w:t xml:space="preserve">　  </w:t>
      </w:r>
      <w:r w:rsidRPr="00B83C04">
        <w:rPr>
          <w:rFonts w:ascii="宋体" w:hAnsi="宋体" w:hint="eastAsia"/>
          <w:b/>
          <w:snapToGrid w:val="0"/>
          <w:sz w:val="28"/>
          <w:szCs w:val="28"/>
        </w:rPr>
        <w:t xml:space="preserve"> </w:t>
      </w:r>
      <w:r w:rsidRPr="00B83C04">
        <w:rPr>
          <w:rFonts w:ascii="宋体" w:hAnsi="宋体" w:hint="eastAsia"/>
          <w:snapToGrid w:val="0"/>
          <w:sz w:val="28"/>
          <w:szCs w:val="28"/>
        </w:rPr>
        <w:t>2018年7月2日，岳阳市环境保护局在岳阳市主持召开了</w:t>
      </w:r>
      <w:r w:rsidRPr="00B83C04">
        <w:rPr>
          <w:rFonts w:ascii="宋体" w:hAnsi="宋体"/>
          <w:snapToGrid w:val="0"/>
          <w:sz w:val="28"/>
          <w:szCs w:val="28"/>
        </w:rPr>
        <w:t>《</w:t>
      </w:r>
      <w:r w:rsidRPr="00B83C04">
        <w:rPr>
          <w:rFonts w:ascii="宋体" w:hAnsi="宋体" w:hint="eastAsia"/>
          <w:snapToGrid w:val="0"/>
          <w:sz w:val="28"/>
          <w:szCs w:val="28"/>
        </w:rPr>
        <w:t>光大现代环保能源（汨罗）有限公司汨罗市生活垃圾焚烧发电工程建设项目环境影响报告书变更</w:t>
      </w:r>
      <w:r w:rsidRPr="00B83C04">
        <w:rPr>
          <w:rFonts w:ascii="宋体" w:hAnsi="宋体"/>
          <w:snapToGrid w:val="0"/>
          <w:sz w:val="28"/>
          <w:szCs w:val="28"/>
        </w:rPr>
        <w:t>说明》</w:t>
      </w:r>
      <w:r w:rsidRPr="00B83C04">
        <w:rPr>
          <w:rFonts w:ascii="宋体" w:hAnsi="宋体" w:hint="eastAsia"/>
          <w:snapToGrid w:val="0"/>
          <w:sz w:val="28"/>
          <w:szCs w:val="28"/>
        </w:rPr>
        <w:t>技术评审会，参加会议的有评价单位湖南道和环保科技有限公司和建设单位光大现代环保能源（汨罗）有限公司的领导和代表。会议邀请了</w:t>
      </w:r>
      <w:r w:rsidR="00F4646F" w:rsidRPr="00B83C04">
        <w:rPr>
          <w:rFonts w:ascii="宋体" w:hAnsi="宋体" w:hint="eastAsia"/>
          <w:snapToGrid w:val="0"/>
          <w:sz w:val="28"/>
          <w:szCs w:val="28"/>
        </w:rPr>
        <w:t>5</w:t>
      </w:r>
      <w:r w:rsidRPr="00B83C04">
        <w:rPr>
          <w:rFonts w:ascii="宋体" w:hAnsi="宋体" w:hint="eastAsia"/>
          <w:snapToGrid w:val="0"/>
          <w:sz w:val="28"/>
          <w:szCs w:val="28"/>
        </w:rPr>
        <w:t>位专家组成技术评审组（名单附后）。与会专家和代表听取了建设单位关于工程情况简要汇报，评价单位对工程项目变更情况进行了详细介绍，</w:t>
      </w:r>
      <w:r w:rsidRPr="00B83C04">
        <w:rPr>
          <w:rFonts w:ascii="宋体" w:hAnsi="宋体"/>
          <w:snapToGrid w:val="0"/>
          <w:sz w:val="28"/>
          <w:szCs w:val="28"/>
        </w:rPr>
        <w:t>与会专家及代表经认真讨论和评审，形成如下专家评估意见：</w:t>
      </w:r>
    </w:p>
    <w:p w:rsidR="00931434" w:rsidRPr="00931434" w:rsidRDefault="00931434" w:rsidP="00931434">
      <w:pPr>
        <w:spacing w:line="360" w:lineRule="auto"/>
        <w:jc w:val="left"/>
        <w:rPr>
          <w:rFonts w:ascii="宋体" w:hAnsi="宋体"/>
          <w:b/>
          <w:bCs/>
          <w:color w:val="000000"/>
          <w:sz w:val="28"/>
          <w:szCs w:val="28"/>
        </w:rPr>
      </w:pPr>
      <w:r>
        <w:rPr>
          <w:rFonts w:ascii="宋体" w:hAnsi="宋体" w:hint="eastAsia"/>
          <w:color w:val="000000"/>
          <w:sz w:val="28"/>
          <w:szCs w:val="28"/>
        </w:rPr>
        <w:t xml:space="preserve">    </w:t>
      </w:r>
      <w:r>
        <w:rPr>
          <w:rFonts w:ascii="宋体" w:hAnsi="宋体" w:hint="eastAsia"/>
          <w:b/>
          <w:bCs/>
          <w:color w:val="000000"/>
          <w:sz w:val="28"/>
          <w:szCs w:val="28"/>
        </w:rPr>
        <w:t>一、</w:t>
      </w:r>
      <w:r w:rsidRPr="00931434">
        <w:rPr>
          <w:rFonts w:ascii="宋体" w:hAnsi="宋体"/>
          <w:b/>
          <w:bCs/>
          <w:color w:val="000000"/>
          <w:sz w:val="28"/>
          <w:szCs w:val="28"/>
        </w:rPr>
        <w:t>变更内容</w:t>
      </w:r>
    </w:p>
    <w:p w:rsidR="00B83C04" w:rsidRPr="00B83C04" w:rsidRDefault="00B83C04" w:rsidP="00B83C04">
      <w:pPr>
        <w:spacing w:line="360" w:lineRule="auto"/>
        <w:ind w:firstLineChars="200" w:firstLine="560"/>
        <w:rPr>
          <w:sz w:val="28"/>
          <w:szCs w:val="28"/>
        </w:rPr>
      </w:pPr>
      <w:r w:rsidRPr="00B83C04">
        <w:rPr>
          <w:rFonts w:hint="eastAsia"/>
          <w:sz w:val="28"/>
          <w:szCs w:val="28"/>
        </w:rPr>
        <w:t>①建设单位由原汨罗市城市建设投资开发有限公司变更为光大现代环保能源（汨罗）有限公司。</w:t>
      </w:r>
    </w:p>
    <w:p w:rsidR="00B83C04" w:rsidRPr="00B83C04" w:rsidRDefault="00B83C04" w:rsidP="00B83C04">
      <w:pPr>
        <w:spacing w:line="360" w:lineRule="auto"/>
        <w:ind w:firstLineChars="200" w:firstLine="560"/>
        <w:rPr>
          <w:sz w:val="28"/>
          <w:szCs w:val="28"/>
        </w:rPr>
      </w:pPr>
      <w:r w:rsidRPr="00B83C04">
        <w:rPr>
          <w:rFonts w:hint="eastAsia"/>
          <w:sz w:val="28"/>
          <w:szCs w:val="28"/>
        </w:rPr>
        <w:t>②总投资由</w:t>
      </w:r>
      <w:r w:rsidRPr="00B83C04">
        <w:rPr>
          <w:rFonts w:hint="eastAsia"/>
          <w:sz w:val="28"/>
          <w:szCs w:val="28"/>
        </w:rPr>
        <w:t>32652.64</w:t>
      </w:r>
      <w:r w:rsidRPr="00B83C04">
        <w:rPr>
          <w:rFonts w:hint="eastAsia"/>
          <w:sz w:val="28"/>
          <w:szCs w:val="28"/>
        </w:rPr>
        <w:t>万元增加至</w:t>
      </w:r>
      <w:r w:rsidRPr="00B83C04">
        <w:rPr>
          <w:rFonts w:hint="eastAsia"/>
          <w:sz w:val="28"/>
          <w:szCs w:val="28"/>
        </w:rPr>
        <w:t>32952.64</w:t>
      </w:r>
      <w:r w:rsidRPr="00B83C04">
        <w:rPr>
          <w:rFonts w:hint="eastAsia"/>
          <w:sz w:val="28"/>
          <w:szCs w:val="28"/>
        </w:rPr>
        <w:t>万元。</w:t>
      </w:r>
    </w:p>
    <w:p w:rsidR="00B83C04" w:rsidRPr="00B83C04" w:rsidRDefault="00B83C04" w:rsidP="00B83C04">
      <w:pPr>
        <w:spacing w:line="360" w:lineRule="auto"/>
        <w:ind w:firstLineChars="200" w:firstLine="560"/>
        <w:rPr>
          <w:sz w:val="28"/>
          <w:szCs w:val="28"/>
        </w:rPr>
      </w:pPr>
      <w:r w:rsidRPr="00B83C04">
        <w:rPr>
          <w:rFonts w:hint="eastAsia"/>
          <w:sz w:val="28"/>
          <w:szCs w:val="28"/>
        </w:rPr>
        <w:t>③原有</w:t>
      </w:r>
      <w:r w:rsidRPr="00B83C04">
        <w:rPr>
          <w:rFonts w:hint="eastAsia"/>
          <w:sz w:val="28"/>
          <w:szCs w:val="28"/>
        </w:rPr>
        <w:t>2</w:t>
      </w:r>
      <w:r w:rsidRPr="00B83C04">
        <w:rPr>
          <w:rFonts w:hint="eastAsia"/>
          <w:sz w:val="28"/>
          <w:szCs w:val="28"/>
        </w:rPr>
        <w:t>台</w:t>
      </w:r>
      <w:r w:rsidRPr="00B83C04">
        <w:rPr>
          <w:rFonts w:hint="eastAsia"/>
          <w:sz w:val="28"/>
          <w:szCs w:val="28"/>
        </w:rPr>
        <w:t>32t/h</w:t>
      </w:r>
      <w:r w:rsidRPr="00B83C04">
        <w:rPr>
          <w:rFonts w:hint="eastAsia"/>
          <w:sz w:val="28"/>
          <w:szCs w:val="28"/>
        </w:rPr>
        <w:t>中温中压余热锅炉（</w:t>
      </w:r>
      <w:r w:rsidRPr="00B83C04">
        <w:rPr>
          <w:rFonts w:hint="eastAsia"/>
          <w:sz w:val="28"/>
          <w:szCs w:val="28"/>
        </w:rPr>
        <w:t>4.0MPa</w:t>
      </w:r>
      <w:r w:rsidRPr="00B83C04">
        <w:rPr>
          <w:rFonts w:hint="eastAsia"/>
          <w:sz w:val="28"/>
          <w:szCs w:val="28"/>
        </w:rPr>
        <w:t>、</w:t>
      </w:r>
      <w:r w:rsidRPr="00B83C04">
        <w:rPr>
          <w:rFonts w:hint="eastAsia"/>
          <w:sz w:val="28"/>
          <w:szCs w:val="28"/>
        </w:rPr>
        <w:t>400</w:t>
      </w:r>
      <w:r w:rsidRPr="00B83C04">
        <w:rPr>
          <w:rFonts w:hint="eastAsia"/>
          <w:sz w:val="28"/>
          <w:szCs w:val="28"/>
        </w:rPr>
        <w:t>℃）及</w:t>
      </w:r>
      <w:r w:rsidRPr="00B83C04">
        <w:rPr>
          <w:rFonts w:hint="eastAsia"/>
          <w:sz w:val="28"/>
          <w:szCs w:val="28"/>
        </w:rPr>
        <w:t>1</w:t>
      </w:r>
      <w:r w:rsidRPr="00B83C04">
        <w:rPr>
          <w:rFonts w:hint="eastAsia"/>
          <w:sz w:val="28"/>
          <w:szCs w:val="28"/>
        </w:rPr>
        <w:t>套额定功率</w:t>
      </w:r>
      <w:r w:rsidRPr="00B83C04">
        <w:rPr>
          <w:rFonts w:hint="eastAsia"/>
          <w:sz w:val="28"/>
          <w:szCs w:val="28"/>
        </w:rPr>
        <w:t>10MW</w:t>
      </w:r>
      <w:r w:rsidRPr="00B83C04">
        <w:rPr>
          <w:rFonts w:hint="eastAsia"/>
          <w:sz w:val="28"/>
          <w:szCs w:val="28"/>
        </w:rPr>
        <w:t>凝汽式汽轮发电机组变更为</w:t>
      </w:r>
      <w:r w:rsidRPr="00B83C04">
        <w:rPr>
          <w:rFonts w:hint="eastAsia"/>
          <w:sz w:val="28"/>
          <w:szCs w:val="28"/>
        </w:rPr>
        <w:t>2</w:t>
      </w:r>
      <w:r w:rsidRPr="00B83C04">
        <w:rPr>
          <w:rFonts w:hint="eastAsia"/>
          <w:sz w:val="28"/>
          <w:szCs w:val="28"/>
        </w:rPr>
        <w:t>台</w:t>
      </w:r>
      <w:r w:rsidRPr="00B83C04">
        <w:rPr>
          <w:rFonts w:hint="eastAsia"/>
          <w:sz w:val="28"/>
          <w:szCs w:val="28"/>
        </w:rPr>
        <w:t>32t/h</w:t>
      </w:r>
      <w:r w:rsidRPr="00B83C04">
        <w:rPr>
          <w:rFonts w:hint="eastAsia"/>
          <w:sz w:val="28"/>
          <w:szCs w:val="28"/>
        </w:rPr>
        <w:t>中温次高压余热锅炉（</w:t>
      </w:r>
      <w:r w:rsidRPr="00B83C04">
        <w:rPr>
          <w:rFonts w:hint="eastAsia"/>
          <w:sz w:val="28"/>
          <w:szCs w:val="28"/>
        </w:rPr>
        <w:t>6.4MPa</w:t>
      </w:r>
      <w:r w:rsidRPr="00B83C04">
        <w:rPr>
          <w:rFonts w:hint="eastAsia"/>
          <w:sz w:val="28"/>
          <w:szCs w:val="28"/>
        </w:rPr>
        <w:t>、</w:t>
      </w:r>
      <w:r w:rsidRPr="00B83C04">
        <w:rPr>
          <w:rFonts w:hint="eastAsia"/>
          <w:sz w:val="28"/>
          <w:szCs w:val="28"/>
        </w:rPr>
        <w:t>450</w:t>
      </w:r>
      <w:r w:rsidRPr="00B83C04">
        <w:rPr>
          <w:rFonts w:hint="eastAsia"/>
          <w:sz w:val="28"/>
          <w:szCs w:val="28"/>
        </w:rPr>
        <w:t>℃）、</w:t>
      </w:r>
      <w:r w:rsidRPr="00B83C04">
        <w:rPr>
          <w:rFonts w:hint="eastAsia"/>
          <w:sz w:val="28"/>
          <w:szCs w:val="28"/>
        </w:rPr>
        <w:t>1</w:t>
      </w:r>
      <w:r w:rsidRPr="00B83C04">
        <w:rPr>
          <w:rFonts w:hint="eastAsia"/>
          <w:sz w:val="28"/>
          <w:szCs w:val="28"/>
        </w:rPr>
        <w:t>套额定功率</w:t>
      </w:r>
      <w:r w:rsidRPr="00B83C04">
        <w:rPr>
          <w:rFonts w:hint="eastAsia"/>
          <w:sz w:val="28"/>
          <w:szCs w:val="28"/>
        </w:rPr>
        <w:t>15MW</w:t>
      </w:r>
      <w:r w:rsidRPr="00B83C04">
        <w:rPr>
          <w:rFonts w:hint="eastAsia"/>
          <w:sz w:val="28"/>
          <w:szCs w:val="28"/>
        </w:rPr>
        <w:t>凝汽式汽轮发电机组，并在原余热锅炉车间预留二期</w:t>
      </w:r>
      <w:r w:rsidRPr="00B83C04">
        <w:rPr>
          <w:rFonts w:hint="eastAsia"/>
          <w:sz w:val="28"/>
          <w:szCs w:val="28"/>
        </w:rPr>
        <w:t>1</w:t>
      </w:r>
      <w:r w:rsidRPr="00B83C04">
        <w:rPr>
          <w:rFonts w:hint="eastAsia"/>
          <w:sz w:val="28"/>
          <w:szCs w:val="28"/>
        </w:rPr>
        <w:t>台</w:t>
      </w:r>
      <w:r w:rsidRPr="00B83C04">
        <w:rPr>
          <w:rFonts w:hint="eastAsia"/>
          <w:sz w:val="28"/>
          <w:szCs w:val="28"/>
        </w:rPr>
        <w:t>32t/h</w:t>
      </w:r>
      <w:r w:rsidRPr="00B83C04">
        <w:rPr>
          <w:rFonts w:hint="eastAsia"/>
          <w:sz w:val="28"/>
          <w:szCs w:val="28"/>
        </w:rPr>
        <w:t>中温次高压余热锅炉（</w:t>
      </w:r>
      <w:r w:rsidRPr="00B83C04">
        <w:rPr>
          <w:rFonts w:hint="eastAsia"/>
          <w:sz w:val="28"/>
          <w:szCs w:val="28"/>
        </w:rPr>
        <w:t>6.4MPa</w:t>
      </w:r>
      <w:r w:rsidRPr="00B83C04">
        <w:rPr>
          <w:rFonts w:hint="eastAsia"/>
          <w:sz w:val="28"/>
          <w:szCs w:val="28"/>
        </w:rPr>
        <w:t>、</w:t>
      </w:r>
      <w:r w:rsidRPr="00B83C04">
        <w:rPr>
          <w:rFonts w:hint="eastAsia"/>
          <w:sz w:val="28"/>
          <w:szCs w:val="28"/>
        </w:rPr>
        <w:t>450</w:t>
      </w:r>
      <w:r w:rsidRPr="00B83C04">
        <w:rPr>
          <w:rFonts w:hint="eastAsia"/>
          <w:sz w:val="28"/>
          <w:szCs w:val="28"/>
        </w:rPr>
        <w:t>℃）位置及原发电机组车间预留</w:t>
      </w:r>
      <w:r w:rsidRPr="00B83C04">
        <w:rPr>
          <w:rFonts w:hint="eastAsia"/>
          <w:sz w:val="28"/>
          <w:szCs w:val="28"/>
        </w:rPr>
        <w:t>1</w:t>
      </w:r>
      <w:r w:rsidRPr="00B83C04">
        <w:rPr>
          <w:rFonts w:hint="eastAsia"/>
          <w:sz w:val="28"/>
          <w:szCs w:val="28"/>
        </w:rPr>
        <w:t>套额定功率</w:t>
      </w:r>
      <w:r w:rsidRPr="00B83C04">
        <w:rPr>
          <w:rFonts w:hint="eastAsia"/>
          <w:sz w:val="28"/>
          <w:szCs w:val="28"/>
        </w:rPr>
        <w:t>10MW</w:t>
      </w:r>
      <w:r w:rsidRPr="00B83C04">
        <w:rPr>
          <w:rFonts w:hint="eastAsia"/>
          <w:sz w:val="28"/>
          <w:szCs w:val="28"/>
        </w:rPr>
        <w:t>凝汽式汽轮发电机组位置（原有车间面积满足预留所需）。</w:t>
      </w:r>
      <w:r w:rsidRPr="00B83C04">
        <w:rPr>
          <w:rFonts w:hint="eastAsia"/>
          <w:sz w:val="28"/>
          <w:szCs w:val="28"/>
        </w:rPr>
        <w:t xml:space="preserve"> </w:t>
      </w:r>
    </w:p>
    <w:p w:rsidR="00B83C04" w:rsidRPr="00B83C04" w:rsidRDefault="00B83C04" w:rsidP="00B83C04">
      <w:pPr>
        <w:spacing w:line="360" w:lineRule="auto"/>
        <w:ind w:firstLineChars="200" w:firstLine="560"/>
        <w:rPr>
          <w:sz w:val="28"/>
          <w:szCs w:val="28"/>
        </w:rPr>
      </w:pPr>
      <w:r w:rsidRPr="00B83C04">
        <w:rPr>
          <w:rFonts w:hint="eastAsia"/>
          <w:sz w:val="28"/>
          <w:szCs w:val="28"/>
        </w:rPr>
        <w:lastRenderedPageBreak/>
        <w:t>④发电量由</w:t>
      </w:r>
      <w:r w:rsidRPr="00B83C04">
        <w:rPr>
          <w:rFonts w:hint="eastAsia"/>
          <w:sz w:val="28"/>
          <w:szCs w:val="28"/>
        </w:rPr>
        <w:t>8727</w:t>
      </w:r>
      <w:r w:rsidRPr="00B83C04">
        <w:rPr>
          <w:rFonts w:hint="eastAsia"/>
          <w:sz w:val="28"/>
          <w:szCs w:val="28"/>
        </w:rPr>
        <w:t>万</w:t>
      </w:r>
      <w:r w:rsidRPr="00B83C04">
        <w:rPr>
          <w:rFonts w:hint="eastAsia"/>
          <w:sz w:val="28"/>
          <w:szCs w:val="28"/>
        </w:rPr>
        <w:t>KW</w:t>
      </w:r>
      <w:r w:rsidRPr="00B83C04">
        <w:rPr>
          <w:rFonts w:hint="eastAsia"/>
          <w:sz w:val="28"/>
          <w:szCs w:val="28"/>
        </w:rPr>
        <w:t>•</w:t>
      </w:r>
      <w:r w:rsidRPr="00B83C04">
        <w:rPr>
          <w:rFonts w:hint="eastAsia"/>
          <w:sz w:val="28"/>
          <w:szCs w:val="28"/>
        </w:rPr>
        <w:t>h</w:t>
      </w:r>
      <w:r w:rsidRPr="00B83C04">
        <w:rPr>
          <w:rFonts w:hint="eastAsia"/>
          <w:sz w:val="28"/>
          <w:szCs w:val="28"/>
        </w:rPr>
        <w:t>增加至</w:t>
      </w:r>
      <w:r w:rsidRPr="00B83C04">
        <w:rPr>
          <w:rFonts w:hint="eastAsia"/>
          <w:sz w:val="28"/>
          <w:szCs w:val="28"/>
        </w:rPr>
        <w:t>9426</w:t>
      </w:r>
      <w:r w:rsidRPr="00B83C04">
        <w:rPr>
          <w:rFonts w:hint="eastAsia"/>
          <w:sz w:val="28"/>
          <w:szCs w:val="28"/>
        </w:rPr>
        <w:t>万</w:t>
      </w:r>
      <w:r w:rsidRPr="00B83C04">
        <w:rPr>
          <w:rFonts w:hint="eastAsia"/>
          <w:sz w:val="28"/>
          <w:szCs w:val="28"/>
        </w:rPr>
        <w:t>KW</w:t>
      </w:r>
      <w:r w:rsidRPr="00B83C04">
        <w:rPr>
          <w:rFonts w:hint="eastAsia"/>
          <w:sz w:val="28"/>
          <w:szCs w:val="28"/>
        </w:rPr>
        <w:t>•</w:t>
      </w:r>
      <w:r w:rsidRPr="00B83C04">
        <w:rPr>
          <w:rFonts w:hint="eastAsia"/>
          <w:sz w:val="28"/>
          <w:szCs w:val="28"/>
        </w:rPr>
        <w:t>h</w:t>
      </w:r>
      <w:r w:rsidRPr="00B83C04">
        <w:rPr>
          <w:rFonts w:hint="eastAsia"/>
          <w:sz w:val="28"/>
          <w:szCs w:val="28"/>
        </w:rPr>
        <w:t>。</w:t>
      </w:r>
    </w:p>
    <w:p w:rsidR="00B83C04" w:rsidRPr="00B83C04" w:rsidRDefault="00B83C04" w:rsidP="00B83C04">
      <w:pPr>
        <w:spacing w:line="360" w:lineRule="auto"/>
        <w:ind w:firstLineChars="200" w:firstLine="560"/>
        <w:rPr>
          <w:sz w:val="28"/>
          <w:szCs w:val="28"/>
        </w:rPr>
      </w:pPr>
      <w:r w:rsidRPr="00B83C04">
        <w:rPr>
          <w:rFonts w:hint="eastAsia"/>
          <w:sz w:val="28"/>
          <w:szCs w:val="28"/>
        </w:rPr>
        <w:t>除上述外，项目生产工艺、厂区总体平面布局、各污染物产生量排放量及对应环保措施等其他方面均不发生改变（项目原有输变电系统最大设计规模为</w:t>
      </w:r>
      <w:r w:rsidRPr="00B83C04">
        <w:rPr>
          <w:rFonts w:hint="eastAsia"/>
          <w:sz w:val="28"/>
          <w:szCs w:val="28"/>
        </w:rPr>
        <w:t>20MW</w:t>
      </w:r>
      <w:r w:rsidRPr="00B83C04">
        <w:rPr>
          <w:rFonts w:hint="eastAsia"/>
          <w:sz w:val="28"/>
          <w:szCs w:val="28"/>
        </w:rPr>
        <w:t>，满足变更后的配套需求，故原有输变电系统保持不变）。</w:t>
      </w:r>
    </w:p>
    <w:p w:rsidR="00931434" w:rsidRPr="00B83C04" w:rsidRDefault="00931434" w:rsidP="00B83C04">
      <w:pPr>
        <w:spacing w:line="360" w:lineRule="auto"/>
        <w:ind w:firstLineChars="200" w:firstLine="560"/>
        <w:rPr>
          <w:sz w:val="28"/>
          <w:szCs w:val="28"/>
        </w:rPr>
      </w:pPr>
      <w:r w:rsidRPr="00B83C04">
        <w:rPr>
          <w:sz w:val="28"/>
          <w:szCs w:val="28"/>
        </w:rPr>
        <w:t>项目具体建设内容见</w:t>
      </w:r>
      <w:r w:rsidRPr="00B83C04">
        <w:rPr>
          <w:rFonts w:hint="eastAsia"/>
          <w:sz w:val="28"/>
          <w:szCs w:val="28"/>
        </w:rPr>
        <w:t>变更</w:t>
      </w:r>
      <w:r w:rsidRPr="00B83C04">
        <w:rPr>
          <w:sz w:val="28"/>
          <w:szCs w:val="28"/>
        </w:rPr>
        <w:t>说明</w:t>
      </w:r>
      <w:r w:rsidRPr="00B83C04">
        <w:rPr>
          <w:rFonts w:hint="eastAsia"/>
          <w:sz w:val="28"/>
          <w:szCs w:val="28"/>
        </w:rPr>
        <w:t>。</w:t>
      </w:r>
    </w:p>
    <w:p w:rsidR="00931434" w:rsidRPr="00827A72" w:rsidRDefault="00931434" w:rsidP="00931434">
      <w:pPr>
        <w:pStyle w:val="-1"/>
        <w:rPr>
          <w:rFonts w:ascii="宋体" w:hAnsi="宋体"/>
          <w:snapToGrid w:val="0"/>
          <w:sz w:val="28"/>
          <w:szCs w:val="28"/>
        </w:rPr>
      </w:pPr>
      <w:r>
        <w:rPr>
          <w:rFonts w:ascii="宋体" w:hAnsi="宋体"/>
          <w:snapToGrid w:val="0"/>
          <w:sz w:val="28"/>
          <w:szCs w:val="28"/>
        </w:rPr>
        <w:t>二</w:t>
      </w:r>
      <w:r>
        <w:rPr>
          <w:rFonts w:ascii="宋体" w:hAnsi="宋体" w:hint="eastAsia"/>
          <w:snapToGrid w:val="0"/>
          <w:sz w:val="28"/>
          <w:szCs w:val="28"/>
        </w:rPr>
        <w:t>、</w:t>
      </w:r>
      <w:r>
        <w:rPr>
          <w:rFonts w:ascii="宋体" w:hAnsi="宋体"/>
          <w:snapToGrid w:val="0"/>
          <w:sz w:val="28"/>
          <w:szCs w:val="28"/>
        </w:rPr>
        <w:t>修改意见</w:t>
      </w:r>
    </w:p>
    <w:p w:rsidR="00931434" w:rsidRPr="00B83C04" w:rsidRDefault="00931434" w:rsidP="00931434">
      <w:pPr>
        <w:ind w:firstLine="562"/>
        <w:rPr>
          <w:rFonts w:ascii="仿宋_GB2312"/>
          <w:sz w:val="28"/>
          <w:szCs w:val="28"/>
        </w:rPr>
      </w:pPr>
      <w:r w:rsidRPr="00B83C04">
        <w:rPr>
          <w:rFonts w:ascii="仿宋_GB2312" w:hint="eastAsia"/>
          <w:sz w:val="28"/>
          <w:szCs w:val="28"/>
        </w:rPr>
        <w:t>1</w:t>
      </w:r>
      <w:r w:rsidRPr="00B83C04">
        <w:rPr>
          <w:rFonts w:ascii="仿宋_GB2312" w:hint="eastAsia"/>
          <w:sz w:val="28"/>
          <w:szCs w:val="28"/>
        </w:rPr>
        <w:t>、</w:t>
      </w:r>
      <w:r w:rsidRPr="00B83C04">
        <w:rPr>
          <w:rFonts w:hint="eastAsia"/>
          <w:sz w:val="28"/>
          <w:szCs w:val="28"/>
        </w:rPr>
        <w:t>细化</w:t>
      </w:r>
      <w:r w:rsidR="003B672C" w:rsidRPr="00B83C04">
        <w:rPr>
          <w:rFonts w:hint="eastAsia"/>
          <w:sz w:val="28"/>
          <w:szCs w:val="28"/>
        </w:rPr>
        <w:t>变更后设备先进性说明，</w:t>
      </w:r>
      <w:r w:rsidR="00D4423A" w:rsidRPr="00B83C04">
        <w:rPr>
          <w:rFonts w:hint="eastAsia"/>
          <w:sz w:val="28"/>
          <w:szCs w:val="28"/>
        </w:rPr>
        <w:t>补充设备类</w:t>
      </w:r>
      <w:r w:rsidR="00D02BBC" w:rsidRPr="00B83C04">
        <w:rPr>
          <w:rFonts w:hint="eastAsia"/>
          <w:sz w:val="28"/>
          <w:szCs w:val="28"/>
        </w:rPr>
        <w:t>比</w:t>
      </w:r>
      <w:r w:rsidR="00D4423A" w:rsidRPr="00B83C04">
        <w:rPr>
          <w:rFonts w:hint="eastAsia"/>
          <w:sz w:val="28"/>
          <w:szCs w:val="28"/>
        </w:rPr>
        <w:t>调查，</w:t>
      </w:r>
      <w:r w:rsidR="003B672C" w:rsidRPr="00B83C04">
        <w:rPr>
          <w:rFonts w:hint="eastAsia"/>
          <w:sz w:val="28"/>
          <w:szCs w:val="28"/>
        </w:rPr>
        <w:t>核实项目热效率及与原有对比增加情况，以此核实蒸汽温度、压力及产气量</w:t>
      </w:r>
      <w:r w:rsidR="00D4423A" w:rsidRPr="00B83C04">
        <w:rPr>
          <w:rFonts w:hint="eastAsia"/>
          <w:sz w:val="28"/>
          <w:szCs w:val="28"/>
        </w:rPr>
        <w:t>，核实烟气排放参数变化情况及对周边环境影响变化情况，根据预测结果提出改进建议</w:t>
      </w:r>
      <w:r w:rsidRPr="00B83C04">
        <w:rPr>
          <w:rFonts w:ascii="仿宋_GB2312" w:hint="eastAsia"/>
          <w:sz w:val="28"/>
          <w:szCs w:val="28"/>
        </w:rPr>
        <w:t>。</w:t>
      </w:r>
    </w:p>
    <w:p w:rsidR="00931434" w:rsidRPr="00B83C04" w:rsidRDefault="00931434" w:rsidP="00931434">
      <w:pPr>
        <w:ind w:firstLine="562"/>
        <w:rPr>
          <w:rFonts w:ascii="仿宋_GB2312"/>
          <w:color w:val="000000" w:themeColor="text1"/>
          <w:sz w:val="28"/>
          <w:szCs w:val="28"/>
        </w:rPr>
      </w:pPr>
      <w:r w:rsidRPr="00B83C04">
        <w:rPr>
          <w:rFonts w:ascii="仿宋_GB2312" w:hint="eastAsia"/>
          <w:color w:val="000000" w:themeColor="text1"/>
          <w:sz w:val="28"/>
          <w:szCs w:val="28"/>
        </w:rPr>
        <w:t>2</w:t>
      </w:r>
      <w:r w:rsidRPr="00B83C04">
        <w:rPr>
          <w:rFonts w:ascii="仿宋_GB2312" w:hint="eastAsia"/>
          <w:color w:val="000000" w:themeColor="text1"/>
          <w:sz w:val="28"/>
          <w:szCs w:val="28"/>
        </w:rPr>
        <w:t>、</w:t>
      </w:r>
      <w:r w:rsidR="003B672C" w:rsidRPr="00B83C04">
        <w:rPr>
          <w:rFonts w:hint="eastAsia"/>
          <w:color w:val="000000" w:themeColor="text1"/>
          <w:sz w:val="28"/>
          <w:szCs w:val="28"/>
        </w:rPr>
        <w:t>根据</w:t>
      </w:r>
      <w:r w:rsidR="002D5D74" w:rsidRPr="00B83C04">
        <w:rPr>
          <w:rFonts w:hint="eastAsia"/>
          <w:color w:val="000000" w:themeColor="text1"/>
          <w:sz w:val="28"/>
          <w:szCs w:val="28"/>
        </w:rPr>
        <w:t>发电机组额定功率、工作时间，核实项目发电量</w:t>
      </w:r>
      <w:r w:rsidRPr="00B83C04">
        <w:rPr>
          <w:rFonts w:hint="eastAsia"/>
          <w:color w:val="000000" w:themeColor="text1"/>
          <w:sz w:val="28"/>
          <w:szCs w:val="28"/>
        </w:rPr>
        <w:t>。</w:t>
      </w:r>
      <w:r w:rsidR="00D4423A" w:rsidRPr="00B83C04">
        <w:rPr>
          <w:rFonts w:hint="eastAsia"/>
          <w:color w:val="000000" w:themeColor="text1"/>
          <w:sz w:val="28"/>
          <w:szCs w:val="28"/>
        </w:rPr>
        <w:t>结合热效率提高，分析项目垃圾焚烧量变化情况，并以此核实项目污染物排放变化情况。</w:t>
      </w:r>
    </w:p>
    <w:p w:rsidR="00931434" w:rsidRPr="00B83C04" w:rsidRDefault="00931434" w:rsidP="00931434">
      <w:pPr>
        <w:ind w:firstLine="562"/>
        <w:rPr>
          <w:rFonts w:ascii="仿宋_GB2312"/>
          <w:sz w:val="28"/>
          <w:szCs w:val="28"/>
        </w:rPr>
      </w:pPr>
      <w:r w:rsidRPr="00B83C04">
        <w:rPr>
          <w:rFonts w:ascii="仿宋_GB2312" w:hint="eastAsia"/>
          <w:sz w:val="28"/>
          <w:szCs w:val="28"/>
        </w:rPr>
        <w:t>3</w:t>
      </w:r>
      <w:r w:rsidRPr="00B83C04">
        <w:rPr>
          <w:rFonts w:ascii="仿宋_GB2312" w:hint="eastAsia"/>
          <w:sz w:val="28"/>
          <w:szCs w:val="28"/>
        </w:rPr>
        <w:t>、</w:t>
      </w:r>
      <w:r w:rsidR="002D5D74" w:rsidRPr="00B83C04">
        <w:rPr>
          <w:rFonts w:ascii="仿宋_GB2312" w:hint="eastAsia"/>
          <w:sz w:val="28"/>
          <w:szCs w:val="28"/>
        </w:rPr>
        <w:t>核实变更后设备噪声情况，</w:t>
      </w:r>
      <w:r w:rsidR="00D4423A" w:rsidRPr="00B83C04">
        <w:rPr>
          <w:rFonts w:ascii="仿宋_GB2312" w:hint="eastAsia"/>
          <w:sz w:val="28"/>
          <w:szCs w:val="28"/>
        </w:rPr>
        <w:t>根据厂界南侧预测超标情况，</w:t>
      </w:r>
      <w:r w:rsidR="002D5D74" w:rsidRPr="00B83C04">
        <w:rPr>
          <w:rFonts w:ascii="仿宋_GB2312" w:hint="eastAsia"/>
          <w:sz w:val="28"/>
          <w:szCs w:val="28"/>
        </w:rPr>
        <w:t>分析</w:t>
      </w:r>
      <w:r w:rsidR="0013187F" w:rsidRPr="00B83C04">
        <w:rPr>
          <w:rFonts w:ascii="仿宋_GB2312" w:hint="eastAsia"/>
          <w:sz w:val="28"/>
          <w:szCs w:val="28"/>
        </w:rPr>
        <w:t>新增防治措施</w:t>
      </w:r>
      <w:r w:rsidR="002D5D74" w:rsidRPr="00B83C04">
        <w:rPr>
          <w:rFonts w:ascii="仿宋_GB2312" w:hint="eastAsia"/>
          <w:sz w:val="28"/>
          <w:szCs w:val="28"/>
        </w:rPr>
        <w:t>达标的可行性</w:t>
      </w:r>
      <w:r w:rsidRPr="00B83C04">
        <w:rPr>
          <w:rFonts w:hint="eastAsia"/>
          <w:sz w:val="28"/>
          <w:szCs w:val="28"/>
        </w:rPr>
        <w:t>。</w:t>
      </w:r>
    </w:p>
    <w:p w:rsidR="00931434" w:rsidRPr="00B83C04" w:rsidRDefault="00931434" w:rsidP="00931434">
      <w:pPr>
        <w:ind w:firstLine="562"/>
        <w:rPr>
          <w:sz w:val="28"/>
          <w:szCs w:val="28"/>
        </w:rPr>
      </w:pPr>
      <w:r w:rsidRPr="00B83C04">
        <w:rPr>
          <w:rFonts w:ascii="仿宋_GB2312" w:hint="eastAsia"/>
          <w:sz w:val="28"/>
          <w:szCs w:val="28"/>
        </w:rPr>
        <w:t>4</w:t>
      </w:r>
      <w:r w:rsidRPr="00B83C04">
        <w:rPr>
          <w:rFonts w:ascii="仿宋_GB2312" w:hint="eastAsia"/>
          <w:sz w:val="28"/>
          <w:szCs w:val="28"/>
        </w:rPr>
        <w:t>、</w:t>
      </w:r>
      <w:r w:rsidR="00D4423A" w:rsidRPr="00B83C04">
        <w:rPr>
          <w:rFonts w:ascii="仿宋_GB2312" w:hint="eastAsia"/>
          <w:sz w:val="28"/>
          <w:szCs w:val="28"/>
        </w:rPr>
        <w:t>补充项目业主变更相</w:t>
      </w:r>
      <w:r w:rsidR="00D4423A" w:rsidRPr="00B83C04">
        <w:rPr>
          <w:rFonts w:hint="eastAsia"/>
          <w:sz w:val="28"/>
          <w:szCs w:val="28"/>
        </w:rPr>
        <w:t>关佐证材料。</w:t>
      </w:r>
    </w:p>
    <w:p w:rsidR="00931434" w:rsidRPr="00B83C04" w:rsidRDefault="00DC00C8" w:rsidP="00B83C04">
      <w:pPr>
        <w:ind w:firstLine="562"/>
        <w:rPr>
          <w:sz w:val="28"/>
          <w:szCs w:val="28"/>
        </w:rPr>
      </w:pPr>
      <w:r w:rsidRPr="00B83C04">
        <w:rPr>
          <w:rFonts w:ascii="仿宋_GB2312" w:hint="eastAsia"/>
          <w:sz w:val="28"/>
          <w:szCs w:val="28"/>
        </w:rPr>
        <w:t>5</w:t>
      </w:r>
      <w:r w:rsidRPr="00B83C04">
        <w:rPr>
          <w:rFonts w:hint="eastAsia"/>
          <w:sz w:val="28"/>
          <w:szCs w:val="28"/>
        </w:rPr>
        <w:t>、完善变更前后污染物排放变化表。明确变更后环境质量变化情况，以环境质量预测值变更后不恶化为目的，核实项目污染防治措施可行性，根据结果提出改进建议。</w:t>
      </w:r>
    </w:p>
    <w:p w:rsidR="00840C06" w:rsidRPr="00B83C04" w:rsidRDefault="00931434" w:rsidP="00B83C04">
      <w:pPr>
        <w:pStyle w:val="a7"/>
        <w:spacing w:after="156"/>
        <w:ind w:firstLine="0"/>
        <w:jc w:val="center"/>
        <w:rPr>
          <w:rFonts w:hAnsi="宋体"/>
          <w:b/>
          <w:color w:val="000000"/>
          <w:kern w:val="0"/>
          <w:sz w:val="28"/>
          <w:szCs w:val="28"/>
        </w:rPr>
      </w:pPr>
      <w:r w:rsidRPr="00AD26B9">
        <w:rPr>
          <w:rFonts w:hAnsi="宋体" w:hint="eastAsia"/>
          <w:b/>
          <w:color w:val="000000"/>
          <w:kern w:val="0"/>
          <w:sz w:val="28"/>
          <w:szCs w:val="28"/>
        </w:rPr>
        <w:t>专家组：</w:t>
      </w:r>
      <w:r>
        <w:rPr>
          <w:rFonts w:hAnsi="宋体" w:hint="eastAsia"/>
          <w:b/>
          <w:color w:val="000000"/>
          <w:kern w:val="0"/>
          <w:sz w:val="28"/>
          <w:szCs w:val="28"/>
        </w:rPr>
        <w:t>吴正光</w:t>
      </w:r>
      <w:r w:rsidRPr="00AD26B9">
        <w:rPr>
          <w:rFonts w:hAnsi="宋体" w:hint="eastAsia"/>
          <w:b/>
          <w:color w:val="000000"/>
          <w:kern w:val="0"/>
          <w:sz w:val="28"/>
          <w:szCs w:val="28"/>
        </w:rPr>
        <w:t>（组长）</w:t>
      </w:r>
      <w:r>
        <w:rPr>
          <w:rFonts w:hAnsi="宋体" w:hint="eastAsia"/>
          <w:b/>
          <w:color w:val="000000"/>
          <w:kern w:val="0"/>
          <w:sz w:val="28"/>
          <w:szCs w:val="28"/>
        </w:rPr>
        <w:t xml:space="preserve"> </w:t>
      </w:r>
      <w:r>
        <w:rPr>
          <w:rFonts w:hAnsi="宋体" w:hint="eastAsia"/>
          <w:b/>
          <w:color w:val="000000"/>
          <w:kern w:val="0"/>
          <w:sz w:val="28"/>
          <w:szCs w:val="28"/>
        </w:rPr>
        <w:t>陈渡怀</w:t>
      </w:r>
      <w:r>
        <w:rPr>
          <w:rFonts w:hAnsi="宋体" w:hint="eastAsia"/>
          <w:b/>
          <w:color w:val="000000"/>
          <w:kern w:val="0"/>
          <w:sz w:val="28"/>
          <w:szCs w:val="28"/>
        </w:rPr>
        <w:t xml:space="preserve"> </w:t>
      </w:r>
      <w:r w:rsidRPr="00AD26B9">
        <w:rPr>
          <w:rFonts w:hAnsi="宋体" w:hint="eastAsia"/>
          <w:b/>
          <w:color w:val="000000"/>
          <w:kern w:val="0"/>
          <w:sz w:val="28"/>
          <w:szCs w:val="28"/>
        </w:rPr>
        <w:t xml:space="preserve"> </w:t>
      </w:r>
      <w:r w:rsidR="00F4646F">
        <w:rPr>
          <w:rFonts w:hAnsi="宋体" w:hint="eastAsia"/>
          <w:b/>
          <w:color w:val="000000"/>
          <w:kern w:val="0"/>
          <w:sz w:val="28"/>
          <w:szCs w:val="28"/>
        </w:rPr>
        <w:t>王红</w:t>
      </w:r>
      <w:r w:rsidR="00F4646F">
        <w:rPr>
          <w:rFonts w:hAnsi="宋体" w:hint="eastAsia"/>
          <w:b/>
          <w:color w:val="000000"/>
          <w:kern w:val="0"/>
          <w:sz w:val="28"/>
          <w:szCs w:val="28"/>
        </w:rPr>
        <w:t xml:space="preserve">  </w:t>
      </w:r>
      <w:r w:rsidR="00F4646F">
        <w:rPr>
          <w:rFonts w:hAnsi="宋体" w:hint="eastAsia"/>
          <w:b/>
          <w:color w:val="000000"/>
          <w:kern w:val="0"/>
          <w:sz w:val="28"/>
          <w:szCs w:val="28"/>
        </w:rPr>
        <w:t>周波</w:t>
      </w:r>
      <w:r w:rsidR="00F4646F">
        <w:rPr>
          <w:rFonts w:hAnsi="宋体" w:hint="eastAsia"/>
          <w:b/>
          <w:color w:val="000000"/>
          <w:kern w:val="0"/>
          <w:sz w:val="28"/>
          <w:szCs w:val="28"/>
        </w:rPr>
        <w:t xml:space="preserve">  </w:t>
      </w:r>
      <w:r w:rsidRPr="00AD26B9">
        <w:rPr>
          <w:rFonts w:hAnsi="宋体" w:hint="eastAsia"/>
          <w:b/>
          <w:color w:val="000000"/>
          <w:kern w:val="0"/>
          <w:sz w:val="28"/>
          <w:szCs w:val="28"/>
        </w:rPr>
        <w:t>熊朝晖（执笔）</w:t>
      </w:r>
    </w:p>
    <w:sectPr w:rsidR="00840C06" w:rsidRPr="00B83C04" w:rsidSect="008D5D7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164" w:rsidRDefault="00E46164" w:rsidP="00EB2C5E">
      <w:r>
        <w:separator/>
      </w:r>
    </w:p>
  </w:endnote>
  <w:endnote w:type="continuationSeparator" w:id="0">
    <w:p w:rsidR="00E46164" w:rsidRDefault="00E46164" w:rsidP="00EB2C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F1" w:rsidRDefault="00625683">
    <w:pPr>
      <w:pStyle w:val="a4"/>
      <w:framePr w:h="0" w:wrap="around" w:vAnchor="text" w:hAnchor="margin" w:xAlign="right" w:y="1"/>
      <w:spacing w:after="120"/>
      <w:ind w:firstLine="361"/>
      <w:rPr>
        <w:rStyle w:val="a3"/>
      </w:rPr>
    </w:pPr>
    <w:r>
      <w:fldChar w:fldCharType="begin"/>
    </w:r>
    <w:r w:rsidR="002D5D74">
      <w:rPr>
        <w:rStyle w:val="a3"/>
      </w:rPr>
      <w:instrText xml:space="preserve">PAGE  </w:instrText>
    </w:r>
    <w:r>
      <w:fldChar w:fldCharType="end"/>
    </w:r>
  </w:p>
  <w:p w:rsidR="00B76BF1" w:rsidRDefault="00E46164">
    <w:pPr>
      <w:pStyle w:val="a4"/>
      <w:spacing w:after="120"/>
      <w:ind w:right="360" w:firstLine="36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F1" w:rsidRDefault="002D5D74">
    <w:pPr>
      <w:pStyle w:val="a4"/>
      <w:spacing w:after="120"/>
      <w:ind w:firstLine="361"/>
      <w:jc w:val="center"/>
    </w:pPr>
    <w:r>
      <w:rPr>
        <w:lang w:val="zh-CN"/>
      </w:rPr>
      <w:t xml:space="preserve"> </w:t>
    </w:r>
    <w:r w:rsidR="00625683">
      <w:rPr>
        <w:b/>
        <w:sz w:val="24"/>
        <w:szCs w:val="24"/>
      </w:rPr>
      <w:fldChar w:fldCharType="begin"/>
    </w:r>
    <w:r>
      <w:instrText>PAGE</w:instrText>
    </w:r>
    <w:r w:rsidR="00625683">
      <w:rPr>
        <w:b/>
        <w:sz w:val="24"/>
        <w:szCs w:val="24"/>
      </w:rPr>
      <w:fldChar w:fldCharType="separate"/>
    </w:r>
    <w:r w:rsidR="00AA3194">
      <w:rPr>
        <w:noProof/>
      </w:rPr>
      <w:t>- 2 -</w:t>
    </w:r>
    <w:r w:rsidR="00625683">
      <w:rPr>
        <w:b/>
        <w:sz w:val="24"/>
        <w:szCs w:val="24"/>
      </w:rPr>
      <w:fldChar w:fldCharType="end"/>
    </w:r>
    <w:r>
      <w:rPr>
        <w:lang w:val="zh-CN"/>
      </w:rPr>
      <w:t xml:space="preserve"> / </w:t>
    </w:r>
    <w:r w:rsidR="00625683">
      <w:rPr>
        <w:b/>
        <w:sz w:val="24"/>
        <w:szCs w:val="24"/>
      </w:rPr>
      <w:fldChar w:fldCharType="begin"/>
    </w:r>
    <w:r>
      <w:instrText>NUMPAGES</w:instrText>
    </w:r>
    <w:r w:rsidR="00625683">
      <w:rPr>
        <w:b/>
        <w:sz w:val="24"/>
        <w:szCs w:val="24"/>
      </w:rPr>
      <w:fldChar w:fldCharType="separate"/>
    </w:r>
    <w:r w:rsidR="00AA3194">
      <w:rPr>
        <w:noProof/>
      </w:rPr>
      <w:t>2</w:t>
    </w:r>
    <w:r w:rsidR="00625683">
      <w:rPr>
        <w:b/>
        <w:sz w:val="24"/>
        <w:szCs w:val="24"/>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F1" w:rsidRDefault="00E46164">
    <w:pPr>
      <w:pStyle w:val="a4"/>
      <w:spacing w:after="120"/>
      <w:ind w:firstLine="36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164" w:rsidRDefault="00E46164" w:rsidP="00EB2C5E">
      <w:r>
        <w:separator/>
      </w:r>
    </w:p>
  </w:footnote>
  <w:footnote w:type="continuationSeparator" w:id="0">
    <w:p w:rsidR="00E46164" w:rsidRDefault="00E46164" w:rsidP="00EB2C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F1" w:rsidRDefault="00E46164">
    <w:pPr>
      <w:pStyle w:val="a5"/>
      <w:spacing w:after="120"/>
      <w:ind w:firstLine="36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F1" w:rsidRDefault="00E46164">
    <w:pPr>
      <w:pStyle w:val="a5"/>
      <w:spacing w:after="120"/>
      <w:ind w:firstLine="36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F1" w:rsidRDefault="00E46164">
    <w:pPr>
      <w:pStyle w:val="a5"/>
      <w:spacing w:after="120"/>
      <w:ind w:firstLine="36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1434"/>
    <w:rsid w:val="000228B9"/>
    <w:rsid w:val="0013187F"/>
    <w:rsid w:val="002D5D74"/>
    <w:rsid w:val="003B672C"/>
    <w:rsid w:val="00625683"/>
    <w:rsid w:val="00640A3A"/>
    <w:rsid w:val="00797570"/>
    <w:rsid w:val="00840C06"/>
    <w:rsid w:val="008B69FD"/>
    <w:rsid w:val="00931434"/>
    <w:rsid w:val="009D7452"/>
    <w:rsid w:val="00A05D4E"/>
    <w:rsid w:val="00AA3194"/>
    <w:rsid w:val="00B308D9"/>
    <w:rsid w:val="00B83C04"/>
    <w:rsid w:val="00BC2CC3"/>
    <w:rsid w:val="00D02BBC"/>
    <w:rsid w:val="00D4423A"/>
    <w:rsid w:val="00DC00C8"/>
    <w:rsid w:val="00E46164"/>
    <w:rsid w:val="00EB2C5E"/>
    <w:rsid w:val="00F26FEA"/>
    <w:rsid w:val="00F464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43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931434"/>
  </w:style>
  <w:style w:type="paragraph" w:styleId="a4">
    <w:name w:val="footer"/>
    <w:basedOn w:val="a"/>
    <w:link w:val="Char"/>
    <w:rsid w:val="00931434"/>
    <w:pPr>
      <w:tabs>
        <w:tab w:val="center" w:pos="4153"/>
        <w:tab w:val="right" w:pos="8306"/>
      </w:tabs>
      <w:snapToGrid w:val="0"/>
      <w:jc w:val="left"/>
    </w:pPr>
    <w:rPr>
      <w:sz w:val="18"/>
    </w:rPr>
  </w:style>
  <w:style w:type="character" w:customStyle="1" w:styleId="Char">
    <w:name w:val="页脚 Char"/>
    <w:basedOn w:val="a0"/>
    <w:link w:val="a4"/>
    <w:rsid w:val="00931434"/>
    <w:rPr>
      <w:rFonts w:ascii="Times New Roman" w:eastAsia="宋体" w:hAnsi="Times New Roman" w:cs="Times New Roman"/>
      <w:sz w:val="18"/>
      <w:szCs w:val="20"/>
    </w:rPr>
  </w:style>
  <w:style w:type="paragraph" w:styleId="a5">
    <w:name w:val="header"/>
    <w:basedOn w:val="a"/>
    <w:link w:val="Char0"/>
    <w:rsid w:val="0093143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basedOn w:val="a0"/>
    <w:link w:val="a5"/>
    <w:rsid w:val="00931434"/>
    <w:rPr>
      <w:rFonts w:ascii="Times New Roman" w:eastAsia="宋体" w:hAnsi="Times New Roman" w:cs="Times New Roman"/>
      <w:sz w:val="18"/>
      <w:szCs w:val="20"/>
    </w:rPr>
  </w:style>
  <w:style w:type="paragraph" w:styleId="a6">
    <w:name w:val="Body Text"/>
    <w:basedOn w:val="a"/>
    <w:link w:val="Char1"/>
    <w:uiPriority w:val="99"/>
    <w:semiHidden/>
    <w:unhideWhenUsed/>
    <w:rsid w:val="00931434"/>
    <w:pPr>
      <w:spacing w:after="120"/>
    </w:pPr>
  </w:style>
  <w:style w:type="character" w:customStyle="1" w:styleId="Char1">
    <w:name w:val="正文文本 Char"/>
    <w:basedOn w:val="a0"/>
    <w:link w:val="a6"/>
    <w:uiPriority w:val="99"/>
    <w:semiHidden/>
    <w:rsid w:val="00931434"/>
    <w:rPr>
      <w:rFonts w:ascii="Times New Roman" w:eastAsia="宋体" w:hAnsi="Times New Roman" w:cs="Times New Roman"/>
      <w:szCs w:val="20"/>
    </w:rPr>
  </w:style>
  <w:style w:type="paragraph" w:styleId="a7">
    <w:name w:val="Body Text First Indent"/>
    <w:basedOn w:val="a"/>
    <w:link w:val="Char2"/>
    <w:rsid w:val="00931434"/>
    <w:pPr>
      <w:spacing w:line="360" w:lineRule="auto"/>
      <w:ind w:firstLine="567"/>
    </w:pPr>
  </w:style>
  <w:style w:type="character" w:customStyle="1" w:styleId="Char2">
    <w:name w:val="正文首行缩进 Char"/>
    <w:basedOn w:val="Char1"/>
    <w:link w:val="a7"/>
    <w:rsid w:val="00931434"/>
  </w:style>
  <w:style w:type="paragraph" w:customStyle="1" w:styleId="-1">
    <w:name w:val="正文-1"/>
    <w:basedOn w:val="a"/>
    <w:rsid w:val="00931434"/>
    <w:pPr>
      <w:spacing w:before="62" w:after="62" w:line="360" w:lineRule="auto"/>
      <w:ind w:firstLine="480"/>
    </w:pPr>
    <w:rPr>
      <w:rFonts w:cs="宋体"/>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11</cp:revision>
  <cp:lastPrinted>2018-07-10T03:03:00Z</cp:lastPrinted>
  <dcterms:created xsi:type="dcterms:W3CDTF">2018-07-01T14:54:00Z</dcterms:created>
  <dcterms:modified xsi:type="dcterms:W3CDTF">2018-07-10T03:08:00Z</dcterms:modified>
</cp:coreProperties>
</file>