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18" w:rsidRDefault="008F2618">
      <w:pPr>
        <w:rPr>
          <w:lang w:eastAsia="zh-CN"/>
        </w:rPr>
      </w:pPr>
    </w:p>
    <w:p w:rsidR="008F2618" w:rsidRDefault="008F2618" w:rsidP="00D2789B">
      <w:pPr>
        <w:shd w:val="clear" w:color="auto" w:fill="FFFFFF"/>
        <w:spacing w:before="100" w:beforeAutospacing="1" w:after="100" w:afterAutospacing="1" w:line="200" w:lineRule="exact"/>
        <w:ind w:firstLine="0"/>
        <w:jc w:val="right"/>
        <w:textAlignment w:val="top"/>
        <w:rPr>
          <w:rFonts w:ascii="仿宋" w:eastAsia="仿宋" w:hAnsi="仿宋" w:cs="_4eff_5b8b_GB2312"/>
          <w:bCs/>
          <w:sz w:val="32"/>
          <w:szCs w:val="32"/>
          <w:lang w:eastAsia="zh-CN" w:bidi="ar-SA"/>
        </w:rPr>
      </w:pPr>
    </w:p>
    <w:p w:rsidR="008F2618" w:rsidRDefault="008F2618" w:rsidP="00D2789B">
      <w:pPr>
        <w:shd w:val="clear" w:color="auto" w:fill="FFFFFF"/>
        <w:spacing w:before="100" w:beforeAutospacing="1" w:after="100" w:afterAutospacing="1" w:line="200" w:lineRule="exact"/>
        <w:ind w:firstLine="0"/>
        <w:jc w:val="right"/>
        <w:textAlignment w:val="top"/>
        <w:rPr>
          <w:rFonts w:ascii="仿宋" w:eastAsia="仿宋" w:hAnsi="仿宋" w:cs="_4eff_5b8b_GB2312"/>
          <w:bCs/>
          <w:sz w:val="32"/>
          <w:szCs w:val="32"/>
          <w:lang w:eastAsia="zh-CN" w:bidi="ar-SA"/>
        </w:rPr>
      </w:pPr>
    </w:p>
    <w:p w:rsidR="008F2618" w:rsidRDefault="008F2618" w:rsidP="00D2789B">
      <w:pPr>
        <w:shd w:val="clear" w:color="auto" w:fill="FFFFFF"/>
        <w:spacing w:before="100" w:beforeAutospacing="1" w:after="100" w:afterAutospacing="1" w:line="200" w:lineRule="exact"/>
        <w:ind w:firstLine="0"/>
        <w:jc w:val="right"/>
        <w:textAlignment w:val="top"/>
        <w:rPr>
          <w:rFonts w:ascii="仿宋" w:eastAsia="仿宋" w:hAnsi="仿宋" w:cs="_4eff_5b8b_GB2312"/>
          <w:bCs/>
          <w:sz w:val="32"/>
          <w:szCs w:val="32"/>
          <w:lang w:eastAsia="zh-CN" w:bidi="ar-SA"/>
        </w:rPr>
      </w:pPr>
    </w:p>
    <w:p w:rsidR="008F2618" w:rsidRDefault="00ED64E5">
      <w:pPr>
        <w:shd w:val="clear" w:color="auto" w:fill="FFFFFF"/>
        <w:wordWrap w:val="0"/>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岳环评 [201</w:t>
      </w:r>
      <w:r>
        <w:rPr>
          <w:rFonts w:ascii="仿宋" w:eastAsia="仿宋" w:hAnsi="仿宋" w:cs="_4eff_5b8b_GB2312" w:hint="eastAsia"/>
          <w:bCs/>
          <w:sz w:val="32"/>
          <w:szCs w:val="32"/>
          <w:lang w:eastAsia="zh-CN" w:bidi="ar-SA"/>
        </w:rPr>
        <w:t>8</w:t>
      </w:r>
      <w:r>
        <w:rPr>
          <w:rFonts w:ascii="仿宋" w:eastAsia="仿宋" w:hAnsi="仿宋" w:cs="_4eff_5b8b_GB2312"/>
          <w:bCs/>
          <w:sz w:val="32"/>
          <w:szCs w:val="32"/>
          <w:lang w:eastAsia="zh-CN" w:bidi="ar-SA"/>
        </w:rPr>
        <w:t>]</w:t>
      </w:r>
      <w:r w:rsidR="00D2789B">
        <w:rPr>
          <w:rFonts w:ascii="仿宋" w:eastAsia="仿宋" w:hAnsi="仿宋" w:cs="_4eff_5b8b_GB2312"/>
          <w:bCs/>
          <w:sz w:val="32"/>
          <w:szCs w:val="32"/>
          <w:lang w:eastAsia="zh-CN" w:bidi="ar-SA"/>
        </w:rPr>
        <w:t>17</w:t>
      </w:r>
      <w:r>
        <w:rPr>
          <w:rFonts w:ascii="仿宋" w:eastAsia="仿宋" w:hAnsi="仿宋" w:cs="_4eff_5b8b_GB2312"/>
          <w:bCs/>
          <w:sz w:val="32"/>
          <w:szCs w:val="32"/>
          <w:lang w:eastAsia="zh-CN" w:bidi="ar-SA"/>
        </w:rPr>
        <w:t>号</w:t>
      </w:r>
    </w:p>
    <w:p w:rsidR="008F2618" w:rsidRDefault="00ED64E5" w:rsidP="00D2789B">
      <w:pPr>
        <w:shd w:val="clear" w:color="auto" w:fill="FFFFFF"/>
        <w:spacing w:line="460" w:lineRule="exact"/>
        <w:ind w:firstLine="0"/>
        <w:jc w:val="center"/>
        <w:rPr>
          <w:rFonts w:ascii="_9ed1_4f53" w:eastAsia="宋体" w:hAnsi="_9ed1_4f53" w:cs="_9ed1_4f53" w:hint="eastAsia"/>
          <w:b/>
          <w:bCs/>
          <w:sz w:val="36"/>
          <w:szCs w:val="36"/>
          <w:lang w:eastAsia="zh-CN" w:bidi="ar-SA"/>
        </w:rPr>
      </w:pPr>
      <w:r>
        <w:rPr>
          <w:rFonts w:ascii="_9ed1_4f53" w:eastAsia="宋体" w:hAnsi="_9ed1_4f53" w:cs="_9ed1_4f53"/>
          <w:b/>
          <w:bCs/>
          <w:sz w:val="36"/>
          <w:szCs w:val="36"/>
          <w:lang w:eastAsia="zh-CN" w:bidi="ar-SA"/>
        </w:rPr>
        <w:t>关于</w:t>
      </w:r>
      <w:r>
        <w:rPr>
          <w:rFonts w:ascii="_9ed1_4f53" w:eastAsia="宋体" w:hAnsi="_9ed1_4f53" w:cs="_9ed1_4f53" w:hint="eastAsia"/>
          <w:b/>
          <w:bCs/>
          <w:sz w:val="36"/>
          <w:szCs w:val="36"/>
          <w:lang w:eastAsia="zh-CN" w:bidi="ar-SA"/>
        </w:rPr>
        <w:t>1000</w:t>
      </w:r>
      <w:r>
        <w:rPr>
          <w:rFonts w:ascii="_9ed1_4f53" w:eastAsia="宋体" w:hAnsi="_9ed1_4f53" w:cs="_9ed1_4f53" w:hint="eastAsia"/>
          <w:b/>
          <w:bCs/>
          <w:sz w:val="36"/>
          <w:szCs w:val="36"/>
          <w:lang w:eastAsia="zh-CN" w:bidi="ar-SA"/>
        </w:rPr>
        <w:t>吨</w:t>
      </w:r>
      <w:r>
        <w:rPr>
          <w:rFonts w:ascii="_9ed1_4f53" w:eastAsia="宋体" w:hAnsi="_9ed1_4f53" w:cs="_9ed1_4f53" w:hint="eastAsia"/>
          <w:b/>
          <w:bCs/>
          <w:sz w:val="36"/>
          <w:szCs w:val="36"/>
          <w:lang w:eastAsia="zh-CN" w:bidi="ar-SA"/>
        </w:rPr>
        <w:t>/</w:t>
      </w:r>
      <w:r>
        <w:rPr>
          <w:rFonts w:ascii="_9ed1_4f53" w:eastAsia="宋体" w:hAnsi="_9ed1_4f53" w:cs="_9ed1_4f53" w:hint="eastAsia"/>
          <w:b/>
          <w:bCs/>
          <w:sz w:val="36"/>
          <w:szCs w:val="36"/>
          <w:lang w:eastAsia="zh-CN" w:bidi="ar-SA"/>
        </w:rPr>
        <w:t>年新型高分子环保材料</w:t>
      </w:r>
      <w:r>
        <w:rPr>
          <w:rFonts w:ascii="_9ed1_4f53" w:eastAsia="宋体" w:hAnsi="_9ed1_4f53" w:cs="_9ed1_4f53" w:hint="eastAsia"/>
          <w:b/>
          <w:bCs/>
          <w:sz w:val="36"/>
          <w:szCs w:val="36"/>
          <w:lang w:eastAsia="zh-CN" w:bidi="ar-SA"/>
        </w:rPr>
        <w:t>DBA</w:t>
      </w:r>
    </w:p>
    <w:p w:rsidR="008F2618" w:rsidRDefault="00ED64E5" w:rsidP="00D2789B">
      <w:pPr>
        <w:shd w:val="clear" w:color="auto" w:fill="FFFFFF"/>
        <w:spacing w:line="460" w:lineRule="exact"/>
        <w:ind w:firstLine="0"/>
        <w:jc w:val="center"/>
        <w:rPr>
          <w:rFonts w:ascii="_9ed1_4f53" w:eastAsia="宋体" w:hAnsi="_9ed1_4f53" w:cs="_9ed1_4f53" w:hint="eastAsia"/>
          <w:b/>
          <w:bCs/>
          <w:sz w:val="36"/>
          <w:szCs w:val="36"/>
          <w:lang w:eastAsia="zh-CN" w:bidi="ar-SA"/>
        </w:rPr>
      </w:pPr>
      <w:r>
        <w:rPr>
          <w:rFonts w:ascii="_9ed1_4f53" w:eastAsia="宋体" w:hAnsi="_9ed1_4f53" w:cs="_9ed1_4f53" w:hint="eastAsia"/>
          <w:b/>
          <w:bCs/>
          <w:sz w:val="36"/>
          <w:szCs w:val="36"/>
          <w:lang w:eastAsia="zh-CN" w:bidi="ar-SA"/>
        </w:rPr>
        <w:t>产品项目环境影响报告书</w:t>
      </w:r>
      <w:r>
        <w:rPr>
          <w:rFonts w:ascii="_9ed1_4f53" w:eastAsia="宋体" w:hAnsi="_9ed1_4f53" w:cs="_9ed1_4f53"/>
          <w:b/>
          <w:bCs/>
          <w:sz w:val="36"/>
          <w:szCs w:val="36"/>
          <w:lang w:eastAsia="zh-CN" w:bidi="ar-SA"/>
        </w:rPr>
        <w:t>的批复</w:t>
      </w:r>
    </w:p>
    <w:p w:rsidR="008F2618" w:rsidRDefault="008F2618" w:rsidP="00D2789B">
      <w:pPr>
        <w:shd w:val="clear" w:color="auto" w:fill="FFFFFF"/>
        <w:spacing w:line="460" w:lineRule="exact"/>
        <w:ind w:left="157" w:hangingChars="49" w:hanging="157"/>
        <w:jc w:val="center"/>
        <w:textAlignment w:val="top"/>
        <w:rPr>
          <w:rFonts w:ascii="仿宋" w:eastAsia="仿宋" w:hAnsi="仿宋" w:cs="_4eff_5b8b_GB2312"/>
          <w:bCs/>
          <w:sz w:val="32"/>
          <w:szCs w:val="32"/>
          <w:lang w:eastAsia="zh-CN" w:bidi="ar-SA"/>
        </w:rPr>
      </w:pPr>
    </w:p>
    <w:p w:rsidR="008F2618" w:rsidRPr="00D2789B" w:rsidRDefault="00ED64E5" w:rsidP="00D2789B">
      <w:pPr>
        <w:spacing w:line="440" w:lineRule="exact"/>
        <w:ind w:firstLine="0"/>
        <w:rPr>
          <w:rFonts w:ascii="仿宋" w:eastAsia="仿宋" w:hAnsi="仿宋"/>
          <w:sz w:val="32"/>
          <w:szCs w:val="32"/>
          <w:lang w:eastAsia="zh-CN"/>
        </w:rPr>
      </w:pPr>
      <w:r w:rsidRPr="00D2789B">
        <w:rPr>
          <w:rFonts w:ascii="仿宋" w:eastAsia="仿宋" w:hAnsi="仿宋" w:hint="eastAsia"/>
          <w:sz w:val="32"/>
          <w:szCs w:val="32"/>
          <w:lang w:eastAsia="zh-CN"/>
        </w:rPr>
        <w:t>岳阳西林环保材料有限公司</w:t>
      </w:r>
      <w:r w:rsidRPr="00D2789B">
        <w:rPr>
          <w:rFonts w:ascii="仿宋" w:eastAsia="仿宋" w:hAnsi="仿宋"/>
          <w:sz w:val="32"/>
          <w:szCs w:val="32"/>
          <w:lang w:eastAsia="zh-CN"/>
        </w:rPr>
        <w:t>：</w:t>
      </w:r>
    </w:p>
    <w:p w:rsidR="008F2618" w:rsidRPr="00D2789B" w:rsidRDefault="00ED64E5" w:rsidP="00D2789B">
      <w:pPr>
        <w:spacing w:line="440" w:lineRule="exact"/>
        <w:ind w:firstLineChars="200" w:firstLine="640"/>
        <w:jc w:val="both"/>
        <w:rPr>
          <w:rFonts w:ascii="仿宋" w:eastAsia="仿宋" w:hAnsi="仿宋"/>
          <w:sz w:val="32"/>
          <w:szCs w:val="32"/>
        </w:rPr>
      </w:pPr>
      <w:r w:rsidRPr="00D2789B">
        <w:rPr>
          <w:rFonts w:ascii="仿宋" w:eastAsia="仿宋" w:hAnsi="仿宋" w:hint="eastAsia"/>
          <w:sz w:val="32"/>
          <w:szCs w:val="32"/>
        </w:rPr>
        <w:t>你公司《关于申请&lt;岳阳西林环保材料有限公司1000吨/年新型高分子环保材料DBA产品项目&gt;环评批复的报告》云溪区环保分局预审意见及有关附件收悉。经研究，批复如下</w:t>
      </w:r>
      <w:r w:rsidRPr="00D2789B">
        <w:rPr>
          <w:rFonts w:ascii="仿宋" w:eastAsia="仿宋" w:hAnsi="仿宋"/>
          <w:sz w:val="32"/>
          <w:szCs w:val="32"/>
        </w:rPr>
        <w:t>：</w:t>
      </w:r>
    </w:p>
    <w:p w:rsidR="008F2618" w:rsidRPr="00D2789B" w:rsidRDefault="00ED64E5" w:rsidP="00D2789B">
      <w:pPr>
        <w:spacing w:line="440" w:lineRule="exact"/>
        <w:ind w:firstLineChars="200" w:firstLine="640"/>
        <w:jc w:val="both"/>
        <w:rPr>
          <w:rFonts w:ascii="仿宋" w:eastAsia="仿宋" w:hAnsi="仿宋"/>
          <w:sz w:val="32"/>
          <w:szCs w:val="32"/>
        </w:rPr>
      </w:pPr>
      <w:r w:rsidRPr="00D2789B">
        <w:rPr>
          <w:rFonts w:ascii="仿宋" w:eastAsia="仿宋" w:hAnsi="仿宋" w:hint="eastAsia"/>
          <w:sz w:val="32"/>
          <w:szCs w:val="32"/>
        </w:rPr>
        <w:t>一、</w:t>
      </w:r>
      <w:bookmarkStart w:id="0" w:name="OLE_LINK8"/>
      <w:r w:rsidRPr="00D2789B">
        <w:rPr>
          <w:rFonts w:ascii="仿宋" w:eastAsia="仿宋" w:hAnsi="仿宋" w:hint="eastAsia"/>
          <w:sz w:val="32"/>
          <w:szCs w:val="32"/>
        </w:rPr>
        <w:t>岳阳西林环保材料有限公司拟投资1500万元在岳阳市绿色化工产业园内建设1000 吨/年新型高分子环保材料 DBA 产品项目。项目主要产品及规模为：年产1000吨纯品DBA，其中固体DBA材料约450吨（含水率约54%），浆料DBA材料4086吨（含水率约64%），复配材料DBS 300吨。</w:t>
      </w:r>
      <w:r w:rsidRPr="00D2789B">
        <w:rPr>
          <w:rFonts w:ascii="仿宋" w:eastAsia="仿宋" w:hAnsi="仿宋" w:hint="eastAsia"/>
          <w:sz w:val="32"/>
          <w:szCs w:val="32"/>
          <w:lang w:eastAsia="zh-CN"/>
        </w:rPr>
        <w:t>以硫化钠、</w:t>
      </w:r>
      <w:r w:rsidR="000D1AE5">
        <w:rPr>
          <w:rFonts w:ascii="仿宋" w:eastAsia="仿宋" w:hAnsi="仿宋" w:hint="eastAsia"/>
          <w:sz w:val="32"/>
          <w:szCs w:val="32"/>
          <w:lang w:eastAsia="zh-CN"/>
        </w:rPr>
        <w:t>氢氧化钠</w:t>
      </w:r>
      <w:r w:rsidRPr="00D2789B">
        <w:rPr>
          <w:rFonts w:ascii="仿宋" w:eastAsia="仿宋" w:hAnsi="仿宋" w:hint="eastAsia"/>
          <w:sz w:val="32"/>
          <w:szCs w:val="32"/>
          <w:lang w:eastAsia="zh-CN"/>
        </w:rPr>
        <w:t>等为原料，</w:t>
      </w:r>
      <w:r w:rsidR="00506763" w:rsidRPr="00D2789B">
        <w:rPr>
          <w:rFonts w:ascii="仿宋" w:eastAsia="仿宋" w:hAnsi="仿宋" w:hint="eastAsia"/>
          <w:sz w:val="32"/>
          <w:szCs w:val="32"/>
          <w:lang w:eastAsia="zh-CN"/>
        </w:rPr>
        <w:t>经</w:t>
      </w:r>
      <w:r w:rsidRPr="00D2789B">
        <w:rPr>
          <w:rFonts w:ascii="仿宋" w:eastAsia="仿宋" w:hAnsi="仿宋" w:hint="eastAsia"/>
          <w:sz w:val="32"/>
          <w:szCs w:val="32"/>
          <w:lang w:eastAsia="zh-CN"/>
        </w:rPr>
        <w:t>溶解、聚合、离心、压滤等工序，生成固体浆料DBA产品；固体DBA材料、硅藻土和碳酸钠混合为DBS。</w:t>
      </w:r>
      <w:r w:rsidR="00506763" w:rsidRPr="00D2789B">
        <w:rPr>
          <w:rFonts w:ascii="仿宋" w:eastAsia="仿宋" w:hAnsi="仿宋" w:hint="eastAsia"/>
          <w:sz w:val="32"/>
          <w:szCs w:val="32"/>
        </w:rPr>
        <w:t>项目使用园区集中供汽。</w:t>
      </w:r>
      <w:r w:rsidRPr="00D2789B">
        <w:rPr>
          <w:rFonts w:ascii="仿宋" w:eastAsia="仿宋" w:hAnsi="仿宋" w:hint="eastAsia"/>
          <w:sz w:val="32"/>
          <w:szCs w:val="32"/>
        </w:rPr>
        <w:t>根据湖南景玺环保科技有限公司编制的《1000吨/年新型高</w:t>
      </w:r>
      <w:bookmarkStart w:id="1" w:name="_GoBack"/>
      <w:bookmarkEnd w:id="1"/>
      <w:r w:rsidR="00506763" w:rsidRPr="00D2789B">
        <w:rPr>
          <w:rFonts w:ascii="仿宋" w:eastAsia="仿宋" w:hAnsi="仿宋" w:hint="eastAsia"/>
          <w:sz w:val="32"/>
          <w:szCs w:val="32"/>
        </w:rPr>
        <w:t>分</w:t>
      </w:r>
      <w:r w:rsidRPr="00D2789B">
        <w:rPr>
          <w:rFonts w:ascii="仿宋" w:eastAsia="仿宋" w:hAnsi="仿宋" w:hint="eastAsia"/>
          <w:sz w:val="32"/>
          <w:szCs w:val="32"/>
        </w:rPr>
        <w:t>子环保材料DBA产品项目环境影响报告书（报批稿）》基本内容、结论，专家评审意见和云溪区环保分局预审意见，综合考虑，</w:t>
      </w:r>
      <w:bookmarkEnd w:id="0"/>
      <w:r w:rsidRPr="00D2789B">
        <w:rPr>
          <w:rFonts w:ascii="仿宋" w:eastAsia="仿宋" w:hAnsi="仿宋" w:hint="eastAsia"/>
          <w:sz w:val="32"/>
          <w:szCs w:val="32"/>
        </w:rPr>
        <w:t>我局原则同意你公司环境影响报告书中所列建设项目的性质、规模、工艺、地点和环境保护对策措施</w:t>
      </w:r>
      <w:r w:rsidRPr="00D2789B">
        <w:rPr>
          <w:rFonts w:ascii="仿宋" w:eastAsia="仿宋" w:hAnsi="仿宋"/>
          <w:sz w:val="32"/>
          <w:szCs w:val="32"/>
        </w:rPr>
        <w:t>。</w:t>
      </w:r>
    </w:p>
    <w:p w:rsidR="00D2789B" w:rsidRPr="00D2789B" w:rsidRDefault="00ED64E5" w:rsidP="00D2789B">
      <w:pPr>
        <w:spacing w:line="440" w:lineRule="exact"/>
        <w:ind w:firstLineChars="200" w:firstLine="640"/>
        <w:rPr>
          <w:rFonts w:ascii="仿宋" w:eastAsia="仿宋" w:hAnsi="仿宋"/>
          <w:sz w:val="32"/>
          <w:szCs w:val="32"/>
        </w:rPr>
      </w:pPr>
      <w:r w:rsidRPr="00D2789B">
        <w:rPr>
          <w:rFonts w:ascii="仿宋" w:eastAsia="仿宋" w:hAnsi="仿宋" w:hint="eastAsia"/>
          <w:sz w:val="32"/>
          <w:szCs w:val="32"/>
        </w:rPr>
        <w:t>二、项目建设和营运必须全面落实专家及环境影响报告书中提出的各项污染防治措施，并应着重注意以下问题</w:t>
      </w:r>
      <w:r w:rsidRPr="00D2789B">
        <w:rPr>
          <w:rFonts w:ascii="仿宋" w:eastAsia="仿宋" w:hAnsi="仿宋"/>
          <w:sz w:val="32"/>
          <w:szCs w:val="32"/>
        </w:rPr>
        <w:t>：</w:t>
      </w:r>
    </w:p>
    <w:p w:rsidR="008F2618" w:rsidRDefault="00ED64E5" w:rsidP="00D2789B">
      <w:pPr>
        <w:shd w:val="clear" w:color="auto" w:fill="FFFFFF"/>
        <w:spacing w:line="440" w:lineRule="exact"/>
        <w:ind w:firstLine="660"/>
        <w:jc w:val="both"/>
        <w:rPr>
          <w:rFonts w:ascii="仿宋" w:eastAsia="仿宋" w:hAnsi="仿宋" w:cs="仿宋_GB2312"/>
          <w:color w:val="FF0000"/>
          <w:sz w:val="32"/>
          <w:szCs w:val="32"/>
          <w:lang w:eastAsia="zh-CN"/>
        </w:rPr>
      </w:pPr>
      <w:r>
        <w:rPr>
          <w:rFonts w:ascii="仿宋" w:eastAsia="仿宋" w:hAnsi="仿宋" w:cs="_4eff_5b8b_GB2312" w:hint="eastAsia"/>
          <w:bCs/>
          <w:sz w:val="32"/>
          <w:szCs w:val="32"/>
          <w:lang w:eastAsia="zh-CN" w:bidi="ar-SA"/>
        </w:rPr>
        <w:t>1、</w:t>
      </w:r>
      <w:r>
        <w:rPr>
          <w:rFonts w:ascii="仿宋" w:eastAsia="仿宋" w:hAnsi="仿宋" w:cs="仿宋_GB2312" w:hint="eastAsia"/>
          <w:color w:val="000000"/>
          <w:spacing w:val="-4"/>
          <w:sz w:val="32"/>
          <w:szCs w:val="32"/>
          <w:lang w:eastAsia="zh-CN"/>
        </w:rPr>
        <w:t>切实做好施工期环境保护工作。尽量缩短施工期，合理安排高噪声设备的作业时间，施工期间的场界噪声须满足《建筑施工场界环境噪声排放标准》(GB1</w:t>
      </w:r>
      <w:r>
        <w:rPr>
          <w:rFonts w:ascii="仿宋" w:eastAsia="仿宋" w:hAnsi="仿宋" w:cs="仿宋_GB2312" w:hint="eastAsia"/>
          <w:spacing w:val="-4"/>
          <w:sz w:val="32"/>
          <w:szCs w:val="32"/>
          <w:lang w:eastAsia="zh-CN"/>
        </w:rPr>
        <w:t>2523-2011)相关标准要求。</w:t>
      </w:r>
    </w:p>
    <w:p w:rsidR="008F2618" w:rsidRDefault="00ED64E5" w:rsidP="00D2789B">
      <w:pPr>
        <w:shd w:val="clear" w:color="auto" w:fill="FFFFFF"/>
        <w:spacing w:line="440" w:lineRule="exact"/>
        <w:ind w:firstLine="66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lastRenderedPageBreak/>
        <w:t>2、废水污染防治工作。严格按照“雨污分流、清污分流、污污分流”的原则规范管理厂区雨水及污水管网。生产工艺压滤水、碱液吸收水和蒸汽冷凝水均作为生产用水进行回用，不外排；初期雨水依托该区域已建设的初期雨水收集系统；生活污水经化粪池预处理后，经园区管网排入云溪污水处理厂处理。</w:t>
      </w:r>
    </w:p>
    <w:p w:rsidR="008F2618" w:rsidRDefault="00ED64E5" w:rsidP="00D2789B">
      <w:pPr>
        <w:shd w:val="clear" w:color="auto" w:fill="FFFFFF"/>
        <w:spacing w:line="440" w:lineRule="exact"/>
        <w:ind w:firstLine="660"/>
        <w:jc w:val="both"/>
        <w:rPr>
          <w:rFonts w:ascii="仿宋" w:eastAsia="仿宋" w:hAnsi="仿宋" w:cs="_4eff_5b8b_GB2312"/>
          <w:bCs/>
          <w:sz w:val="32"/>
          <w:szCs w:val="32"/>
          <w:lang w:eastAsia="zh-CN" w:bidi="ar-SA"/>
        </w:rPr>
      </w:pPr>
      <w:bookmarkStart w:id="2" w:name="OLE_LINK9"/>
      <w:r>
        <w:rPr>
          <w:rFonts w:ascii="仿宋" w:eastAsia="仿宋" w:hAnsi="仿宋" w:cs="_4eff_5b8b_GB2312"/>
          <w:bCs/>
          <w:sz w:val="32"/>
          <w:szCs w:val="32"/>
          <w:lang w:eastAsia="zh-CN" w:bidi="ar-SA"/>
        </w:rPr>
        <w:t>按照分区防控的原则落实报告书提出地下水污染防治措施，做好</w:t>
      </w:r>
      <w:r>
        <w:rPr>
          <w:rFonts w:ascii="仿宋" w:eastAsia="仿宋" w:hAnsi="仿宋" w:cs="_4eff_5b8b_GB2312" w:hint="eastAsia"/>
          <w:bCs/>
          <w:sz w:val="32"/>
          <w:szCs w:val="32"/>
          <w:lang w:eastAsia="zh-CN" w:bidi="ar-SA"/>
        </w:rPr>
        <w:t>生产车间</w:t>
      </w:r>
      <w:r>
        <w:rPr>
          <w:rFonts w:ascii="仿宋" w:eastAsia="仿宋" w:hAnsi="仿宋" w:cs="_4eff_5b8b_GB2312"/>
          <w:bCs/>
          <w:sz w:val="32"/>
          <w:szCs w:val="32"/>
          <w:lang w:eastAsia="zh-CN" w:bidi="ar-SA"/>
        </w:rPr>
        <w:t>、</w:t>
      </w:r>
      <w:r>
        <w:rPr>
          <w:rFonts w:ascii="仿宋" w:eastAsia="仿宋" w:hAnsi="仿宋" w:cs="_4eff_5b8b_GB2312" w:hint="eastAsia"/>
          <w:bCs/>
          <w:sz w:val="32"/>
          <w:szCs w:val="32"/>
          <w:lang w:eastAsia="zh-CN" w:bidi="ar-SA"/>
        </w:rPr>
        <w:t>仓储区等</w:t>
      </w:r>
      <w:r>
        <w:rPr>
          <w:rFonts w:ascii="仿宋" w:eastAsia="仿宋" w:hAnsi="仿宋" w:cs="_4eff_5b8b_GB2312"/>
          <w:bCs/>
          <w:sz w:val="32"/>
          <w:szCs w:val="32"/>
          <w:lang w:eastAsia="zh-CN" w:bidi="ar-SA"/>
        </w:rPr>
        <w:t>区域的防腐、防渗工作，加强涉污区域的生产管理，避免由于管道破损等造成</w:t>
      </w:r>
      <w:r>
        <w:rPr>
          <w:rFonts w:ascii="仿宋" w:eastAsia="仿宋" w:hAnsi="仿宋" w:cs="_4eff_5b8b_GB2312" w:hint="eastAsia"/>
          <w:bCs/>
          <w:sz w:val="32"/>
          <w:szCs w:val="32"/>
          <w:lang w:eastAsia="zh-CN" w:bidi="ar-SA"/>
        </w:rPr>
        <w:t>污染物</w:t>
      </w:r>
      <w:r>
        <w:rPr>
          <w:rFonts w:ascii="仿宋" w:eastAsia="仿宋" w:hAnsi="仿宋" w:cs="_4eff_5b8b_GB2312"/>
          <w:bCs/>
          <w:sz w:val="32"/>
          <w:szCs w:val="32"/>
          <w:lang w:eastAsia="zh-CN" w:bidi="ar-SA"/>
        </w:rPr>
        <w:t>下渗污染地下水；根据《环境影响评价技术导则地下水环境》(HJ610-2016)要求，跟踪监测地下水质情况，确保地下水环境安全。</w:t>
      </w:r>
    </w:p>
    <w:p w:rsidR="008F2618" w:rsidRDefault="00ED64E5" w:rsidP="00D2789B">
      <w:pPr>
        <w:shd w:val="clear" w:color="auto" w:fill="FFFFFF"/>
        <w:spacing w:line="44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3</w:t>
      </w:r>
      <w:r>
        <w:rPr>
          <w:rFonts w:ascii="仿宋" w:eastAsia="仿宋" w:hAnsi="仿宋" w:cs="_4eff_5b8b_GB2312"/>
          <w:bCs/>
          <w:sz w:val="32"/>
          <w:szCs w:val="32"/>
          <w:lang w:eastAsia="zh-CN" w:bidi="ar-SA"/>
        </w:rPr>
        <w:t>、</w:t>
      </w:r>
      <w:r>
        <w:rPr>
          <w:rFonts w:ascii="仿宋" w:eastAsia="仿宋" w:hAnsi="仿宋" w:cs="_4eff_5b8b_GB2312" w:hint="eastAsia"/>
          <w:bCs/>
          <w:sz w:val="32"/>
          <w:szCs w:val="32"/>
          <w:lang w:eastAsia="zh-CN" w:bidi="ar-SA"/>
        </w:rPr>
        <w:t>废气污染防治工作。项目应采用密闭生产装置，加强对机泵、阀门、法兰等易发生泄漏的设备与管线组件的防腐，最大限度减少生产过程中的废气无组织排放。DBA生产过程中产生的氯化氢气体经碱液喷淋塔吸收处理，执行《石油化学工业污染物排放标准》（GB 31571-2015）表5中标准限值要求后由15m高1#排气筒排放；DBS生产过程中进料和包装过程产生的粉尘经集气罩+布袋除尘系统收集处理，执行《大气污染物综合排放标准》（GB 16297-1996）表2中二级标准后共用1#排气筒排放。无组织排放的刺激性气味执行《恶臭污染物排放标准》（GB14554-93）表1中臭气浓度厂界标准值。</w:t>
      </w:r>
    </w:p>
    <w:p w:rsidR="008F2618" w:rsidRDefault="00ED64E5" w:rsidP="00D2789B">
      <w:pPr>
        <w:shd w:val="clear" w:color="auto" w:fill="FFFFFF"/>
        <w:spacing w:line="440" w:lineRule="exact"/>
        <w:ind w:firstLine="66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4</w:t>
      </w:r>
      <w:r>
        <w:rPr>
          <w:rFonts w:ascii="仿宋" w:eastAsia="仿宋" w:hAnsi="仿宋" w:cs="_4eff_5b8b_GB2312"/>
          <w:bCs/>
          <w:sz w:val="32"/>
          <w:szCs w:val="32"/>
          <w:lang w:eastAsia="zh-CN" w:bidi="ar-SA"/>
        </w:rPr>
        <w:t>、噪声污染防治工作。采用低噪声设备，对产生噪声的设备和工序进行合理布局，对</w:t>
      </w:r>
      <w:r>
        <w:rPr>
          <w:rFonts w:ascii="仿宋" w:eastAsia="仿宋" w:hAnsi="仿宋" w:cs="_4eff_5b8b_GB2312" w:hint="eastAsia"/>
          <w:bCs/>
          <w:sz w:val="32"/>
          <w:szCs w:val="32"/>
          <w:lang w:eastAsia="zh-CN" w:bidi="ar-SA"/>
        </w:rPr>
        <w:t>混料机、离心机、压滤机等主要声源</w:t>
      </w:r>
      <w:r>
        <w:rPr>
          <w:rFonts w:ascii="仿宋" w:eastAsia="仿宋" w:hAnsi="仿宋" w:cs="_4eff_5b8b_GB2312"/>
          <w:bCs/>
          <w:sz w:val="32"/>
          <w:szCs w:val="32"/>
          <w:lang w:eastAsia="zh-CN" w:bidi="ar-SA"/>
        </w:rPr>
        <w:t>采取消声、减震等措施，确保厂界噪声</w:t>
      </w:r>
      <w:r>
        <w:rPr>
          <w:rFonts w:ascii="仿宋" w:eastAsia="仿宋" w:hAnsi="仿宋" w:cs="_4eff_5b8b_GB2312" w:hint="eastAsia"/>
          <w:bCs/>
          <w:sz w:val="32"/>
          <w:szCs w:val="32"/>
          <w:lang w:eastAsia="zh-CN" w:bidi="ar-SA"/>
        </w:rPr>
        <w:t>满足</w:t>
      </w:r>
      <w:r>
        <w:rPr>
          <w:rFonts w:ascii="仿宋" w:eastAsia="仿宋" w:hAnsi="仿宋" w:cs="_4eff_5b8b_GB2312"/>
          <w:bCs/>
          <w:sz w:val="32"/>
          <w:szCs w:val="32"/>
          <w:lang w:eastAsia="zh-CN" w:bidi="ar-SA"/>
        </w:rPr>
        <w:t>《工业企业厂界环境噪声排放标准》(GB12348-2008)中的3类标准要求。</w:t>
      </w:r>
    </w:p>
    <w:p w:rsidR="008F2618" w:rsidRDefault="00ED64E5" w:rsidP="00D2789B">
      <w:pPr>
        <w:shd w:val="clear" w:color="auto" w:fill="FFFFFF"/>
        <w:spacing w:line="44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5</w:t>
      </w:r>
      <w:r>
        <w:rPr>
          <w:rFonts w:ascii="仿宋" w:eastAsia="仿宋" w:hAnsi="仿宋" w:cs="_4eff_5b8b_GB2312"/>
          <w:bCs/>
          <w:sz w:val="32"/>
          <w:szCs w:val="32"/>
          <w:lang w:eastAsia="zh-CN" w:bidi="ar-SA"/>
        </w:rPr>
        <w:t>、固体废物防治工作。按“无害化、减量化、资源化”原则，做好固体废物的分类收集</w:t>
      </w:r>
      <w:r>
        <w:rPr>
          <w:rFonts w:ascii="仿宋" w:eastAsia="仿宋" w:hAnsi="仿宋" w:cs="_4eff_5b8b_GB2312" w:hint="eastAsia"/>
          <w:bCs/>
          <w:sz w:val="32"/>
          <w:szCs w:val="32"/>
          <w:lang w:eastAsia="zh-CN" w:bidi="ar-SA"/>
        </w:rPr>
        <w:t>、贮存、处置、管理工作</w:t>
      </w:r>
      <w:r>
        <w:rPr>
          <w:rFonts w:ascii="仿宋" w:eastAsia="仿宋" w:hAnsi="仿宋" w:cs="_4eff_5b8b_GB2312"/>
          <w:bCs/>
          <w:sz w:val="32"/>
          <w:szCs w:val="32"/>
          <w:lang w:eastAsia="zh-CN" w:bidi="ar-SA"/>
        </w:rPr>
        <w:t>，</w:t>
      </w:r>
      <w:r>
        <w:rPr>
          <w:rFonts w:ascii="仿宋" w:eastAsia="仿宋" w:hAnsi="仿宋" w:cs="_4eff_5b8b_GB2312" w:hint="eastAsia"/>
          <w:sz w:val="32"/>
          <w:szCs w:val="32"/>
          <w:lang w:eastAsia="zh-CN" w:bidi="ar-SA"/>
        </w:rPr>
        <w:t>建立</w:t>
      </w:r>
      <w:r>
        <w:rPr>
          <w:rFonts w:ascii="仿宋" w:eastAsia="仿宋" w:hAnsi="仿宋" w:cs="_4eff_5b8b_GB2312"/>
          <w:sz w:val="32"/>
          <w:szCs w:val="32"/>
          <w:lang w:eastAsia="zh-CN" w:bidi="ar-SA"/>
        </w:rPr>
        <w:t>台账；</w:t>
      </w:r>
      <w:r>
        <w:rPr>
          <w:rFonts w:ascii="仿宋" w:eastAsia="仿宋" w:hAnsi="仿宋" w:cs="_4eff_5b8b_GB2312" w:hint="eastAsia"/>
          <w:sz w:val="32"/>
          <w:szCs w:val="32"/>
          <w:lang w:eastAsia="zh-CN" w:bidi="ar-SA"/>
        </w:rPr>
        <w:t>布袋除尘器收集的粉尘回用到DBS生产线；</w:t>
      </w:r>
      <w:r>
        <w:rPr>
          <w:rFonts w:ascii="仿宋" w:eastAsia="仿宋" w:hAnsi="仿宋" w:cs="仿宋_GB2312" w:hint="eastAsia"/>
          <w:color w:val="000000"/>
          <w:sz w:val="32"/>
          <w:szCs w:val="32"/>
          <w:lang w:eastAsia="zh-CN"/>
        </w:rPr>
        <w:t>废包装材料交厂家回收利用；生活垃圾交环卫部门统一收集处理。</w:t>
      </w:r>
      <w:r>
        <w:rPr>
          <w:rFonts w:ascii="仿宋" w:eastAsia="仿宋" w:hAnsi="仿宋" w:cs="_4eff_5b8b_GB2312" w:hint="eastAsia"/>
          <w:sz w:val="32"/>
          <w:szCs w:val="32"/>
          <w:lang w:eastAsia="zh-CN" w:bidi="ar-SA"/>
        </w:rPr>
        <w:t>氯化钠浓缩物应进行危险废物鉴别，按规范处置，若鉴定为危险废物应存放在危废暂存间并委托具有危废资质的单位进行处理；做好废包装材料等危险废物的暂存工作，危废暂存间应</w:t>
      </w:r>
      <w:r>
        <w:rPr>
          <w:rFonts w:ascii="仿宋" w:eastAsia="仿宋" w:hAnsi="仿宋" w:cs="_4eff_5b8b_GB2312"/>
          <w:sz w:val="32"/>
          <w:szCs w:val="32"/>
          <w:lang w:eastAsia="zh-CN" w:bidi="ar-SA"/>
        </w:rPr>
        <w:t>按照《危</w:t>
      </w:r>
      <w:r>
        <w:rPr>
          <w:rFonts w:ascii="仿宋" w:eastAsia="仿宋" w:hAnsi="仿宋" w:cs="_4eff_5b8b_GB2312"/>
          <w:sz w:val="32"/>
          <w:szCs w:val="32"/>
          <w:lang w:eastAsia="zh-CN" w:bidi="ar-SA"/>
        </w:rPr>
        <w:lastRenderedPageBreak/>
        <w:t>险废物贮存污染控制标准》（GB18597-2001）及其修改单中相关要求</w:t>
      </w:r>
      <w:r>
        <w:rPr>
          <w:rFonts w:ascii="仿宋" w:eastAsia="仿宋" w:hAnsi="仿宋" w:cs="_4eff_5b8b_GB2312" w:hint="eastAsia"/>
          <w:sz w:val="32"/>
          <w:szCs w:val="32"/>
          <w:lang w:eastAsia="zh-CN" w:bidi="ar-SA"/>
        </w:rPr>
        <w:t>建设</w:t>
      </w:r>
      <w:r>
        <w:rPr>
          <w:rFonts w:ascii="仿宋" w:eastAsia="仿宋" w:hAnsi="仿宋" w:cs="_4eff_5b8b_GB2312"/>
          <w:sz w:val="32"/>
          <w:szCs w:val="32"/>
          <w:lang w:eastAsia="zh-CN" w:bidi="ar-SA"/>
        </w:rPr>
        <w:t>，</w:t>
      </w:r>
      <w:r>
        <w:rPr>
          <w:rFonts w:ascii="仿宋" w:eastAsia="仿宋" w:hAnsi="仿宋" w:cs="_4eff_5b8b_GB2312" w:hint="eastAsia"/>
          <w:sz w:val="32"/>
          <w:szCs w:val="32"/>
          <w:lang w:eastAsia="zh-CN" w:bidi="ar-SA"/>
        </w:rPr>
        <w:t>避免二次污染</w:t>
      </w:r>
      <w:r>
        <w:rPr>
          <w:rFonts w:ascii="仿宋" w:eastAsia="仿宋" w:hAnsi="仿宋" w:cs="_4eff_5b8b_GB2312"/>
          <w:sz w:val="32"/>
          <w:szCs w:val="32"/>
          <w:lang w:eastAsia="zh-CN" w:bidi="ar-SA"/>
        </w:rPr>
        <w:t>。</w:t>
      </w:r>
    </w:p>
    <w:p w:rsidR="008F2618" w:rsidRDefault="00ED64E5" w:rsidP="00D2789B">
      <w:pPr>
        <w:shd w:val="clear" w:color="auto" w:fill="FFFFFF"/>
        <w:spacing w:line="44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6</w:t>
      </w:r>
      <w:r>
        <w:rPr>
          <w:rFonts w:ascii="仿宋" w:eastAsia="仿宋" w:hAnsi="仿宋" w:cs="_4eff_5b8b_GB2312"/>
          <w:bCs/>
          <w:sz w:val="32"/>
          <w:szCs w:val="32"/>
          <w:lang w:eastAsia="zh-CN" w:bidi="ar-SA"/>
        </w:rPr>
        <w:t>、</w:t>
      </w:r>
      <w:r>
        <w:rPr>
          <w:rFonts w:ascii="仿宋" w:eastAsia="仿宋" w:hAnsi="仿宋" w:cs="_4eff_5b8b_GB2312" w:hint="eastAsia"/>
          <w:bCs/>
          <w:sz w:val="32"/>
          <w:szCs w:val="32"/>
          <w:lang w:eastAsia="zh-CN" w:bidi="ar-SA"/>
        </w:rPr>
        <w:t>加强营运期风险防范，落实各项风险防范措施。加强设施设备的维护和管理，严格落实《石油化工企业防火设计规范》要求，加强对装置区、原料库区等区域的巡查、管理与维修，建立完善的消防和防雷系统；DBA原料库建设0.2m高围堰，地面进行防腐、防渗处理；应急池依托工业园容积为5000m</w:t>
      </w:r>
      <w:r>
        <w:rPr>
          <w:rFonts w:ascii="仿宋" w:eastAsia="仿宋" w:hAnsi="仿宋" w:cs="_4eff_5b8b_GB2312" w:hint="eastAsia"/>
          <w:bCs/>
          <w:sz w:val="32"/>
          <w:szCs w:val="32"/>
          <w:vertAlign w:val="superscript"/>
          <w:lang w:eastAsia="zh-CN" w:bidi="ar-SA"/>
        </w:rPr>
        <w:t>3</w:t>
      </w:r>
      <w:r>
        <w:rPr>
          <w:rFonts w:ascii="仿宋" w:eastAsia="仿宋" w:hAnsi="仿宋" w:cs="_4eff_5b8b_GB2312" w:hint="eastAsia"/>
          <w:bCs/>
          <w:sz w:val="32"/>
          <w:szCs w:val="32"/>
          <w:lang w:eastAsia="zh-CN" w:bidi="ar-SA"/>
        </w:rPr>
        <w:t>应急事故池，建设连接至应急事故池的管网系统，确保发生事故时废水不排入到外环境当中；应严格按照《突发环境事件应急预案管理暂行办法》制定事故环境应急预案，储备风险救助物资并组织演练，杜绝环境风险事故发生</w:t>
      </w:r>
      <w:r>
        <w:rPr>
          <w:rFonts w:ascii="仿宋" w:eastAsia="仿宋" w:hAnsi="仿宋" w:cs="_4eff_5b8b_GB2312"/>
          <w:bCs/>
          <w:sz w:val="32"/>
          <w:szCs w:val="32"/>
          <w:lang w:eastAsia="zh-CN" w:bidi="ar-SA"/>
        </w:rPr>
        <w:t>。</w:t>
      </w:r>
    </w:p>
    <w:p w:rsidR="008F2618" w:rsidRDefault="00ED64E5" w:rsidP="00D2789B">
      <w:pPr>
        <w:shd w:val="clear" w:color="auto" w:fill="FFFFFF"/>
        <w:spacing w:line="44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8</w:t>
      </w:r>
      <w:r>
        <w:rPr>
          <w:rFonts w:ascii="仿宋" w:eastAsia="仿宋" w:hAnsi="仿宋" w:cs="_4eff_5b8b_GB2312"/>
          <w:bCs/>
          <w:sz w:val="32"/>
          <w:szCs w:val="32"/>
          <w:lang w:eastAsia="zh-CN" w:bidi="ar-SA"/>
        </w:rPr>
        <w:t>、加强环境管理，建立健全污染防治设施运行管理台帐，设专门的环保机构及环保人员，确保各项污染防治设施的正常运行，各类污染物稳定达标排放。</w:t>
      </w:r>
    </w:p>
    <w:p w:rsidR="008F2618" w:rsidRDefault="00ED64E5" w:rsidP="00D2789B">
      <w:pPr>
        <w:shd w:val="clear" w:color="auto" w:fill="FFFFFF"/>
        <w:spacing w:line="44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9</w:t>
      </w:r>
      <w:r>
        <w:rPr>
          <w:rFonts w:ascii="仿宋" w:eastAsia="仿宋" w:hAnsi="仿宋" w:cs="_4eff_5b8b_GB2312"/>
          <w:bCs/>
          <w:sz w:val="32"/>
          <w:szCs w:val="32"/>
          <w:lang w:eastAsia="zh-CN" w:bidi="ar-SA"/>
        </w:rPr>
        <w:t>、本项目核定的总量指标为：COD≤</w:t>
      </w:r>
      <w:r>
        <w:rPr>
          <w:rFonts w:ascii="仿宋" w:eastAsia="仿宋" w:hAnsi="仿宋" w:cs="_4eff_5b8b_GB2312" w:hint="eastAsia"/>
          <w:bCs/>
          <w:sz w:val="32"/>
          <w:szCs w:val="32"/>
          <w:lang w:eastAsia="zh-CN" w:bidi="ar-SA"/>
        </w:rPr>
        <w:t>0.1</w:t>
      </w:r>
      <w:r>
        <w:rPr>
          <w:rFonts w:ascii="仿宋" w:eastAsia="仿宋" w:hAnsi="仿宋" w:cs="_4eff_5b8b_GB2312"/>
          <w:bCs/>
          <w:sz w:val="32"/>
          <w:szCs w:val="32"/>
          <w:lang w:eastAsia="zh-CN" w:bidi="ar-SA"/>
        </w:rPr>
        <w:t>t/a</w:t>
      </w:r>
      <w:r>
        <w:rPr>
          <w:rFonts w:ascii="仿宋" w:eastAsia="仿宋" w:hAnsi="仿宋" w:cs="_4eff_5b8b_GB2312" w:hint="eastAsia"/>
          <w:bCs/>
          <w:sz w:val="32"/>
          <w:szCs w:val="32"/>
          <w:lang w:eastAsia="zh-CN" w:bidi="ar-SA"/>
        </w:rPr>
        <w:t>，通过交易获得</w:t>
      </w:r>
      <w:r>
        <w:rPr>
          <w:rFonts w:ascii="仿宋" w:eastAsia="仿宋" w:hAnsi="仿宋" w:cs="_4eff_5b8b_GB2312"/>
          <w:bCs/>
          <w:sz w:val="32"/>
          <w:szCs w:val="32"/>
          <w:lang w:eastAsia="zh-CN" w:bidi="ar-SA"/>
        </w:rPr>
        <w:t>。</w:t>
      </w:r>
      <w:bookmarkEnd w:id="2"/>
    </w:p>
    <w:p w:rsidR="008F2618" w:rsidRDefault="00ED64E5" w:rsidP="00D2789B">
      <w:pPr>
        <w:shd w:val="clear" w:color="auto" w:fill="FFFFFF"/>
        <w:spacing w:line="44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w:t>
      </w:r>
      <w:r>
        <w:rPr>
          <w:rFonts w:ascii="仿宋" w:eastAsia="仿宋" w:hAnsi="仿宋" w:cs="_4eff_5b8b_GB2312"/>
          <w:bCs/>
          <w:sz w:val="32"/>
          <w:szCs w:val="32"/>
          <w:lang w:eastAsia="zh-CN" w:bidi="ar-SA"/>
        </w:rPr>
        <w:t>15</w:t>
      </w:r>
      <w:r>
        <w:rPr>
          <w:rFonts w:ascii="仿宋" w:eastAsia="仿宋" w:hAnsi="仿宋" w:cs="_4eff_5b8b_GB2312" w:hint="eastAsia"/>
          <w:bCs/>
          <w:sz w:val="32"/>
          <w:szCs w:val="32"/>
          <w:lang w:eastAsia="zh-CN" w:bidi="ar-SA"/>
        </w:rPr>
        <w:t>个工作日内，将批复及批准的环评报告文件送云溪区环保分局、岳阳市绿色化工产业园管委会、湖南景玺环保科技有限公司</w:t>
      </w:r>
      <w:r>
        <w:rPr>
          <w:rFonts w:ascii="仿宋" w:eastAsia="仿宋" w:hAnsi="仿宋" w:cs="_4eff_5b8b_GB2312"/>
          <w:bCs/>
          <w:sz w:val="32"/>
          <w:szCs w:val="32"/>
          <w:lang w:eastAsia="zh-CN" w:bidi="ar-SA"/>
        </w:rPr>
        <w:t>。</w:t>
      </w:r>
    </w:p>
    <w:p w:rsidR="008F2618" w:rsidRDefault="00ED64E5" w:rsidP="00D2789B">
      <w:pPr>
        <w:shd w:val="clear" w:color="auto" w:fill="FFFFFF"/>
        <w:spacing w:line="440" w:lineRule="exact"/>
        <w:ind w:firstLine="645"/>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hint="eastAsia"/>
          <w:bCs/>
          <w:sz w:val="32"/>
          <w:szCs w:val="32"/>
          <w:lang w:eastAsia="zh-CN" w:bidi="ar-SA"/>
        </w:rPr>
        <w:t>请云溪区环保分局负责项目建设和运营期的日常环境监管</w:t>
      </w:r>
      <w:r>
        <w:rPr>
          <w:rFonts w:ascii="仿宋" w:eastAsia="仿宋" w:hAnsi="仿宋" w:cs="_4eff_5b8b_GB2312"/>
          <w:bCs/>
          <w:sz w:val="32"/>
          <w:szCs w:val="32"/>
          <w:lang w:eastAsia="zh-CN" w:bidi="ar-SA"/>
        </w:rPr>
        <w:t>。</w:t>
      </w:r>
    </w:p>
    <w:p w:rsidR="00D2789B" w:rsidRDefault="00D2789B" w:rsidP="00D2789B">
      <w:pPr>
        <w:shd w:val="clear" w:color="auto" w:fill="FFFFFF"/>
        <w:spacing w:line="440" w:lineRule="exact"/>
        <w:ind w:firstLine="0"/>
        <w:jc w:val="both"/>
        <w:rPr>
          <w:rFonts w:ascii="仿宋" w:eastAsia="仿宋" w:hAnsi="仿宋" w:cs="_4eff_5b8b_GB2312" w:hint="eastAsia"/>
          <w:bCs/>
          <w:sz w:val="32"/>
          <w:szCs w:val="32"/>
          <w:lang w:eastAsia="zh-CN" w:bidi="ar-SA"/>
        </w:rPr>
      </w:pPr>
    </w:p>
    <w:p w:rsidR="00D2789B" w:rsidRDefault="00D2789B" w:rsidP="00D2789B">
      <w:pPr>
        <w:shd w:val="clear" w:color="auto" w:fill="FFFFFF"/>
        <w:spacing w:line="440" w:lineRule="exact"/>
        <w:ind w:firstLine="0"/>
        <w:jc w:val="both"/>
        <w:rPr>
          <w:rFonts w:ascii="仿宋" w:eastAsia="仿宋" w:hAnsi="仿宋" w:cs="_4eff_5b8b_GB2312" w:hint="eastAsia"/>
          <w:bCs/>
          <w:sz w:val="32"/>
          <w:szCs w:val="32"/>
          <w:lang w:eastAsia="zh-CN" w:bidi="ar-SA"/>
        </w:rPr>
      </w:pPr>
    </w:p>
    <w:p w:rsidR="00D2789B" w:rsidRDefault="00D2789B" w:rsidP="00D2789B">
      <w:pPr>
        <w:shd w:val="clear" w:color="auto" w:fill="FFFFFF"/>
        <w:spacing w:line="440" w:lineRule="exact"/>
        <w:ind w:firstLine="0"/>
        <w:jc w:val="both"/>
        <w:rPr>
          <w:rFonts w:ascii="仿宋" w:eastAsia="仿宋" w:hAnsi="仿宋" w:cs="_4eff_5b8b_GB2312" w:hint="eastAsia"/>
          <w:bCs/>
          <w:sz w:val="32"/>
          <w:szCs w:val="32"/>
          <w:lang w:eastAsia="zh-CN" w:bidi="ar-SA"/>
        </w:rPr>
      </w:pPr>
    </w:p>
    <w:p w:rsidR="00D2789B" w:rsidRDefault="00D2789B" w:rsidP="00D2789B">
      <w:pPr>
        <w:shd w:val="clear" w:color="auto" w:fill="FFFFFF"/>
        <w:spacing w:line="440" w:lineRule="exact"/>
        <w:ind w:firstLine="0"/>
        <w:jc w:val="both"/>
        <w:rPr>
          <w:rFonts w:ascii="仿宋" w:eastAsia="仿宋" w:hAnsi="仿宋" w:cs="_4eff_5b8b_GB2312" w:hint="eastAsia"/>
          <w:bCs/>
          <w:sz w:val="32"/>
          <w:szCs w:val="32"/>
          <w:lang w:eastAsia="zh-CN" w:bidi="ar-SA"/>
        </w:rPr>
      </w:pPr>
    </w:p>
    <w:p w:rsidR="008F2618" w:rsidRDefault="00ED64E5" w:rsidP="00D2789B">
      <w:pPr>
        <w:shd w:val="clear" w:color="auto" w:fill="FFFFFF"/>
        <w:spacing w:line="440" w:lineRule="exact"/>
        <w:ind w:firstLineChars="1500" w:firstLine="4800"/>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岳阳市环境保护局</w:t>
      </w:r>
    </w:p>
    <w:p w:rsidR="008F2618" w:rsidRPr="00D2789B" w:rsidRDefault="00ED64E5" w:rsidP="00D2789B">
      <w:pPr>
        <w:shd w:val="clear" w:color="auto" w:fill="FFFFFF"/>
        <w:spacing w:line="440" w:lineRule="exact"/>
        <w:ind w:firstLine="0"/>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 xml:space="preserve">                              </w:t>
      </w:r>
      <w:r w:rsidR="00D2789B">
        <w:rPr>
          <w:rFonts w:ascii="仿宋" w:eastAsia="仿宋" w:hAnsi="仿宋" w:cs="_4eff_5b8b_GB2312" w:hint="eastAsia"/>
          <w:bCs/>
          <w:sz w:val="32"/>
          <w:szCs w:val="32"/>
          <w:lang w:eastAsia="zh-CN" w:bidi="ar-SA"/>
        </w:rPr>
        <w:t xml:space="preserve"> </w:t>
      </w:r>
      <w:r>
        <w:rPr>
          <w:rFonts w:ascii="仿宋" w:eastAsia="仿宋" w:hAnsi="仿宋" w:cs="_4eff_5b8b_GB2312"/>
          <w:bCs/>
          <w:sz w:val="32"/>
          <w:szCs w:val="32"/>
          <w:lang w:eastAsia="zh-CN" w:bidi="ar-SA"/>
        </w:rPr>
        <w:t>201</w:t>
      </w:r>
      <w:r>
        <w:rPr>
          <w:rFonts w:ascii="仿宋" w:eastAsia="仿宋" w:hAnsi="仿宋" w:cs="_4eff_5b8b_GB2312" w:hint="eastAsia"/>
          <w:bCs/>
          <w:sz w:val="32"/>
          <w:szCs w:val="32"/>
          <w:lang w:eastAsia="zh-CN" w:bidi="ar-SA"/>
        </w:rPr>
        <w:t>8</w:t>
      </w:r>
      <w:r>
        <w:rPr>
          <w:rFonts w:ascii="仿宋" w:eastAsia="仿宋" w:hAnsi="仿宋" w:cs="宋体" w:hint="eastAsia"/>
          <w:bCs/>
          <w:sz w:val="32"/>
          <w:szCs w:val="32"/>
          <w:lang w:eastAsia="zh-CN" w:bidi="ar-SA"/>
        </w:rPr>
        <w:t>年</w:t>
      </w:r>
      <w:r w:rsidR="00D2789B">
        <w:rPr>
          <w:rFonts w:ascii="仿宋" w:eastAsia="仿宋" w:hAnsi="仿宋" w:cs="_4eff_5b8b_GB2312" w:hint="eastAsia"/>
          <w:bCs/>
          <w:sz w:val="32"/>
          <w:szCs w:val="32"/>
          <w:lang w:eastAsia="zh-CN" w:bidi="ar-SA"/>
        </w:rPr>
        <w:t>3</w:t>
      </w:r>
      <w:r>
        <w:rPr>
          <w:rFonts w:ascii="仿宋" w:eastAsia="仿宋" w:hAnsi="仿宋" w:cs="_4eff_5b8b_GB2312"/>
          <w:bCs/>
          <w:sz w:val="32"/>
          <w:szCs w:val="32"/>
          <w:lang w:eastAsia="zh-CN" w:bidi="ar-SA"/>
        </w:rPr>
        <w:t>月</w:t>
      </w:r>
      <w:r w:rsidR="00D2789B">
        <w:rPr>
          <w:rFonts w:ascii="仿宋" w:eastAsia="仿宋" w:hAnsi="仿宋" w:cs="_4eff_5b8b_GB2312"/>
          <w:sz w:val="32"/>
          <w:szCs w:val="32"/>
          <w:lang w:eastAsia="zh-CN" w:bidi="ar-SA"/>
        </w:rPr>
        <w:t>9</w:t>
      </w:r>
      <w:r w:rsidR="00D2789B">
        <w:rPr>
          <w:rFonts w:ascii="仿宋" w:eastAsia="仿宋" w:hAnsi="仿宋" w:cs="_4eff_5b8b_GB2312" w:hint="eastAsia"/>
          <w:sz w:val="32"/>
          <w:szCs w:val="32"/>
          <w:lang w:eastAsia="zh-CN" w:bidi="ar-SA"/>
        </w:rPr>
        <w:t>日</w:t>
      </w:r>
    </w:p>
    <w:tbl>
      <w:tblPr>
        <w:tblpPr w:leftFromText="180" w:rightFromText="180" w:vertAnchor="text" w:horzAnchor="margin" w:tblpY="952"/>
        <w:tblW w:w="8522" w:type="dxa"/>
        <w:tblBorders>
          <w:top w:val="single" w:sz="4" w:space="0" w:color="auto"/>
          <w:bottom w:val="single" w:sz="4" w:space="0" w:color="auto"/>
        </w:tblBorders>
        <w:tblLayout w:type="fixed"/>
        <w:tblLook w:val="04A0"/>
      </w:tblPr>
      <w:tblGrid>
        <w:gridCol w:w="8522"/>
      </w:tblGrid>
      <w:tr w:rsidR="00D2789B" w:rsidTr="00D2789B">
        <w:tc>
          <w:tcPr>
            <w:tcW w:w="8522" w:type="dxa"/>
            <w:tcBorders>
              <w:top w:val="single" w:sz="4" w:space="0" w:color="auto"/>
              <w:left w:val="nil"/>
              <w:bottom w:val="single" w:sz="4" w:space="0" w:color="auto"/>
              <w:right w:val="nil"/>
            </w:tcBorders>
          </w:tcPr>
          <w:p w:rsidR="00D2789B" w:rsidRDefault="00D2789B" w:rsidP="00D2789B">
            <w:pPr>
              <w:shd w:val="clear" w:color="auto" w:fill="FFFFFF"/>
              <w:spacing w:line="480" w:lineRule="exact"/>
              <w:ind w:firstLine="645"/>
              <w:jc w:val="both"/>
              <w:rPr>
                <w:rFonts w:ascii="仿宋" w:eastAsia="仿宋" w:hAnsi="仿宋" w:cs="宋体"/>
                <w:sz w:val="24"/>
                <w:szCs w:val="24"/>
                <w:lang w:eastAsia="zh-CN" w:bidi="ar-SA"/>
              </w:rPr>
            </w:pPr>
            <w:r>
              <w:rPr>
                <w:rFonts w:ascii="仿宋" w:eastAsia="仿宋" w:hAnsi="仿宋" w:cs="宋体"/>
                <w:bCs/>
                <w:sz w:val="32"/>
                <w:szCs w:val="32"/>
                <w:lang w:eastAsia="zh-CN" w:bidi="ar-SA"/>
              </w:rPr>
              <w:t>抄送:</w:t>
            </w:r>
            <w:r>
              <w:rPr>
                <w:rFonts w:ascii="仿宋" w:eastAsia="仿宋" w:hAnsi="仿宋" w:cs="_4eff_5b8b_GB2312" w:hint="eastAsia"/>
                <w:bCs/>
                <w:sz w:val="32"/>
                <w:szCs w:val="32"/>
                <w:lang w:eastAsia="zh-CN" w:bidi="ar-SA"/>
              </w:rPr>
              <w:t>云溪区环保分局、岳阳市绿色化工产业园管委会、</w:t>
            </w:r>
            <w:r>
              <w:rPr>
                <w:rFonts w:ascii="仿宋" w:eastAsia="仿宋" w:hAnsi="仿宋" w:cs="宋体" w:hint="eastAsia"/>
                <w:bCs/>
                <w:sz w:val="32"/>
                <w:szCs w:val="32"/>
                <w:lang w:eastAsia="zh-CN" w:bidi="ar-SA"/>
              </w:rPr>
              <w:t>湖南景玺环保科技有限公司</w:t>
            </w:r>
          </w:p>
        </w:tc>
      </w:tr>
    </w:tbl>
    <w:p w:rsidR="008F2618" w:rsidRPr="00D2789B" w:rsidRDefault="008F2618">
      <w:pPr>
        <w:rPr>
          <w:lang w:eastAsia="zh-CN"/>
        </w:rPr>
      </w:pPr>
    </w:p>
    <w:sectPr w:rsidR="008F2618" w:rsidRPr="00D2789B" w:rsidSect="00D2789B">
      <w:headerReference w:type="default" r:id="rId7"/>
      <w:footerReference w:type="default" r:id="rId8"/>
      <w:headerReference w:type="first" r:id="rId9"/>
      <w:pgSz w:w="11906" w:h="16838"/>
      <w:pgMar w:top="1418" w:right="1588" w:bottom="1304"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26" w:rsidRDefault="00F96326" w:rsidP="00D2789B">
      <w:r>
        <w:separator/>
      </w:r>
    </w:p>
  </w:endnote>
  <w:endnote w:type="continuationSeparator" w:id="1">
    <w:p w:rsidR="00F96326" w:rsidRDefault="00F96326" w:rsidP="00D27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00000" w:csb1="00000000"/>
  </w:font>
  <w:font w:name="_9ed1_4f53">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2188"/>
      <w:docPartObj>
        <w:docPartGallery w:val="Page Numbers (Bottom of Page)"/>
        <w:docPartUnique/>
      </w:docPartObj>
    </w:sdtPr>
    <w:sdtContent>
      <w:p w:rsidR="00D2789B" w:rsidRDefault="00D2789B">
        <w:pPr>
          <w:pStyle w:val="a3"/>
          <w:jc w:val="center"/>
        </w:pPr>
        <w:fldSimple w:instr=" PAGE   \* MERGEFORMAT ">
          <w:r w:rsidR="000D1AE5" w:rsidRPr="000D1AE5">
            <w:rPr>
              <w:noProof/>
              <w:lang w:val="zh-CN"/>
            </w:rPr>
            <w:t>2</w:t>
          </w:r>
        </w:fldSimple>
      </w:p>
    </w:sdtContent>
  </w:sdt>
  <w:p w:rsidR="00D2789B" w:rsidRDefault="00D278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26" w:rsidRDefault="00F96326" w:rsidP="00D2789B">
      <w:r>
        <w:separator/>
      </w:r>
    </w:p>
  </w:footnote>
  <w:footnote w:type="continuationSeparator" w:id="1">
    <w:p w:rsidR="00F96326" w:rsidRDefault="00F96326" w:rsidP="00D27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9B" w:rsidRPr="00D2789B" w:rsidRDefault="00D2789B" w:rsidP="00D2789B">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9B" w:rsidRPr="00D2789B" w:rsidRDefault="00D2789B" w:rsidP="00D2789B">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ADA"/>
    <w:rsid w:val="00053EDF"/>
    <w:rsid w:val="000A3192"/>
    <w:rsid w:val="000B2D5A"/>
    <w:rsid w:val="000D1AE5"/>
    <w:rsid w:val="001F47D6"/>
    <w:rsid w:val="002656B2"/>
    <w:rsid w:val="00294CE1"/>
    <w:rsid w:val="002E19C6"/>
    <w:rsid w:val="002E1DAB"/>
    <w:rsid w:val="00324A5A"/>
    <w:rsid w:val="00372520"/>
    <w:rsid w:val="00422ADA"/>
    <w:rsid w:val="00495B72"/>
    <w:rsid w:val="004B58C4"/>
    <w:rsid w:val="00506763"/>
    <w:rsid w:val="006535E5"/>
    <w:rsid w:val="00687349"/>
    <w:rsid w:val="006969E5"/>
    <w:rsid w:val="00726155"/>
    <w:rsid w:val="00727774"/>
    <w:rsid w:val="0089460E"/>
    <w:rsid w:val="008B7539"/>
    <w:rsid w:val="008F0E62"/>
    <w:rsid w:val="008F2618"/>
    <w:rsid w:val="00915283"/>
    <w:rsid w:val="00917AB4"/>
    <w:rsid w:val="009241C7"/>
    <w:rsid w:val="00994A50"/>
    <w:rsid w:val="009F4CB6"/>
    <w:rsid w:val="00A259C3"/>
    <w:rsid w:val="00A37FDE"/>
    <w:rsid w:val="00A417A0"/>
    <w:rsid w:val="00AE6436"/>
    <w:rsid w:val="00B20B21"/>
    <w:rsid w:val="00B4399C"/>
    <w:rsid w:val="00B66C53"/>
    <w:rsid w:val="00BF388C"/>
    <w:rsid w:val="00C13441"/>
    <w:rsid w:val="00C54BCA"/>
    <w:rsid w:val="00CE0375"/>
    <w:rsid w:val="00D2789B"/>
    <w:rsid w:val="00D279BC"/>
    <w:rsid w:val="00D67E57"/>
    <w:rsid w:val="00DA6EE7"/>
    <w:rsid w:val="00DE220C"/>
    <w:rsid w:val="00E266F6"/>
    <w:rsid w:val="00E37B00"/>
    <w:rsid w:val="00ED6365"/>
    <w:rsid w:val="00ED64E5"/>
    <w:rsid w:val="00EE3BA2"/>
    <w:rsid w:val="00F35C25"/>
    <w:rsid w:val="00F45756"/>
    <w:rsid w:val="00F83EC5"/>
    <w:rsid w:val="00F96326"/>
    <w:rsid w:val="5E1A701A"/>
    <w:rsid w:val="6BE844F0"/>
    <w:rsid w:val="6D3F4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618"/>
    <w:pPr>
      <w:ind w:firstLine="360"/>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F2618"/>
    <w:pPr>
      <w:widowControl w:val="0"/>
      <w:tabs>
        <w:tab w:val="center" w:pos="4153"/>
        <w:tab w:val="right" w:pos="8306"/>
      </w:tabs>
      <w:snapToGrid w:val="0"/>
      <w:ind w:firstLine="0"/>
    </w:pPr>
    <w:rPr>
      <w:kern w:val="2"/>
      <w:sz w:val="18"/>
      <w:szCs w:val="18"/>
      <w:lang w:eastAsia="zh-CN" w:bidi="ar-SA"/>
    </w:rPr>
  </w:style>
  <w:style w:type="paragraph" w:styleId="a4">
    <w:name w:val="header"/>
    <w:basedOn w:val="a"/>
    <w:link w:val="Char0"/>
    <w:uiPriority w:val="99"/>
    <w:unhideWhenUsed/>
    <w:rsid w:val="008F2618"/>
    <w:pPr>
      <w:widowControl w:val="0"/>
      <w:pBdr>
        <w:bottom w:val="single" w:sz="6" w:space="1" w:color="auto"/>
      </w:pBdr>
      <w:tabs>
        <w:tab w:val="center" w:pos="4153"/>
        <w:tab w:val="right" w:pos="8306"/>
      </w:tabs>
      <w:snapToGrid w:val="0"/>
      <w:ind w:firstLine="0"/>
      <w:jc w:val="center"/>
    </w:pPr>
    <w:rPr>
      <w:kern w:val="2"/>
      <w:sz w:val="18"/>
      <w:szCs w:val="18"/>
      <w:lang w:eastAsia="zh-CN" w:bidi="ar-SA"/>
    </w:rPr>
  </w:style>
  <w:style w:type="character" w:customStyle="1" w:styleId="Char0">
    <w:name w:val="页眉 Char"/>
    <w:basedOn w:val="a0"/>
    <w:link w:val="a4"/>
    <w:uiPriority w:val="99"/>
    <w:rsid w:val="008F2618"/>
    <w:rPr>
      <w:sz w:val="18"/>
      <w:szCs w:val="18"/>
    </w:rPr>
  </w:style>
  <w:style w:type="character" w:customStyle="1" w:styleId="Char">
    <w:name w:val="页脚 Char"/>
    <w:basedOn w:val="a0"/>
    <w:link w:val="a3"/>
    <w:uiPriority w:val="99"/>
    <w:qFormat/>
    <w:rsid w:val="008F26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1779</Characters>
  <Application>Microsoft Office Word</Application>
  <DocSecurity>0</DocSecurity>
  <Lines>14</Lines>
  <Paragraphs>4</Paragraphs>
  <ScaleCrop>false</ScaleCrop>
  <Company>China</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周易鸣</dc:creator>
  <cp:lastModifiedBy>Windows 用户</cp:lastModifiedBy>
  <cp:revision>2</cp:revision>
  <cp:lastPrinted>2018-03-09T06:37:00Z</cp:lastPrinted>
  <dcterms:created xsi:type="dcterms:W3CDTF">2018-03-09T06:44:00Z</dcterms:created>
  <dcterms:modified xsi:type="dcterms:W3CDTF">2018-03-09T06:44:00Z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