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85D" w:rsidRPr="0050685D" w:rsidRDefault="0050685D" w:rsidP="0050685D">
      <w:pPr>
        <w:jc w:val="center"/>
        <w:rPr>
          <w:rFonts w:ascii="黑体" w:eastAsia="黑体" w:hAnsi="黑体" w:hint="eastAsia"/>
          <w:b/>
          <w:sz w:val="32"/>
          <w:szCs w:val="32"/>
        </w:rPr>
      </w:pPr>
      <w:r w:rsidRPr="0050685D">
        <w:rPr>
          <w:rFonts w:ascii="黑体" w:eastAsia="黑体" w:hAnsi="黑体" w:hint="eastAsia"/>
          <w:b/>
          <w:sz w:val="32"/>
          <w:szCs w:val="32"/>
        </w:rPr>
        <w:t>岳阳西林环保材料有限公司1000吨/年新型高分子</w:t>
      </w:r>
    </w:p>
    <w:p w:rsidR="0050685D" w:rsidRDefault="0050685D" w:rsidP="0050685D">
      <w:pPr>
        <w:jc w:val="center"/>
        <w:rPr>
          <w:rFonts w:ascii="黑体" w:eastAsia="黑体" w:hAnsi="黑体"/>
          <w:b/>
          <w:sz w:val="32"/>
          <w:szCs w:val="32"/>
        </w:rPr>
      </w:pPr>
      <w:r w:rsidRPr="0050685D">
        <w:rPr>
          <w:rFonts w:ascii="黑体" w:eastAsia="黑体" w:hAnsi="黑体" w:hint="eastAsia"/>
          <w:b/>
          <w:sz w:val="32"/>
          <w:szCs w:val="32"/>
        </w:rPr>
        <w:t>环保材料DBA产品项目</w:t>
      </w:r>
      <w:r w:rsidRPr="00EF6396">
        <w:rPr>
          <w:rFonts w:ascii="黑体" w:eastAsia="黑体" w:hAnsi="黑体" w:hint="eastAsia"/>
          <w:b/>
          <w:sz w:val="32"/>
          <w:szCs w:val="32"/>
        </w:rPr>
        <w:t>环境影响报告书技术评估会专家评估意见修改清单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17"/>
        <w:gridCol w:w="4112"/>
        <w:gridCol w:w="4357"/>
      </w:tblGrid>
      <w:tr w:rsidR="0050685D" w:rsidRPr="00310726" w:rsidTr="0050685D">
        <w:tc>
          <w:tcPr>
            <w:tcW w:w="440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07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2214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07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意见</w:t>
            </w:r>
          </w:p>
        </w:tc>
        <w:tc>
          <w:tcPr>
            <w:tcW w:w="2347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07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修改说明</w:t>
            </w:r>
          </w:p>
        </w:tc>
      </w:tr>
      <w:tr w:rsidR="0050685D" w:rsidRPr="00310726" w:rsidTr="0050685D">
        <w:tc>
          <w:tcPr>
            <w:tcW w:w="440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07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14" w:type="pct"/>
          </w:tcPr>
          <w:p w:rsidR="0050685D" w:rsidRPr="0050685D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明确产品化学名称、产品质量标准，细化产品物理、化学特性，核实产品规模，核实主要原辅材料消耗情况及主要生产设备一览表，对原辅材料储运提出相关环保要求。</w:t>
            </w:r>
          </w:p>
        </w:tc>
        <w:tc>
          <w:tcPr>
            <w:tcW w:w="2347" w:type="pct"/>
          </w:tcPr>
          <w:p w:rsidR="0050685D" w:rsidRPr="00310726" w:rsidRDefault="0050685D" w:rsidP="0050685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已明确和细化，见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P19-20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；已核实原辅材料消耗情况和生产设备，见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P20-21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；已对原辅材料储运提环保要求，见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P24</w:t>
            </w:r>
          </w:p>
        </w:tc>
      </w:tr>
      <w:tr w:rsidR="0050685D" w:rsidRPr="00310726" w:rsidTr="0050685D">
        <w:tc>
          <w:tcPr>
            <w:tcW w:w="440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07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14" w:type="pct"/>
          </w:tcPr>
          <w:p w:rsidR="0050685D" w:rsidRPr="0050685D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进一步强化引用监测数据有效性分析。</w:t>
            </w:r>
          </w:p>
        </w:tc>
        <w:tc>
          <w:tcPr>
            <w:tcW w:w="2347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已分析引用监测数据有效性，见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P52</w:t>
            </w:r>
          </w:p>
        </w:tc>
      </w:tr>
      <w:tr w:rsidR="0050685D" w:rsidRPr="0050685D" w:rsidTr="0050685D">
        <w:tc>
          <w:tcPr>
            <w:tcW w:w="440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07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14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补充聚合反应化学反应式，补充中试报告，结合中试工艺调查，核实原料反应转化率、产品收率，核实工艺流程及产排污节点图，明确工艺参数，细化工艺过程说明，校核物料平衡、水平衡，补充氯平衡。</w:t>
            </w:r>
          </w:p>
        </w:tc>
        <w:tc>
          <w:tcPr>
            <w:tcW w:w="2347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已补充，见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P28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，中试验</w:t>
            </w:r>
            <w:proofErr w:type="gramStart"/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收报告见</w:t>
            </w:r>
            <w:proofErr w:type="gramEnd"/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附件；已核实工艺流程及产排污节点图，见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P27-30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；已核实物料平衡，已补充氯平衡，见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P30-34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；已核实水平衡，见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P28</w:t>
            </w:r>
          </w:p>
        </w:tc>
      </w:tr>
      <w:tr w:rsidR="0050685D" w:rsidRPr="00310726" w:rsidTr="0050685D">
        <w:tc>
          <w:tcPr>
            <w:tcW w:w="440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07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14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结合中试生产情况调查，核实</w:t>
            </w:r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DBA</w:t>
            </w:r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生产过程废气污染因子，细化氯化氢等废气产生机理，校核氯化氢废气、</w:t>
            </w:r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DBS</w:t>
            </w:r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生产粉尘产生源强，结合污染因子特性及排气筒高度设置要求，分析排气筒高度设置合理性，进一步细化废气收集工程措施，校核布袋除尘器收集效率、处理效率，强化对外环境的影响分析。</w:t>
            </w:r>
          </w:p>
        </w:tc>
        <w:tc>
          <w:tcPr>
            <w:tcW w:w="2347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已修改，</w:t>
            </w:r>
            <w:proofErr w:type="gramStart"/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见工程</w:t>
            </w:r>
            <w:proofErr w:type="gramEnd"/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分析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34-36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；已分析排气筒高度合理性，见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P66-67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；已细化工程措施和对环境的影响分析，见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P77-79</w:t>
            </w:r>
          </w:p>
        </w:tc>
      </w:tr>
      <w:tr w:rsidR="0050685D" w:rsidRPr="00310726" w:rsidTr="0050685D">
        <w:tc>
          <w:tcPr>
            <w:tcW w:w="440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07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14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核实工艺用水量，进一步强化碱液吸收废水、清洗废水回用的工程措施并</w:t>
            </w:r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lastRenderedPageBreak/>
              <w:t>分析回用的可行性；对蒸汽冷凝</w:t>
            </w:r>
            <w:proofErr w:type="gramStart"/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水提出</w:t>
            </w:r>
            <w:proofErr w:type="gramEnd"/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回用要求。</w:t>
            </w:r>
          </w:p>
        </w:tc>
        <w:tc>
          <w:tcPr>
            <w:tcW w:w="2347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lastRenderedPageBreak/>
              <w:t>已核实，见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P33-34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；已强化回用可行性，蒸汽冷凝水已回用，见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P36-38</w:t>
            </w:r>
          </w:p>
        </w:tc>
      </w:tr>
      <w:tr w:rsidR="0050685D" w:rsidRPr="00310726" w:rsidTr="0050685D">
        <w:tc>
          <w:tcPr>
            <w:tcW w:w="440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07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2214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强化地下水环境影响分析及地下水防范措施。</w:t>
            </w:r>
          </w:p>
        </w:tc>
        <w:tc>
          <w:tcPr>
            <w:tcW w:w="2347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已强化，见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P69-70</w:t>
            </w:r>
          </w:p>
        </w:tc>
      </w:tr>
      <w:tr w:rsidR="0050685D" w:rsidRPr="00310726" w:rsidTr="0050685D">
        <w:tc>
          <w:tcPr>
            <w:tcW w:w="440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07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214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核实各</w:t>
            </w:r>
            <w:proofErr w:type="gramStart"/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类固废</w:t>
            </w:r>
            <w:proofErr w:type="gramEnd"/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的属性（如含氯化钠浓缩物）及产生量，细化各</w:t>
            </w:r>
            <w:proofErr w:type="gramStart"/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类固废</w:t>
            </w:r>
            <w:proofErr w:type="gramEnd"/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分类收集及暂存场所的建设要求。</w:t>
            </w:r>
          </w:p>
        </w:tc>
        <w:tc>
          <w:tcPr>
            <w:tcW w:w="2347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已核实，见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P38-39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；已细化，见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P82-83</w:t>
            </w:r>
          </w:p>
        </w:tc>
      </w:tr>
      <w:tr w:rsidR="0050685D" w:rsidRPr="00310726" w:rsidTr="0050685D">
        <w:tc>
          <w:tcPr>
            <w:tcW w:w="440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07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14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结合原料、产品风险特性，进一步细化风险防范措施及风险应急预案，提出项目进行安全</w:t>
            </w:r>
            <w:proofErr w:type="gramStart"/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预评价</w:t>
            </w:r>
            <w:proofErr w:type="gramEnd"/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的建议。</w:t>
            </w:r>
          </w:p>
        </w:tc>
        <w:tc>
          <w:tcPr>
            <w:tcW w:w="2347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已细化风险防范措施，见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P97-100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；已细化应急预案，见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P103-104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；已提建议，见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P104</w:t>
            </w:r>
          </w:p>
        </w:tc>
      </w:tr>
      <w:tr w:rsidR="0050685D" w:rsidRPr="00310726" w:rsidTr="0050685D">
        <w:tc>
          <w:tcPr>
            <w:tcW w:w="440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07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214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强化项目建设与工业</w:t>
            </w:r>
            <w:proofErr w:type="gramStart"/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园产业</w:t>
            </w:r>
            <w:proofErr w:type="gramEnd"/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规划、长江经济带生态规划相符性分析。</w:t>
            </w:r>
          </w:p>
        </w:tc>
        <w:tc>
          <w:tcPr>
            <w:tcW w:w="2347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已强化规划符合性分析，见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P113-114</w:t>
            </w:r>
          </w:p>
        </w:tc>
      </w:tr>
      <w:tr w:rsidR="0050685D" w:rsidRPr="00310726" w:rsidTr="0050685D">
        <w:tc>
          <w:tcPr>
            <w:tcW w:w="440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07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214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明确沉淀池、一般固废、</w:t>
            </w:r>
            <w:proofErr w:type="gramStart"/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危废暂存</w:t>
            </w:r>
            <w:proofErr w:type="gramEnd"/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间建设具体位置，完善平面布局图。</w:t>
            </w:r>
          </w:p>
        </w:tc>
        <w:tc>
          <w:tcPr>
            <w:tcW w:w="2347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已修改，见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P25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和附图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</w:p>
        </w:tc>
      </w:tr>
      <w:tr w:rsidR="0050685D" w:rsidRPr="00310726" w:rsidTr="0050685D">
        <w:tc>
          <w:tcPr>
            <w:tcW w:w="440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07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214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核实总量控制建议指标。</w:t>
            </w:r>
          </w:p>
        </w:tc>
        <w:tc>
          <w:tcPr>
            <w:tcW w:w="2347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已核实，见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P107</w:t>
            </w:r>
          </w:p>
        </w:tc>
      </w:tr>
      <w:tr w:rsidR="0050685D" w:rsidRPr="00310726" w:rsidTr="0050685D">
        <w:tc>
          <w:tcPr>
            <w:tcW w:w="440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214" w:type="pct"/>
          </w:tcPr>
          <w:p w:rsidR="0050685D" w:rsidRPr="0050685D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</w:pPr>
            <w:r w:rsidRPr="0050685D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完善监测计划，进一步核实环保投资、细化项目竣工验收一览表。</w:t>
            </w:r>
          </w:p>
        </w:tc>
        <w:tc>
          <w:tcPr>
            <w:tcW w:w="2347" w:type="pct"/>
          </w:tcPr>
          <w:p w:rsidR="0050685D" w:rsidRPr="00310726" w:rsidRDefault="0050685D" w:rsidP="00923E2D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已完善监测计划，见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P111-112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；已核实环保投资，见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P106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；已细化竣工验收表，见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P112</w:t>
            </w:r>
          </w:p>
        </w:tc>
      </w:tr>
    </w:tbl>
    <w:p w:rsidR="0050685D" w:rsidRPr="003B2A04" w:rsidRDefault="0050685D" w:rsidP="0050685D">
      <w:pPr>
        <w:rPr>
          <w:rFonts w:ascii="黑体" w:eastAsia="黑体" w:hAnsi="黑体"/>
          <w:b/>
          <w:sz w:val="32"/>
          <w:szCs w:val="32"/>
        </w:rPr>
      </w:pPr>
    </w:p>
    <w:p w:rsidR="00F13482" w:rsidRPr="0050685D" w:rsidRDefault="00F13482">
      <w:bookmarkStart w:id="0" w:name="_GoBack"/>
      <w:bookmarkEnd w:id="0"/>
    </w:p>
    <w:sectPr w:rsidR="00F13482" w:rsidRPr="0050685D" w:rsidSect="00EF6396">
      <w:pgSz w:w="11906" w:h="16838" w:code="9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D80" w:rsidRDefault="00CA7D80" w:rsidP="0050685D">
      <w:r>
        <w:separator/>
      </w:r>
    </w:p>
  </w:endnote>
  <w:endnote w:type="continuationSeparator" w:id="0">
    <w:p w:rsidR="00CA7D80" w:rsidRDefault="00CA7D80" w:rsidP="0050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D80" w:rsidRDefault="00CA7D80" w:rsidP="0050685D">
      <w:r>
        <w:separator/>
      </w:r>
    </w:p>
  </w:footnote>
  <w:footnote w:type="continuationSeparator" w:id="0">
    <w:p w:rsidR="00CA7D80" w:rsidRDefault="00CA7D80" w:rsidP="005068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3A"/>
    <w:rsid w:val="0010773A"/>
    <w:rsid w:val="0050685D"/>
    <w:rsid w:val="00CA7D80"/>
    <w:rsid w:val="00F1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68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68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68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685D"/>
    <w:rPr>
      <w:sz w:val="18"/>
      <w:szCs w:val="18"/>
    </w:rPr>
  </w:style>
  <w:style w:type="table" w:styleId="a5">
    <w:name w:val="Table Grid"/>
    <w:basedOn w:val="a1"/>
    <w:uiPriority w:val="59"/>
    <w:rsid w:val="00506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68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68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68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685D"/>
    <w:rPr>
      <w:sz w:val="18"/>
      <w:szCs w:val="18"/>
    </w:rPr>
  </w:style>
  <w:style w:type="table" w:styleId="a5">
    <w:name w:val="Table Grid"/>
    <w:basedOn w:val="a1"/>
    <w:uiPriority w:val="59"/>
    <w:rsid w:val="00506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169</Words>
  <Characters>967</Characters>
  <Application>Microsoft Office Word</Application>
  <DocSecurity>0</DocSecurity>
  <Lines>8</Lines>
  <Paragraphs>2</Paragraphs>
  <ScaleCrop>false</ScaleCrop>
  <Company>China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2017-12-25T07:19:00Z</dcterms:created>
  <dcterms:modified xsi:type="dcterms:W3CDTF">2017-12-25T07:38:00Z</dcterms:modified>
</cp:coreProperties>
</file>