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256A99" w:rsidRPr="00256A99" w:rsidRDefault="00256A99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016AC">
      <w:pPr>
        <w:pStyle w:val="WPSPlain"/>
        <w:spacing w:line="40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Pr="00091E7A" w:rsidRDefault="00014D3F" w:rsidP="005016AC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 [201</w:t>
      </w:r>
      <w:r w:rsidR="008A5F5E" w:rsidRPr="00091E7A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6C6C7C">
        <w:rPr>
          <w:rFonts w:ascii="仿宋" w:eastAsia="仿宋" w:hAnsi="仿宋"/>
          <w:color w:val="000000"/>
          <w:sz w:val="32"/>
          <w:szCs w:val="32"/>
        </w:rPr>
        <w:t>103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ED1921" w:rsidRPr="00ED1921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OLE_LINK1"/>
      <w:r w:rsidRPr="006F6B04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1" w:name="_Hlk486952526"/>
      <w:r w:rsidR="00ED1921" w:rsidRPr="00ED1921">
        <w:rPr>
          <w:rFonts w:ascii="宋体" w:hAnsi="宋体" w:hint="eastAsia"/>
          <w:b/>
          <w:color w:val="000000"/>
          <w:sz w:val="36"/>
          <w:szCs w:val="36"/>
        </w:rPr>
        <w:t>岳阳市君山区住房和城乡建设局</w:t>
      </w:r>
    </w:p>
    <w:p w:rsidR="00ED1921" w:rsidRDefault="00ED1921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ED1921">
        <w:rPr>
          <w:rFonts w:ascii="宋体" w:hAnsi="宋体" w:hint="eastAsia"/>
          <w:b/>
          <w:color w:val="000000"/>
          <w:sz w:val="36"/>
          <w:szCs w:val="36"/>
        </w:rPr>
        <w:t>君山区柳毅路提质改造建设项目</w:t>
      </w:r>
      <w:r w:rsidR="00014D3F" w:rsidRPr="006F6B04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6F6B04">
        <w:rPr>
          <w:rFonts w:ascii="宋体" w:hAnsi="宋体" w:hint="eastAsia"/>
          <w:b/>
          <w:color w:val="000000"/>
          <w:sz w:val="36"/>
          <w:szCs w:val="36"/>
        </w:rPr>
        <w:t>表</w:t>
      </w:r>
      <w:bookmarkEnd w:id="1"/>
      <w:r w:rsidR="00014D3F" w:rsidRPr="006F6B04">
        <w:rPr>
          <w:rFonts w:ascii="宋体" w:hAnsi="宋体" w:hint="eastAsia"/>
          <w:b/>
          <w:color w:val="000000"/>
          <w:sz w:val="36"/>
          <w:szCs w:val="36"/>
        </w:rPr>
        <w:t>的</w:t>
      </w:r>
    </w:p>
    <w:p w:rsidR="00014D3F" w:rsidRPr="006F6B04" w:rsidRDefault="00014D3F" w:rsidP="00ED1921">
      <w:pPr>
        <w:pStyle w:val="WPSPlain"/>
        <w:spacing w:line="60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r w:rsidRPr="006F6B04">
        <w:rPr>
          <w:rFonts w:ascii="宋体" w:hAnsi="宋体" w:hint="eastAsia"/>
          <w:b/>
          <w:color w:val="000000"/>
          <w:sz w:val="36"/>
          <w:szCs w:val="36"/>
        </w:rPr>
        <w:t>批</w:t>
      </w:r>
      <w:r w:rsidR="005016AC">
        <w:rPr>
          <w:rFonts w:ascii="宋体" w:hAnsi="宋体" w:hint="eastAsia"/>
          <w:b/>
          <w:color w:val="000000"/>
          <w:sz w:val="36"/>
          <w:szCs w:val="36"/>
        </w:rPr>
        <w:t xml:space="preserve">  </w:t>
      </w:r>
      <w:r w:rsidRPr="006F6B04">
        <w:rPr>
          <w:rFonts w:ascii="宋体" w:hAnsi="宋体" w:hint="eastAsia"/>
          <w:b/>
          <w:color w:val="000000"/>
          <w:sz w:val="36"/>
          <w:szCs w:val="36"/>
        </w:rPr>
        <w:t>复</w:t>
      </w:r>
      <w:bookmarkEnd w:id="0"/>
    </w:p>
    <w:p w:rsidR="00014D3F" w:rsidRPr="00ED1921" w:rsidRDefault="00014D3F">
      <w:pPr>
        <w:spacing w:line="440" w:lineRule="exact"/>
        <w:ind w:firstLineChars="0" w:firstLine="0"/>
        <w:jc w:val="both"/>
        <w:rPr>
          <w:rFonts w:ascii="宋体" w:hAnsi="宋体"/>
          <w:b/>
          <w:color w:val="000000"/>
          <w:sz w:val="36"/>
          <w:szCs w:val="36"/>
        </w:rPr>
      </w:pPr>
    </w:p>
    <w:p w:rsidR="00250F81" w:rsidRPr="00CC7C81" w:rsidRDefault="00ED1921" w:rsidP="006C6C7C">
      <w:pPr>
        <w:spacing w:line="560" w:lineRule="exact"/>
        <w:ind w:firstLineChars="6" w:firstLine="19"/>
        <w:jc w:val="both"/>
        <w:rPr>
          <w:rFonts w:ascii="仿宋" w:eastAsia="仿宋" w:hAnsi="仿宋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岳阳市君山区住房和城乡建设局</w:t>
      </w:r>
      <w:r w:rsidR="00250F81" w:rsidRPr="00CC7C81">
        <w:rPr>
          <w:rFonts w:ascii="仿宋" w:eastAsia="仿宋" w:hAnsi="仿宋" w:hint="eastAsia"/>
          <w:sz w:val="32"/>
          <w:szCs w:val="32"/>
        </w:rPr>
        <w:t>：</w:t>
      </w:r>
    </w:p>
    <w:p w:rsidR="00014D3F" w:rsidRPr="00CC7C81" w:rsidRDefault="00ED1921" w:rsidP="006C6C7C">
      <w:pPr>
        <w:pStyle w:val="WPSPlain"/>
        <w:spacing w:line="56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你单位</w:t>
      </w:r>
      <w:r w:rsidR="00250F81" w:rsidRPr="00CC7C81">
        <w:rPr>
          <w:rFonts w:ascii="仿宋" w:eastAsia="仿宋" w:hAnsi="仿宋" w:hint="eastAsia"/>
          <w:sz w:val="32"/>
          <w:szCs w:val="32"/>
        </w:rPr>
        <w:t>《关于对&lt;</w:t>
      </w:r>
      <w:r w:rsidRPr="00CC7C81">
        <w:rPr>
          <w:rFonts w:ascii="仿宋" w:eastAsia="仿宋" w:hAnsi="仿宋" w:hint="eastAsia"/>
          <w:sz w:val="32"/>
          <w:szCs w:val="32"/>
        </w:rPr>
        <w:t>君山区柳毅路提质改造</w:t>
      </w:r>
      <w:r w:rsidR="00250F81" w:rsidRPr="00CC7C81">
        <w:rPr>
          <w:rFonts w:ascii="仿宋" w:eastAsia="仿宋" w:hAnsi="仿宋"/>
          <w:sz w:val="32"/>
          <w:szCs w:val="32"/>
        </w:rPr>
        <w:t>建设项目</w:t>
      </w:r>
      <w:r w:rsidR="00561BDB" w:rsidRPr="00CC7C81">
        <w:rPr>
          <w:rFonts w:ascii="仿宋" w:eastAsia="仿宋" w:hAnsi="仿宋" w:hint="eastAsia"/>
          <w:sz w:val="32"/>
          <w:szCs w:val="32"/>
        </w:rPr>
        <w:t>工程</w:t>
      </w:r>
      <w:r w:rsidR="00250F81" w:rsidRPr="00CC7C81">
        <w:rPr>
          <w:rFonts w:ascii="仿宋" w:eastAsia="仿宋" w:hAnsi="仿宋" w:hint="eastAsia"/>
          <w:sz w:val="32"/>
          <w:szCs w:val="32"/>
        </w:rPr>
        <w:t>环境影响报告表</w:t>
      </w:r>
      <w:r w:rsidR="00250F81" w:rsidRPr="00CC7C81">
        <w:rPr>
          <w:rFonts w:ascii="仿宋" w:eastAsia="仿宋" w:hAnsi="仿宋"/>
          <w:sz w:val="32"/>
          <w:szCs w:val="32"/>
        </w:rPr>
        <w:t>&gt;</w:t>
      </w:r>
      <w:r w:rsidR="00250F81" w:rsidRPr="00CC7C81">
        <w:rPr>
          <w:rFonts w:ascii="仿宋" w:eastAsia="仿宋" w:hAnsi="仿宋" w:hint="eastAsia"/>
          <w:sz w:val="32"/>
          <w:szCs w:val="32"/>
        </w:rPr>
        <w:t>进行</w:t>
      </w:r>
      <w:r w:rsidR="00561BDB" w:rsidRPr="00CC7C81">
        <w:rPr>
          <w:rFonts w:ascii="仿宋" w:eastAsia="仿宋" w:hAnsi="仿宋" w:hint="eastAsia"/>
          <w:sz w:val="32"/>
          <w:szCs w:val="32"/>
        </w:rPr>
        <w:t>审</w:t>
      </w:r>
      <w:r w:rsidR="00250F81" w:rsidRPr="00CC7C81">
        <w:rPr>
          <w:rFonts w:ascii="仿宋" w:eastAsia="仿宋" w:hAnsi="仿宋" w:hint="eastAsia"/>
          <w:sz w:val="32"/>
          <w:szCs w:val="32"/>
        </w:rPr>
        <w:t>批的请</w:t>
      </w:r>
      <w:r w:rsidR="00561BDB" w:rsidRPr="00CC7C81">
        <w:rPr>
          <w:rFonts w:ascii="仿宋" w:eastAsia="仿宋" w:hAnsi="仿宋" w:hint="eastAsia"/>
          <w:sz w:val="32"/>
          <w:szCs w:val="32"/>
        </w:rPr>
        <w:t>示</w:t>
      </w:r>
      <w:r w:rsidR="00250F81" w:rsidRPr="00CC7C81">
        <w:rPr>
          <w:rFonts w:ascii="仿宋" w:eastAsia="仿宋" w:hAnsi="仿宋" w:hint="eastAsia"/>
          <w:sz w:val="32"/>
          <w:szCs w:val="32"/>
        </w:rPr>
        <w:t>》、</w:t>
      </w:r>
      <w:r w:rsidR="003B22BB" w:rsidRPr="00CC7C81">
        <w:rPr>
          <w:rFonts w:ascii="仿宋" w:eastAsia="仿宋" w:hAnsi="仿宋" w:hint="eastAsia"/>
          <w:sz w:val="32"/>
          <w:szCs w:val="32"/>
        </w:rPr>
        <w:t>君山区</w:t>
      </w:r>
      <w:r w:rsidR="00250F81" w:rsidRPr="00CC7C81">
        <w:rPr>
          <w:rFonts w:ascii="仿宋" w:eastAsia="仿宋" w:hAnsi="仿宋" w:hint="eastAsia"/>
          <w:sz w:val="32"/>
          <w:szCs w:val="32"/>
        </w:rPr>
        <w:t>环保</w:t>
      </w:r>
      <w:r w:rsidR="003B22BB" w:rsidRPr="00CC7C81">
        <w:rPr>
          <w:rFonts w:ascii="仿宋" w:eastAsia="仿宋" w:hAnsi="仿宋" w:hint="eastAsia"/>
          <w:sz w:val="32"/>
          <w:szCs w:val="32"/>
        </w:rPr>
        <w:t>分</w:t>
      </w:r>
      <w:r w:rsidR="00250F81" w:rsidRPr="00CC7C81">
        <w:rPr>
          <w:rFonts w:ascii="仿宋" w:eastAsia="仿宋" w:hAnsi="仿宋" w:hint="eastAsia"/>
          <w:sz w:val="32"/>
          <w:szCs w:val="32"/>
        </w:rPr>
        <w:t>局预审意见及有关附件收悉，</w:t>
      </w:r>
      <w:r w:rsidR="00014D3F" w:rsidRPr="00CC7C81">
        <w:rPr>
          <w:rFonts w:ascii="仿宋" w:eastAsia="仿宋" w:hAnsi="仿宋" w:hint="eastAsia"/>
          <w:sz w:val="32"/>
          <w:szCs w:val="32"/>
        </w:rPr>
        <w:t>经研究，批复如下：</w:t>
      </w:r>
    </w:p>
    <w:p w:rsidR="00703B15" w:rsidRPr="00CC7C81" w:rsidRDefault="00014D3F" w:rsidP="006C6C7C">
      <w:pPr>
        <w:adjustRightInd w:val="0"/>
        <w:snapToGrid w:val="0"/>
        <w:spacing w:line="56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一、</w:t>
      </w:r>
      <w:r w:rsidR="001C01F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为加快</w:t>
      </w:r>
      <w:r w:rsidR="004C36A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君山区</w:t>
      </w:r>
      <w:r w:rsidR="001C01F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城区道路建设，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你单位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拟实施</w:t>
      </w:r>
      <w:r w:rsidR="001C01F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君山区柳毅路提质改造</w:t>
      </w:r>
      <w:r w:rsidR="001C01FB" w:rsidRPr="00CC7C81">
        <w:rPr>
          <w:rFonts w:ascii="仿宋" w:eastAsia="仿宋" w:hAnsi="仿宋" w:cs="仿宋_GB2312"/>
          <w:color w:val="000000"/>
          <w:sz w:val="32"/>
          <w:szCs w:val="32"/>
        </w:rPr>
        <w:t>建设项目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，该项目</w:t>
      </w:r>
      <w:r w:rsidR="00565B1E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西起洞庭大道，</w:t>
      </w:r>
      <w:r w:rsidR="00B0098E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东至</w:t>
      </w:r>
      <w:r w:rsidR="00565B1E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公安北路，全长9677.728</w:t>
      </w:r>
      <w:r w:rsidR="003B59D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米</w:t>
      </w:r>
      <w:r w:rsidR="0062450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6E3C1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总</w:t>
      </w:r>
      <w:r w:rsidR="006E3C1B" w:rsidRPr="00CC7C81">
        <w:rPr>
          <w:rFonts w:ascii="仿宋" w:eastAsia="仿宋" w:hAnsi="仿宋" w:cs="仿宋_GB2312"/>
          <w:color w:val="000000"/>
          <w:sz w:val="32"/>
          <w:szCs w:val="32"/>
        </w:rPr>
        <w:t>投资</w:t>
      </w:r>
      <w:r w:rsidR="006E3C1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约30728.8万元。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永久占地4</w:t>
      </w:r>
      <w:r w:rsidR="008A1E8A">
        <w:rPr>
          <w:rFonts w:ascii="仿宋" w:eastAsia="仿宋" w:hAnsi="仿宋" w:cs="仿宋_GB2312"/>
          <w:color w:val="000000"/>
          <w:sz w:val="32"/>
          <w:szCs w:val="32"/>
        </w:rPr>
        <w:t>35.498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亩，</w:t>
      </w:r>
      <w:r w:rsidR="0062450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在县道X090基础上</w:t>
      </w:r>
      <w:r w:rsidR="00666EFC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提质改造</w:t>
      </w:r>
      <w:r w:rsidR="00666EFC" w:rsidRPr="00CC7C81">
        <w:rPr>
          <w:rFonts w:ascii="仿宋" w:eastAsia="仿宋" w:hAnsi="仿宋" w:cs="仿宋_GB2312"/>
          <w:color w:val="000000"/>
          <w:sz w:val="32"/>
          <w:szCs w:val="32"/>
        </w:rPr>
        <w:t>为</w:t>
      </w:r>
      <w:r w:rsidR="00666EFC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城市次干路</w:t>
      </w:r>
      <w:r w:rsidR="00666EFC" w:rsidRPr="00CC7C81">
        <w:rPr>
          <w:rFonts w:ascii="仿宋" w:eastAsia="仿宋" w:hAnsi="仿宋" w:cs="仿宋_GB2312"/>
          <w:color w:val="000000"/>
          <w:sz w:val="32"/>
          <w:szCs w:val="32"/>
        </w:rPr>
        <w:t>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路幅宽</w:t>
      </w:r>
      <w:r w:rsidR="003B59DB" w:rsidRPr="00CC7C81">
        <w:rPr>
          <w:rFonts w:ascii="仿宋" w:eastAsia="仿宋" w:hAnsi="仿宋" w:cs="仿宋_GB2312"/>
          <w:color w:val="000000"/>
          <w:sz w:val="32"/>
          <w:szCs w:val="32"/>
        </w:rPr>
        <w:t>30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m、沥青混凝土路面、双向4车道、设计行车速度40 km/h</w:t>
      </w:r>
      <w:r w:rsidR="003B59D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主要工程内容包括</w:t>
      </w:r>
      <w:r w:rsidR="00B0098E" w:rsidRPr="00CC7C81">
        <w:rPr>
          <w:rFonts w:ascii="仿宋" w:eastAsia="仿宋" w:hAnsi="仿宋" w:cs="仿宋_GB2312"/>
          <w:color w:val="000000"/>
          <w:sz w:val="32"/>
          <w:szCs w:val="32"/>
        </w:rPr>
        <w:t>道路、</w:t>
      </w:r>
      <w:r w:rsidR="00B0098E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桥涵</w:t>
      </w:r>
      <w:r w:rsidR="00B0098E" w:rsidRPr="00CC7C81">
        <w:rPr>
          <w:rFonts w:ascii="仿宋" w:eastAsia="仿宋" w:hAnsi="仿宋" w:cs="仿宋_GB2312"/>
          <w:color w:val="000000"/>
          <w:sz w:val="32"/>
          <w:szCs w:val="32"/>
        </w:rPr>
        <w:t>、给排水、</w:t>
      </w:r>
      <w:r w:rsidR="00B0098E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绿化</w:t>
      </w:r>
      <w:r w:rsidR="00B0098E" w:rsidRPr="00CC7C81">
        <w:rPr>
          <w:rFonts w:ascii="仿宋" w:eastAsia="仿宋" w:hAnsi="仿宋" w:cs="仿宋_GB2312"/>
          <w:color w:val="000000"/>
          <w:sz w:val="32"/>
          <w:szCs w:val="32"/>
        </w:rPr>
        <w:t>、</w:t>
      </w:r>
      <w:r w:rsidR="00B0098E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照明</w:t>
      </w:r>
      <w:r w:rsidR="00B0098E" w:rsidRPr="00CC7C81">
        <w:rPr>
          <w:rFonts w:ascii="仿宋" w:eastAsia="仿宋" w:hAnsi="仿宋" w:cs="仿宋_GB2312"/>
          <w:color w:val="000000"/>
          <w:sz w:val="32"/>
          <w:szCs w:val="32"/>
        </w:rPr>
        <w:t>、交通设施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等，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全线设</w:t>
      </w:r>
      <w:r w:rsidR="00BF2147" w:rsidRPr="00CC7C81">
        <w:rPr>
          <w:rFonts w:ascii="仿宋" w:eastAsia="仿宋" w:hAnsi="仿宋" w:cs="仿宋_GB2312"/>
          <w:color w:val="000000"/>
          <w:sz w:val="32"/>
          <w:szCs w:val="32"/>
        </w:rPr>
        <w:t>2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处涵闸（三排渠、渔龙渠）</w:t>
      </w:r>
      <w:r w:rsidR="001607C9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654DC0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新建1座桥梁1</w:t>
      </w:r>
      <w:r w:rsidR="00654DC0" w:rsidRPr="00CC7C81">
        <w:rPr>
          <w:rFonts w:ascii="仿宋" w:eastAsia="仿宋" w:hAnsi="仿宋" w:cs="仿宋_GB2312"/>
          <w:color w:val="000000"/>
          <w:sz w:val="32"/>
          <w:szCs w:val="32"/>
        </w:rPr>
        <w:t>9.85</w:t>
      </w:r>
      <w:r w:rsidR="00654DC0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米，</w:t>
      </w:r>
      <w:r w:rsidR="008A1E8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改造</w:t>
      </w:r>
      <w:r w:rsidR="001607C9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原桥梁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1处</w:t>
      </w:r>
      <w:r w:rsidR="001607C9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654DC0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平面交叉共29处，分离式交叉1处</w:t>
      </w:r>
      <w:r w:rsidR="001607C9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全线</w:t>
      </w:r>
      <w:r w:rsidR="005915E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不设生活服务区和集中停车场。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工程分两期实施，其中</w:t>
      </w:r>
      <w:bookmarkStart w:id="2" w:name="_Hlk499126276"/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一期</w:t>
      </w:r>
      <w:bookmarkEnd w:id="2"/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建设5431.255</w:t>
      </w:r>
      <w:r w:rsidR="0062450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米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，二期4246.473</w:t>
      </w:r>
      <w:r w:rsidR="0062450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米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。一期工期约</w:t>
      </w:r>
      <w:r w:rsidR="00BC1645" w:rsidRPr="00CC7C81">
        <w:rPr>
          <w:rFonts w:ascii="仿宋" w:eastAsia="仿宋" w:hAnsi="仿宋" w:cs="仿宋_GB2312"/>
          <w:color w:val="000000"/>
          <w:sz w:val="32"/>
          <w:szCs w:val="32"/>
        </w:rPr>
        <w:t>24</w:t>
      </w:r>
      <w:r w:rsidR="00BC164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个月。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项目建设符合国家产业政策,符合</w:t>
      </w:r>
      <w:r w:rsidR="0062450A" w:rsidRPr="00CC7C81">
        <w:rPr>
          <w:rFonts w:ascii="仿宋" w:eastAsia="仿宋" w:hAnsi="仿宋" w:hint="eastAsia"/>
          <w:sz w:val="32"/>
          <w:szCs w:val="32"/>
        </w:rPr>
        <w:t>《岳阳市君山区城乡一体化规划》</w:t>
      </w:r>
      <w:r w:rsidR="00703B15" w:rsidRPr="00CC7C81">
        <w:rPr>
          <w:rFonts w:ascii="仿宋" w:eastAsia="仿宋" w:hAnsi="仿宋" w:hint="eastAsia"/>
          <w:sz w:val="32"/>
          <w:szCs w:val="32"/>
        </w:rPr>
        <w:t>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根据</w:t>
      </w:r>
      <w:r w:rsidR="007D6F5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湖南葆华环保有限公司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编制的《</w:t>
      </w:r>
      <w:r w:rsidR="007D6F55" w:rsidRPr="00CC7C81">
        <w:rPr>
          <w:rFonts w:ascii="仿宋" w:eastAsia="仿宋" w:hAnsi="仿宋" w:hint="eastAsia"/>
          <w:sz w:val="32"/>
          <w:szCs w:val="32"/>
        </w:rPr>
        <w:t>君山区柳毅路提质改造</w:t>
      </w:r>
      <w:r w:rsidR="007D6F55" w:rsidRPr="00CC7C81">
        <w:rPr>
          <w:rFonts w:ascii="仿宋" w:eastAsia="仿宋" w:hAnsi="仿宋"/>
          <w:sz w:val="32"/>
          <w:szCs w:val="32"/>
        </w:rPr>
        <w:t>建设项目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环境影响报告表（报批稿）》的分析结论、专家评审意见、</w:t>
      </w:r>
      <w:r w:rsidR="007D6F55" w:rsidRPr="00CC7C81">
        <w:rPr>
          <w:rFonts w:ascii="仿宋" w:eastAsia="仿宋" w:hAnsi="仿宋" w:hint="eastAsia"/>
          <w:sz w:val="32"/>
          <w:szCs w:val="32"/>
        </w:rPr>
        <w:t>君山区环保分局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预审意见，我局同意你</w:t>
      </w:r>
      <w:r w:rsidR="0062450A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单位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按照环评报告表所列工程性质、规模、路线以及采取的环境保护对策措施进行建设。</w:t>
      </w:r>
    </w:p>
    <w:p w:rsidR="00703B15" w:rsidRPr="00CC7C81" w:rsidRDefault="001979BD" w:rsidP="006C6C7C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二、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工程建设和营运必须全面落实环境影响报告表提出的各项环保措施，并着重做好以下环保工作：</w:t>
      </w:r>
    </w:p>
    <w:p w:rsidR="00703B15" w:rsidRPr="00CC7C81" w:rsidRDefault="00FC19C4" w:rsidP="006C6C7C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（一）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工程应按国家相关的法律法规，做好水土保持、拆迁安置等工作；工程设计、建设要按照海绵城市建设和“清污分流、雨污分流”的要求，统筹规划，合理布设市政其它管线设施，避免二次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开挖</w:t>
      </w:r>
      <w:r w:rsidR="00F91EF9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，避免对现有管线造成影响和破坏。</w:t>
      </w:r>
    </w:p>
    <w:p w:rsidR="001223F7" w:rsidRPr="00CC7C81" w:rsidRDefault="00C047A2" w:rsidP="006C6C7C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（二）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加强施工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废水污染防治工作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。项目</w:t>
      </w:r>
      <w:r w:rsidR="00703B15" w:rsidRPr="00CC7C81">
        <w:rPr>
          <w:rFonts w:ascii="仿宋" w:eastAsia="仿宋" w:hAnsi="仿宋" w:cs="仿宋_GB2312" w:hint="eastAsia"/>
          <w:sz w:val="32"/>
          <w:szCs w:val="32"/>
        </w:rPr>
        <w:t>施工营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地</w:t>
      </w:r>
      <w:r w:rsidR="001223F7" w:rsidRPr="00CC7C81">
        <w:rPr>
          <w:rFonts w:ascii="仿宋" w:eastAsia="仿宋" w:hAnsi="仿宋" w:cs="仿宋_GB2312"/>
          <w:color w:val="000000"/>
          <w:sz w:val="32"/>
          <w:szCs w:val="32"/>
        </w:rPr>
        <w:t>设临时旱厕并定期清理</w:t>
      </w:r>
      <w:r w:rsidR="001223F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作农肥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1223F7" w:rsidRPr="00CC7C81">
        <w:rPr>
          <w:rFonts w:ascii="仿宋" w:eastAsia="仿宋" w:hAnsi="仿宋" w:cs="仿宋_GB2312"/>
          <w:color w:val="000000"/>
          <w:sz w:val="32"/>
          <w:szCs w:val="32"/>
        </w:rPr>
        <w:t>施工人员</w:t>
      </w:r>
      <w:r w:rsidR="001223F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生活污水经隔油池和化粪池处理后，排入君山区城区第二污水处理厂达标处理。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施工区设置洗车平台和沉淀池</w:t>
      </w:r>
      <w:r w:rsidR="001223F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、隔油池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。施工废水和洗车废水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设置1</w:t>
      </w:r>
      <w:r w:rsidR="008A1E8A">
        <w:rPr>
          <w:rFonts w:ascii="仿宋" w:eastAsia="仿宋" w:hAnsi="仿宋" w:cs="仿宋_GB2312"/>
          <w:color w:val="000000"/>
          <w:sz w:val="32"/>
          <w:szCs w:val="32"/>
        </w:rPr>
        <w:t>0m</w:t>
      </w:r>
      <w:r w:rsidR="008A1E8A" w:rsidRPr="008A1E8A">
        <w:rPr>
          <w:rFonts w:ascii="仿宋" w:eastAsia="仿宋" w:hAnsi="仿宋" w:cs="仿宋_GB2312"/>
          <w:color w:val="000000"/>
          <w:sz w:val="32"/>
          <w:szCs w:val="32"/>
          <w:vertAlign w:val="superscript"/>
        </w:rPr>
        <w:t>3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沉淀池，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经沉淀、隔油处理后全部回用，</w:t>
      </w:r>
      <w:r w:rsidR="008A1E8A">
        <w:rPr>
          <w:rFonts w:ascii="仿宋" w:eastAsia="仿宋" w:hAnsi="仿宋" w:cs="仿宋_GB2312" w:hint="eastAsia"/>
          <w:color w:val="000000"/>
          <w:sz w:val="32"/>
          <w:szCs w:val="32"/>
        </w:rPr>
        <w:t>不外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排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157A9E" w:rsidRPr="00CC7C81" w:rsidRDefault="00C047A2" w:rsidP="006C6C7C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（三）</w:t>
      </w:r>
      <w:r w:rsidR="000649BD" w:rsidRPr="00CC7C81">
        <w:rPr>
          <w:rFonts w:ascii="仿宋" w:eastAsia="仿宋" w:hAnsi="仿宋" w:hint="eastAsia"/>
          <w:sz w:val="32"/>
          <w:szCs w:val="32"/>
        </w:rPr>
        <w:t>大气污染防治措施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。项目不设置沥青</w:t>
      </w:r>
      <w:r w:rsidR="00B94222">
        <w:rPr>
          <w:rFonts w:ascii="仿宋" w:eastAsia="仿宋" w:hAnsi="仿宋" w:cs="仿宋_GB2312" w:hint="eastAsia"/>
          <w:color w:val="000000"/>
          <w:sz w:val="32"/>
          <w:szCs w:val="32"/>
        </w:rPr>
        <w:t>、混凝土</w:t>
      </w:r>
      <w:r w:rsidR="006220D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搅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拌站，所用沥青、混凝土均外购并经专用车辆运至铺路现场施工使用；严禁大风大雨等恶劣天气施工，配备洒水设备并定期洒水抑尘；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合理安排物料运输路线，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土方、砂石等散装物料运输车辆加盖或加蓬，防止物料洒落；施工区域</w:t>
      </w:r>
      <w:r w:rsidR="004A1786">
        <w:rPr>
          <w:rFonts w:ascii="仿宋" w:eastAsia="仿宋" w:hAnsi="仿宋" w:cs="仿宋_GB2312" w:hint="eastAsia"/>
          <w:color w:val="000000"/>
          <w:sz w:val="32"/>
          <w:szCs w:val="32"/>
        </w:rPr>
        <w:t>和物料堆场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设置</w:t>
      </w:r>
      <w:r w:rsidR="00A600A4">
        <w:rPr>
          <w:rFonts w:ascii="仿宋" w:eastAsia="仿宋" w:hAnsi="仿宋" w:cs="仿宋_GB2312"/>
          <w:color w:val="000000"/>
          <w:sz w:val="32"/>
          <w:szCs w:val="32"/>
        </w:rPr>
        <w:t>1.8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m</w:t>
      </w:r>
      <w:r w:rsidR="00A600A4">
        <w:rPr>
          <w:rFonts w:ascii="仿宋" w:eastAsia="仿宋" w:hAnsi="仿宋" w:cs="仿宋_GB2312" w:hint="eastAsia"/>
          <w:color w:val="000000"/>
          <w:sz w:val="32"/>
          <w:szCs w:val="32"/>
        </w:rPr>
        <w:t>以上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围挡，严禁物料露天堆放。加强对</w:t>
      </w:r>
      <w:r w:rsidR="00B94222">
        <w:rPr>
          <w:rFonts w:ascii="仿宋" w:eastAsia="仿宋" w:hAnsi="仿宋" w:cs="仿宋_GB2312" w:hint="eastAsia"/>
          <w:color w:val="000000"/>
          <w:sz w:val="32"/>
          <w:szCs w:val="32"/>
        </w:rPr>
        <w:t>施工地周边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学校、医院、</w:t>
      </w:r>
      <w:r w:rsidR="002E4E88">
        <w:rPr>
          <w:rFonts w:ascii="仿宋" w:eastAsia="仿宋" w:hAnsi="仿宋" w:cs="仿宋_GB2312" w:hint="eastAsia"/>
          <w:color w:val="000000"/>
          <w:sz w:val="32"/>
          <w:szCs w:val="32"/>
        </w:rPr>
        <w:t>居民点</w:t>
      </w:r>
      <w:r w:rsidR="00703B1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等环境敏感点的施工管理，减少粉尘等对居民区的影响。</w:t>
      </w:r>
    </w:p>
    <w:p w:rsidR="006220DB" w:rsidRPr="00CC7C81" w:rsidRDefault="00EA2B8D" w:rsidP="006C6C7C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cs="宋体" w:hint="eastAsia"/>
          <w:sz w:val="32"/>
          <w:szCs w:val="32"/>
        </w:rPr>
        <w:t>（四）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控制噪声对周边环境影响。科学制定施工计划和运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输方案，合理选取车辆运输时间、路线，采用低噪声设备、先进施工工艺和合适的施工方式，加强运输车辆、施工机械和设备管理及维护。禁止噪声较强的机械夜间施工，减少噪声扰民，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施工</w:t>
      </w:r>
      <w:r w:rsidR="00A202F1">
        <w:rPr>
          <w:rFonts w:ascii="仿宋" w:eastAsia="仿宋" w:hAnsi="仿宋" w:hint="eastAsia"/>
          <w:color w:val="333333"/>
          <w:sz w:val="32"/>
          <w:szCs w:val="32"/>
        </w:rPr>
        <w:t>噪声满足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《建筑施工场界环境噪声排放标准》</w:t>
      </w:r>
      <w:r w:rsidR="006220DB" w:rsidRPr="00CC7C81">
        <w:rPr>
          <w:rFonts w:ascii="仿宋" w:eastAsia="仿宋" w:hAnsi="仿宋" w:cs="仿宋_GB2312"/>
          <w:color w:val="000000"/>
          <w:sz w:val="32"/>
          <w:szCs w:val="32"/>
        </w:rPr>
        <w:t>（GB12523-2011）</w:t>
      </w:r>
      <w:r w:rsidR="006220DB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相关</w:t>
      </w:r>
      <w:r w:rsidR="006220DB" w:rsidRPr="00CC7C81">
        <w:rPr>
          <w:rFonts w:ascii="仿宋" w:eastAsia="仿宋" w:hAnsi="仿宋" w:hint="eastAsia"/>
          <w:color w:val="333333"/>
          <w:sz w:val="32"/>
          <w:szCs w:val="32"/>
        </w:rPr>
        <w:t>要求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。落实运营期噪声防治要求，对</w:t>
      </w:r>
      <w:r w:rsidR="005F75B5" w:rsidRPr="00CC7C81">
        <w:rPr>
          <w:rFonts w:ascii="仿宋" w:eastAsia="仿宋" w:hAnsi="仿宋" w:cs="仿宋_GB2312"/>
          <w:color w:val="000000"/>
          <w:sz w:val="32"/>
          <w:szCs w:val="32"/>
        </w:rPr>
        <w:t>柳林洲中心幼儿园</w:t>
      </w:r>
      <w:r w:rsidR="005F75B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5F75B5" w:rsidRPr="00CC7C81">
        <w:rPr>
          <w:rFonts w:ascii="仿宋" w:eastAsia="仿宋" w:hAnsi="仿宋" w:cs="仿宋_GB2312"/>
          <w:color w:val="000000"/>
          <w:sz w:val="32"/>
          <w:szCs w:val="32"/>
        </w:rPr>
        <w:t>君山区妇幼保健院</w:t>
      </w:r>
      <w:r w:rsidR="005F75B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5F75B5" w:rsidRPr="00CC7C81">
        <w:rPr>
          <w:rFonts w:ascii="仿宋" w:eastAsia="仿宋" w:hAnsi="仿宋" w:cs="仿宋_GB2312"/>
          <w:color w:val="000000"/>
          <w:sz w:val="32"/>
          <w:szCs w:val="32"/>
        </w:rPr>
        <w:t>岳西中学</w:t>
      </w:r>
      <w:r w:rsidR="005F75B5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5F75B5" w:rsidRPr="00CC7C81">
        <w:rPr>
          <w:rFonts w:ascii="仿宋" w:eastAsia="仿宋" w:hAnsi="仿宋" w:cs="仿宋_GB2312"/>
          <w:color w:val="000000"/>
          <w:sz w:val="32"/>
          <w:szCs w:val="32"/>
        </w:rPr>
        <w:t>柳林洲集镇区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等敏感路段设置禁鸣、限速等标牌，实施运营期噪声跟踪监测计划，根据监测结果，采取相应降噪措施，确保道路两侧声环境符合《声环境质量标准》（GB3096-2008）的要求。</w:t>
      </w:r>
      <w:r w:rsidR="001223F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配合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地方政府控制沿线土地利用，距道路</w:t>
      </w:r>
      <w:r w:rsidR="0086756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中心线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两侧</w:t>
      </w:r>
      <w:r w:rsidR="00867567" w:rsidRPr="00A202F1">
        <w:rPr>
          <w:rFonts w:ascii="仿宋" w:eastAsia="仿宋" w:hAnsi="仿宋" w:cs="仿宋_GB2312"/>
          <w:color w:val="000000"/>
          <w:sz w:val="32"/>
          <w:szCs w:val="32"/>
        </w:rPr>
        <w:t>77</w:t>
      </w:r>
      <w:r w:rsidR="00982448" w:rsidRPr="00A202F1">
        <w:rPr>
          <w:rFonts w:ascii="仿宋" w:eastAsia="仿宋" w:hAnsi="仿宋" w:cs="仿宋_GB2312" w:hint="eastAsia"/>
          <w:color w:val="000000"/>
          <w:sz w:val="32"/>
          <w:szCs w:val="32"/>
        </w:rPr>
        <w:t>m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范围内禁止新建学校、医院等声环境敏感建筑物。</w:t>
      </w:r>
    </w:p>
    <w:p w:rsidR="00C27D57" w:rsidRPr="00CC7C81" w:rsidRDefault="00EA2B8D" w:rsidP="006C6C7C">
      <w:pPr>
        <w:spacing w:line="560" w:lineRule="exact"/>
        <w:ind w:firstLine="640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</w:t>
      </w:r>
      <w:r w:rsidR="008B3D19" w:rsidRPr="00CC7C81">
        <w:rPr>
          <w:rFonts w:ascii="仿宋" w:eastAsia="仿宋" w:hAnsi="仿宋" w:hint="eastAsia"/>
          <w:sz w:val="32"/>
          <w:szCs w:val="32"/>
        </w:rPr>
        <w:t>五</w:t>
      </w:r>
      <w:r w:rsidRPr="00CC7C81">
        <w:rPr>
          <w:rFonts w:ascii="仿宋" w:eastAsia="仿宋" w:hAnsi="仿宋" w:hint="eastAsia"/>
          <w:sz w:val="32"/>
          <w:szCs w:val="32"/>
        </w:rPr>
        <w:t>）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项目堆料场利用永久占地，施工便道、临时施工场地占用荒地施工完成后，做好生态修复工作。工程中的填挖方、弃渣应统筹安排，做到土石方平衡，避免大填大挖。</w:t>
      </w:r>
      <w:r w:rsidR="00B8043A">
        <w:rPr>
          <w:rFonts w:ascii="仿宋" w:eastAsia="仿宋" w:hAnsi="仿宋" w:cs="仿宋_GB2312" w:hint="eastAsia"/>
          <w:color w:val="000000"/>
          <w:sz w:val="32"/>
          <w:szCs w:val="32"/>
        </w:rPr>
        <w:t>占用的</w:t>
      </w:r>
      <w:r w:rsidR="00AB4775">
        <w:rPr>
          <w:rFonts w:ascii="仿宋" w:eastAsia="仿宋" w:hAnsi="仿宋" w:cs="仿宋_GB2312" w:hint="eastAsia"/>
          <w:color w:val="000000"/>
          <w:sz w:val="32"/>
          <w:szCs w:val="32"/>
        </w:rPr>
        <w:t>农田</w:t>
      </w:r>
      <w:r w:rsidR="00B8043A">
        <w:rPr>
          <w:rFonts w:ascii="仿宋" w:eastAsia="仿宋" w:hAnsi="仿宋" w:cs="仿宋_GB2312" w:hint="eastAsia"/>
          <w:color w:val="000000"/>
          <w:sz w:val="32"/>
          <w:szCs w:val="32"/>
        </w:rPr>
        <w:t>表层土壤用于新垦耕地。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做好路基周边的护坡、排水、绿化及平整工作；</w:t>
      </w:r>
      <w:r w:rsidR="00A202F1">
        <w:rPr>
          <w:rFonts w:ascii="仿宋" w:eastAsia="仿宋" w:hAnsi="仿宋" w:cs="仿宋_GB2312" w:hint="eastAsia"/>
          <w:color w:val="000000"/>
          <w:sz w:val="32"/>
          <w:szCs w:val="32"/>
        </w:rPr>
        <w:t>本项目不设取弃土场，土石方即挖即运，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工程弃渣（土）和建筑垃圾</w:t>
      </w:r>
      <w:r w:rsidR="00A202F1">
        <w:rPr>
          <w:rFonts w:ascii="仿宋" w:eastAsia="仿宋" w:hAnsi="仿宋" w:cs="仿宋_GB2312" w:hint="eastAsia"/>
          <w:color w:val="000000"/>
          <w:sz w:val="32"/>
          <w:szCs w:val="32"/>
        </w:rPr>
        <w:t>由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渣土</w:t>
      </w:r>
      <w:r w:rsidR="00A202F1">
        <w:rPr>
          <w:rFonts w:ascii="仿宋" w:eastAsia="仿宋" w:hAnsi="仿宋" w:cs="仿宋_GB2312" w:hint="eastAsia"/>
          <w:color w:val="000000"/>
          <w:sz w:val="32"/>
          <w:szCs w:val="32"/>
        </w:rPr>
        <w:t>管理部门统一</w:t>
      </w:r>
      <w:r w:rsidR="00C27D57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调配。</w:t>
      </w:r>
    </w:p>
    <w:p w:rsidR="00982448" w:rsidRPr="00CC7C81" w:rsidRDefault="008B3D19" w:rsidP="006C6C7C">
      <w:pPr>
        <w:spacing w:line="560" w:lineRule="exact"/>
        <w:ind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（六）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制定全线交通事故环境应急预案，落实预案中的应急措施，防范交通事故引发的环境污染</w:t>
      </w:r>
      <w:r w:rsidR="00B94222">
        <w:rPr>
          <w:rFonts w:ascii="仿宋" w:eastAsia="仿宋" w:hAnsi="仿宋" w:cs="仿宋_GB2312" w:hint="eastAsia"/>
          <w:color w:val="000000"/>
          <w:sz w:val="32"/>
          <w:szCs w:val="32"/>
        </w:rPr>
        <w:t>灾</w:t>
      </w:r>
      <w:r w:rsidR="00982448" w:rsidRPr="00CC7C81">
        <w:rPr>
          <w:rFonts w:ascii="仿宋" w:eastAsia="仿宋" w:hAnsi="仿宋" w:cs="仿宋_GB2312" w:hint="eastAsia"/>
          <w:color w:val="000000"/>
          <w:sz w:val="32"/>
          <w:szCs w:val="32"/>
        </w:rPr>
        <w:t>害。</w:t>
      </w:r>
    </w:p>
    <w:p w:rsidR="00601C27" w:rsidRPr="00CC7C81" w:rsidRDefault="00601C27" w:rsidP="006C6C7C">
      <w:pPr>
        <w:spacing w:line="560" w:lineRule="exact"/>
        <w:ind w:firstLineChars="100" w:firstLine="320"/>
        <w:jc w:val="both"/>
        <w:rPr>
          <w:rFonts w:ascii="仿宋" w:eastAsia="仿宋" w:hAnsi="仿宋" w:cs="仿宋_GB2312"/>
          <w:sz w:val="32"/>
          <w:szCs w:val="32"/>
        </w:rPr>
      </w:pPr>
      <w:r w:rsidRPr="00CC7C81">
        <w:rPr>
          <w:rFonts w:ascii="仿宋" w:eastAsia="仿宋" w:hAnsi="仿宋" w:cs="仿宋_GB2312" w:hint="eastAsia"/>
          <w:sz w:val="32"/>
          <w:szCs w:val="32"/>
        </w:rPr>
        <w:t>（</w:t>
      </w:r>
      <w:r w:rsidR="008B3D19" w:rsidRPr="00CC7C81">
        <w:rPr>
          <w:rFonts w:ascii="仿宋" w:eastAsia="仿宋" w:hAnsi="仿宋" w:cs="仿宋_GB2312" w:hint="eastAsia"/>
          <w:sz w:val="32"/>
          <w:szCs w:val="32"/>
        </w:rPr>
        <w:t>七</w:t>
      </w:r>
      <w:r w:rsidRPr="00CC7C81">
        <w:rPr>
          <w:rFonts w:ascii="仿宋" w:eastAsia="仿宋" w:hAnsi="仿宋" w:cs="仿宋_GB2312" w:hint="eastAsia"/>
          <w:sz w:val="32"/>
          <w:szCs w:val="32"/>
        </w:rPr>
        <w:t>）</w:t>
      </w:r>
      <w:r w:rsidRPr="00CC7C81">
        <w:rPr>
          <w:rFonts w:ascii="仿宋" w:eastAsia="仿宋" w:hAnsi="仿宋" w:cs="仿宋_GB2312" w:hint="eastAsia"/>
          <w:bCs/>
          <w:sz w:val="32"/>
          <w:szCs w:val="32"/>
        </w:rPr>
        <w:t>根据《生态专题报告》结论：项目的建设和运营对东洞庭湖国家级自然保护区水体及鱼类、水禽、鸟类产生的负面影响不大。你</w:t>
      </w:r>
      <w:r w:rsidR="000A263B">
        <w:rPr>
          <w:rFonts w:ascii="仿宋" w:eastAsia="仿宋" w:hAnsi="仿宋" w:cs="仿宋_GB2312" w:hint="eastAsia"/>
          <w:bCs/>
          <w:sz w:val="32"/>
          <w:szCs w:val="32"/>
        </w:rPr>
        <w:t>单位</w:t>
      </w:r>
      <w:r w:rsidRPr="00CC7C81">
        <w:rPr>
          <w:rFonts w:ascii="仿宋" w:eastAsia="仿宋" w:hAnsi="仿宋" w:cs="仿宋_GB2312" w:hint="eastAsia"/>
          <w:bCs/>
          <w:sz w:val="32"/>
          <w:szCs w:val="32"/>
        </w:rPr>
        <w:t>须认真落实《生态专题报告》提出的各项生态保护措施，确保项目生态环境风险在可控范围内。</w:t>
      </w:r>
    </w:p>
    <w:p w:rsidR="003F04FE" w:rsidRDefault="00982448" w:rsidP="006C6C7C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CC7C81">
        <w:rPr>
          <w:rFonts w:ascii="仿宋" w:eastAsia="仿宋" w:hAnsi="仿宋" w:hint="eastAsia"/>
          <w:sz w:val="32"/>
          <w:szCs w:val="32"/>
        </w:rPr>
        <w:t>三</w:t>
      </w:r>
      <w:r w:rsidR="00014D3F" w:rsidRPr="00CC7C81">
        <w:rPr>
          <w:rFonts w:ascii="仿宋" w:eastAsia="仿宋" w:hAnsi="仿宋" w:hint="eastAsia"/>
          <w:sz w:val="32"/>
          <w:szCs w:val="32"/>
        </w:rPr>
        <w:t>、</w:t>
      </w:r>
      <w:r w:rsidR="003A2342" w:rsidRPr="00CC7C81">
        <w:rPr>
          <w:rFonts w:ascii="仿宋" w:eastAsia="仿宋" w:hAnsi="仿宋" w:hint="eastAsia"/>
          <w:sz w:val="32"/>
          <w:szCs w:val="32"/>
        </w:rPr>
        <w:t>你</w:t>
      </w:r>
      <w:r w:rsidR="000A263B">
        <w:rPr>
          <w:rFonts w:ascii="仿宋" w:eastAsia="仿宋" w:hAnsi="仿宋" w:hint="eastAsia"/>
          <w:sz w:val="32"/>
          <w:szCs w:val="32"/>
        </w:rPr>
        <w:t>单位</w:t>
      </w:r>
      <w:r w:rsidR="007F2CEE" w:rsidRPr="00CC7C81">
        <w:rPr>
          <w:rFonts w:ascii="仿宋" w:eastAsia="仿宋" w:hAnsi="仿宋" w:hint="eastAsia"/>
          <w:sz w:val="32"/>
          <w:szCs w:val="32"/>
        </w:rPr>
        <w:t>应收到本批复后15个工作日内，将批复及批</w:t>
      </w:r>
      <w:r w:rsidR="007F2CEE" w:rsidRPr="00E5238C">
        <w:rPr>
          <w:rFonts w:ascii="仿宋" w:eastAsia="仿宋" w:hAnsi="仿宋" w:hint="eastAsia"/>
          <w:sz w:val="32"/>
          <w:szCs w:val="32"/>
        </w:rPr>
        <w:t>准</w:t>
      </w:r>
      <w:r w:rsidR="007F2CEE" w:rsidRPr="00E5238C">
        <w:rPr>
          <w:rFonts w:ascii="仿宋" w:eastAsia="仿宋" w:hAnsi="仿宋" w:hint="eastAsia"/>
          <w:sz w:val="32"/>
          <w:szCs w:val="32"/>
        </w:rPr>
        <w:lastRenderedPageBreak/>
        <w:t>的环评报告文件送</w:t>
      </w:r>
      <w:r w:rsidR="0037057D">
        <w:rPr>
          <w:rFonts w:ascii="仿宋" w:eastAsia="仿宋" w:hAnsi="仿宋" w:hint="eastAsia"/>
          <w:sz w:val="32"/>
          <w:szCs w:val="32"/>
        </w:rPr>
        <w:t>君山区人民政府、</w:t>
      </w:r>
      <w:r w:rsidR="007D6F55" w:rsidRPr="00982448">
        <w:rPr>
          <w:rFonts w:ascii="仿宋" w:eastAsia="仿宋" w:hAnsi="仿宋" w:hint="eastAsia"/>
          <w:sz w:val="32"/>
          <w:szCs w:val="32"/>
        </w:rPr>
        <w:t>君山区环保分局</w:t>
      </w:r>
      <w:r w:rsidR="007F2CEE" w:rsidRPr="00E5238C">
        <w:rPr>
          <w:rFonts w:ascii="仿宋" w:eastAsia="仿宋" w:hAnsi="仿宋" w:hint="eastAsia"/>
          <w:sz w:val="32"/>
          <w:szCs w:val="32"/>
        </w:rPr>
        <w:t>、</w:t>
      </w:r>
      <w:r w:rsidR="007D6F55">
        <w:rPr>
          <w:rFonts w:ascii="仿宋" w:eastAsia="仿宋" w:hAnsi="仿宋" w:cs="仿宋_GB2312" w:hint="eastAsia"/>
          <w:color w:val="000000"/>
          <w:sz w:val="32"/>
          <w:szCs w:val="32"/>
        </w:rPr>
        <w:t>湖南葆华环保有限公司</w:t>
      </w:r>
      <w:r w:rsidR="003F04FE">
        <w:rPr>
          <w:rFonts w:ascii="仿宋" w:eastAsia="仿宋" w:hAnsi="仿宋" w:hint="eastAsia"/>
          <w:sz w:val="32"/>
          <w:szCs w:val="32"/>
        </w:rPr>
        <w:t>。</w:t>
      </w:r>
    </w:p>
    <w:p w:rsidR="00014D3F" w:rsidRPr="007A698F" w:rsidRDefault="00982448" w:rsidP="006C6C7C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014D3F" w:rsidRPr="00E5238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请君山</w:t>
      </w:r>
      <w:r w:rsidRPr="008E509F">
        <w:rPr>
          <w:rFonts w:ascii="仿宋" w:eastAsia="仿宋" w:hAnsi="仿宋" w:hint="eastAsia"/>
          <w:sz w:val="32"/>
          <w:szCs w:val="32"/>
        </w:rPr>
        <w:t>区环保分局负责工程建设的环境监督管理。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6C6C7C" w:rsidRDefault="006C6C7C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Pr="00982448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201</w:t>
      </w:r>
      <w:r w:rsidR="008A5F5E" w:rsidRPr="007F2CEE">
        <w:rPr>
          <w:rFonts w:ascii="仿宋" w:eastAsia="仿宋" w:hAnsi="仿宋" w:hint="eastAsia"/>
          <w:sz w:val="32"/>
          <w:szCs w:val="32"/>
        </w:rPr>
        <w:t>7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C01460">
        <w:rPr>
          <w:rFonts w:ascii="仿宋" w:eastAsia="仿宋" w:hAnsi="仿宋"/>
          <w:sz w:val="32"/>
          <w:szCs w:val="32"/>
        </w:rPr>
        <w:t>12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072FE5">
        <w:rPr>
          <w:rFonts w:ascii="仿宋" w:eastAsia="仿宋" w:hAnsi="仿宋" w:hint="eastAsia"/>
          <w:sz w:val="32"/>
          <w:szCs w:val="32"/>
        </w:rPr>
        <w:t>12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E517A3" w:rsidRDefault="00E517A3" w:rsidP="00256A99">
      <w:pPr>
        <w:pStyle w:val="WPSPlain"/>
        <w:spacing w:line="40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256A99" w:rsidRDefault="00256A99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C6C7C" w:rsidRDefault="006C6C7C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697F37" w:rsidRDefault="00697F3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AA62F7" w:rsidRDefault="00AA62F7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072FE5" w:rsidRDefault="00072FE5" w:rsidP="00AA62F7">
      <w:pPr>
        <w:pStyle w:val="WPSPlain"/>
        <w:spacing w:line="36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  <w:bookmarkStart w:id="3" w:name="_GoBack"/>
      <w:bookmarkEnd w:id="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014D3F" w:rsidRPr="008A5F5E" w:rsidTr="00BF0CEC">
        <w:trPr>
          <w:trHeight w:val="708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BF0CEC">
            <w:pPr>
              <w:pStyle w:val="WPSPlain"/>
              <w:spacing w:line="440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37057D">
              <w:rPr>
                <w:rFonts w:ascii="仿宋" w:eastAsia="仿宋" w:hAnsi="仿宋" w:hint="eastAsia"/>
                <w:sz w:val="32"/>
                <w:szCs w:val="32"/>
              </w:rPr>
              <w:t>君山区人民政府、</w:t>
            </w:r>
            <w:r w:rsidR="007D6F55" w:rsidRPr="00982448">
              <w:rPr>
                <w:rFonts w:ascii="仿宋" w:eastAsia="仿宋" w:hAnsi="仿宋" w:hint="eastAsia"/>
                <w:sz w:val="32"/>
                <w:szCs w:val="32"/>
              </w:rPr>
              <w:t>君山区环保分局</w:t>
            </w:r>
            <w:r w:rsidR="002A24E2" w:rsidRPr="00E5238C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7D6F55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湖南葆华环保有限公司</w:t>
            </w:r>
          </w:p>
        </w:tc>
      </w:tr>
    </w:tbl>
    <w:p w:rsidR="00014D3F" w:rsidRPr="002A7DD1" w:rsidRDefault="00014D3F" w:rsidP="00E5238C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014D3F" w:rsidRPr="002A7DD1" w:rsidSect="003B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98" w:rsidRDefault="00BD3298" w:rsidP="005C6312">
      <w:pPr>
        <w:ind w:firstLine="400"/>
      </w:pPr>
      <w:r>
        <w:separator/>
      </w:r>
    </w:p>
  </w:endnote>
  <w:endnote w:type="continuationSeparator" w:id="1">
    <w:p w:rsidR="00BD3298" w:rsidRDefault="00BD3298" w:rsidP="005C631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7A" w:rsidRPr="00C04933" w:rsidRDefault="00915736" w:rsidP="00247912">
    <w:pPr>
      <w:pStyle w:val="aa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5016AC" w:rsidRPr="005016AC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98" w:rsidRDefault="00BD3298" w:rsidP="005C6312">
      <w:pPr>
        <w:ind w:firstLine="400"/>
      </w:pPr>
      <w:r>
        <w:separator/>
      </w:r>
    </w:p>
  </w:footnote>
  <w:footnote w:type="continuationSeparator" w:id="1">
    <w:p w:rsidR="00BD3298" w:rsidRDefault="00BD3298" w:rsidP="005C6312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279"/>
  <w:displayHorizontalDrawingGridEvery w:val="0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0F16"/>
    <w:rsid w:val="0000707F"/>
    <w:rsid w:val="000137A5"/>
    <w:rsid w:val="00014D3F"/>
    <w:rsid w:val="0001691C"/>
    <w:rsid w:val="00016AF0"/>
    <w:rsid w:val="00022081"/>
    <w:rsid w:val="0003117E"/>
    <w:rsid w:val="00033808"/>
    <w:rsid w:val="0003426D"/>
    <w:rsid w:val="00037A67"/>
    <w:rsid w:val="000413CA"/>
    <w:rsid w:val="00041ED7"/>
    <w:rsid w:val="00050749"/>
    <w:rsid w:val="00050CF5"/>
    <w:rsid w:val="00055B14"/>
    <w:rsid w:val="00055F88"/>
    <w:rsid w:val="00057CA4"/>
    <w:rsid w:val="00063DC3"/>
    <w:rsid w:val="000649BD"/>
    <w:rsid w:val="000655E7"/>
    <w:rsid w:val="0007168B"/>
    <w:rsid w:val="000723AF"/>
    <w:rsid w:val="00072FE5"/>
    <w:rsid w:val="000749A1"/>
    <w:rsid w:val="00076989"/>
    <w:rsid w:val="00083625"/>
    <w:rsid w:val="00091E7A"/>
    <w:rsid w:val="00096E73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56C8"/>
    <w:rsid w:val="000D2A6E"/>
    <w:rsid w:val="000D6CCD"/>
    <w:rsid w:val="000D77BE"/>
    <w:rsid w:val="000E0419"/>
    <w:rsid w:val="000E05B9"/>
    <w:rsid w:val="000E0D07"/>
    <w:rsid w:val="000E5BDA"/>
    <w:rsid w:val="000F13B7"/>
    <w:rsid w:val="000F2148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23F7"/>
    <w:rsid w:val="0012350C"/>
    <w:rsid w:val="001279A8"/>
    <w:rsid w:val="00131126"/>
    <w:rsid w:val="00131447"/>
    <w:rsid w:val="00134207"/>
    <w:rsid w:val="00140E9E"/>
    <w:rsid w:val="00144957"/>
    <w:rsid w:val="00144F37"/>
    <w:rsid w:val="00145118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5B1"/>
    <w:rsid w:val="00181048"/>
    <w:rsid w:val="00182986"/>
    <w:rsid w:val="00183C85"/>
    <w:rsid w:val="0018622F"/>
    <w:rsid w:val="00186532"/>
    <w:rsid w:val="001928DB"/>
    <w:rsid w:val="0019409F"/>
    <w:rsid w:val="001942ED"/>
    <w:rsid w:val="00195BA3"/>
    <w:rsid w:val="00196595"/>
    <w:rsid w:val="00197499"/>
    <w:rsid w:val="001979BD"/>
    <w:rsid w:val="001A5600"/>
    <w:rsid w:val="001A7E30"/>
    <w:rsid w:val="001B2B18"/>
    <w:rsid w:val="001B4A07"/>
    <w:rsid w:val="001B51B7"/>
    <w:rsid w:val="001C01FB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1520"/>
    <w:rsid w:val="002007C7"/>
    <w:rsid w:val="00201BF5"/>
    <w:rsid w:val="002043BB"/>
    <w:rsid w:val="00205195"/>
    <w:rsid w:val="0020557D"/>
    <w:rsid w:val="00207727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7912"/>
    <w:rsid w:val="00250A81"/>
    <w:rsid w:val="00250F81"/>
    <w:rsid w:val="00256A99"/>
    <w:rsid w:val="00257BC2"/>
    <w:rsid w:val="00267F1A"/>
    <w:rsid w:val="00270DD0"/>
    <w:rsid w:val="00274510"/>
    <w:rsid w:val="00277B56"/>
    <w:rsid w:val="00281177"/>
    <w:rsid w:val="00283854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BAB"/>
    <w:rsid w:val="002E4E88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D79"/>
    <w:rsid w:val="00361E1C"/>
    <w:rsid w:val="0036377C"/>
    <w:rsid w:val="003653A9"/>
    <w:rsid w:val="0037057D"/>
    <w:rsid w:val="00371535"/>
    <w:rsid w:val="00372414"/>
    <w:rsid w:val="00373C56"/>
    <w:rsid w:val="00380DE1"/>
    <w:rsid w:val="0038357F"/>
    <w:rsid w:val="0039171B"/>
    <w:rsid w:val="00396201"/>
    <w:rsid w:val="003A03DE"/>
    <w:rsid w:val="003A10AA"/>
    <w:rsid w:val="003A1B8B"/>
    <w:rsid w:val="003A2342"/>
    <w:rsid w:val="003A5943"/>
    <w:rsid w:val="003B00AF"/>
    <w:rsid w:val="003B22BB"/>
    <w:rsid w:val="003B3295"/>
    <w:rsid w:val="003B5517"/>
    <w:rsid w:val="003B59DB"/>
    <w:rsid w:val="003B7E7C"/>
    <w:rsid w:val="003C1867"/>
    <w:rsid w:val="003C37EE"/>
    <w:rsid w:val="003C6040"/>
    <w:rsid w:val="003D2B15"/>
    <w:rsid w:val="003D53BD"/>
    <w:rsid w:val="003E455C"/>
    <w:rsid w:val="003F04FE"/>
    <w:rsid w:val="003F4DA5"/>
    <w:rsid w:val="003F5709"/>
    <w:rsid w:val="003F6C46"/>
    <w:rsid w:val="004000BC"/>
    <w:rsid w:val="00400EB0"/>
    <w:rsid w:val="00403DB0"/>
    <w:rsid w:val="00407BD5"/>
    <w:rsid w:val="00411DAF"/>
    <w:rsid w:val="00413C2B"/>
    <w:rsid w:val="00415974"/>
    <w:rsid w:val="00417671"/>
    <w:rsid w:val="004201C7"/>
    <w:rsid w:val="004242BE"/>
    <w:rsid w:val="00434E35"/>
    <w:rsid w:val="00435B85"/>
    <w:rsid w:val="00440780"/>
    <w:rsid w:val="004431FC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5F6A"/>
    <w:rsid w:val="004E29EF"/>
    <w:rsid w:val="004E5DC4"/>
    <w:rsid w:val="004E6500"/>
    <w:rsid w:val="004E7748"/>
    <w:rsid w:val="004F2AEA"/>
    <w:rsid w:val="00500F34"/>
    <w:rsid w:val="005016AC"/>
    <w:rsid w:val="00503580"/>
    <w:rsid w:val="0050471E"/>
    <w:rsid w:val="005053B4"/>
    <w:rsid w:val="00506EBA"/>
    <w:rsid w:val="00510807"/>
    <w:rsid w:val="00511C2D"/>
    <w:rsid w:val="0051449D"/>
    <w:rsid w:val="005150EA"/>
    <w:rsid w:val="005152E9"/>
    <w:rsid w:val="00515486"/>
    <w:rsid w:val="00516D4D"/>
    <w:rsid w:val="0052101F"/>
    <w:rsid w:val="0052303A"/>
    <w:rsid w:val="00526A9B"/>
    <w:rsid w:val="005337A1"/>
    <w:rsid w:val="00533D41"/>
    <w:rsid w:val="005453A5"/>
    <w:rsid w:val="00545B2F"/>
    <w:rsid w:val="00547FF7"/>
    <w:rsid w:val="00551FDA"/>
    <w:rsid w:val="005607E6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EB5"/>
    <w:rsid w:val="00586072"/>
    <w:rsid w:val="00587061"/>
    <w:rsid w:val="005915E5"/>
    <w:rsid w:val="005925E5"/>
    <w:rsid w:val="005935FC"/>
    <w:rsid w:val="00594B00"/>
    <w:rsid w:val="00595699"/>
    <w:rsid w:val="0059647F"/>
    <w:rsid w:val="005A097A"/>
    <w:rsid w:val="005A27C5"/>
    <w:rsid w:val="005A493F"/>
    <w:rsid w:val="005A6EE3"/>
    <w:rsid w:val="005A7F08"/>
    <w:rsid w:val="005B2290"/>
    <w:rsid w:val="005C0C04"/>
    <w:rsid w:val="005C5197"/>
    <w:rsid w:val="005C6109"/>
    <w:rsid w:val="005C6312"/>
    <w:rsid w:val="005C7ABB"/>
    <w:rsid w:val="005D19C4"/>
    <w:rsid w:val="005D3580"/>
    <w:rsid w:val="005D4193"/>
    <w:rsid w:val="005D5987"/>
    <w:rsid w:val="005D71F0"/>
    <w:rsid w:val="005E054F"/>
    <w:rsid w:val="005E3183"/>
    <w:rsid w:val="005F1D20"/>
    <w:rsid w:val="005F1ED8"/>
    <w:rsid w:val="005F3253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52ED"/>
    <w:rsid w:val="0064036C"/>
    <w:rsid w:val="006452A2"/>
    <w:rsid w:val="00646310"/>
    <w:rsid w:val="0064799D"/>
    <w:rsid w:val="00654DC0"/>
    <w:rsid w:val="00654F56"/>
    <w:rsid w:val="00660B4B"/>
    <w:rsid w:val="00661924"/>
    <w:rsid w:val="00662E59"/>
    <w:rsid w:val="006656C6"/>
    <w:rsid w:val="00666EFC"/>
    <w:rsid w:val="00672534"/>
    <w:rsid w:val="00675EA4"/>
    <w:rsid w:val="006815A5"/>
    <w:rsid w:val="0068225F"/>
    <w:rsid w:val="006824C3"/>
    <w:rsid w:val="006832F9"/>
    <w:rsid w:val="00686E0D"/>
    <w:rsid w:val="0068707D"/>
    <w:rsid w:val="00687BBF"/>
    <w:rsid w:val="00692A6A"/>
    <w:rsid w:val="00697F37"/>
    <w:rsid w:val="006A1572"/>
    <w:rsid w:val="006A15F4"/>
    <w:rsid w:val="006A17CF"/>
    <w:rsid w:val="006A462F"/>
    <w:rsid w:val="006B440D"/>
    <w:rsid w:val="006C1F45"/>
    <w:rsid w:val="006C1F6B"/>
    <w:rsid w:val="006C448D"/>
    <w:rsid w:val="006C449D"/>
    <w:rsid w:val="006C6531"/>
    <w:rsid w:val="006C6C7C"/>
    <w:rsid w:val="006D1109"/>
    <w:rsid w:val="006D4EFC"/>
    <w:rsid w:val="006D62C2"/>
    <w:rsid w:val="006D69E3"/>
    <w:rsid w:val="006E0233"/>
    <w:rsid w:val="006E3A4F"/>
    <w:rsid w:val="006E3C1B"/>
    <w:rsid w:val="006E7F62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E9"/>
    <w:rsid w:val="00703B15"/>
    <w:rsid w:val="00704142"/>
    <w:rsid w:val="00707A5D"/>
    <w:rsid w:val="00710088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B53"/>
    <w:rsid w:val="007B1BDE"/>
    <w:rsid w:val="007B2F1F"/>
    <w:rsid w:val="007B68A2"/>
    <w:rsid w:val="007C32CC"/>
    <w:rsid w:val="007C402B"/>
    <w:rsid w:val="007C6B09"/>
    <w:rsid w:val="007D0126"/>
    <w:rsid w:val="007D2B1E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CE3"/>
    <w:rsid w:val="00826D39"/>
    <w:rsid w:val="00827984"/>
    <w:rsid w:val="00834407"/>
    <w:rsid w:val="008348B3"/>
    <w:rsid w:val="00844495"/>
    <w:rsid w:val="00846FAC"/>
    <w:rsid w:val="0085128E"/>
    <w:rsid w:val="00851F6E"/>
    <w:rsid w:val="00856FE1"/>
    <w:rsid w:val="00861800"/>
    <w:rsid w:val="00864A44"/>
    <w:rsid w:val="00867567"/>
    <w:rsid w:val="00872DBB"/>
    <w:rsid w:val="00874740"/>
    <w:rsid w:val="0087493C"/>
    <w:rsid w:val="008757E5"/>
    <w:rsid w:val="00881BD7"/>
    <w:rsid w:val="00882908"/>
    <w:rsid w:val="00885D34"/>
    <w:rsid w:val="00893569"/>
    <w:rsid w:val="00894F68"/>
    <w:rsid w:val="008975D2"/>
    <w:rsid w:val="008A1E8A"/>
    <w:rsid w:val="008A5F5E"/>
    <w:rsid w:val="008A61B4"/>
    <w:rsid w:val="008A7138"/>
    <w:rsid w:val="008B0C7F"/>
    <w:rsid w:val="008B3D19"/>
    <w:rsid w:val="008B4BD9"/>
    <w:rsid w:val="008B50DD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309F"/>
    <w:rsid w:val="0090321E"/>
    <w:rsid w:val="00903CC6"/>
    <w:rsid w:val="00915736"/>
    <w:rsid w:val="009169BD"/>
    <w:rsid w:val="009205C8"/>
    <w:rsid w:val="00930AE1"/>
    <w:rsid w:val="0093188E"/>
    <w:rsid w:val="00932079"/>
    <w:rsid w:val="009327CB"/>
    <w:rsid w:val="00933121"/>
    <w:rsid w:val="009341F4"/>
    <w:rsid w:val="009362BF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2448"/>
    <w:rsid w:val="0098581E"/>
    <w:rsid w:val="00987B31"/>
    <w:rsid w:val="00995C38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079A5"/>
    <w:rsid w:val="00A1023C"/>
    <w:rsid w:val="00A10884"/>
    <w:rsid w:val="00A13857"/>
    <w:rsid w:val="00A141DB"/>
    <w:rsid w:val="00A167F8"/>
    <w:rsid w:val="00A16AB5"/>
    <w:rsid w:val="00A16F94"/>
    <w:rsid w:val="00A202F1"/>
    <w:rsid w:val="00A32E75"/>
    <w:rsid w:val="00A3469F"/>
    <w:rsid w:val="00A34724"/>
    <w:rsid w:val="00A349C9"/>
    <w:rsid w:val="00A40441"/>
    <w:rsid w:val="00A413AB"/>
    <w:rsid w:val="00A41E13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00A4"/>
    <w:rsid w:val="00A62161"/>
    <w:rsid w:val="00A65E48"/>
    <w:rsid w:val="00A67944"/>
    <w:rsid w:val="00A67AEA"/>
    <w:rsid w:val="00A82519"/>
    <w:rsid w:val="00A8330A"/>
    <w:rsid w:val="00A902D7"/>
    <w:rsid w:val="00A907B7"/>
    <w:rsid w:val="00A9088D"/>
    <w:rsid w:val="00A912BB"/>
    <w:rsid w:val="00A9292A"/>
    <w:rsid w:val="00A946DA"/>
    <w:rsid w:val="00A95B24"/>
    <w:rsid w:val="00A95FC1"/>
    <w:rsid w:val="00AA05E9"/>
    <w:rsid w:val="00AA5264"/>
    <w:rsid w:val="00AA59F4"/>
    <w:rsid w:val="00AA62F7"/>
    <w:rsid w:val="00AB083B"/>
    <w:rsid w:val="00AB4775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7558"/>
    <w:rsid w:val="00B0098E"/>
    <w:rsid w:val="00B009FC"/>
    <w:rsid w:val="00B0151F"/>
    <w:rsid w:val="00B02A38"/>
    <w:rsid w:val="00B066A7"/>
    <w:rsid w:val="00B118D4"/>
    <w:rsid w:val="00B1381F"/>
    <w:rsid w:val="00B159E2"/>
    <w:rsid w:val="00B22907"/>
    <w:rsid w:val="00B22DF1"/>
    <w:rsid w:val="00B340C4"/>
    <w:rsid w:val="00B35952"/>
    <w:rsid w:val="00B36B22"/>
    <w:rsid w:val="00B42364"/>
    <w:rsid w:val="00B42C50"/>
    <w:rsid w:val="00B44F0C"/>
    <w:rsid w:val="00B52777"/>
    <w:rsid w:val="00B535A5"/>
    <w:rsid w:val="00B53B9C"/>
    <w:rsid w:val="00B60F18"/>
    <w:rsid w:val="00B614B1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92DF4"/>
    <w:rsid w:val="00B94222"/>
    <w:rsid w:val="00BA0FC4"/>
    <w:rsid w:val="00BA2F91"/>
    <w:rsid w:val="00BA45B1"/>
    <w:rsid w:val="00BA513B"/>
    <w:rsid w:val="00BA655F"/>
    <w:rsid w:val="00BA7522"/>
    <w:rsid w:val="00BA7F20"/>
    <w:rsid w:val="00BB1C3C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3298"/>
    <w:rsid w:val="00BD54CD"/>
    <w:rsid w:val="00BD644B"/>
    <w:rsid w:val="00BE542A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6FB2"/>
    <w:rsid w:val="00C27D57"/>
    <w:rsid w:val="00C30881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63CA"/>
    <w:rsid w:val="00C931FB"/>
    <w:rsid w:val="00C953D8"/>
    <w:rsid w:val="00C96E81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5EAF"/>
    <w:rsid w:val="00D76722"/>
    <w:rsid w:val="00D76A2B"/>
    <w:rsid w:val="00D80DD8"/>
    <w:rsid w:val="00D811BC"/>
    <w:rsid w:val="00D910DD"/>
    <w:rsid w:val="00D921FF"/>
    <w:rsid w:val="00D95EF8"/>
    <w:rsid w:val="00DA3C3E"/>
    <w:rsid w:val="00DA4DFF"/>
    <w:rsid w:val="00DB2DC7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F2765"/>
    <w:rsid w:val="00DF297A"/>
    <w:rsid w:val="00DF2C6B"/>
    <w:rsid w:val="00DF380B"/>
    <w:rsid w:val="00DF4461"/>
    <w:rsid w:val="00E01742"/>
    <w:rsid w:val="00E069C0"/>
    <w:rsid w:val="00E13FA6"/>
    <w:rsid w:val="00E162CB"/>
    <w:rsid w:val="00E201D7"/>
    <w:rsid w:val="00E21E5B"/>
    <w:rsid w:val="00E22853"/>
    <w:rsid w:val="00E22C5B"/>
    <w:rsid w:val="00E25952"/>
    <w:rsid w:val="00E263B5"/>
    <w:rsid w:val="00E41DF1"/>
    <w:rsid w:val="00E429D0"/>
    <w:rsid w:val="00E443F9"/>
    <w:rsid w:val="00E447FB"/>
    <w:rsid w:val="00E50008"/>
    <w:rsid w:val="00E50763"/>
    <w:rsid w:val="00E517A3"/>
    <w:rsid w:val="00E5238C"/>
    <w:rsid w:val="00E52F30"/>
    <w:rsid w:val="00E53DF4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3B44"/>
    <w:rsid w:val="00E94B93"/>
    <w:rsid w:val="00E971C9"/>
    <w:rsid w:val="00E97D0D"/>
    <w:rsid w:val="00EA0A7D"/>
    <w:rsid w:val="00EA16E4"/>
    <w:rsid w:val="00EA26C9"/>
    <w:rsid w:val="00EA2B8D"/>
    <w:rsid w:val="00EA3D8B"/>
    <w:rsid w:val="00EB0053"/>
    <w:rsid w:val="00EC002A"/>
    <w:rsid w:val="00EC196F"/>
    <w:rsid w:val="00EC7F50"/>
    <w:rsid w:val="00ED130C"/>
    <w:rsid w:val="00ED1921"/>
    <w:rsid w:val="00ED1F3C"/>
    <w:rsid w:val="00ED3827"/>
    <w:rsid w:val="00ED6EF2"/>
    <w:rsid w:val="00ED7E9F"/>
    <w:rsid w:val="00EE3F95"/>
    <w:rsid w:val="00EE4348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3CDE"/>
    <w:rsid w:val="00F56462"/>
    <w:rsid w:val="00F60492"/>
    <w:rsid w:val="00F60F2C"/>
    <w:rsid w:val="00F61C80"/>
    <w:rsid w:val="00F63CD1"/>
    <w:rsid w:val="00F72A19"/>
    <w:rsid w:val="00F7399F"/>
    <w:rsid w:val="00F73A8B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7991"/>
    <w:rsid w:val="00FC1887"/>
    <w:rsid w:val="00FC19C4"/>
    <w:rsid w:val="00FC4003"/>
    <w:rsid w:val="00FC7208"/>
    <w:rsid w:val="00FC76CC"/>
    <w:rsid w:val="00FD2265"/>
    <w:rsid w:val="00FD22E2"/>
    <w:rsid w:val="00FD4393"/>
    <w:rsid w:val="00FD641E"/>
    <w:rsid w:val="00FD7A48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正文首行缩进 Char"/>
    <w:basedOn w:val="a0"/>
    <w:link w:val="a4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0">
    <w:name w:val="表格文字 Char"/>
    <w:link w:val="a5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6">
    <w:name w:val="Body Text"/>
    <w:basedOn w:val="a"/>
    <w:rsid w:val="000A51DB"/>
    <w:pPr>
      <w:spacing w:after="120"/>
    </w:pPr>
  </w:style>
  <w:style w:type="paragraph" w:styleId="a7">
    <w:name w:val="Date"/>
    <w:basedOn w:val="a"/>
    <w:next w:val="a"/>
    <w:rsid w:val="000A51DB"/>
    <w:pPr>
      <w:ind w:leftChars="2500" w:left="100"/>
    </w:pPr>
  </w:style>
  <w:style w:type="paragraph" w:styleId="a8">
    <w:name w:val="Balloon Text"/>
    <w:basedOn w:val="a"/>
    <w:semiHidden/>
    <w:rsid w:val="000A51DB"/>
    <w:rPr>
      <w:sz w:val="18"/>
      <w:szCs w:val="18"/>
    </w:rPr>
  </w:style>
  <w:style w:type="paragraph" w:styleId="a9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1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Body Text First Indent"/>
    <w:basedOn w:val="a6"/>
    <w:link w:val="Char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5">
    <w:name w:val="表格文字"/>
    <w:basedOn w:val="a"/>
    <w:link w:val="Char0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b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c">
    <w:name w:val="Table Grid"/>
    <w:basedOn w:val="a1"/>
    <w:rsid w:val="000A51DB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a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A040-FAE0-4256-906F-08DABAE5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929</Words>
  <Characters>930</Characters>
  <Application>Microsoft Office Word</Application>
  <DocSecurity>0</DocSecurity>
  <PresentationFormat/>
  <Lines>71</Lines>
  <Paragraphs>132</Paragraphs>
  <Slides>0</Slides>
  <Notes>0</Notes>
  <HiddenSlides>0</HiddenSlides>
  <MMClips>0</MMClips>
  <ScaleCrop>false</ScaleCrop>
  <Company>微软中国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Windows 用户</cp:lastModifiedBy>
  <cp:revision>51</cp:revision>
  <cp:lastPrinted>2017-12-18T09:23:00Z</cp:lastPrinted>
  <dcterms:created xsi:type="dcterms:W3CDTF">2017-11-19T09:27:00Z</dcterms:created>
  <dcterms:modified xsi:type="dcterms:W3CDTF">2017-12-19T02:47:00Z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