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254B" w:rsidRDefault="00290B6B">
      <w:pPr>
        <w:pStyle w:val="1"/>
        <w:adjustRightInd w:val="0"/>
        <w:snapToGrid w:val="0"/>
        <w:spacing w:afterLines="20" w:after="62" w:line="360" w:lineRule="auto"/>
        <w:jc w:val="center"/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岳阳雅达塑胶有限公司年产</w:t>
      </w:r>
      <w:r>
        <w:rPr>
          <w:rFonts w:hint="eastAsia"/>
          <w:b/>
          <w:bCs/>
          <w:sz w:val="36"/>
          <w:szCs w:val="36"/>
        </w:rPr>
        <w:t>3000</w:t>
      </w:r>
      <w:r>
        <w:rPr>
          <w:rFonts w:hint="eastAsia"/>
          <w:b/>
          <w:bCs/>
          <w:sz w:val="36"/>
          <w:szCs w:val="36"/>
        </w:rPr>
        <w:t>吨塑胶颗粒、</w:t>
      </w:r>
      <w:r>
        <w:rPr>
          <w:rFonts w:hint="eastAsia"/>
          <w:b/>
          <w:bCs/>
          <w:sz w:val="36"/>
          <w:szCs w:val="36"/>
        </w:rPr>
        <w:t>1000</w:t>
      </w:r>
      <w:r>
        <w:rPr>
          <w:rFonts w:hint="eastAsia"/>
          <w:b/>
          <w:bCs/>
          <w:sz w:val="36"/>
          <w:szCs w:val="36"/>
        </w:rPr>
        <w:t>吨乳化硬脂酸钙整治项目环境影响报告表</w:t>
      </w:r>
    </w:p>
    <w:p w:rsidR="00ED254B" w:rsidRDefault="00290B6B">
      <w:pPr>
        <w:pStyle w:val="1"/>
        <w:adjustRightInd w:val="0"/>
        <w:snapToGrid w:val="0"/>
        <w:spacing w:afterLines="20" w:after="62" w:line="360" w:lineRule="auto"/>
        <w:jc w:val="center"/>
        <w:rPr>
          <w:b/>
          <w:bCs/>
          <w:sz w:val="36"/>
          <w:szCs w:val="36"/>
        </w:rPr>
      </w:pPr>
      <w:r>
        <w:rPr>
          <w:rFonts w:hint="eastAsia"/>
          <w:b/>
          <w:bCs/>
          <w:sz w:val="36"/>
          <w:szCs w:val="36"/>
        </w:rPr>
        <w:t>评审意见</w:t>
      </w:r>
    </w:p>
    <w:p w:rsidR="00ED254B" w:rsidRDefault="00290B6B">
      <w:pPr>
        <w:spacing w:line="360" w:lineRule="auto"/>
        <w:ind w:firstLineChars="250" w:firstLine="600"/>
        <w:rPr>
          <w:sz w:val="24"/>
        </w:rPr>
      </w:pPr>
      <w:r>
        <w:rPr>
          <w:rFonts w:hint="eastAsia"/>
          <w:sz w:val="24"/>
        </w:rPr>
        <w:t>2016</w:t>
      </w:r>
      <w:r>
        <w:rPr>
          <w:rFonts w:hint="eastAsia"/>
          <w:sz w:val="24"/>
        </w:rPr>
        <w:t>年</w:t>
      </w:r>
      <w:r>
        <w:rPr>
          <w:rFonts w:hint="eastAsia"/>
          <w:sz w:val="24"/>
        </w:rPr>
        <w:t>11</w:t>
      </w:r>
      <w:r>
        <w:rPr>
          <w:rFonts w:hint="eastAsia"/>
          <w:sz w:val="24"/>
        </w:rPr>
        <w:t>月</w:t>
      </w:r>
      <w:r>
        <w:rPr>
          <w:rFonts w:hint="eastAsia"/>
          <w:sz w:val="24"/>
        </w:rPr>
        <w:t>12</w:t>
      </w:r>
      <w:r>
        <w:rPr>
          <w:rFonts w:hint="eastAsia"/>
          <w:sz w:val="24"/>
        </w:rPr>
        <w:t>日，岳阳市环保局在岳阳市主持召开了《岳阳雅达塑胶有限公司年产</w:t>
      </w:r>
      <w:r>
        <w:rPr>
          <w:rFonts w:hint="eastAsia"/>
          <w:sz w:val="24"/>
        </w:rPr>
        <w:t>3000</w:t>
      </w:r>
      <w:r>
        <w:rPr>
          <w:rFonts w:hint="eastAsia"/>
          <w:sz w:val="24"/>
        </w:rPr>
        <w:t>吨塑胶颗粒、</w:t>
      </w:r>
      <w:r>
        <w:rPr>
          <w:rFonts w:hint="eastAsia"/>
          <w:sz w:val="24"/>
        </w:rPr>
        <w:t>1000</w:t>
      </w:r>
      <w:r>
        <w:rPr>
          <w:rFonts w:hint="eastAsia"/>
          <w:sz w:val="24"/>
        </w:rPr>
        <w:t>吨乳化硬脂酸钙生产建设项目环境影响报告表》技术审查会，参加会议的有岳阳市环保局云溪区分局、建设单位岳阳雅达塑胶有限公司和评价单位湖南志</w:t>
      </w:r>
      <w:proofErr w:type="gramStart"/>
      <w:r>
        <w:rPr>
          <w:rFonts w:hint="eastAsia"/>
          <w:sz w:val="24"/>
        </w:rPr>
        <w:t>远环境</w:t>
      </w:r>
      <w:proofErr w:type="gramEnd"/>
      <w:r>
        <w:rPr>
          <w:rFonts w:hint="eastAsia"/>
          <w:sz w:val="24"/>
        </w:rPr>
        <w:t>咨询服务有限公司的代表，会议邀请三位专家组成技术评审组（名单附后）。会议期间，与会专家和代表，察看了工程现场，听取了建设单位对项目规划的介绍，评价单位对报告表主要内容做了技术说明。经认真讨论、评审，形成如下审查意见：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bCs/>
          <w:sz w:val="24"/>
        </w:rPr>
      </w:pPr>
      <w:r>
        <w:rPr>
          <w:rFonts w:ascii="宋体" w:hAnsi="宋体" w:hint="eastAsia"/>
          <w:b/>
          <w:sz w:val="24"/>
        </w:rPr>
        <w:t>1、完善评价依据,明确项目属于整治项目,补充依据文件</w:t>
      </w:r>
      <w:r>
        <w:rPr>
          <w:rFonts w:ascii="宋体" w:hAnsi="宋体" w:hint="eastAsia"/>
          <w:b/>
          <w:bCs/>
          <w:sz w:val="24"/>
        </w:rPr>
        <w:t>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2、核实项目建设内容、设备清单、依托污水设施及应急设施，</w:t>
      </w:r>
      <w:proofErr w:type="gramStart"/>
      <w:r>
        <w:rPr>
          <w:rFonts w:ascii="宋体" w:hAnsi="宋体" w:hint="eastAsia"/>
          <w:b/>
          <w:sz w:val="24"/>
        </w:rPr>
        <w:t>明确原</w:t>
      </w:r>
      <w:proofErr w:type="gramEnd"/>
      <w:r>
        <w:rPr>
          <w:rFonts w:ascii="宋体" w:hAnsi="宋体" w:hint="eastAsia"/>
          <w:b/>
          <w:sz w:val="24"/>
        </w:rPr>
        <w:t>辅材料品种、来源及物化性质，补充产品用途及性质，据此完善平面布局图。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3、强化现有污染源调查，进一步核实现有污染源源强、细化污染处理措施及存在问题，提出有效的整改措施。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color w:val="FF0000"/>
          <w:sz w:val="24"/>
        </w:rPr>
      </w:pPr>
      <w:r>
        <w:rPr>
          <w:rFonts w:ascii="宋体" w:hAnsi="宋体" w:hint="eastAsia"/>
          <w:b/>
          <w:sz w:val="24"/>
        </w:rPr>
        <w:t>4、细化项目现状调查，补充完善现状监测数据，核实排水去向，补充排水路线图、污水处置协议；完善项目环境保护目标调查；核实环评标准。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5、核实项目生产工艺流程</w:t>
      </w:r>
      <w:proofErr w:type="gramStart"/>
      <w:r>
        <w:rPr>
          <w:rFonts w:ascii="宋体" w:hAnsi="宋体" w:hint="eastAsia"/>
          <w:b/>
          <w:sz w:val="24"/>
        </w:rPr>
        <w:t>和产污节点</w:t>
      </w:r>
      <w:proofErr w:type="gramEnd"/>
      <w:r>
        <w:rPr>
          <w:rFonts w:ascii="宋体" w:hAnsi="宋体" w:hint="eastAsia"/>
          <w:b/>
          <w:sz w:val="24"/>
        </w:rPr>
        <w:t>，细化项目工艺介绍，校核物料平衡图；强化项目场地雨污分流措施分析；核实厂区现有废气产排污状况，补充VOCs影响分析，完善粉尘、VOCs收集处理措施。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6、核实各</w:t>
      </w:r>
      <w:proofErr w:type="gramStart"/>
      <w:r>
        <w:rPr>
          <w:rFonts w:ascii="宋体" w:hAnsi="宋体" w:hint="eastAsia"/>
          <w:b/>
          <w:sz w:val="24"/>
        </w:rPr>
        <w:t>类固废</w:t>
      </w:r>
      <w:proofErr w:type="gramEnd"/>
      <w:r>
        <w:rPr>
          <w:rFonts w:ascii="宋体" w:hAnsi="宋体" w:hint="eastAsia"/>
          <w:b/>
          <w:sz w:val="24"/>
        </w:rPr>
        <w:t>的产生量和属性，完善收集、暂存和处置措施要求。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7、补充项目总量分析，核实总量来源。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8、强化环境风险分析，完善风险应急措施。</w:t>
      </w:r>
    </w:p>
    <w:p w:rsidR="00ED254B" w:rsidRDefault="00290B6B">
      <w:pPr>
        <w:spacing w:line="500" w:lineRule="exact"/>
        <w:ind w:firstLineChars="200" w:firstLine="482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9、完善项目环保竣工验收一览表，核实环保投资。</w:t>
      </w:r>
    </w:p>
    <w:p w:rsidR="00ED254B" w:rsidRDefault="00290B6B">
      <w:pPr>
        <w:tabs>
          <w:tab w:val="left" w:pos="5445"/>
        </w:tabs>
        <w:spacing w:line="500" w:lineRule="exact"/>
        <w:ind w:firstLineChars="690" w:firstLine="1940"/>
        <w:rPr>
          <w:b/>
          <w:sz w:val="28"/>
          <w:szCs w:val="28"/>
        </w:rPr>
      </w:pPr>
      <w:r>
        <w:rPr>
          <w:b/>
          <w:sz w:val="28"/>
          <w:szCs w:val="28"/>
        </w:rPr>
        <w:t>评审人：</w:t>
      </w:r>
      <w:proofErr w:type="gramStart"/>
      <w:r>
        <w:rPr>
          <w:rFonts w:hint="eastAsia"/>
          <w:b/>
          <w:sz w:val="28"/>
          <w:szCs w:val="28"/>
        </w:rPr>
        <w:t>万四</w:t>
      </w:r>
      <w:proofErr w:type="gramEnd"/>
      <w:r>
        <w:rPr>
          <w:rFonts w:hint="eastAsia"/>
          <w:b/>
          <w:sz w:val="28"/>
          <w:szCs w:val="28"/>
        </w:rPr>
        <w:t>良（组长）、万群</w:t>
      </w:r>
      <w:r>
        <w:rPr>
          <w:b/>
          <w:sz w:val="28"/>
          <w:szCs w:val="28"/>
        </w:rPr>
        <w:t>、</w:t>
      </w:r>
      <w:r>
        <w:rPr>
          <w:rFonts w:hint="eastAsia"/>
          <w:b/>
          <w:sz w:val="28"/>
          <w:szCs w:val="28"/>
        </w:rPr>
        <w:t>王志勤（执笔）</w:t>
      </w:r>
    </w:p>
    <w:p w:rsidR="00ED254B" w:rsidRDefault="00290B6B">
      <w:pPr>
        <w:spacing w:line="500" w:lineRule="exact"/>
        <w:ind w:firstLineChars="200" w:firstLine="562"/>
        <w:jc w:val="center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                  2016年11月12日</w:t>
      </w:r>
    </w:p>
    <w:p w:rsidR="00ED254B" w:rsidRDefault="00ED254B"/>
    <w:p w:rsidR="00ED254B" w:rsidRDefault="00290B6B">
      <w:r>
        <w:rPr>
          <w:noProof/>
        </w:rPr>
        <w:lastRenderedPageBreak/>
        <w:drawing>
          <wp:inline distT="0" distB="0" distL="0" distR="0">
            <wp:extent cx="5267325" cy="7038975"/>
            <wp:effectExtent l="0" t="0" r="9525" b="9525"/>
            <wp:docPr id="13" name="图片 13" descr="C:\Users\lenovo\Desktop\7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lenovo\Desktop\7_副本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3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290B6B">
      <w:r>
        <w:rPr>
          <w:rFonts w:hint="eastAsia"/>
          <w:noProof/>
        </w:rPr>
        <w:lastRenderedPageBreak/>
        <w:drawing>
          <wp:inline distT="0" distB="0" distL="0" distR="0">
            <wp:extent cx="5267325" cy="7029450"/>
            <wp:effectExtent l="0" t="0" r="9525" b="0"/>
            <wp:docPr id="2" name="图片 2" descr="C:\Users\lenovo\Documents\Tencent Files\1239267104\FileRecv\MobileFile\20161222_145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lenovo\Documents\Tencent Files\1239267104\FileRecv\MobileFile\20161222_1459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ED254B"/>
    <w:p w:rsidR="00ED254B" w:rsidRDefault="00290B6B">
      <w:r>
        <w:rPr>
          <w:noProof/>
        </w:rPr>
        <w:drawing>
          <wp:inline distT="0" distB="0" distL="0" distR="0">
            <wp:extent cx="5267325" cy="7505700"/>
            <wp:effectExtent l="0" t="0" r="9525" b="0"/>
            <wp:docPr id="4" name="图片 4" descr="C:\Users\lenovo\Desktop\HSE协议雅达\扫描_84(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lenovo\Desktop\HSE协议雅达\扫描_84(0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7248525"/>
            <wp:effectExtent l="0" t="0" r="9525" b="9525"/>
            <wp:docPr id="8" name="图片 8" descr="C:\Users\lenovo\Desktop\HSE协议雅达\扫描_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lenovo\Desktop\HSE协议雅达\扫描_8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7248525"/>
            <wp:effectExtent l="0" t="0" r="9525" b="9525"/>
            <wp:docPr id="9" name="图片 9" descr="C:\Users\lenovo\Desktop\HSE协议雅达\扫描_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lenovo\Desktop\HSE协议雅达\扫描_8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7248525"/>
            <wp:effectExtent l="0" t="0" r="9525" b="9525"/>
            <wp:docPr id="10" name="图片 10" descr="C:\Users\lenovo\Desktop\HSE协议雅达\扫描_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lenovo\Desktop\HSE协议雅达\扫描_8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7381875"/>
            <wp:effectExtent l="0" t="0" r="9525" b="9525"/>
            <wp:docPr id="11" name="图片 11" descr="C:\Users\lenovo\Desktop\HSE协议雅达\扫描_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lenovo\Desktop\HSE协议雅达\扫描_8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8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7029450"/>
            <wp:effectExtent l="0" t="0" r="9525" b="0"/>
            <wp:docPr id="12" name="图片 12" descr="C:\Users\lenovo\Desktop\QQ图片20170112092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lenovo\Desktop\QQ图片2017011209211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B6B" w:rsidRDefault="00290B6B"/>
    <w:p w:rsidR="00290B6B" w:rsidRDefault="00290B6B"/>
    <w:p w:rsidR="00290B6B" w:rsidRDefault="00290B6B"/>
    <w:p w:rsidR="00290B6B" w:rsidRDefault="00290B6B"/>
    <w:p w:rsidR="00290B6B" w:rsidRDefault="00290B6B"/>
    <w:p w:rsidR="00290B6B" w:rsidRDefault="00290B6B"/>
    <w:p w:rsidR="00290B6B" w:rsidRDefault="00290B6B"/>
    <w:p w:rsidR="00290B6B" w:rsidRDefault="00290B6B">
      <w:pPr>
        <w:rPr>
          <w:rFonts w:hint="eastAsia"/>
        </w:rPr>
      </w:pPr>
    </w:p>
    <w:p w:rsidR="00C27183" w:rsidRPr="00C27183" w:rsidRDefault="00C27183" w:rsidP="00C2718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bookmarkStart w:id="0" w:name="_GoBack"/>
      <w:r w:rsidRPr="00C27183">
        <w:rPr>
          <w:rFonts w:ascii="宋体" w:eastAsia="宋体" w:hAnsi="宋体" w:cs="宋体"/>
          <w:kern w:val="0"/>
          <w:sz w:val="24"/>
          <w:szCs w:val="24"/>
        </w:rPr>
        <w:lastRenderedPageBreak/>
        <w:drawing>
          <wp:inline distT="0" distB="0" distL="0" distR="0">
            <wp:extent cx="8620125" cy="6142086"/>
            <wp:effectExtent l="953" t="0" r="0" b="0"/>
            <wp:docPr id="5" name="图片 5" descr="C:\Users\lenovo\Documents\Tencent Files\3071507647\Image\C2C\BD5A5BA7A6EA2951BC427E404F2F7D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ocuments\Tencent Files\3071507647\Image\C2C\BD5A5BA7A6EA2951BC427E404F2F7D3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34293" cy="6152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27183" w:rsidRPr="00C27183" w:rsidRDefault="00C27183" w:rsidP="00C2718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6167B648" wp14:editId="62C8DEEA">
            <wp:simplePos x="0" y="0"/>
            <wp:positionH relativeFrom="column">
              <wp:posOffset>-1062355</wp:posOffset>
            </wp:positionH>
            <wp:positionV relativeFrom="paragraph">
              <wp:posOffset>-854075</wp:posOffset>
            </wp:positionV>
            <wp:extent cx="7439025" cy="10522585"/>
            <wp:effectExtent l="190500" t="133350" r="200025" b="145415"/>
            <wp:wrapNone/>
            <wp:docPr id="6" name="图片 6" descr="C:\Users\lenovo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80000">
                      <a:off x="0" y="0"/>
                      <a:ext cx="7439025" cy="1052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3691" w:rsidRDefault="00993691"/>
    <w:p w:rsidR="00290B6B" w:rsidRDefault="00290B6B"/>
    <w:sectPr w:rsidR="00290B6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7183" w:rsidRDefault="00C27183" w:rsidP="00C27183">
      <w:r>
        <w:separator/>
      </w:r>
    </w:p>
  </w:endnote>
  <w:endnote w:type="continuationSeparator" w:id="0">
    <w:p w:rsidR="00C27183" w:rsidRDefault="00C27183" w:rsidP="00C271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7183" w:rsidRDefault="00C27183" w:rsidP="00C27183">
      <w:r>
        <w:separator/>
      </w:r>
    </w:p>
  </w:footnote>
  <w:footnote w:type="continuationSeparator" w:id="0">
    <w:p w:rsidR="00C27183" w:rsidRDefault="00C27183" w:rsidP="00C2718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80E"/>
    <w:rsid w:val="000D30AB"/>
    <w:rsid w:val="00120869"/>
    <w:rsid w:val="00166FD9"/>
    <w:rsid w:val="00285801"/>
    <w:rsid w:val="00290B6B"/>
    <w:rsid w:val="00317061"/>
    <w:rsid w:val="003F4695"/>
    <w:rsid w:val="005C6B8C"/>
    <w:rsid w:val="007B6DE7"/>
    <w:rsid w:val="00993691"/>
    <w:rsid w:val="00BA580E"/>
    <w:rsid w:val="00C27183"/>
    <w:rsid w:val="00C5178E"/>
    <w:rsid w:val="00CD5E1F"/>
    <w:rsid w:val="00D76CC9"/>
    <w:rsid w:val="00D90429"/>
    <w:rsid w:val="00DB4733"/>
    <w:rsid w:val="00DF6CD4"/>
    <w:rsid w:val="00E34FBB"/>
    <w:rsid w:val="00E65176"/>
    <w:rsid w:val="00ED254B"/>
    <w:rsid w:val="3AB11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customStyle="1" w:styleId="1">
    <w:name w:val="正文1"/>
    <w:basedOn w:val="a"/>
    <w:qFormat/>
    <w:pPr>
      <w:spacing w:line="440" w:lineRule="exact"/>
    </w:pPr>
    <w:rPr>
      <w:rFonts w:ascii="Times New Roman" w:eastAsia="宋体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paragraph" w:customStyle="1" w:styleId="1">
    <w:name w:val="正文1"/>
    <w:basedOn w:val="a"/>
    <w:qFormat/>
    <w:pPr>
      <w:spacing w:line="440" w:lineRule="exact"/>
    </w:pPr>
    <w:rPr>
      <w:rFonts w:ascii="Times New Roman" w:eastAsia="宋体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941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7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832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77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11</Pages>
  <Words>115</Words>
  <Characters>661</Characters>
  <Application>Microsoft Office Word</Application>
  <DocSecurity>0</DocSecurity>
  <Lines>5</Lines>
  <Paragraphs>1</Paragraphs>
  <ScaleCrop>false</ScaleCrop>
  <Company/>
  <LinksUpToDate>false</LinksUpToDate>
  <CharactersWithSpaces>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14</cp:revision>
  <cp:lastPrinted>2017-02-15T10:04:00Z</cp:lastPrinted>
  <dcterms:created xsi:type="dcterms:W3CDTF">2016-12-22T06:55:00Z</dcterms:created>
  <dcterms:modified xsi:type="dcterms:W3CDTF">2017-02-16T01:16:00Z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2052-10.1.0.6207</vt:lpwstr>
  </property>
</Properties>
</file>