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4F" w:rsidRDefault="002C244F">
      <w:pPr>
        <w:pStyle w:val="p0"/>
        <w:rPr>
          <w:rFonts w:eastAsia="黑体"/>
          <w:b/>
          <w:kern w:val="2"/>
          <w:sz w:val="36"/>
        </w:rPr>
      </w:pPr>
    </w:p>
    <w:p w:rsidR="00D758F4" w:rsidRDefault="00D758F4">
      <w:pPr>
        <w:pStyle w:val="p0"/>
        <w:rPr>
          <w:rFonts w:eastAsia="黑体"/>
          <w:b/>
          <w:kern w:val="2"/>
          <w:sz w:val="36"/>
        </w:rPr>
      </w:pPr>
    </w:p>
    <w:p w:rsidR="00D758F4" w:rsidRDefault="00D758F4">
      <w:pPr>
        <w:pStyle w:val="p0"/>
        <w:rPr>
          <w:rFonts w:eastAsia="黑体"/>
          <w:b/>
          <w:kern w:val="2"/>
          <w:sz w:val="36"/>
        </w:rPr>
      </w:pPr>
    </w:p>
    <w:p w:rsidR="002C244F" w:rsidRDefault="002C244F" w:rsidP="002C244F">
      <w:pPr>
        <w:pStyle w:val="p0"/>
        <w:jc w:val="right"/>
        <w:rPr>
          <w:rFonts w:eastAsia="黑体"/>
          <w:b/>
          <w:kern w:val="2"/>
          <w:sz w:val="36"/>
        </w:rPr>
      </w:pPr>
      <w:r w:rsidRPr="0002762B">
        <w:rPr>
          <w:rFonts w:ascii="仿宋" w:eastAsia="仿宋" w:hAnsi="仿宋" w:hint="eastAsia"/>
          <w:color w:val="000000"/>
        </w:rPr>
        <w:t>岳环评［201</w:t>
      </w:r>
      <w:r>
        <w:rPr>
          <w:rFonts w:ascii="仿宋" w:eastAsia="仿宋" w:hAnsi="仿宋" w:hint="eastAsia"/>
          <w:color w:val="000000"/>
        </w:rPr>
        <w:t>7</w:t>
      </w:r>
      <w:r w:rsidRPr="0002762B">
        <w:rPr>
          <w:rFonts w:ascii="仿宋" w:eastAsia="仿宋" w:hAnsi="仿宋" w:hint="eastAsia"/>
          <w:color w:val="000000"/>
        </w:rPr>
        <w:t>］</w:t>
      </w:r>
      <w:r w:rsidR="00532AD6">
        <w:rPr>
          <w:rFonts w:ascii="仿宋" w:eastAsia="仿宋" w:hAnsi="仿宋" w:hint="eastAsia"/>
          <w:color w:val="000000"/>
        </w:rPr>
        <w:t>20</w:t>
      </w:r>
      <w:r w:rsidRPr="0002762B">
        <w:rPr>
          <w:rFonts w:ascii="仿宋" w:eastAsia="仿宋" w:hAnsi="仿宋" w:hint="eastAsia"/>
          <w:color w:val="000000"/>
        </w:rPr>
        <w:t>号</w:t>
      </w:r>
    </w:p>
    <w:p w:rsidR="00B9513F" w:rsidRDefault="008535ED" w:rsidP="00DE59B0">
      <w:pPr>
        <w:pStyle w:val="p0"/>
        <w:jc w:val="center"/>
        <w:rPr>
          <w:rFonts w:ascii="宋体" w:eastAsia="黑体" w:hAnsi="宋体"/>
          <w:b/>
          <w:sz w:val="36"/>
          <w:szCs w:val="24"/>
        </w:rPr>
      </w:pPr>
      <w:r>
        <w:rPr>
          <w:rFonts w:ascii="宋体" w:eastAsia="黑体" w:hAnsi="宋体" w:hint="eastAsia"/>
          <w:b/>
          <w:sz w:val="36"/>
          <w:szCs w:val="24"/>
        </w:rPr>
        <w:t>关于</w:t>
      </w:r>
      <w:r w:rsidR="007438B0" w:rsidRPr="007438B0">
        <w:rPr>
          <w:rFonts w:ascii="宋体" w:eastAsia="黑体" w:hAnsi="宋体" w:hint="eastAsia"/>
          <w:b/>
          <w:sz w:val="36"/>
          <w:szCs w:val="24"/>
        </w:rPr>
        <w:t>湖南省天然气有限公司</w:t>
      </w:r>
    </w:p>
    <w:p w:rsidR="00B9513F" w:rsidRDefault="007438B0" w:rsidP="00DE59B0">
      <w:pPr>
        <w:pStyle w:val="p0"/>
        <w:jc w:val="center"/>
        <w:rPr>
          <w:rFonts w:ascii="宋体" w:eastAsia="黑体" w:hAnsi="宋体"/>
          <w:b/>
          <w:sz w:val="36"/>
          <w:szCs w:val="24"/>
        </w:rPr>
      </w:pPr>
      <w:r w:rsidRPr="007438B0">
        <w:rPr>
          <w:rFonts w:ascii="宋体" w:eastAsia="黑体" w:hAnsi="宋体" w:hint="eastAsia"/>
          <w:b/>
          <w:sz w:val="36"/>
          <w:szCs w:val="24"/>
        </w:rPr>
        <w:t>汨罗</w:t>
      </w:r>
      <w:r w:rsidRPr="007438B0">
        <w:rPr>
          <w:rFonts w:ascii="宋体" w:eastAsia="黑体" w:hAnsi="宋体" w:hint="eastAsia"/>
          <w:b/>
          <w:sz w:val="36"/>
          <w:szCs w:val="24"/>
        </w:rPr>
        <w:t>-</w:t>
      </w:r>
      <w:r w:rsidRPr="007438B0">
        <w:rPr>
          <w:rFonts w:ascii="宋体" w:eastAsia="黑体" w:hAnsi="宋体" w:hint="eastAsia"/>
          <w:b/>
          <w:sz w:val="36"/>
          <w:szCs w:val="24"/>
        </w:rPr>
        <w:t>湘阴</w:t>
      </w:r>
      <w:r w:rsidRPr="007438B0">
        <w:rPr>
          <w:rFonts w:ascii="宋体" w:eastAsia="黑体" w:hAnsi="宋体" w:hint="eastAsia"/>
          <w:b/>
          <w:sz w:val="36"/>
          <w:szCs w:val="24"/>
        </w:rPr>
        <w:t>-</w:t>
      </w:r>
      <w:r>
        <w:rPr>
          <w:rFonts w:ascii="宋体" w:eastAsia="黑体" w:hAnsi="宋体" w:hint="eastAsia"/>
          <w:b/>
          <w:sz w:val="36"/>
          <w:szCs w:val="24"/>
        </w:rPr>
        <w:t>屈原天然气支线管道工程汨罗分输站</w:t>
      </w:r>
    </w:p>
    <w:p w:rsidR="001949BA" w:rsidRPr="00436F67" w:rsidRDefault="007438B0" w:rsidP="00DE59B0">
      <w:pPr>
        <w:pStyle w:val="p0"/>
        <w:jc w:val="center"/>
        <w:rPr>
          <w:rFonts w:ascii="宋体" w:eastAsia="黑体" w:hAnsi="宋体"/>
          <w:b/>
          <w:sz w:val="36"/>
          <w:szCs w:val="24"/>
          <w:u w:val="single"/>
        </w:rPr>
      </w:pPr>
      <w:r>
        <w:rPr>
          <w:rFonts w:ascii="宋体" w:eastAsia="黑体" w:hAnsi="宋体" w:hint="eastAsia"/>
          <w:b/>
          <w:sz w:val="36"/>
          <w:szCs w:val="24"/>
        </w:rPr>
        <w:t>变更工程</w:t>
      </w:r>
      <w:r w:rsidR="00DE59B0">
        <w:rPr>
          <w:rFonts w:ascii="宋体" w:eastAsia="黑体" w:hAnsi="宋体" w:hint="eastAsia"/>
          <w:b/>
          <w:sz w:val="36"/>
          <w:szCs w:val="24"/>
        </w:rPr>
        <w:t>环境影响</w:t>
      </w:r>
      <w:r>
        <w:rPr>
          <w:rFonts w:ascii="宋体" w:eastAsia="黑体" w:hAnsi="宋体" w:hint="eastAsia"/>
          <w:b/>
          <w:sz w:val="36"/>
          <w:szCs w:val="24"/>
        </w:rPr>
        <w:t>说明</w:t>
      </w:r>
      <w:r w:rsidR="00365AEC" w:rsidRPr="00B9513F">
        <w:rPr>
          <w:rFonts w:ascii="宋体" w:eastAsia="黑体" w:hAnsi="宋体" w:hint="eastAsia"/>
          <w:b/>
          <w:sz w:val="36"/>
          <w:szCs w:val="24"/>
        </w:rPr>
        <w:t>的</w:t>
      </w:r>
      <w:r w:rsidR="00436F67" w:rsidRPr="00B9513F">
        <w:rPr>
          <w:rFonts w:ascii="宋体" w:eastAsia="黑体" w:hAnsi="宋体" w:hint="eastAsia"/>
          <w:b/>
          <w:sz w:val="36"/>
          <w:szCs w:val="24"/>
        </w:rPr>
        <w:t>批复</w:t>
      </w:r>
    </w:p>
    <w:p w:rsidR="001949BA" w:rsidRDefault="001949BA">
      <w:pPr>
        <w:pStyle w:val="0"/>
        <w:spacing w:line="480" w:lineRule="exact"/>
        <w:rPr>
          <w:rFonts w:eastAsia="仿宋_GB2312"/>
          <w:kern w:val="2"/>
          <w:sz w:val="32"/>
        </w:rPr>
      </w:pPr>
    </w:p>
    <w:p w:rsidR="001949BA" w:rsidRPr="00EE6E6E" w:rsidRDefault="007438B0" w:rsidP="00D758F4">
      <w:pPr>
        <w:pStyle w:val="0"/>
        <w:spacing w:line="460" w:lineRule="exact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湖南省天然气有限公司</w:t>
      </w:r>
      <w:r w:rsidR="008535ED" w:rsidRPr="00EE6E6E">
        <w:rPr>
          <w:rFonts w:ascii="仿宋" w:eastAsia="仿宋" w:hAnsi="仿宋" w:cs="仿宋" w:hint="eastAsia"/>
          <w:kern w:val="2"/>
          <w:sz w:val="30"/>
          <w:szCs w:val="30"/>
        </w:rPr>
        <w:t>：</w:t>
      </w:r>
    </w:p>
    <w:p w:rsidR="001949BA" w:rsidRPr="00EE6E6E" w:rsidRDefault="008535ED" w:rsidP="00D758F4">
      <w:pPr>
        <w:pStyle w:val="0"/>
        <w:spacing w:line="460" w:lineRule="exact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t xml:space="preserve">    你公司《关于</w:t>
      </w:r>
      <w:r w:rsidR="009A0FED" w:rsidRPr="00EE6E6E">
        <w:rPr>
          <w:rFonts w:ascii="仿宋" w:eastAsia="仿宋" w:hAnsi="仿宋" w:cs="仿宋" w:hint="eastAsia"/>
          <w:kern w:val="2"/>
          <w:sz w:val="30"/>
          <w:szCs w:val="30"/>
        </w:rPr>
        <w:t>申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请</w:t>
      </w:r>
      <w:r w:rsidR="009A0FED" w:rsidRPr="00EE6E6E">
        <w:rPr>
          <w:rFonts w:ascii="仿宋" w:eastAsia="仿宋" w:hAnsi="仿宋" w:cs="仿宋" w:hint="eastAsia"/>
          <w:kern w:val="2"/>
          <w:sz w:val="30"/>
          <w:szCs w:val="30"/>
        </w:rPr>
        <w:t>批复</w:t>
      </w:r>
      <w:r w:rsidR="00DE59B0" w:rsidRPr="00EE6E6E">
        <w:rPr>
          <w:rFonts w:ascii="仿宋" w:eastAsia="仿宋" w:hAnsi="仿宋" w:cs="仿宋" w:hint="eastAsia"/>
          <w:kern w:val="2"/>
          <w:sz w:val="30"/>
          <w:szCs w:val="30"/>
        </w:rPr>
        <w:t>汨罗分输站变更工程</w:t>
      </w:r>
      <w:r w:rsidR="004F04C0" w:rsidRPr="00EE6E6E">
        <w:rPr>
          <w:rFonts w:ascii="仿宋" w:eastAsia="仿宋" w:hAnsi="仿宋" w:cs="仿宋" w:hint="eastAsia"/>
          <w:kern w:val="2"/>
          <w:sz w:val="30"/>
          <w:szCs w:val="30"/>
        </w:rPr>
        <w:t>环境影响说明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的</w:t>
      </w:r>
      <w:r w:rsidR="0064053D" w:rsidRPr="00EE6E6E">
        <w:rPr>
          <w:rFonts w:ascii="仿宋" w:eastAsia="仿宋" w:hAnsi="仿宋" w:cs="仿宋" w:hint="eastAsia"/>
          <w:kern w:val="2"/>
          <w:sz w:val="30"/>
          <w:szCs w:val="30"/>
        </w:rPr>
        <w:t>报告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》</w:t>
      </w:r>
      <w:r w:rsidR="00BE7525" w:rsidRPr="00EE6E6E">
        <w:rPr>
          <w:rFonts w:ascii="仿宋" w:eastAsia="仿宋" w:hAnsi="仿宋" w:cs="仿宋" w:hint="eastAsia"/>
          <w:kern w:val="2"/>
          <w:sz w:val="30"/>
          <w:szCs w:val="30"/>
        </w:rPr>
        <w:t>、汩罗市环保局预审意见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 xml:space="preserve">及有关附件收悉。经研究，批复如下： </w:t>
      </w:r>
    </w:p>
    <w:p w:rsidR="001949BA" w:rsidRPr="00EE6E6E" w:rsidRDefault="008535ED" w:rsidP="00D758F4">
      <w:pPr>
        <w:pStyle w:val="0"/>
        <w:spacing w:line="460" w:lineRule="exact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t xml:space="preserve">    一、</w:t>
      </w:r>
      <w:r w:rsidR="009A290A" w:rsidRPr="00EE6E6E">
        <w:rPr>
          <w:rFonts w:ascii="仿宋" w:eastAsia="仿宋" w:hAnsi="仿宋" w:cs="仿宋" w:hint="eastAsia"/>
          <w:kern w:val="2"/>
          <w:sz w:val="30"/>
          <w:szCs w:val="30"/>
        </w:rPr>
        <w:t>你</w:t>
      </w:r>
      <w:r w:rsidR="00DE59B0" w:rsidRPr="00EE6E6E">
        <w:rPr>
          <w:rFonts w:ascii="仿宋" w:eastAsia="仿宋" w:hAnsi="仿宋" w:cs="仿宋" w:hint="eastAsia"/>
          <w:kern w:val="2"/>
          <w:sz w:val="30"/>
          <w:szCs w:val="30"/>
        </w:rPr>
        <w:t>公司汨罗-湘阴-屈原天然气支线管道工程</w:t>
      </w:r>
      <w:r w:rsidR="009A290A" w:rsidRPr="00EE6E6E">
        <w:rPr>
          <w:rFonts w:ascii="仿宋" w:eastAsia="仿宋" w:hAnsi="仿宋" w:cs="仿宋" w:hint="eastAsia"/>
          <w:kern w:val="2"/>
          <w:sz w:val="30"/>
          <w:szCs w:val="30"/>
        </w:rPr>
        <w:t>已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于20</w:t>
      </w:r>
      <w:r w:rsidR="009A290A" w:rsidRPr="00EE6E6E">
        <w:rPr>
          <w:rFonts w:ascii="仿宋" w:eastAsia="仿宋" w:hAnsi="仿宋" w:cs="仿宋" w:hint="eastAsia"/>
          <w:kern w:val="2"/>
          <w:sz w:val="30"/>
          <w:szCs w:val="30"/>
        </w:rPr>
        <w:t>15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年</w:t>
      </w:r>
      <w:r w:rsidR="009A290A" w:rsidRPr="00EE6E6E">
        <w:rPr>
          <w:rFonts w:ascii="仿宋" w:eastAsia="仿宋" w:hAnsi="仿宋" w:cs="仿宋" w:hint="eastAsia"/>
          <w:kern w:val="2"/>
          <w:sz w:val="30"/>
          <w:szCs w:val="30"/>
        </w:rPr>
        <w:t>3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月</w:t>
      </w:r>
      <w:r w:rsidR="009A290A" w:rsidRPr="00EE6E6E">
        <w:rPr>
          <w:rFonts w:ascii="仿宋" w:eastAsia="仿宋" w:hAnsi="仿宋" w:cs="仿宋" w:hint="eastAsia"/>
          <w:kern w:val="2"/>
          <w:sz w:val="30"/>
          <w:szCs w:val="30"/>
        </w:rPr>
        <w:t>30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日</w:t>
      </w:r>
      <w:r w:rsidR="009A290A" w:rsidRPr="00EE6E6E">
        <w:rPr>
          <w:rFonts w:ascii="仿宋" w:eastAsia="仿宋" w:hAnsi="仿宋" w:cs="仿宋" w:hint="eastAsia"/>
          <w:kern w:val="2"/>
          <w:sz w:val="30"/>
          <w:szCs w:val="30"/>
        </w:rPr>
        <w:t>经</w:t>
      </w:r>
      <w:r w:rsidR="000F2DFC">
        <w:rPr>
          <w:rFonts w:ascii="仿宋" w:eastAsia="仿宋" w:hAnsi="仿宋" w:cs="仿宋" w:hint="eastAsia"/>
          <w:kern w:val="2"/>
          <w:sz w:val="30"/>
          <w:szCs w:val="30"/>
        </w:rPr>
        <w:t>湖南</w:t>
      </w:r>
      <w:r w:rsidR="009A290A" w:rsidRPr="00EE6E6E">
        <w:rPr>
          <w:rFonts w:ascii="仿宋" w:eastAsia="仿宋" w:hAnsi="仿宋" w:cs="仿宋" w:hint="eastAsia"/>
          <w:kern w:val="2"/>
          <w:sz w:val="30"/>
          <w:szCs w:val="30"/>
        </w:rPr>
        <w:t>省</w:t>
      </w:r>
      <w:r w:rsidR="000F2DFC">
        <w:rPr>
          <w:rFonts w:ascii="仿宋" w:eastAsia="仿宋" w:hAnsi="仿宋" w:cs="仿宋" w:hint="eastAsia"/>
          <w:kern w:val="2"/>
          <w:sz w:val="30"/>
          <w:szCs w:val="30"/>
        </w:rPr>
        <w:t>环境保护</w:t>
      </w:r>
      <w:r w:rsidR="009A290A" w:rsidRPr="00EE6E6E">
        <w:rPr>
          <w:rFonts w:ascii="仿宋" w:eastAsia="仿宋" w:hAnsi="仿宋" w:cs="仿宋" w:hint="eastAsia"/>
          <w:kern w:val="2"/>
          <w:sz w:val="30"/>
          <w:szCs w:val="30"/>
        </w:rPr>
        <w:t>厅</w:t>
      </w:r>
      <w:r w:rsidR="000F2DFC" w:rsidRPr="00EE6E6E">
        <w:rPr>
          <w:rFonts w:ascii="仿宋" w:eastAsia="仿宋" w:hAnsi="仿宋" w:cs="仿宋" w:hint="eastAsia"/>
          <w:kern w:val="2"/>
          <w:sz w:val="30"/>
          <w:szCs w:val="30"/>
        </w:rPr>
        <w:t>批复</w:t>
      </w:r>
      <w:r w:rsidR="000F2DFC">
        <w:rPr>
          <w:rFonts w:ascii="仿宋" w:eastAsia="仿宋" w:hAnsi="仿宋" w:cs="仿宋" w:hint="eastAsia"/>
          <w:kern w:val="2"/>
          <w:sz w:val="30"/>
          <w:szCs w:val="30"/>
        </w:rPr>
        <w:t>（</w:t>
      </w:r>
      <w:r w:rsidR="009A290A" w:rsidRPr="00EE6E6E">
        <w:rPr>
          <w:rFonts w:ascii="仿宋" w:eastAsia="仿宋" w:hAnsi="仿宋" w:cs="仿宋" w:hint="eastAsia"/>
          <w:kern w:val="2"/>
          <w:sz w:val="30"/>
          <w:szCs w:val="30"/>
        </w:rPr>
        <w:t>湘环评〔2015〕39号</w:t>
      </w:r>
      <w:r w:rsidR="000F2DFC">
        <w:rPr>
          <w:rFonts w:ascii="仿宋" w:eastAsia="仿宋" w:hAnsi="仿宋" w:cs="仿宋" w:hint="eastAsia"/>
          <w:kern w:val="2"/>
          <w:sz w:val="30"/>
          <w:szCs w:val="30"/>
        </w:rPr>
        <w:t>）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。</w:t>
      </w:r>
      <w:r w:rsidR="00B9513F" w:rsidRPr="00EE6E6E">
        <w:rPr>
          <w:rFonts w:ascii="仿宋" w:eastAsia="仿宋" w:hAnsi="仿宋" w:cs="仿宋"/>
          <w:kern w:val="2"/>
          <w:sz w:val="30"/>
          <w:szCs w:val="30"/>
        </w:rPr>
        <w:t>为</w:t>
      </w:r>
      <w:r w:rsidR="000F2DFC">
        <w:rPr>
          <w:rFonts w:ascii="仿宋" w:eastAsia="仿宋" w:hAnsi="仿宋" w:cs="仿宋" w:hint="eastAsia"/>
          <w:kern w:val="2"/>
          <w:sz w:val="30"/>
          <w:szCs w:val="30"/>
        </w:rPr>
        <w:t>提高</w:t>
      </w:r>
      <w:r w:rsidR="000F2DFC" w:rsidRPr="00EE6E6E">
        <w:rPr>
          <w:rFonts w:ascii="仿宋" w:eastAsia="仿宋" w:hAnsi="仿宋" w:cs="仿宋"/>
          <w:kern w:val="2"/>
          <w:sz w:val="30"/>
          <w:szCs w:val="30"/>
        </w:rPr>
        <w:t>天然气</w:t>
      </w:r>
      <w:r w:rsidR="000F2DFC">
        <w:rPr>
          <w:rFonts w:ascii="仿宋" w:eastAsia="仿宋" w:hAnsi="仿宋" w:cs="仿宋" w:hint="eastAsia"/>
          <w:kern w:val="2"/>
          <w:sz w:val="30"/>
          <w:szCs w:val="30"/>
        </w:rPr>
        <w:t>利用水平</w:t>
      </w:r>
      <w:r w:rsidR="00B9513F" w:rsidRPr="00EE6E6E">
        <w:rPr>
          <w:rFonts w:ascii="仿宋" w:eastAsia="仿宋" w:hAnsi="仿宋" w:cs="仿宋"/>
          <w:kern w:val="2"/>
          <w:sz w:val="30"/>
          <w:szCs w:val="30"/>
        </w:rPr>
        <w:t>，</w:t>
      </w:r>
      <w:r w:rsidR="00B9513F" w:rsidRPr="00EE6E6E">
        <w:rPr>
          <w:rFonts w:ascii="仿宋" w:eastAsia="仿宋" w:hAnsi="仿宋" w:cs="仿宋" w:hint="eastAsia"/>
          <w:kern w:val="2"/>
          <w:sz w:val="30"/>
          <w:szCs w:val="30"/>
        </w:rPr>
        <w:t>公司对</w:t>
      </w:r>
      <w:r w:rsidR="00B9513F" w:rsidRPr="00EE6E6E">
        <w:rPr>
          <w:rFonts w:ascii="仿宋" w:eastAsia="仿宋" w:hAnsi="仿宋" w:cs="仿宋"/>
          <w:kern w:val="2"/>
          <w:sz w:val="30"/>
          <w:szCs w:val="30"/>
        </w:rPr>
        <w:t>汨罗分输站进行改扩建。</w:t>
      </w:r>
      <w:r w:rsidR="00FD03B2" w:rsidRPr="00EE6E6E">
        <w:rPr>
          <w:rFonts w:ascii="仿宋" w:eastAsia="仿宋" w:hAnsi="仿宋" w:cs="仿宋"/>
          <w:kern w:val="2"/>
          <w:sz w:val="30"/>
          <w:szCs w:val="30"/>
        </w:rPr>
        <w:t>本次</w:t>
      </w:r>
      <w:r w:rsidR="000F2DFC" w:rsidRPr="00EE6E6E">
        <w:rPr>
          <w:rFonts w:ascii="仿宋" w:eastAsia="仿宋" w:hAnsi="仿宋" w:cs="仿宋"/>
          <w:kern w:val="2"/>
          <w:sz w:val="30"/>
          <w:szCs w:val="30"/>
        </w:rPr>
        <w:t>改扩建</w:t>
      </w:r>
      <w:r w:rsidR="00534AFA" w:rsidRPr="00EE6E6E">
        <w:rPr>
          <w:rFonts w:ascii="仿宋" w:eastAsia="仿宋" w:hAnsi="仿宋" w:cs="仿宋" w:hint="eastAsia"/>
          <w:kern w:val="2"/>
          <w:sz w:val="30"/>
          <w:szCs w:val="30"/>
        </w:rPr>
        <w:t>变更</w:t>
      </w:r>
      <w:r w:rsidR="00FD03B2" w:rsidRPr="00EE6E6E">
        <w:rPr>
          <w:rFonts w:ascii="仿宋" w:eastAsia="仿宋" w:hAnsi="仿宋" w:cs="仿宋"/>
          <w:kern w:val="2"/>
          <w:sz w:val="30"/>
          <w:szCs w:val="30"/>
        </w:rPr>
        <w:t>工程</w:t>
      </w:r>
      <w:r w:rsidR="000F2DFC">
        <w:rPr>
          <w:rFonts w:ascii="仿宋" w:eastAsia="仿宋" w:hAnsi="仿宋" w:cs="仿宋" w:hint="eastAsia"/>
          <w:kern w:val="2"/>
          <w:sz w:val="30"/>
          <w:szCs w:val="30"/>
        </w:rPr>
        <w:t>内容</w:t>
      </w:r>
      <w:r w:rsidR="00FD03B2" w:rsidRPr="00EE6E6E">
        <w:rPr>
          <w:rFonts w:ascii="仿宋" w:eastAsia="仿宋" w:hAnsi="仿宋" w:cs="仿宋"/>
          <w:kern w:val="2"/>
          <w:sz w:val="30"/>
          <w:szCs w:val="30"/>
        </w:rPr>
        <w:t>包括：</w:t>
      </w:r>
      <w:r w:rsidR="005B3FFF" w:rsidRPr="00EE6E6E">
        <w:rPr>
          <w:rFonts w:ascii="仿宋" w:eastAsia="仿宋" w:hAnsi="仿宋" w:cs="仿宋"/>
          <w:kern w:val="2"/>
          <w:sz w:val="30"/>
          <w:szCs w:val="30"/>
        </w:rPr>
        <w:t>①</w:t>
      </w:r>
      <w:r w:rsidR="005B3FFF" w:rsidRPr="00EE6E6E">
        <w:rPr>
          <w:rFonts w:ascii="仿宋" w:eastAsia="仿宋" w:hAnsi="仿宋" w:cs="仿宋" w:hint="eastAsia"/>
          <w:kern w:val="2"/>
          <w:sz w:val="30"/>
          <w:szCs w:val="30"/>
        </w:rPr>
        <w:t>站场变更：</w:t>
      </w:r>
      <w:r w:rsidR="00F13EC8" w:rsidRPr="00EE6E6E">
        <w:rPr>
          <w:rFonts w:ascii="仿宋" w:eastAsia="仿宋" w:hAnsi="仿宋" w:cs="仿宋"/>
          <w:kern w:val="2"/>
          <w:sz w:val="30"/>
          <w:szCs w:val="30"/>
        </w:rPr>
        <w:t>取消原汨罗首站站场</w:t>
      </w:r>
      <w:r w:rsidR="00F13EC8" w:rsidRPr="00EE6E6E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="005B3FFF" w:rsidRPr="00EE6E6E">
        <w:rPr>
          <w:rFonts w:ascii="仿宋" w:eastAsia="仿宋" w:hAnsi="仿宋" w:cs="仿宋"/>
          <w:kern w:val="2"/>
          <w:sz w:val="30"/>
          <w:szCs w:val="30"/>
        </w:rPr>
        <w:t>汨罗首站与上游汨罗分输站合建，</w:t>
      </w:r>
      <w:r w:rsidR="00F13EC8" w:rsidRPr="00EE6E6E">
        <w:rPr>
          <w:rFonts w:ascii="仿宋" w:eastAsia="仿宋" w:hAnsi="仿宋" w:cs="仿宋"/>
          <w:kern w:val="2"/>
          <w:sz w:val="30"/>
          <w:szCs w:val="30"/>
        </w:rPr>
        <w:t>从站内湘潭支线干线管段上引出气源</w:t>
      </w:r>
      <w:r w:rsidR="00F13EC8" w:rsidRPr="00EE6E6E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="00F13EC8" w:rsidRPr="00EE6E6E">
        <w:rPr>
          <w:rFonts w:ascii="仿宋" w:eastAsia="仿宋" w:hAnsi="仿宋" w:cs="仿宋"/>
          <w:kern w:val="2"/>
          <w:sz w:val="30"/>
          <w:szCs w:val="30"/>
        </w:rPr>
        <w:t>为下游昆仑燃气有限公司用户供气。</w:t>
      </w:r>
      <w:r w:rsidR="005B3FFF" w:rsidRPr="00EE6E6E">
        <w:rPr>
          <w:rFonts w:ascii="仿宋" w:eastAsia="仿宋" w:hAnsi="仿宋" w:cs="仿宋"/>
          <w:kern w:val="2"/>
          <w:sz w:val="30"/>
          <w:szCs w:val="30"/>
        </w:rPr>
        <w:t>新建工艺设备区</w:t>
      </w:r>
      <w:r w:rsidR="005B3FFF" w:rsidRPr="00EE6E6E">
        <w:rPr>
          <w:rFonts w:ascii="仿宋" w:eastAsia="仿宋" w:hAnsi="仿宋" w:cs="仿宋" w:hint="eastAsia"/>
          <w:kern w:val="2"/>
          <w:sz w:val="30"/>
          <w:szCs w:val="30"/>
        </w:rPr>
        <w:t>（紧邻</w:t>
      </w:r>
      <w:r w:rsidR="005B3FFF" w:rsidRPr="00EE6E6E">
        <w:rPr>
          <w:rFonts w:ascii="仿宋" w:eastAsia="仿宋" w:hAnsi="仿宋" w:cs="仿宋"/>
          <w:kern w:val="2"/>
          <w:sz w:val="30"/>
          <w:szCs w:val="30"/>
        </w:rPr>
        <w:t>忠武线湘潭支线汨罗分输站南侧围墙外</w:t>
      </w:r>
      <w:r w:rsidR="005B3FFF" w:rsidRPr="00EE6E6E">
        <w:rPr>
          <w:rFonts w:ascii="仿宋" w:eastAsia="仿宋" w:hAnsi="仿宋" w:cs="仿宋" w:hint="eastAsia"/>
          <w:kern w:val="2"/>
          <w:sz w:val="30"/>
          <w:szCs w:val="30"/>
        </w:rPr>
        <w:t>）</w:t>
      </w:r>
      <w:r w:rsidR="00F13EC8" w:rsidRPr="00EE6E6E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="00F13EC8" w:rsidRPr="00EE6E6E">
        <w:rPr>
          <w:rFonts w:ascii="仿宋" w:eastAsia="仿宋" w:hAnsi="仿宋" w:cs="仿宋"/>
          <w:kern w:val="2"/>
          <w:sz w:val="30"/>
          <w:szCs w:val="30"/>
        </w:rPr>
        <w:t>新增过滤、计量</w:t>
      </w:r>
      <w:r w:rsidR="003C6C28">
        <w:rPr>
          <w:rFonts w:ascii="仿宋" w:eastAsia="仿宋" w:hAnsi="仿宋" w:cs="仿宋" w:hint="eastAsia"/>
          <w:kern w:val="2"/>
          <w:sz w:val="30"/>
          <w:szCs w:val="30"/>
        </w:rPr>
        <w:t>、</w:t>
      </w:r>
      <w:r w:rsidR="000C28BA">
        <w:rPr>
          <w:rFonts w:ascii="仿宋" w:eastAsia="仿宋" w:hAnsi="仿宋" w:cs="仿宋" w:hint="eastAsia"/>
          <w:kern w:val="2"/>
          <w:sz w:val="30"/>
          <w:szCs w:val="30"/>
        </w:rPr>
        <w:t>清管等</w:t>
      </w:r>
      <w:r w:rsidR="00F13EC8" w:rsidRPr="00EE6E6E">
        <w:rPr>
          <w:rFonts w:ascii="仿宋" w:eastAsia="仿宋" w:hAnsi="仿宋" w:cs="仿宋" w:hint="eastAsia"/>
          <w:kern w:val="2"/>
          <w:sz w:val="30"/>
          <w:szCs w:val="30"/>
        </w:rPr>
        <w:t>装置</w:t>
      </w:r>
      <w:r w:rsidR="00FD03B2" w:rsidRPr="00EE6E6E">
        <w:rPr>
          <w:rFonts w:ascii="仿宋" w:eastAsia="仿宋" w:hAnsi="仿宋" w:cs="仿宋"/>
          <w:kern w:val="2"/>
          <w:sz w:val="30"/>
          <w:szCs w:val="30"/>
        </w:rPr>
        <w:t>；</w:t>
      </w:r>
      <w:r w:rsidR="005B3FFF" w:rsidRPr="00EE6E6E">
        <w:rPr>
          <w:rFonts w:ascii="仿宋" w:eastAsia="仿宋" w:hAnsi="仿宋" w:cs="仿宋"/>
          <w:kern w:val="2"/>
          <w:sz w:val="30"/>
          <w:szCs w:val="30"/>
        </w:rPr>
        <w:t>②</w:t>
      </w:r>
      <w:r w:rsidR="00FD03B2" w:rsidRPr="00EE6E6E">
        <w:rPr>
          <w:rFonts w:ascii="仿宋" w:eastAsia="仿宋" w:hAnsi="仿宋" w:cs="仿宋"/>
          <w:kern w:val="2"/>
          <w:sz w:val="30"/>
          <w:szCs w:val="30"/>
        </w:rPr>
        <w:t>管道变</w:t>
      </w:r>
      <w:r w:rsidR="005B3FFF" w:rsidRPr="00EE6E6E">
        <w:rPr>
          <w:rFonts w:ascii="仿宋" w:eastAsia="仿宋" w:hAnsi="仿宋" w:cs="仿宋" w:hint="eastAsia"/>
          <w:kern w:val="2"/>
          <w:sz w:val="30"/>
          <w:szCs w:val="30"/>
        </w:rPr>
        <w:t>更：</w:t>
      </w:r>
      <w:r w:rsidR="005B3FFF" w:rsidRPr="00EE6E6E">
        <w:rPr>
          <w:rFonts w:ascii="仿宋" w:eastAsia="仿宋" w:hAnsi="仿宋" w:cs="仿宋"/>
          <w:kern w:val="2"/>
          <w:sz w:val="30"/>
          <w:szCs w:val="30"/>
        </w:rPr>
        <w:t>汨罗-平江</w:t>
      </w:r>
      <w:r w:rsidR="005B3FFF" w:rsidRPr="00EE6E6E">
        <w:rPr>
          <w:rFonts w:ascii="仿宋" w:eastAsia="仿宋" w:hAnsi="仿宋" w:cs="仿宋" w:hint="eastAsia"/>
          <w:kern w:val="2"/>
          <w:sz w:val="30"/>
          <w:szCs w:val="30"/>
        </w:rPr>
        <w:t>输气管线从</w:t>
      </w:r>
      <w:r w:rsidR="00311FAD" w:rsidRPr="00EE6E6E">
        <w:rPr>
          <w:rFonts w:ascii="仿宋" w:eastAsia="仿宋" w:hAnsi="仿宋" w:cs="仿宋" w:hint="eastAsia"/>
          <w:kern w:val="2"/>
          <w:sz w:val="30"/>
          <w:szCs w:val="30"/>
        </w:rPr>
        <w:t>分输</w:t>
      </w:r>
      <w:r w:rsidR="005B3FFF" w:rsidRPr="00EE6E6E">
        <w:rPr>
          <w:rFonts w:ascii="仿宋" w:eastAsia="仿宋" w:hAnsi="仿宋" w:cs="仿宋"/>
          <w:kern w:val="2"/>
          <w:sz w:val="30"/>
          <w:szCs w:val="30"/>
        </w:rPr>
        <w:t>站西侧出站，</w:t>
      </w:r>
      <w:r w:rsidR="00F13EC8" w:rsidRPr="00EE6E6E">
        <w:rPr>
          <w:rFonts w:ascii="仿宋" w:eastAsia="仿宋" w:hAnsi="仿宋" w:cs="仿宋"/>
          <w:kern w:val="2"/>
          <w:sz w:val="30"/>
          <w:szCs w:val="30"/>
        </w:rPr>
        <w:t>汨罗-湘阴-屈原</w:t>
      </w:r>
      <w:r w:rsidR="00F13EC8" w:rsidRPr="00EE6E6E">
        <w:rPr>
          <w:rFonts w:ascii="仿宋" w:eastAsia="仿宋" w:hAnsi="仿宋" w:cs="仿宋" w:hint="eastAsia"/>
          <w:kern w:val="2"/>
          <w:sz w:val="30"/>
          <w:szCs w:val="30"/>
        </w:rPr>
        <w:t>输气</w:t>
      </w:r>
      <w:r w:rsidR="00F13EC8" w:rsidRPr="00EE6E6E">
        <w:rPr>
          <w:rFonts w:ascii="仿宋" w:eastAsia="仿宋" w:hAnsi="仿宋" w:cs="仿宋"/>
          <w:kern w:val="2"/>
          <w:sz w:val="30"/>
          <w:szCs w:val="30"/>
        </w:rPr>
        <w:t>支线从</w:t>
      </w:r>
      <w:r w:rsidR="00311FAD" w:rsidRPr="00EE6E6E">
        <w:rPr>
          <w:rFonts w:ascii="仿宋" w:eastAsia="仿宋" w:hAnsi="仿宋" w:cs="仿宋" w:hint="eastAsia"/>
          <w:kern w:val="2"/>
          <w:sz w:val="30"/>
          <w:szCs w:val="30"/>
        </w:rPr>
        <w:t>分输</w:t>
      </w:r>
      <w:r w:rsidR="00F13EC8" w:rsidRPr="00EE6E6E">
        <w:rPr>
          <w:rFonts w:ascii="仿宋" w:eastAsia="仿宋" w:hAnsi="仿宋" w:cs="仿宋"/>
          <w:kern w:val="2"/>
          <w:sz w:val="30"/>
          <w:szCs w:val="30"/>
        </w:rPr>
        <w:t>站南侧出站，管道长度合计约750.5m，较原方案1258.7m减少508.2m。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项目</w:t>
      </w:r>
      <w:r w:rsidR="003C6C28">
        <w:rPr>
          <w:rFonts w:ascii="仿宋" w:eastAsia="仿宋" w:hAnsi="仿宋" w:cs="仿宋" w:hint="eastAsia"/>
          <w:kern w:val="2"/>
          <w:sz w:val="30"/>
          <w:szCs w:val="30"/>
        </w:rPr>
        <w:t>输气规模、气源等不发生变化，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变更</w:t>
      </w:r>
      <w:r w:rsidR="000F2DFC">
        <w:rPr>
          <w:rFonts w:ascii="仿宋" w:eastAsia="仿宋" w:hAnsi="仿宋" w:cs="仿宋" w:hint="eastAsia"/>
          <w:kern w:val="2"/>
          <w:sz w:val="30"/>
          <w:szCs w:val="30"/>
        </w:rPr>
        <w:t>减少了工程量，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符合</w:t>
      </w:r>
      <w:r w:rsidR="00EA3B6C" w:rsidRPr="00EE6E6E">
        <w:rPr>
          <w:rFonts w:ascii="仿宋" w:eastAsia="仿宋" w:hAnsi="仿宋" w:cs="仿宋" w:hint="eastAsia"/>
          <w:kern w:val="2"/>
          <w:sz w:val="30"/>
          <w:szCs w:val="30"/>
        </w:rPr>
        <w:t>国家产业政策</w:t>
      </w:r>
      <w:r w:rsidR="000F2DFC">
        <w:rPr>
          <w:rFonts w:ascii="仿宋" w:eastAsia="仿宋" w:hAnsi="仿宋" w:cs="仿宋" w:hint="eastAsia"/>
          <w:kern w:val="2"/>
          <w:sz w:val="30"/>
          <w:szCs w:val="30"/>
        </w:rPr>
        <w:t>。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根据</w:t>
      </w:r>
      <w:r w:rsidR="00B40938" w:rsidRPr="00EE6E6E">
        <w:rPr>
          <w:rFonts w:ascii="仿宋" w:eastAsia="仿宋" w:hAnsi="仿宋" w:cs="仿宋" w:hint="eastAsia"/>
          <w:kern w:val="2"/>
          <w:sz w:val="30"/>
          <w:szCs w:val="30"/>
        </w:rPr>
        <w:t>湖南大学环境影响评价中心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编制的变更</w:t>
      </w:r>
      <w:r w:rsidR="00121D3F">
        <w:rPr>
          <w:rFonts w:ascii="仿宋" w:eastAsia="仿宋" w:hAnsi="仿宋" w:cs="仿宋" w:hint="eastAsia"/>
          <w:kern w:val="2"/>
          <w:sz w:val="30"/>
          <w:szCs w:val="30"/>
        </w:rPr>
        <w:t>工程环境影响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说明基本内容、结论</w:t>
      </w:r>
      <w:r w:rsidR="00121D3F">
        <w:rPr>
          <w:rFonts w:ascii="仿宋" w:eastAsia="仿宋" w:hAnsi="仿宋" w:cs="仿宋" w:hint="eastAsia"/>
          <w:kern w:val="2"/>
          <w:sz w:val="30"/>
          <w:szCs w:val="30"/>
        </w:rPr>
        <w:t>和专家评审意见及汩罗环境保护预审意见，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从环境保护角度考虑，我局同意以上变更。</w:t>
      </w:r>
    </w:p>
    <w:p w:rsidR="0046255D" w:rsidRPr="00EE6E6E" w:rsidRDefault="008535ED" w:rsidP="00D758F4">
      <w:pPr>
        <w:pStyle w:val="0"/>
        <w:spacing w:line="460" w:lineRule="exact"/>
        <w:ind w:firstLineChars="200" w:firstLine="600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二、</w:t>
      </w:r>
      <w:r w:rsidR="0046255D" w:rsidRPr="00EE6E6E">
        <w:rPr>
          <w:rFonts w:ascii="仿宋" w:eastAsia="仿宋" w:hAnsi="仿宋" w:cs="仿宋" w:hint="eastAsia"/>
          <w:kern w:val="2"/>
          <w:sz w:val="30"/>
          <w:szCs w:val="30"/>
        </w:rPr>
        <w:t>你公司在后续建设、运行和管理中应着重做好如下工作：</w:t>
      </w:r>
    </w:p>
    <w:p w:rsidR="001949BA" w:rsidRPr="00EE6E6E" w:rsidRDefault="008535ED" w:rsidP="00D758F4">
      <w:pPr>
        <w:pStyle w:val="0"/>
        <w:spacing w:line="460" w:lineRule="exact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t xml:space="preserve">    1、</w:t>
      </w:r>
      <w:r w:rsidR="00582BF1">
        <w:rPr>
          <w:rFonts w:ascii="仿宋" w:eastAsia="仿宋" w:hAnsi="仿宋" w:cs="仿宋" w:hint="eastAsia"/>
          <w:kern w:val="2"/>
          <w:sz w:val="30"/>
          <w:szCs w:val="30"/>
        </w:rPr>
        <w:t>配合当地政府做好管线变更部分土地调整、征地补偿</w:t>
      </w:r>
      <w:r w:rsidR="003C6C28">
        <w:rPr>
          <w:rFonts w:ascii="仿宋" w:eastAsia="仿宋" w:hAnsi="仿宋" w:cs="仿宋" w:hint="eastAsia"/>
          <w:kern w:val="2"/>
          <w:sz w:val="30"/>
          <w:szCs w:val="30"/>
        </w:rPr>
        <w:t>、香樟树移栽</w:t>
      </w:r>
      <w:r w:rsidR="00582BF1">
        <w:rPr>
          <w:rFonts w:ascii="仿宋" w:eastAsia="仿宋" w:hAnsi="仿宋" w:cs="仿宋" w:hint="eastAsia"/>
          <w:kern w:val="2"/>
          <w:sz w:val="30"/>
          <w:szCs w:val="30"/>
        </w:rPr>
        <w:t>等工作。</w:t>
      </w:r>
    </w:p>
    <w:p w:rsidR="002F4A2B" w:rsidRDefault="008535ED" w:rsidP="00D758F4">
      <w:pPr>
        <w:pStyle w:val="WPSPlain"/>
        <w:spacing w:line="460" w:lineRule="exact"/>
        <w:ind w:right="-119" w:firstLineChars="200" w:firstLine="600"/>
        <w:jc w:val="both"/>
        <w:textAlignment w:val="top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lastRenderedPageBreak/>
        <w:t>2、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切实做好施工管理工作，做好对分输站拟施工区现有管道的详查工作，</w:t>
      </w:r>
      <w:r w:rsidR="00121D3F">
        <w:rPr>
          <w:rFonts w:ascii="仿宋" w:eastAsia="仿宋" w:hAnsi="仿宋" w:cs="仿宋" w:hint="eastAsia"/>
          <w:kern w:val="2"/>
          <w:sz w:val="30"/>
          <w:szCs w:val="30"/>
        </w:rPr>
        <w:t>规范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施工，避免施工突发环境事件</w:t>
      </w:r>
      <w:r w:rsidR="00121D3F">
        <w:rPr>
          <w:rFonts w:ascii="仿宋" w:eastAsia="仿宋" w:hAnsi="仿宋" w:cs="仿宋" w:hint="eastAsia"/>
          <w:kern w:val="2"/>
          <w:sz w:val="30"/>
          <w:szCs w:val="30"/>
        </w:rPr>
        <w:t>发生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。严格落实环评文本提出的施工</w:t>
      </w:r>
      <w:r w:rsidR="00121D3F">
        <w:rPr>
          <w:rFonts w:ascii="仿宋" w:eastAsia="仿宋" w:hAnsi="仿宋" w:cs="仿宋" w:hint="eastAsia"/>
          <w:kern w:val="2"/>
          <w:sz w:val="30"/>
          <w:szCs w:val="30"/>
        </w:rPr>
        <w:t>措施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、作业范围、施工时间等要求</w:t>
      </w:r>
      <w:r w:rsidR="00121D3F">
        <w:rPr>
          <w:rFonts w:ascii="仿宋" w:eastAsia="仿宋" w:hAnsi="仿宋" w:cs="仿宋" w:hint="eastAsia"/>
          <w:kern w:val="2"/>
          <w:sz w:val="30"/>
          <w:szCs w:val="30"/>
        </w:rPr>
        <w:t>，做好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施工扬尘、噪声、废水、弃渣的防治措施</w:t>
      </w:r>
      <w:r w:rsidR="00BB071E">
        <w:rPr>
          <w:rFonts w:ascii="仿宋" w:eastAsia="仿宋" w:hAnsi="仿宋" w:cs="仿宋" w:hint="eastAsia"/>
          <w:kern w:val="2"/>
          <w:sz w:val="30"/>
          <w:szCs w:val="30"/>
        </w:rPr>
        <w:t>，避免施工扰民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。</w:t>
      </w:r>
      <w:r w:rsidR="002F4A2B">
        <w:rPr>
          <w:rFonts w:ascii="仿宋" w:eastAsia="仿宋" w:hAnsi="仿宋" w:cs="仿宋" w:hint="eastAsia"/>
          <w:kern w:val="2"/>
          <w:sz w:val="30"/>
          <w:szCs w:val="30"/>
        </w:rPr>
        <w:t>按批复的水土保持方案要求，做好生态恢复和保护工作。</w:t>
      </w:r>
      <w:r w:rsidR="00121D3F">
        <w:rPr>
          <w:rFonts w:ascii="仿宋" w:eastAsia="仿宋" w:hAnsi="仿宋" w:cs="仿宋" w:hint="eastAsia"/>
          <w:kern w:val="2"/>
          <w:sz w:val="30"/>
          <w:szCs w:val="30"/>
        </w:rPr>
        <w:t>合理布置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新建工艺</w:t>
      </w:r>
      <w:r w:rsidR="00121D3F">
        <w:rPr>
          <w:rFonts w:ascii="仿宋" w:eastAsia="仿宋" w:hAnsi="仿宋" w:cs="仿宋" w:hint="eastAsia"/>
          <w:kern w:val="2"/>
          <w:sz w:val="30"/>
          <w:szCs w:val="30"/>
        </w:rPr>
        <w:t>设备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区</w:t>
      </w:r>
      <w:r w:rsidR="00121D3F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确保放空区与</w:t>
      </w:r>
      <w:r w:rsidR="002F4A2B" w:rsidRPr="000F2DFC">
        <w:rPr>
          <w:rFonts w:ascii="仿宋" w:eastAsia="仿宋" w:hAnsi="仿宋" w:cs="仿宋" w:hint="eastAsia"/>
          <w:kern w:val="2"/>
          <w:sz w:val="30"/>
          <w:szCs w:val="30"/>
        </w:rPr>
        <w:t>工艺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设备区的安全防护距离，新建</w:t>
      </w:r>
      <w:r w:rsidR="002F4A2B" w:rsidRPr="000F2DFC">
        <w:rPr>
          <w:rFonts w:ascii="仿宋" w:eastAsia="仿宋" w:hAnsi="仿宋" w:cs="仿宋" w:hint="eastAsia"/>
          <w:kern w:val="2"/>
          <w:sz w:val="30"/>
          <w:szCs w:val="30"/>
        </w:rPr>
        <w:t>工艺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设备区边界设置30米</w:t>
      </w:r>
      <w:r w:rsidR="003C6C28">
        <w:rPr>
          <w:rFonts w:ascii="仿宋" w:eastAsia="仿宋" w:hAnsi="仿宋" w:cs="仿宋" w:hint="eastAsia"/>
          <w:kern w:val="2"/>
          <w:sz w:val="30"/>
          <w:szCs w:val="30"/>
        </w:rPr>
        <w:t>安全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距离，放空区立管周边设置60米的</w:t>
      </w:r>
      <w:r w:rsidR="003C6C28">
        <w:rPr>
          <w:rFonts w:ascii="仿宋" w:eastAsia="仿宋" w:hAnsi="仿宋" w:cs="仿宋" w:hint="eastAsia"/>
          <w:kern w:val="2"/>
          <w:sz w:val="30"/>
          <w:szCs w:val="30"/>
        </w:rPr>
        <w:t>安全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距离</w:t>
      </w:r>
      <w:r w:rsidR="00237866">
        <w:rPr>
          <w:rFonts w:ascii="仿宋" w:eastAsia="仿宋" w:hAnsi="仿宋" w:cs="仿宋" w:hint="eastAsia"/>
          <w:kern w:val="2"/>
          <w:sz w:val="30"/>
          <w:szCs w:val="30"/>
        </w:rPr>
        <w:t>，防护距离范围内不得新建学校、医院及居民区等环境敏感点</w:t>
      </w:r>
      <w:r w:rsidR="002F4A2B">
        <w:rPr>
          <w:rFonts w:ascii="仿宋" w:eastAsia="仿宋" w:hAnsi="仿宋" w:cs="仿宋" w:hint="eastAsia"/>
          <w:kern w:val="2"/>
          <w:sz w:val="30"/>
          <w:szCs w:val="30"/>
        </w:rPr>
        <w:t>。</w:t>
      </w:r>
    </w:p>
    <w:p w:rsidR="00EA3B6C" w:rsidRPr="000F2DFC" w:rsidRDefault="00EE6E6E" w:rsidP="00D758F4">
      <w:pPr>
        <w:pStyle w:val="WPSPlain"/>
        <w:spacing w:line="460" w:lineRule="exact"/>
        <w:ind w:right="-119" w:firstLineChars="200" w:firstLine="600"/>
        <w:jc w:val="both"/>
        <w:textAlignment w:val="top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3、</w:t>
      </w:r>
      <w:r w:rsidR="00582BF1" w:rsidRPr="00EE6E6E">
        <w:rPr>
          <w:rFonts w:ascii="仿宋" w:eastAsia="仿宋" w:hAnsi="仿宋" w:cs="仿宋" w:hint="eastAsia"/>
          <w:kern w:val="2"/>
          <w:sz w:val="30"/>
          <w:szCs w:val="30"/>
        </w:rPr>
        <w:t>加强运营期站场</w:t>
      </w:r>
      <w:r w:rsidR="00002E12">
        <w:rPr>
          <w:rFonts w:ascii="仿宋" w:eastAsia="仿宋" w:hAnsi="仿宋" w:cs="仿宋" w:hint="eastAsia"/>
          <w:kern w:val="2"/>
          <w:sz w:val="30"/>
          <w:szCs w:val="30"/>
        </w:rPr>
        <w:t>管理</w:t>
      </w:r>
      <w:r w:rsidR="00582BF1" w:rsidRPr="00EE6E6E">
        <w:rPr>
          <w:rFonts w:ascii="仿宋" w:eastAsia="仿宋" w:hAnsi="仿宋" w:cs="仿宋" w:hint="eastAsia"/>
          <w:kern w:val="2"/>
          <w:sz w:val="30"/>
          <w:szCs w:val="30"/>
        </w:rPr>
        <w:t>。</w:t>
      </w:r>
      <w:r w:rsidR="002F4A2B" w:rsidRPr="000F2DFC">
        <w:rPr>
          <w:rFonts w:ascii="仿宋" w:eastAsia="仿宋" w:hAnsi="仿宋" w:cs="仿宋" w:hint="eastAsia"/>
          <w:kern w:val="2"/>
          <w:sz w:val="30"/>
          <w:szCs w:val="30"/>
        </w:rPr>
        <w:t>放空天然气经放空立管有组织高空排放，确保周边环境质量不受影响。</w:t>
      </w:r>
      <w:r w:rsidR="00582BF1" w:rsidRPr="00EE6E6E">
        <w:rPr>
          <w:rFonts w:ascii="仿宋" w:eastAsia="仿宋" w:hAnsi="仿宋" w:cs="仿宋" w:hint="eastAsia"/>
          <w:kern w:val="2"/>
          <w:sz w:val="30"/>
          <w:szCs w:val="30"/>
        </w:rPr>
        <w:t>合理安排检修时间，对放空立管、分离过滤器等高噪声源设备</w:t>
      </w:r>
      <w:r w:rsidR="00002E12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="00582BF1" w:rsidRPr="00EE6E6E">
        <w:rPr>
          <w:rFonts w:ascii="仿宋" w:eastAsia="仿宋" w:hAnsi="仿宋" w:cs="仿宋" w:hint="eastAsia"/>
          <w:kern w:val="2"/>
          <w:sz w:val="30"/>
          <w:szCs w:val="30"/>
        </w:rPr>
        <w:t>采取消声、减震等措施，确保厂界噪声满足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《工业企业厂界环境噪声排放标准》（GB12348-2008）中2类标准要求。</w:t>
      </w:r>
    </w:p>
    <w:p w:rsidR="00B61815" w:rsidRPr="00EE6E6E" w:rsidRDefault="00EE6E6E" w:rsidP="00D758F4">
      <w:pPr>
        <w:pStyle w:val="WPSPlain"/>
        <w:spacing w:line="460" w:lineRule="exact"/>
        <w:ind w:right="-119" w:firstLineChars="200" w:firstLine="600"/>
        <w:jc w:val="both"/>
        <w:textAlignment w:val="top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4、</w:t>
      </w:r>
      <w:r w:rsidR="00582BF1" w:rsidRPr="000F2DFC">
        <w:rPr>
          <w:rFonts w:ascii="仿宋" w:eastAsia="仿宋" w:hAnsi="仿宋" w:cs="仿宋" w:hint="eastAsia"/>
          <w:kern w:val="2"/>
          <w:sz w:val="30"/>
          <w:szCs w:val="30"/>
        </w:rPr>
        <w:t>强化环境风险管理工作，加强对站场设备及管道的维护管理，建立运营期维护保养、检测和巡线检查制度，制定环境风险应急预案并定期演练，确保周边环境安全。</w:t>
      </w:r>
    </w:p>
    <w:p w:rsidR="00002E12" w:rsidRDefault="008535ED" w:rsidP="00D758F4">
      <w:pPr>
        <w:pStyle w:val="0"/>
        <w:spacing w:line="460" w:lineRule="exact"/>
        <w:ind w:firstLine="585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三、</w:t>
      </w:r>
      <w:r w:rsidR="0046255D" w:rsidRPr="00EE6E6E">
        <w:rPr>
          <w:rFonts w:ascii="仿宋" w:eastAsia="仿宋" w:hAnsi="仿宋" w:cs="仿宋" w:hint="eastAsia"/>
          <w:kern w:val="2"/>
          <w:sz w:val="30"/>
          <w:szCs w:val="30"/>
        </w:rPr>
        <w:t>余按原环评批复执行。</w:t>
      </w:r>
    </w:p>
    <w:p w:rsidR="001949BA" w:rsidRDefault="00002E12" w:rsidP="00D758F4">
      <w:pPr>
        <w:pStyle w:val="0"/>
        <w:spacing w:line="460" w:lineRule="exact"/>
        <w:ind w:firstLine="585"/>
        <w:rPr>
          <w:rFonts w:ascii="仿宋" w:eastAsia="仿宋" w:hAnsi="仿宋" w:cs="仿宋" w:hint="eastAsia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四、</w:t>
      </w:r>
      <w:r w:rsidRPr="002F2278">
        <w:rPr>
          <w:rFonts w:ascii="仿宋" w:eastAsia="仿宋" w:hAnsi="仿宋" w:cs="仿宋"/>
          <w:kern w:val="2"/>
          <w:sz w:val="30"/>
          <w:szCs w:val="30"/>
        </w:rPr>
        <w:t>你公司应在收到本批复后15个工作日内，将批复及批准的环评报告文本送至</w:t>
      </w:r>
      <w:r>
        <w:rPr>
          <w:rFonts w:ascii="仿宋" w:eastAsia="仿宋" w:hAnsi="仿宋" w:cs="仿宋" w:hint="eastAsia"/>
          <w:kern w:val="2"/>
          <w:sz w:val="30"/>
          <w:szCs w:val="30"/>
        </w:rPr>
        <w:t>汨罗市环境保护局, 湖南大学环境影响评价中心</w:t>
      </w:r>
      <w:r w:rsidRPr="002F2278">
        <w:rPr>
          <w:rFonts w:ascii="仿宋" w:eastAsia="仿宋" w:hAnsi="仿宋" w:cs="仿宋"/>
          <w:kern w:val="2"/>
          <w:sz w:val="30"/>
          <w:szCs w:val="30"/>
        </w:rPr>
        <w:t>。</w:t>
      </w:r>
      <w:r w:rsidR="008535ED" w:rsidRPr="00EE6E6E">
        <w:rPr>
          <w:rFonts w:ascii="仿宋" w:eastAsia="仿宋" w:hAnsi="仿宋" w:cs="仿宋" w:hint="eastAsia"/>
          <w:kern w:val="2"/>
          <w:sz w:val="30"/>
          <w:szCs w:val="30"/>
        </w:rPr>
        <w:t xml:space="preserve">  </w:t>
      </w:r>
      <w:r w:rsidR="00582BF1">
        <w:rPr>
          <w:rFonts w:ascii="仿宋" w:eastAsia="仿宋" w:hAnsi="仿宋" w:cs="仿宋" w:hint="eastAsia"/>
          <w:kern w:val="2"/>
          <w:sz w:val="30"/>
          <w:szCs w:val="30"/>
        </w:rPr>
        <w:t xml:space="preserve"> </w:t>
      </w:r>
    </w:p>
    <w:p w:rsidR="002F2278" w:rsidRDefault="002F2278" w:rsidP="00D758F4">
      <w:pPr>
        <w:pStyle w:val="0"/>
        <w:spacing w:line="460" w:lineRule="exact"/>
        <w:ind w:firstLine="585"/>
        <w:rPr>
          <w:rFonts w:ascii="仿宋" w:eastAsia="仿宋" w:hAnsi="仿宋" w:cs="仿宋" w:hint="eastAsia"/>
          <w:kern w:val="2"/>
          <w:sz w:val="30"/>
          <w:szCs w:val="30"/>
        </w:rPr>
      </w:pPr>
    </w:p>
    <w:p w:rsidR="002F2278" w:rsidRDefault="002F2278" w:rsidP="00D758F4">
      <w:pPr>
        <w:pStyle w:val="0"/>
        <w:spacing w:line="460" w:lineRule="exact"/>
        <w:ind w:firstLine="585"/>
        <w:rPr>
          <w:rFonts w:ascii="仿宋" w:eastAsia="仿宋" w:hAnsi="仿宋" w:cs="仿宋" w:hint="eastAsia"/>
          <w:kern w:val="2"/>
          <w:sz w:val="30"/>
          <w:szCs w:val="30"/>
        </w:rPr>
      </w:pPr>
    </w:p>
    <w:p w:rsidR="002F2278" w:rsidRDefault="002F2278" w:rsidP="00D758F4">
      <w:pPr>
        <w:pStyle w:val="0"/>
        <w:spacing w:line="460" w:lineRule="exact"/>
        <w:ind w:firstLine="585"/>
        <w:rPr>
          <w:rFonts w:ascii="仿宋" w:eastAsia="仿宋" w:hAnsi="仿宋" w:cs="仿宋" w:hint="eastAsia"/>
          <w:kern w:val="2"/>
          <w:sz w:val="30"/>
          <w:szCs w:val="30"/>
        </w:rPr>
      </w:pPr>
    </w:p>
    <w:p w:rsidR="000D5C64" w:rsidRPr="00EE6E6E" w:rsidRDefault="000D5C64" w:rsidP="00D758F4">
      <w:pPr>
        <w:pStyle w:val="0"/>
        <w:spacing w:line="460" w:lineRule="exact"/>
        <w:ind w:firstLine="585"/>
        <w:rPr>
          <w:rFonts w:ascii="仿宋" w:eastAsia="仿宋" w:hAnsi="仿宋" w:cs="仿宋"/>
          <w:kern w:val="2"/>
          <w:sz w:val="30"/>
          <w:szCs w:val="30"/>
        </w:rPr>
      </w:pPr>
    </w:p>
    <w:p w:rsidR="00D758F4" w:rsidRDefault="00D758F4">
      <w:pPr>
        <w:pStyle w:val="0"/>
        <w:spacing w:line="420" w:lineRule="exact"/>
        <w:rPr>
          <w:rFonts w:ascii="仿宋" w:eastAsia="仿宋" w:hAnsi="仿宋" w:cs="仿宋"/>
          <w:kern w:val="2"/>
          <w:sz w:val="30"/>
          <w:szCs w:val="30"/>
        </w:rPr>
      </w:pPr>
    </w:p>
    <w:p w:rsidR="001949BA" w:rsidRPr="00EE6E6E" w:rsidRDefault="008535ED">
      <w:pPr>
        <w:pStyle w:val="0"/>
        <w:spacing w:line="420" w:lineRule="exact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</w:t>
      </w:r>
      <w:r w:rsidR="004E65DF">
        <w:rPr>
          <w:rFonts w:ascii="仿宋" w:eastAsia="仿宋" w:hAnsi="仿宋" w:cs="仿宋" w:hint="eastAsia"/>
          <w:kern w:val="2"/>
          <w:sz w:val="30"/>
          <w:szCs w:val="30"/>
        </w:rPr>
        <w:t xml:space="preserve"> </w:t>
      </w:r>
      <w:r w:rsidR="00085442">
        <w:rPr>
          <w:rFonts w:ascii="仿宋" w:eastAsia="仿宋" w:hAnsi="仿宋" w:cs="仿宋" w:hint="eastAsia"/>
          <w:kern w:val="2"/>
          <w:sz w:val="30"/>
          <w:szCs w:val="30"/>
        </w:rPr>
        <w:t xml:space="preserve"> 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 xml:space="preserve"> 岳阳市环境保护局</w:t>
      </w:r>
    </w:p>
    <w:p w:rsidR="001949BA" w:rsidRDefault="008535ED">
      <w:pPr>
        <w:pStyle w:val="0"/>
        <w:spacing w:line="420" w:lineRule="exact"/>
        <w:rPr>
          <w:rFonts w:ascii="仿宋" w:eastAsia="仿宋" w:hAnsi="仿宋" w:cs="仿宋"/>
          <w:kern w:val="2"/>
          <w:sz w:val="30"/>
          <w:szCs w:val="30"/>
        </w:rPr>
      </w:pPr>
      <w:r w:rsidRPr="00EE6E6E"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</w:t>
      </w:r>
      <w:r w:rsidR="00AD04D8">
        <w:rPr>
          <w:rFonts w:ascii="仿宋" w:eastAsia="仿宋" w:hAnsi="仿宋" w:cs="仿宋" w:hint="eastAsia"/>
          <w:kern w:val="2"/>
          <w:sz w:val="30"/>
          <w:szCs w:val="30"/>
        </w:rPr>
        <w:t xml:space="preserve"> </w:t>
      </w:r>
      <w:r w:rsidR="004E65DF">
        <w:rPr>
          <w:rFonts w:ascii="仿宋" w:eastAsia="仿宋" w:hAnsi="仿宋" w:cs="仿宋" w:hint="eastAsia"/>
          <w:kern w:val="2"/>
          <w:sz w:val="30"/>
          <w:szCs w:val="30"/>
        </w:rPr>
        <w:t xml:space="preserve"> 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 xml:space="preserve"> 201</w:t>
      </w:r>
      <w:r w:rsidR="00EF7CBC" w:rsidRPr="00EE6E6E">
        <w:rPr>
          <w:rFonts w:ascii="仿宋" w:eastAsia="仿宋" w:hAnsi="仿宋" w:cs="仿宋" w:hint="eastAsia"/>
          <w:kern w:val="2"/>
          <w:sz w:val="30"/>
          <w:szCs w:val="30"/>
        </w:rPr>
        <w:t>7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年</w:t>
      </w:r>
      <w:r w:rsidR="00532AD6">
        <w:rPr>
          <w:rFonts w:ascii="仿宋" w:eastAsia="仿宋" w:hAnsi="仿宋" w:cs="仿宋" w:hint="eastAsia"/>
          <w:kern w:val="2"/>
          <w:sz w:val="30"/>
          <w:szCs w:val="30"/>
        </w:rPr>
        <w:t>2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月</w:t>
      </w:r>
      <w:r w:rsidR="00532AD6">
        <w:rPr>
          <w:rFonts w:ascii="仿宋" w:eastAsia="仿宋" w:hAnsi="仿宋" w:cs="仿宋" w:hint="eastAsia"/>
          <w:kern w:val="2"/>
          <w:sz w:val="30"/>
          <w:szCs w:val="30"/>
        </w:rPr>
        <w:t>15</w:t>
      </w:r>
      <w:r w:rsidRPr="00EE6E6E">
        <w:rPr>
          <w:rFonts w:ascii="仿宋" w:eastAsia="仿宋" w:hAnsi="仿宋" w:cs="仿宋" w:hint="eastAsia"/>
          <w:kern w:val="2"/>
          <w:sz w:val="30"/>
          <w:szCs w:val="30"/>
        </w:rPr>
        <w:t>日</w:t>
      </w:r>
    </w:p>
    <w:p w:rsidR="00582BF1" w:rsidRDefault="00582BF1" w:rsidP="000D5C64">
      <w:pPr>
        <w:pStyle w:val="WPSPlain"/>
        <w:spacing w:line="460" w:lineRule="exact"/>
        <w:ind w:right="-119" w:firstLineChars="200" w:firstLine="200"/>
        <w:jc w:val="both"/>
        <w:textAlignment w:val="top"/>
        <w:rPr>
          <w:rFonts w:ascii="仿宋" w:eastAsia="仿宋" w:hAnsi="仿宋" w:cs="仿宋" w:hint="eastAsia"/>
          <w:kern w:val="2"/>
          <w:sz w:val="10"/>
          <w:szCs w:val="10"/>
        </w:rPr>
      </w:pPr>
    </w:p>
    <w:p w:rsidR="00141087" w:rsidRPr="000D5C64" w:rsidRDefault="00141087" w:rsidP="000D5C64">
      <w:pPr>
        <w:pStyle w:val="WPSPlain"/>
        <w:spacing w:line="460" w:lineRule="exact"/>
        <w:ind w:right="-119" w:firstLineChars="200" w:firstLine="200"/>
        <w:jc w:val="both"/>
        <w:textAlignment w:val="top"/>
        <w:rPr>
          <w:rFonts w:ascii="仿宋" w:eastAsia="仿宋" w:hAnsi="仿宋" w:cs="仿宋" w:hint="eastAsia"/>
          <w:kern w:val="2"/>
          <w:sz w:val="10"/>
          <w:szCs w:val="10"/>
        </w:rPr>
      </w:pPr>
    </w:p>
    <w:p w:rsidR="008C0506" w:rsidRPr="002F2278" w:rsidRDefault="000D5C64" w:rsidP="000D5C64">
      <w:pPr>
        <w:pStyle w:val="WPSPlain"/>
        <w:spacing w:line="460" w:lineRule="exact"/>
        <w:ind w:right="-119"/>
        <w:jc w:val="both"/>
        <w:textAlignment w:val="top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                                               </w:t>
      </w:r>
      <w:r w:rsidR="002F2278" w:rsidRPr="002F2278"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                                </w:t>
      </w:r>
    </w:p>
    <w:p w:rsidR="008535ED" w:rsidRDefault="002F2278" w:rsidP="002F2278">
      <w:pPr>
        <w:pStyle w:val="WPSPlain"/>
        <w:spacing w:line="460" w:lineRule="exact"/>
        <w:ind w:right="-119"/>
        <w:jc w:val="both"/>
        <w:textAlignment w:val="top"/>
        <w:rPr>
          <w:rFonts w:ascii="仿宋" w:eastAsia="仿宋" w:hAnsi="仿宋" w:cs="仿宋" w:hint="eastAsia"/>
          <w:kern w:val="2"/>
          <w:sz w:val="30"/>
          <w:szCs w:val="30"/>
        </w:rPr>
      </w:pPr>
      <w:r w:rsidRPr="002F2278">
        <w:rPr>
          <w:rFonts w:ascii="仿宋" w:eastAsia="仿宋" w:hAnsi="仿宋" w:cs="仿宋" w:hint="eastAsia"/>
          <w:kern w:val="2"/>
          <w:sz w:val="30"/>
          <w:szCs w:val="30"/>
        </w:rPr>
        <w:t>抄送：</w:t>
      </w:r>
      <w:r>
        <w:rPr>
          <w:rFonts w:ascii="仿宋" w:eastAsia="仿宋" w:hAnsi="仿宋" w:cs="仿宋" w:hint="eastAsia"/>
          <w:kern w:val="2"/>
          <w:sz w:val="30"/>
          <w:szCs w:val="30"/>
        </w:rPr>
        <w:t>汨罗市环境保护局, 湖南大学环境影响评价中心</w:t>
      </w:r>
    </w:p>
    <w:p w:rsidR="002F2278" w:rsidRPr="002F2278" w:rsidRDefault="000D5C64" w:rsidP="00141087">
      <w:pPr>
        <w:pStyle w:val="WPSPlain"/>
        <w:spacing w:line="240" w:lineRule="exact"/>
        <w:ind w:right="-119"/>
        <w:jc w:val="both"/>
        <w:textAlignment w:val="top"/>
        <w:rPr>
          <w:rFonts w:eastAsia="仿宋_GB2312"/>
          <w:sz w:val="10"/>
          <w:szCs w:val="10"/>
          <w:u w:val="single"/>
        </w:rPr>
      </w:pPr>
      <w:r>
        <w:rPr>
          <w:rFonts w:ascii="仿宋" w:eastAsia="仿宋" w:hAnsi="仿宋" w:cs="仿宋" w:hint="eastAsia"/>
          <w:kern w:val="2"/>
          <w:sz w:val="13"/>
          <w:szCs w:val="13"/>
          <w:u w:val="single"/>
        </w:rPr>
        <w:t xml:space="preserve">                                                                                                                                            </w:t>
      </w:r>
      <w:r w:rsidR="002F2278" w:rsidRPr="002F2278"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                                 </w:t>
      </w:r>
      <w:r w:rsidR="002F227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</w:t>
      </w:r>
    </w:p>
    <w:sectPr w:rsidR="002F2278" w:rsidRPr="002F2278" w:rsidSect="00D758F4">
      <w:headerReference w:type="default" r:id="rId7"/>
      <w:footerReference w:type="default" r:id="rId8"/>
      <w:pgSz w:w="11906" w:h="16838" w:code="9"/>
      <w:pgMar w:top="1440" w:right="1588" w:bottom="1418" w:left="1588" w:header="851" w:footer="992" w:gutter="0"/>
      <w:cols w:space="720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98" w:rsidRDefault="00C43498">
      <w:r>
        <w:separator/>
      </w:r>
    </w:p>
  </w:endnote>
  <w:endnote w:type="continuationSeparator" w:id="0">
    <w:p w:rsidR="00C43498" w:rsidRDefault="00C43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BA" w:rsidRDefault="000F0AE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1949BA" w:rsidRDefault="001949BA">
                <w:pPr>
                  <w:snapToGrid w:val="0"/>
                  <w:rPr>
                    <w:sz w:val="18"/>
                  </w:rPr>
                </w:pPr>
              </w:p>
              <w:p w:rsidR="001949BA" w:rsidRDefault="001949B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98" w:rsidRDefault="00C43498">
      <w:r>
        <w:separator/>
      </w:r>
    </w:p>
  </w:footnote>
  <w:footnote w:type="continuationSeparator" w:id="0">
    <w:p w:rsidR="00C43498" w:rsidRDefault="00C43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BA" w:rsidRDefault="001949B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E12"/>
    <w:rsid w:val="00017C43"/>
    <w:rsid w:val="0004191D"/>
    <w:rsid w:val="00085442"/>
    <w:rsid w:val="000A251F"/>
    <w:rsid w:val="000C28BA"/>
    <w:rsid w:val="000D5C64"/>
    <w:rsid w:val="000F0AEA"/>
    <w:rsid w:val="000F2DFC"/>
    <w:rsid w:val="00121D3F"/>
    <w:rsid w:val="00141087"/>
    <w:rsid w:val="00150BEE"/>
    <w:rsid w:val="00172A27"/>
    <w:rsid w:val="001949BA"/>
    <w:rsid w:val="001D6409"/>
    <w:rsid w:val="001D6E5F"/>
    <w:rsid w:val="00221100"/>
    <w:rsid w:val="00232371"/>
    <w:rsid w:val="00237866"/>
    <w:rsid w:val="002C244F"/>
    <w:rsid w:val="002F2278"/>
    <w:rsid w:val="002F4A2B"/>
    <w:rsid w:val="00311FAD"/>
    <w:rsid w:val="00334256"/>
    <w:rsid w:val="00342FF9"/>
    <w:rsid w:val="00365AEC"/>
    <w:rsid w:val="003773D1"/>
    <w:rsid w:val="00383C2C"/>
    <w:rsid w:val="003C0752"/>
    <w:rsid w:val="003C6C28"/>
    <w:rsid w:val="00424902"/>
    <w:rsid w:val="00436F67"/>
    <w:rsid w:val="00443CB7"/>
    <w:rsid w:val="0046255D"/>
    <w:rsid w:val="004B28D9"/>
    <w:rsid w:val="004E65DF"/>
    <w:rsid w:val="004F04C0"/>
    <w:rsid w:val="00532AD6"/>
    <w:rsid w:val="00534AFA"/>
    <w:rsid w:val="00541EB9"/>
    <w:rsid w:val="00542E40"/>
    <w:rsid w:val="00551B84"/>
    <w:rsid w:val="00582BF1"/>
    <w:rsid w:val="0058560D"/>
    <w:rsid w:val="005A6526"/>
    <w:rsid w:val="005B3FFF"/>
    <w:rsid w:val="005C2778"/>
    <w:rsid w:val="005F31A3"/>
    <w:rsid w:val="0064053D"/>
    <w:rsid w:val="006604E7"/>
    <w:rsid w:val="00677A4E"/>
    <w:rsid w:val="0068192C"/>
    <w:rsid w:val="006A5E6D"/>
    <w:rsid w:val="006A5F65"/>
    <w:rsid w:val="006C479E"/>
    <w:rsid w:val="007240A5"/>
    <w:rsid w:val="007420CE"/>
    <w:rsid w:val="007438B0"/>
    <w:rsid w:val="00745D0B"/>
    <w:rsid w:val="00753F87"/>
    <w:rsid w:val="00791212"/>
    <w:rsid w:val="007B588E"/>
    <w:rsid w:val="00837247"/>
    <w:rsid w:val="008535ED"/>
    <w:rsid w:val="00855E26"/>
    <w:rsid w:val="008570F4"/>
    <w:rsid w:val="008738D1"/>
    <w:rsid w:val="0087727C"/>
    <w:rsid w:val="008C0506"/>
    <w:rsid w:val="008D24D7"/>
    <w:rsid w:val="009159EF"/>
    <w:rsid w:val="009846AF"/>
    <w:rsid w:val="009A0FED"/>
    <w:rsid w:val="009A290A"/>
    <w:rsid w:val="00A04CF3"/>
    <w:rsid w:val="00A824F2"/>
    <w:rsid w:val="00AB61C1"/>
    <w:rsid w:val="00AD04D8"/>
    <w:rsid w:val="00AE5425"/>
    <w:rsid w:val="00AF34F2"/>
    <w:rsid w:val="00B40938"/>
    <w:rsid w:val="00B61815"/>
    <w:rsid w:val="00B9513F"/>
    <w:rsid w:val="00B954BC"/>
    <w:rsid w:val="00BB071E"/>
    <w:rsid w:val="00BD1D62"/>
    <w:rsid w:val="00BE7525"/>
    <w:rsid w:val="00C0593A"/>
    <w:rsid w:val="00C06D30"/>
    <w:rsid w:val="00C40044"/>
    <w:rsid w:val="00C43498"/>
    <w:rsid w:val="00C70D6E"/>
    <w:rsid w:val="00C83937"/>
    <w:rsid w:val="00CE20DB"/>
    <w:rsid w:val="00D034B3"/>
    <w:rsid w:val="00D271B4"/>
    <w:rsid w:val="00D31848"/>
    <w:rsid w:val="00D50245"/>
    <w:rsid w:val="00D758F4"/>
    <w:rsid w:val="00DE59B0"/>
    <w:rsid w:val="00DE72A8"/>
    <w:rsid w:val="00DF15CC"/>
    <w:rsid w:val="00E3157D"/>
    <w:rsid w:val="00E34204"/>
    <w:rsid w:val="00EA3B6C"/>
    <w:rsid w:val="00ED0A68"/>
    <w:rsid w:val="00EE6E6E"/>
    <w:rsid w:val="00EF7CBC"/>
    <w:rsid w:val="00F13EC8"/>
    <w:rsid w:val="00F31EE1"/>
    <w:rsid w:val="00FD03B2"/>
    <w:rsid w:val="00FE008F"/>
    <w:rsid w:val="15B539B1"/>
    <w:rsid w:val="1E7D1E76"/>
    <w:rsid w:val="20BE2E99"/>
    <w:rsid w:val="264D7462"/>
    <w:rsid w:val="5DDA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49BA"/>
  </w:style>
  <w:style w:type="character" w:customStyle="1" w:styleId="p0Char">
    <w:name w:val="p0 Char"/>
    <w:basedOn w:val="a0"/>
    <w:link w:val="p0"/>
    <w:rsid w:val="001949BA"/>
    <w:rPr>
      <w:rFonts w:eastAsia="宋体"/>
      <w:sz w:val="32"/>
      <w:szCs w:val="32"/>
      <w:lang w:val="en-US" w:eastAsia="zh-CN" w:bidi="ar-SA"/>
    </w:rPr>
  </w:style>
  <w:style w:type="character" w:customStyle="1" w:styleId="Char">
    <w:name w:val="页脚 Char"/>
    <w:basedOn w:val="a0"/>
    <w:link w:val="a4"/>
    <w:rsid w:val="001949BA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1949BA"/>
    <w:rPr>
      <w:kern w:val="2"/>
      <w:sz w:val="18"/>
      <w:szCs w:val="18"/>
    </w:rPr>
  </w:style>
  <w:style w:type="paragraph" w:styleId="a6">
    <w:name w:val="Date"/>
    <w:basedOn w:val="a"/>
    <w:next w:val="a"/>
    <w:rsid w:val="001949BA"/>
    <w:pPr>
      <w:ind w:leftChars="2500" w:left="100"/>
    </w:pPr>
  </w:style>
  <w:style w:type="paragraph" w:styleId="a4">
    <w:name w:val="footer"/>
    <w:basedOn w:val="a"/>
    <w:link w:val="Char"/>
    <w:rsid w:val="00194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link w:val="p0Char"/>
    <w:rsid w:val="001949BA"/>
    <w:pPr>
      <w:widowControl/>
    </w:pPr>
    <w:rPr>
      <w:kern w:val="0"/>
      <w:sz w:val="32"/>
      <w:szCs w:val="32"/>
    </w:rPr>
  </w:style>
  <w:style w:type="paragraph" w:styleId="a5">
    <w:name w:val="header"/>
    <w:basedOn w:val="a"/>
    <w:link w:val="Char0"/>
    <w:rsid w:val="0019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rsid w:val="001949BA"/>
  </w:style>
  <w:style w:type="paragraph" w:customStyle="1" w:styleId="0">
    <w:name w:val="0"/>
    <w:basedOn w:val="a"/>
    <w:rsid w:val="001949BA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E8D42E-F3F3-410A-B959-C7FB8ABD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240</Words>
  <Characters>1370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 阴 县 大 地 化 工 有 限 公 司</dc:title>
  <dc:creator>微软用户</dc:creator>
  <cp:lastModifiedBy>Administrator</cp:lastModifiedBy>
  <cp:revision>82</cp:revision>
  <cp:lastPrinted>2017-02-13T06:55:00Z</cp:lastPrinted>
  <dcterms:created xsi:type="dcterms:W3CDTF">2017-01-04T06:38:00Z</dcterms:created>
  <dcterms:modified xsi:type="dcterms:W3CDTF">2017-02-15T07:24:00Z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