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5964" w:rsidRPr="00F626F4" w:rsidRDefault="0070453A">
      <w:pPr>
        <w:ind w:firstLineChars="0" w:firstLine="0"/>
        <w:jc w:val="center"/>
        <w:rPr>
          <w:b/>
          <w:sz w:val="32"/>
          <w:szCs w:val="32"/>
        </w:rPr>
      </w:pPr>
      <w:r w:rsidRPr="00F626F4">
        <w:rPr>
          <w:b/>
          <w:sz w:val="32"/>
          <w:szCs w:val="32"/>
        </w:rPr>
        <w:t>目</w:t>
      </w:r>
      <w:r w:rsidRPr="00F626F4">
        <w:rPr>
          <w:b/>
          <w:sz w:val="32"/>
          <w:szCs w:val="32"/>
        </w:rPr>
        <w:t xml:space="preserve">       </w:t>
      </w:r>
      <w:r w:rsidRPr="00F626F4">
        <w:rPr>
          <w:b/>
          <w:sz w:val="32"/>
          <w:szCs w:val="32"/>
        </w:rPr>
        <w:t>录</w:t>
      </w:r>
    </w:p>
    <w:p w:rsidR="00755964" w:rsidRPr="00F626F4" w:rsidRDefault="0070453A">
      <w:pPr>
        <w:pStyle w:val="11"/>
        <w:spacing w:before="97" w:after="97"/>
        <w:rPr>
          <w:rFonts w:eastAsiaTheme="minorEastAsia" w:cs="Times New Roman"/>
          <w:sz w:val="21"/>
          <w:szCs w:val="22"/>
        </w:rPr>
      </w:pPr>
      <w:r w:rsidRPr="00F626F4">
        <w:rPr>
          <w:rFonts w:cs="Times New Roman"/>
          <w:sz w:val="32"/>
          <w:szCs w:val="32"/>
        </w:rPr>
        <w:fldChar w:fldCharType="begin"/>
      </w:r>
      <w:r w:rsidRPr="00F626F4">
        <w:rPr>
          <w:rFonts w:cs="Times New Roman"/>
          <w:sz w:val="32"/>
          <w:szCs w:val="32"/>
        </w:rPr>
        <w:instrText xml:space="preserve"> TOC \o "1-2" \h \z \u </w:instrText>
      </w:r>
      <w:r w:rsidRPr="00F626F4">
        <w:rPr>
          <w:rFonts w:cs="Times New Roman"/>
          <w:sz w:val="32"/>
          <w:szCs w:val="32"/>
        </w:rPr>
        <w:fldChar w:fldCharType="separate"/>
      </w:r>
      <w:hyperlink w:anchor="_Toc469490676" w:history="1">
        <w:r w:rsidRPr="00F626F4">
          <w:rPr>
            <w:rStyle w:val="afc"/>
            <w:rFonts w:cs="Times New Roman"/>
          </w:rPr>
          <w:t>第</w:t>
        </w:r>
        <w:r w:rsidRPr="00F626F4">
          <w:rPr>
            <w:rStyle w:val="afc"/>
            <w:rFonts w:cs="Times New Roman"/>
          </w:rPr>
          <w:t>1</w:t>
        </w:r>
        <w:r w:rsidRPr="00F626F4">
          <w:rPr>
            <w:rStyle w:val="afc"/>
            <w:rFonts w:cs="Times New Roman"/>
          </w:rPr>
          <w:t>章</w:t>
        </w:r>
        <w:r w:rsidRPr="00F626F4">
          <w:rPr>
            <w:rStyle w:val="afc"/>
            <w:rFonts w:cs="Times New Roman"/>
          </w:rPr>
          <w:t xml:space="preserve">   </w:t>
        </w:r>
        <w:r w:rsidRPr="00F626F4">
          <w:rPr>
            <w:rStyle w:val="afc"/>
            <w:rFonts w:cs="Times New Roman"/>
          </w:rPr>
          <w:t>总则</w:t>
        </w:r>
        <w:r w:rsidRPr="00F626F4">
          <w:rPr>
            <w:rFonts w:eastAsiaTheme="minorEastAsia" w:cs="Times New Roman"/>
            <w:sz w:val="21"/>
            <w:szCs w:val="22"/>
          </w:rPr>
          <w:tab/>
        </w:r>
        <w:r w:rsidRPr="00F626F4">
          <w:rPr>
            <w:rFonts w:cs="Times New Roman"/>
          </w:rPr>
          <w:fldChar w:fldCharType="begin"/>
        </w:r>
        <w:r w:rsidRPr="00F626F4">
          <w:rPr>
            <w:rFonts w:cs="Times New Roman"/>
          </w:rPr>
          <w:instrText xml:space="preserve"> PAGEREF _Toc469490676 \h </w:instrText>
        </w:r>
        <w:r w:rsidRPr="00F626F4">
          <w:rPr>
            <w:rFonts w:cs="Times New Roman"/>
          </w:rPr>
        </w:r>
        <w:r w:rsidRPr="00F626F4">
          <w:rPr>
            <w:rFonts w:cs="Times New Roman"/>
          </w:rPr>
          <w:fldChar w:fldCharType="separate"/>
        </w:r>
        <w:r w:rsidRPr="00F626F4">
          <w:rPr>
            <w:rFonts w:cs="Times New Roman"/>
          </w:rPr>
          <w:t>1</w:t>
        </w:r>
        <w:r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77" w:history="1">
        <w:r w:rsidR="0070453A" w:rsidRPr="00F626F4">
          <w:rPr>
            <w:rStyle w:val="afc"/>
            <w:rFonts w:cs="Times New Roman"/>
          </w:rPr>
          <w:t>1.1</w:t>
        </w:r>
        <w:r w:rsidR="0070453A" w:rsidRPr="00F626F4">
          <w:rPr>
            <w:rFonts w:eastAsiaTheme="minorEastAsia" w:cs="Times New Roman"/>
            <w:sz w:val="21"/>
            <w:szCs w:val="22"/>
          </w:rPr>
          <w:tab/>
        </w:r>
        <w:r w:rsidR="0070453A" w:rsidRPr="00F626F4">
          <w:rPr>
            <w:rStyle w:val="afc"/>
            <w:rFonts w:cs="Times New Roman"/>
          </w:rPr>
          <w:t>项目建设背景</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_Toc469490677 \h </w:instrText>
        </w:r>
        <w:r w:rsidR="0070453A" w:rsidRPr="00F626F4">
          <w:rPr>
            <w:rFonts w:cs="Times New Roman"/>
          </w:rPr>
        </w:r>
        <w:r w:rsidR="0070453A" w:rsidRPr="00F626F4">
          <w:rPr>
            <w:rFonts w:cs="Times New Roman"/>
          </w:rPr>
          <w:fldChar w:fldCharType="separate"/>
        </w:r>
        <w:r w:rsidR="0070453A" w:rsidRPr="00F626F4">
          <w:rPr>
            <w:rFonts w:cs="Times New Roman"/>
          </w:rPr>
          <w:t>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78" w:history="1">
        <w:r w:rsidR="0070453A" w:rsidRPr="00F626F4">
          <w:rPr>
            <w:rStyle w:val="afc"/>
            <w:rFonts w:cs="Times New Roman"/>
          </w:rPr>
          <w:t>1.2</w:t>
        </w:r>
        <w:r w:rsidR="0070453A" w:rsidRPr="00F626F4">
          <w:rPr>
            <w:rFonts w:eastAsiaTheme="minorEastAsia" w:cs="Times New Roman"/>
            <w:sz w:val="21"/>
            <w:szCs w:val="22"/>
          </w:rPr>
          <w:tab/>
        </w:r>
        <w:r w:rsidR="0070453A" w:rsidRPr="00F626F4">
          <w:rPr>
            <w:rStyle w:val="afc"/>
            <w:rFonts w:cs="Times New Roman"/>
          </w:rPr>
          <w:t>编制依据</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_Toc469490678 \h </w:instrText>
        </w:r>
        <w:r w:rsidR="0070453A" w:rsidRPr="00F626F4">
          <w:rPr>
            <w:rFonts w:cs="Times New Roman"/>
          </w:rPr>
        </w:r>
        <w:r w:rsidR="0070453A" w:rsidRPr="00F626F4">
          <w:rPr>
            <w:rFonts w:cs="Times New Roman"/>
          </w:rPr>
          <w:fldChar w:fldCharType="separate"/>
        </w:r>
        <w:r w:rsidR="0070453A" w:rsidRPr="00F626F4">
          <w:rPr>
            <w:rFonts w:cs="Times New Roman"/>
          </w:rPr>
          <w:t>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79" w:history="1">
        <w:r w:rsidR="0070453A" w:rsidRPr="00F626F4">
          <w:rPr>
            <w:rStyle w:val="afc"/>
            <w:rFonts w:cs="Times New Roman"/>
          </w:rPr>
          <w:t>1.3</w:t>
        </w:r>
        <w:r w:rsidR="0070453A" w:rsidRPr="00F626F4">
          <w:rPr>
            <w:rFonts w:eastAsiaTheme="minorEastAsia" w:cs="Times New Roman"/>
            <w:sz w:val="21"/>
            <w:szCs w:val="22"/>
          </w:rPr>
          <w:tab/>
        </w:r>
        <w:r w:rsidR="0070453A" w:rsidRPr="00F626F4">
          <w:rPr>
            <w:rStyle w:val="afc"/>
            <w:rFonts w:cs="Times New Roman"/>
          </w:rPr>
          <w:t>评价目的及原则</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_Toc469490679 \h </w:instrText>
        </w:r>
        <w:r w:rsidR="0070453A" w:rsidRPr="00F626F4">
          <w:rPr>
            <w:rFonts w:cs="Times New Roman"/>
          </w:rPr>
        </w:r>
        <w:r w:rsidR="0070453A" w:rsidRPr="00F626F4">
          <w:rPr>
            <w:rFonts w:cs="Times New Roman"/>
          </w:rPr>
          <w:fldChar w:fldCharType="separate"/>
        </w:r>
        <w:r w:rsidR="0070453A" w:rsidRPr="00F626F4">
          <w:rPr>
            <w:rFonts w:cs="Times New Roman"/>
          </w:rPr>
          <w:t>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0" w:history="1">
        <w:r w:rsidR="0070453A" w:rsidRPr="00F626F4">
          <w:rPr>
            <w:rStyle w:val="afc"/>
            <w:rFonts w:cs="Times New Roman"/>
          </w:rPr>
          <w:t>1.4</w:t>
        </w:r>
        <w:r w:rsidR="0070453A" w:rsidRPr="00F626F4">
          <w:rPr>
            <w:rFonts w:eastAsiaTheme="minorEastAsia" w:cs="Times New Roman"/>
            <w:sz w:val="21"/>
            <w:szCs w:val="22"/>
          </w:rPr>
          <w:tab/>
        </w:r>
        <w:r w:rsidR="0070453A" w:rsidRPr="00F626F4">
          <w:rPr>
            <w:rStyle w:val="afc"/>
            <w:rFonts w:cs="Times New Roman"/>
          </w:rPr>
          <w:t>环境功能区属性</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_Toc469490680 \h </w:instrText>
        </w:r>
        <w:r w:rsidR="0070453A" w:rsidRPr="00F626F4">
          <w:rPr>
            <w:rFonts w:cs="Times New Roman"/>
          </w:rPr>
        </w:r>
        <w:r w:rsidR="0070453A" w:rsidRPr="00F626F4">
          <w:rPr>
            <w:rFonts w:cs="Times New Roman"/>
          </w:rPr>
          <w:fldChar w:fldCharType="separate"/>
        </w:r>
        <w:r w:rsidR="0070453A" w:rsidRPr="00F626F4">
          <w:rPr>
            <w:rFonts w:cs="Times New Roman"/>
          </w:rPr>
          <w:t>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1" w:history="1">
        <w:r w:rsidR="0070453A" w:rsidRPr="00F626F4">
          <w:rPr>
            <w:rStyle w:val="afc"/>
            <w:rFonts w:cs="Times New Roman"/>
          </w:rPr>
          <w:t>1.5</w:t>
        </w:r>
        <w:r w:rsidR="0070453A" w:rsidRPr="00F626F4">
          <w:rPr>
            <w:rFonts w:eastAsiaTheme="minorEastAsia" w:cs="Times New Roman"/>
            <w:sz w:val="21"/>
            <w:szCs w:val="22"/>
          </w:rPr>
          <w:tab/>
        </w:r>
        <w:r w:rsidR="0070453A" w:rsidRPr="00F626F4">
          <w:rPr>
            <w:rStyle w:val="afc"/>
            <w:rFonts w:cs="Times New Roman"/>
          </w:rPr>
          <w:t>评价标准</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_Toc469490681 \h </w:instrText>
        </w:r>
        <w:r w:rsidR="0070453A" w:rsidRPr="00F626F4">
          <w:rPr>
            <w:rFonts w:cs="Times New Roman"/>
          </w:rPr>
        </w:r>
        <w:r w:rsidR="0070453A" w:rsidRPr="00F626F4">
          <w:rPr>
            <w:rFonts w:cs="Times New Roman"/>
          </w:rPr>
          <w:fldChar w:fldCharType="separate"/>
        </w:r>
        <w:r w:rsidR="0070453A" w:rsidRPr="00F626F4">
          <w:rPr>
            <w:rFonts w:cs="Times New Roman"/>
          </w:rPr>
          <w:t>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2" w:history="1">
        <w:r w:rsidR="0070453A" w:rsidRPr="00F626F4">
          <w:rPr>
            <w:rStyle w:val="afc"/>
            <w:rFonts w:cs="Times New Roman"/>
          </w:rPr>
          <w:t>1.6</w:t>
        </w:r>
        <w:r w:rsidR="0070453A" w:rsidRPr="00F626F4">
          <w:rPr>
            <w:rFonts w:eastAsiaTheme="minorEastAsia" w:cs="Times New Roman"/>
            <w:sz w:val="21"/>
            <w:szCs w:val="22"/>
          </w:rPr>
          <w:tab/>
        </w:r>
        <w:r w:rsidR="0070453A" w:rsidRPr="00F626F4">
          <w:rPr>
            <w:rStyle w:val="afc"/>
            <w:rFonts w:cs="Times New Roman"/>
          </w:rPr>
          <w:t>环境影响要素识别和评价因子筛选</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_Toc469490682 \h </w:instrText>
        </w:r>
        <w:r w:rsidR="0070453A" w:rsidRPr="00F626F4">
          <w:rPr>
            <w:rFonts w:cs="Times New Roman"/>
          </w:rPr>
        </w:r>
        <w:r w:rsidR="0070453A" w:rsidRPr="00F626F4">
          <w:rPr>
            <w:rFonts w:cs="Times New Roman"/>
          </w:rPr>
          <w:fldChar w:fldCharType="separate"/>
        </w:r>
        <w:r w:rsidR="0070453A" w:rsidRPr="00F626F4">
          <w:rPr>
            <w:rFonts w:cs="Times New Roman"/>
          </w:rPr>
          <w:t>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3" w:history="1">
        <w:r w:rsidR="0070453A" w:rsidRPr="00F626F4">
          <w:rPr>
            <w:rStyle w:val="afc"/>
            <w:rFonts w:cs="Times New Roman"/>
          </w:rPr>
          <w:t>1.7</w:t>
        </w:r>
        <w:r w:rsidR="0070453A" w:rsidRPr="00F626F4">
          <w:rPr>
            <w:rFonts w:eastAsiaTheme="minorEastAsia" w:cs="Times New Roman"/>
            <w:sz w:val="21"/>
            <w:szCs w:val="22"/>
          </w:rPr>
          <w:tab/>
        </w:r>
        <w:r w:rsidR="0070453A" w:rsidRPr="00F626F4">
          <w:rPr>
            <w:rStyle w:val="afc"/>
            <w:rFonts w:cs="Times New Roman"/>
          </w:rPr>
          <w:t>评价工作等级及范围</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_Toc469490683 \h </w:instrText>
        </w:r>
        <w:r w:rsidR="0070453A" w:rsidRPr="00F626F4">
          <w:rPr>
            <w:rFonts w:cs="Times New Roman"/>
          </w:rPr>
        </w:r>
        <w:r w:rsidR="0070453A" w:rsidRPr="00F626F4">
          <w:rPr>
            <w:rFonts w:cs="Times New Roman"/>
          </w:rPr>
          <w:fldChar w:fldCharType="separate"/>
        </w:r>
        <w:r w:rsidR="0070453A" w:rsidRPr="00F626F4">
          <w:rPr>
            <w:rFonts w:cs="Times New Roman"/>
          </w:rPr>
          <w:t>10</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4" w:history="1">
        <w:r w:rsidR="0070453A" w:rsidRPr="00F626F4">
          <w:rPr>
            <w:rStyle w:val="afc"/>
            <w:rFonts w:cs="Times New Roman"/>
          </w:rPr>
          <w:t>1.8</w:t>
        </w:r>
        <w:r w:rsidR="0070453A" w:rsidRPr="00F626F4">
          <w:rPr>
            <w:rFonts w:eastAsiaTheme="minorEastAsia" w:cs="Times New Roman"/>
            <w:sz w:val="21"/>
            <w:szCs w:val="22"/>
          </w:rPr>
          <w:tab/>
        </w:r>
        <w:r w:rsidR="0070453A" w:rsidRPr="00F626F4">
          <w:rPr>
            <w:rStyle w:val="afc"/>
            <w:rFonts w:cs="Times New Roman"/>
          </w:rPr>
          <w:t>评价内容及评价重点</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_Toc469490684 \h </w:instrText>
        </w:r>
        <w:r w:rsidR="0070453A" w:rsidRPr="00F626F4">
          <w:rPr>
            <w:rFonts w:cs="Times New Roman"/>
          </w:rPr>
        </w:r>
        <w:r w:rsidR="0070453A" w:rsidRPr="00F626F4">
          <w:rPr>
            <w:rFonts w:cs="Times New Roman"/>
          </w:rPr>
          <w:fldChar w:fldCharType="separate"/>
        </w:r>
        <w:r w:rsidR="0070453A" w:rsidRPr="00F626F4">
          <w:rPr>
            <w:rFonts w:cs="Times New Roman"/>
          </w:rPr>
          <w:t>13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5" w:history="1">
        <w:r w:rsidR="0070453A" w:rsidRPr="00F626F4">
          <w:rPr>
            <w:rStyle w:val="afc"/>
            <w:rFonts w:cs="Times New Roman"/>
          </w:rPr>
          <w:t>1.9</w:t>
        </w:r>
        <w:r w:rsidR="0070453A" w:rsidRPr="00F626F4">
          <w:rPr>
            <w:rFonts w:eastAsiaTheme="minorEastAsia" w:cs="Times New Roman"/>
            <w:sz w:val="21"/>
            <w:szCs w:val="22"/>
          </w:rPr>
          <w:tab/>
        </w:r>
        <w:r w:rsidR="0070453A" w:rsidRPr="00F626F4">
          <w:rPr>
            <w:rStyle w:val="afc"/>
            <w:rFonts w:cs="Times New Roman"/>
          </w:rPr>
          <w:t>环境保护目标</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_Toc469490685 \h </w:instrText>
        </w:r>
        <w:r w:rsidR="0070453A" w:rsidRPr="00F626F4">
          <w:rPr>
            <w:rFonts w:cs="Times New Roman"/>
          </w:rPr>
        </w:r>
        <w:r w:rsidR="0070453A" w:rsidRPr="00F626F4">
          <w:rPr>
            <w:rFonts w:cs="Times New Roman"/>
          </w:rPr>
          <w:fldChar w:fldCharType="separate"/>
        </w:r>
        <w:r w:rsidR="0070453A" w:rsidRPr="00F626F4">
          <w:rPr>
            <w:rFonts w:cs="Times New Roman"/>
          </w:rPr>
          <w:t>14</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6" w:history="1">
        <w:r w:rsidR="0070453A" w:rsidRPr="00F626F4">
          <w:rPr>
            <w:rStyle w:val="afc"/>
            <w:rFonts w:cs="Times New Roman"/>
          </w:rPr>
          <w:t>1.10</w:t>
        </w:r>
        <w:r w:rsidR="0070453A" w:rsidRPr="00F626F4">
          <w:rPr>
            <w:rFonts w:eastAsiaTheme="minorEastAsia" w:cs="Times New Roman"/>
            <w:sz w:val="21"/>
            <w:szCs w:val="22"/>
          </w:rPr>
          <w:tab/>
        </w:r>
        <w:r w:rsidR="0070453A" w:rsidRPr="00F626F4">
          <w:rPr>
            <w:rStyle w:val="afc"/>
            <w:rFonts w:cs="Times New Roman"/>
          </w:rPr>
          <w:t>环境影响评价的工作过程</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_Toc469490686 \h </w:instrText>
        </w:r>
        <w:r w:rsidR="0070453A" w:rsidRPr="00F626F4">
          <w:rPr>
            <w:rFonts w:cs="Times New Roman"/>
          </w:rPr>
        </w:r>
        <w:r w:rsidR="0070453A" w:rsidRPr="00F626F4">
          <w:rPr>
            <w:rFonts w:cs="Times New Roman"/>
          </w:rPr>
          <w:fldChar w:fldCharType="separate"/>
        </w:r>
        <w:r w:rsidR="0070453A" w:rsidRPr="00F626F4">
          <w:rPr>
            <w:rFonts w:cs="Times New Roman"/>
          </w:rPr>
          <w:t>15</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687" w:history="1">
        <w:r w:rsidR="0070453A" w:rsidRPr="00F626F4">
          <w:rPr>
            <w:rStyle w:val="afc"/>
            <w:rFonts w:cs="Times New Roman"/>
          </w:rPr>
          <w:t>第</w:t>
        </w:r>
        <w:r w:rsidR="0070453A" w:rsidRPr="00F626F4">
          <w:rPr>
            <w:rStyle w:val="afc"/>
            <w:rFonts w:cs="Times New Roman"/>
          </w:rPr>
          <w:t>2</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建设项目工程概况</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_Toc469490687 \h </w:instrText>
        </w:r>
        <w:r w:rsidR="0070453A" w:rsidRPr="00F626F4">
          <w:rPr>
            <w:rFonts w:cs="Times New Roman"/>
          </w:rPr>
        </w:r>
        <w:r w:rsidR="0070453A" w:rsidRPr="00F626F4">
          <w:rPr>
            <w:rFonts w:cs="Times New Roman"/>
          </w:rPr>
          <w:fldChar w:fldCharType="separate"/>
        </w:r>
        <w:r w:rsidR="0070453A" w:rsidRPr="00F626F4">
          <w:rPr>
            <w:rFonts w:cs="Times New Roman"/>
          </w:rPr>
          <w:t>16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8" w:history="1">
        <w:r w:rsidR="0070453A" w:rsidRPr="00F626F4">
          <w:rPr>
            <w:rStyle w:val="afc"/>
            <w:rFonts w:cs="Times New Roman"/>
          </w:rPr>
          <w:t>2.1</w:t>
        </w:r>
        <w:r w:rsidR="0070453A" w:rsidRPr="00F626F4">
          <w:rPr>
            <w:rFonts w:eastAsiaTheme="minorEastAsia" w:cs="Times New Roman"/>
            <w:sz w:val="21"/>
            <w:szCs w:val="22"/>
          </w:rPr>
          <w:tab/>
        </w:r>
        <w:r w:rsidR="0070453A" w:rsidRPr="00F626F4">
          <w:rPr>
            <w:rStyle w:val="afc"/>
            <w:rFonts w:cs="Times New Roman"/>
          </w:rPr>
          <w:t>项目基本情况</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_Toc469490688 \h </w:instrText>
        </w:r>
        <w:r w:rsidR="0070453A" w:rsidRPr="00F626F4">
          <w:rPr>
            <w:rFonts w:cs="Times New Roman"/>
          </w:rPr>
        </w:r>
        <w:r w:rsidR="0070453A" w:rsidRPr="00F626F4">
          <w:rPr>
            <w:rFonts w:cs="Times New Roman"/>
          </w:rPr>
          <w:fldChar w:fldCharType="separate"/>
        </w:r>
        <w:r w:rsidR="0070453A" w:rsidRPr="00F626F4">
          <w:rPr>
            <w:rFonts w:cs="Times New Roman"/>
          </w:rPr>
          <w:t>16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89" w:history="1">
        <w:r w:rsidR="0070453A" w:rsidRPr="00F626F4">
          <w:rPr>
            <w:rStyle w:val="afc"/>
            <w:rFonts w:cs="Times New Roman"/>
          </w:rPr>
          <w:t>2.2</w:t>
        </w:r>
        <w:r w:rsidR="0070453A" w:rsidRPr="00F626F4">
          <w:rPr>
            <w:rFonts w:eastAsiaTheme="minorEastAsia" w:cs="Times New Roman"/>
            <w:sz w:val="21"/>
            <w:szCs w:val="22"/>
          </w:rPr>
          <w:tab/>
        </w:r>
        <w:r w:rsidR="0070453A" w:rsidRPr="00F626F4">
          <w:rPr>
            <w:rStyle w:val="afc"/>
            <w:rFonts w:cs="Times New Roman"/>
          </w:rPr>
          <w:t>建设内容与产品方案</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_Toc469490689 \h </w:instrText>
        </w:r>
        <w:r w:rsidR="0070453A" w:rsidRPr="00F626F4">
          <w:rPr>
            <w:rFonts w:cs="Times New Roman"/>
          </w:rPr>
        </w:r>
        <w:r w:rsidR="0070453A" w:rsidRPr="00F626F4">
          <w:rPr>
            <w:rFonts w:cs="Times New Roman"/>
          </w:rPr>
          <w:fldChar w:fldCharType="separate"/>
        </w:r>
        <w:r w:rsidR="0070453A" w:rsidRPr="00F626F4">
          <w:rPr>
            <w:rFonts w:cs="Times New Roman"/>
          </w:rPr>
          <w:t>16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0" w:history="1">
        <w:r w:rsidR="0070453A" w:rsidRPr="00F626F4">
          <w:rPr>
            <w:rStyle w:val="afc"/>
            <w:rFonts w:cs="Times New Roman"/>
          </w:rPr>
          <w:t>2.3</w:t>
        </w:r>
        <w:r w:rsidR="0070453A" w:rsidRPr="00F626F4">
          <w:rPr>
            <w:rFonts w:eastAsiaTheme="minorEastAsia" w:cs="Times New Roman"/>
            <w:sz w:val="21"/>
            <w:szCs w:val="22"/>
          </w:rPr>
          <w:tab/>
        </w:r>
        <w:r w:rsidR="0070453A" w:rsidRPr="00F626F4">
          <w:rPr>
            <w:rStyle w:val="afc"/>
            <w:rFonts w:cs="Times New Roman"/>
          </w:rPr>
          <w:t>主要生产设备及产能核定</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_Toc469490690 \h </w:instrText>
        </w:r>
        <w:r w:rsidR="0070453A" w:rsidRPr="00F626F4">
          <w:rPr>
            <w:rFonts w:cs="Times New Roman"/>
          </w:rPr>
        </w:r>
        <w:r w:rsidR="0070453A" w:rsidRPr="00F626F4">
          <w:rPr>
            <w:rFonts w:cs="Times New Roman"/>
          </w:rPr>
          <w:fldChar w:fldCharType="separate"/>
        </w:r>
        <w:r w:rsidR="0070453A" w:rsidRPr="00F626F4">
          <w:rPr>
            <w:rFonts w:cs="Times New Roman"/>
          </w:rPr>
          <w:t>23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1" w:history="1">
        <w:r w:rsidR="0070453A" w:rsidRPr="00F626F4">
          <w:rPr>
            <w:rStyle w:val="afc"/>
            <w:rFonts w:cs="Times New Roman"/>
          </w:rPr>
          <w:t>2.4</w:t>
        </w:r>
        <w:r w:rsidR="0070453A" w:rsidRPr="00F626F4">
          <w:rPr>
            <w:rFonts w:eastAsiaTheme="minorEastAsia" w:cs="Times New Roman"/>
            <w:sz w:val="21"/>
            <w:szCs w:val="22"/>
          </w:rPr>
          <w:tab/>
        </w:r>
        <w:r w:rsidR="0070453A" w:rsidRPr="00F626F4">
          <w:rPr>
            <w:rStyle w:val="afc"/>
            <w:rFonts w:cs="Times New Roman"/>
          </w:rPr>
          <w:t>公用及辅助工程</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_Toc469490691 \h </w:instrText>
        </w:r>
        <w:r w:rsidR="0070453A" w:rsidRPr="00F626F4">
          <w:rPr>
            <w:rFonts w:cs="Times New Roman"/>
          </w:rPr>
        </w:r>
        <w:r w:rsidR="0070453A" w:rsidRPr="00F626F4">
          <w:rPr>
            <w:rFonts w:cs="Times New Roman"/>
          </w:rPr>
          <w:fldChar w:fldCharType="separate"/>
        </w:r>
        <w:r w:rsidR="0070453A" w:rsidRPr="00F626F4">
          <w:rPr>
            <w:rFonts w:cs="Times New Roman"/>
          </w:rPr>
          <w:t>25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2" w:history="1">
        <w:r w:rsidR="0070453A" w:rsidRPr="00F626F4">
          <w:rPr>
            <w:rStyle w:val="afc"/>
            <w:rFonts w:cs="Times New Roman"/>
          </w:rPr>
          <w:t>2.5</w:t>
        </w:r>
        <w:r w:rsidR="0070453A" w:rsidRPr="00F626F4">
          <w:rPr>
            <w:rFonts w:eastAsiaTheme="minorEastAsia" w:cs="Times New Roman"/>
            <w:sz w:val="21"/>
            <w:szCs w:val="22"/>
          </w:rPr>
          <w:tab/>
        </w:r>
        <w:r w:rsidR="0070453A" w:rsidRPr="00F626F4">
          <w:rPr>
            <w:rStyle w:val="afc"/>
            <w:rFonts w:cs="Times New Roman"/>
          </w:rPr>
          <w:t>储运工程</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_Toc469490692 \h </w:instrText>
        </w:r>
        <w:r w:rsidR="0070453A" w:rsidRPr="00F626F4">
          <w:rPr>
            <w:rFonts w:cs="Times New Roman"/>
          </w:rPr>
        </w:r>
        <w:r w:rsidR="0070453A" w:rsidRPr="00F626F4">
          <w:rPr>
            <w:rFonts w:cs="Times New Roman"/>
          </w:rPr>
          <w:fldChar w:fldCharType="separate"/>
        </w:r>
        <w:r w:rsidR="0070453A" w:rsidRPr="00F626F4">
          <w:rPr>
            <w:rFonts w:cs="Times New Roman"/>
          </w:rPr>
          <w:t>27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3" w:history="1">
        <w:r w:rsidR="0070453A" w:rsidRPr="00F626F4">
          <w:rPr>
            <w:rStyle w:val="afc"/>
            <w:rFonts w:cs="Times New Roman"/>
          </w:rPr>
          <w:t>2.6</w:t>
        </w:r>
        <w:r w:rsidR="0070453A" w:rsidRPr="00F626F4">
          <w:rPr>
            <w:rFonts w:eastAsiaTheme="minorEastAsia" w:cs="Times New Roman"/>
            <w:sz w:val="21"/>
            <w:szCs w:val="22"/>
          </w:rPr>
          <w:tab/>
        </w:r>
        <w:r w:rsidR="0070453A" w:rsidRPr="00F626F4">
          <w:rPr>
            <w:rStyle w:val="afc"/>
            <w:rFonts w:cs="Times New Roman"/>
          </w:rPr>
          <w:t>总平面布置</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_Toc469490693 \h </w:instrText>
        </w:r>
        <w:r w:rsidR="0070453A" w:rsidRPr="00F626F4">
          <w:rPr>
            <w:rFonts w:cs="Times New Roman"/>
          </w:rPr>
        </w:r>
        <w:r w:rsidR="0070453A" w:rsidRPr="00F626F4">
          <w:rPr>
            <w:rFonts w:cs="Times New Roman"/>
          </w:rPr>
          <w:fldChar w:fldCharType="separate"/>
        </w:r>
        <w:r w:rsidR="0070453A" w:rsidRPr="00F626F4">
          <w:rPr>
            <w:rFonts w:cs="Times New Roman"/>
          </w:rPr>
          <w:t>27</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694" w:history="1">
        <w:r w:rsidR="0070453A" w:rsidRPr="00F626F4">
          <w:rPr>
            <w:rStyle w:val="afc"/>
            <w:rFonts w:cs="Times New Roman"/>
          </w:rPr>
          <w:t>第</w:t>
        </w:r>
        <w:r w:rsidR="0070453A" w:rsidRPr="00F626F4">
          <w:rPr>
            <w:rStyle w:val="afc"/>
            <w:rFonts w:cs="Times New Roman"/>
          </w:rPr>
          <w:t>3</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工程分析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_Toc469490694 \h </w:instrText>
        </w:r>
        <w:r w:rsidR="0070453A" w:rsidRPr="00F626F4">
          <w:rPr>
            <w:rFonts w:cs="Times New Roman"/>
          </w:rPr>
        </w:r>
        <w:r w:rsidR="0070453A" w:rsidRPr="00F626F4">
          <w:rPr>
            <w:rFonts w:cs="Times New Roman"/>
          </w:rPr>
          <w:fldChar w:fldCharType="separate"/>
        </w:r>
        <w:r w:rsidR="0070453A" w:rsidRPr="00F626F4">
          <w:rPr>
            <w:rFonts w:cs="Times New Roman"/>
          </w:rPr>
          <w:t>28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5" w:history="1">
        <w:r w:rsidR="0070453A" w:rsidRPr="00F626F4">
          <w:rPr>
            <w:rStyle w:val="afc"/>
            <w:rFonts w:cs="Times New Roman"/>
          </w:rPr>
          <w:t>3.1</w:t>
        </w:r>
        <w:r w:rsidR="0070453A" w:rsidRPr="00F626F4">
          <w:rPr>
            <w:rFonts w:eastAsiaTheme="minorEastAsia" w:cs="Times New Roman"/>
            <w:sz w:val="21"/>
            <w:szCs w:val="22"/>
          </w:rPr>
          <w:tab/>
        </w:r>
        <w:r w:rsidR="0070453A" w:rsidRPr="00F626F4">
          <w:rPr>
            <w:rStyle w:val="afc"/>
            <w:rFonts w:cs="Times New Roman"/>
          </w:rPr>
          <w:t>生产工艺及产污节点</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_Toc469490695 \h </w:instrText>
        </w:r>
        <w:r w:rsidR="0070453A" w:rsidRPr="00F626F4">
          <w:rPr>
            <w:rFonts w:cs="Times New Roman"/>
          </w:rPr>
        </w:r>
        <w:r w:rsidR="0070453A" w:rsidRPr="00F626F4">
          <w:rPr>
            <w:rFonts w:cs="Times New Roman"/>
          </w:rPr>
          <w:fldChar w:fldCharType="separate"/>
        </w:r>
        <w:r w:rsidR="0070453A" w:rsidRPr="00F626F4">
          <w:rPr>
            <w:rFonts w:cs="Times New Roman"/>
          </w:rPr>
          <w:t>28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6" w:history="1">
        <w:r w:rsidR="0070453A" w:rsidRPr="00F626F4">
          <w:rPr>
            <w:rStyle w:val="afc"/>
            <w:rFonts w:cs="Times New Roman"/>
          </w:rPr>
          <w:t>3.2</w:t>
        </w:r>
        <w:r w:rsidR="0070453A" w:rsidRPr="00F626F4">
          <w:rPr>
            <w:rFonts w:eastAsiaTheme="minorEastAsia" w:cs="Times New Roman"/>
            <w:sz w:val="21"/>
            <w:szCs w:val="22"/>
          </w:rPr>
          <w:tab/>
        </w:r>
        <w:r w:rsidR="0070453A" w:rsidRPr="00F626F4">
          <w:rPr>
            <w:rStyle w:val="afc"/>
            <w:rFonts w:cs="Times New Roman"/>
          </w:rPr>
          <w:t>工程物料平衡和水平衡</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_Toc469490696 \h </w:instrText>
        </w:r>
        <w:r w:rsidR="0070453A" w:rsidRPr="00F626F4">
          <w:rPr>
            <w:rFonts w:cs="Times New Roman"/>
          </w:rPr>
        </w:r>
        <w:r w:rsidR="0070453A" w:rsidRPr="00F626F4">
          <w:rPr>
            <w:rFonts w:cs="Times New Roman"/>
          </w:rPr>
          <w:fldChar w:fldCharType="separate"/>
        </w:r>
        <w:r w:rsidR="0070453A" w:rsidRPr="00F626F4">
          <w:rPr>
            <w:rFonts w:cs="Times New Roman"/>
          </w:rPr>
          <w:t>33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7" w:history="1">
        <w:r w:rsidR="0070453A" w:rsidRPr="00F626F4">
          <w:rPr>
            <w:rStyle w:val="afc"/>
            <w:rFonts w:cs="Times New Roman"/>
          </w:rPr>
          <w:t>3.3</w:t>
        </w:r>
        <w:r w:rsidR="0070453A" w:rsidRPr="00F626F4">
          <w:rPr>
            <w:rFonts w:eastAsiaTheme="minorEastAsia" w:cs="Times New Roman"/>
            <w:sz w:val="21"/>
            <w:szCs w:val="22"/>
          </w:rPr>
          <w:tab/>
        </w:r>
        <w:r w:rsidR="0070453A" w:rsidRPr="00F626F4">
          <w:rPr>
            <w:rStyle w:val="afc"/>
            <w:rFonts w:cs="Times New Roman"/>
          </w:rPr>
          <w:t>污染源分析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_Toc469490697 \h </w:instrText>
        </w:r>
        <w:r w:rsidR="0070453A" w:rsidRPr="00F626F4">
          <w:rPr>
            <w:rFonts w:cs="Times New Roman"/>
          </w:rPr>
        </w:r>
        <w:r w:rsidR="0070453A" w:rsidRPr="00F626F4">
          <w:rPr>
            <w:rFonts w:cs="Times New Roman"/>
          </w:rPr>
          <w:fldChar w:fldCharType="separate"/>
        </w:r>
        <w:r w:rsidR="0070453A" w:rsidRPr="00F626F4">
          <w:rPr>
            <w:rFonts w:cs="Times New Roman"/>
          </w:rPr>
          <w:t>37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8" w:history="1">
        <w:r w:rsidR="0070453A" w:rsidRPr="00F626F4">
          <w:rPr>
            <w:rStyle w:val="afc"/>
            <w:rFonts w:cs="Times New Roman"/>
          </w:rPr>
          <w:t>3.4</w:t>
        </w:r>
        <w:r w:rsidR="0070453A" w:rsidRPr="00F626F4">
          <w:rPr>
            <w:rFonts w:eastAsiaTheme="minorEastAsia" w:cs="Times New Roman"/>
            <w:sz w:val="21"/>
            <w:szCs w:val="22"/>
          </w:rPr>
          <w:tab/>
        </w:r>
        <w:r w:rsidR="0070453A" w:rsidRPr="00F626F4">
          <w:rPr>
            <w:rStyle w:val="afc"/>
            <w:rFonts w:cs="Times New Roman"/>
          </w:rPr>
          <w:t>公司目前存在的问题</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_Toc469490698 \h </w:instrText>
        </w:r>
        <w:r w:rsidR="0070453A" w:rsidRPr="00F626F4">
          <w:rPr>
            <w:rFonts w:cs="Times New Roman"/>
          </w:rPr>
        </w:r>
        <w:r w:rsidR="0070453A" w:rsidRPr="00F626F4">
          <w:rPr>
            <w:rFonts w:cs="Times New Roman"/>
          </w:rPr>
          <w:fldChar w:fldCharType="separate"/>
        </w:r>
        <w:r w:rsidR="0070453A" w:rsidRPr="00F626F4">
          <w:rPr>
            <w:rFonts w:cs="Times New Roman"/>
          </w:rPr>
          <w:t>45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699" w:history="1">
        <w:r w:rsidR="0070453A" w:rsidRPr="00F626F4">
          <w:rPr>
            <w:rStyle w:val="afc"/>
            <w:rFonts w:cs="Times New Roman"/>
          </w:rPr>
          <w:t>3.5</w:t>
        </w:r>
        <w:r w:rsidR="0070453A" w:rsidRPr="00F626F4">
          <w:rPr>
            <w:rFonts w:eastAsiaTheme="minorEastAsia" w:cs="Times New Roman"/>
            <w:sz w:val="21"/>
            <w:szCs w:val="22"/>
          </w:rPr>
          <w:tab/>
        </w:r>
        <w:r w:rsidR="0070453A" w:rsidRPr="00F626F4">
          <w:rPr>
            <w:rStyle w:val="afc"/>
            <w:rFonts w:cs="Times New Roman"/>
          </w:rPr>
          <w:t>环评建议整改措施及效果</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_Toc469490699 \h </w:instrText>
        </w:r>
        <w:r w:rsidR="0070453A" w:rsidRPr="00F626F4">
          <w:rPr>
            <w:rFonts w:cs="Times New Roman"/>
          </w:rPr>
        </w:r>
        <w:r w:rsidR="0070453A" w:rsidRPr="00F626F4">
          <w:rPr>
            <w:rFonts w:cs="Times New Roman"/>
          </w:rPr>
          <w:fldChar w:fldCharType="separate"/>
        </w:r>
        <w:r w:rsidR="0070453A" w:rsidRPr="00F626F4">
          <w:rPr>
            <w:rFonts w:cs="Times New Roman"/>
          </w:rPr>
          <w:t>46</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00" w:history="1">
        <w:r w:rsidR="0070453A" w:rsidRPr="00F626F4">
          <w:rPr>
            <w:rStyle w:val="afc"/>
            <w:rFonts w:cs="Times New Roman"/>
          </w:rPr>
          <w:t>第</w:t>
        </w:r>
        <w:r w:rsidR="0070453A" w:rsidRPr="00F626F4">
          <w:rPr>
            <w:rStyle w:val="afc"/>
            <w:rFonts w:cs="Times New Roman"/>
          </w:rPr>
          <w:t>4</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区域环境特征及环境现状调查</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_Toc469490700 \h </w:instrText>
        </w:r>
        <w:r w:rsidR="0070453A" w:rsidRPr="00F626F4">
          <w:rPr>
            <w:rFonts w:cs="Times New Roman"/>
          </w:rPr>
        </w:r>
        <w:r w:rsidR="0070453A" w:rsidRPr="00F626F4">
          <w:rPr>
            <w:rFonts w:cs="Times New Roman"/>
          </w:rPr>
          <w:fldChar w:fldCharType="separate"/>
        </w:r>
        <w:r w:rsidR="0070453A" w:rsidRPr="00F626F4">
          <w:rPr>
            <w:rFonts w:cs="Times New Roman"/>
          </w:rPr>
          <w:t>51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1" w:history="1">
        <w:r w:rsidR="0070453A" w:rsidRPr="00F626F4">
          <w:rPr>
            <w:rStyle w:val="afc"/>
            <w:rFonts w:cs="Times New Roman"/>
          </w:rPr>
          <w:t>4.1</w:t>
        </w:r>
        <w:r w:rsidR="0070453A" w:rsidRPr="00F626F4">
          <w:rPr>
            <w:rFonts w:eastAsiaTheme="minorEastAsia" w:cs="Times New Roman"/>
            <w:sz w:val="21"/>
            <w:szCs w:val="22"/>
          </w:rPr>
          <w:tab/>
        </w:r>
        <w:r w:rsidR="0070453A" w:rsidRPr="00F626F4">
          <w:rPr>
            <w:rStyle w:val="afc"/>
            <w:rFonts w:cs="Times New Roman"/>
          </w:rPr>
          <w:t>环境概况</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_Toc469490701 \h </w:instrText>
        </w:r>
        <w:r w:rsidR="0070453A" w:rsidRPr="00F626F4">
          <w:rPr>
            <w:rFonts w:cs="Times New Roman"/>
          </w:rPr>
        </w:r>
        <w:r w:rsidR="0070453A" w:rsidRPr="00F626F4">
          <w:rPr>
            <w:rFonts w:cs="Times New Roman"/>
          </w:rPr>
          <w:fldChar w:fldCharType="separate"/>
        </w:r>
        <w:r w:rsidR="0070453A" w:rsidRPr="00F626F4">
          <w:rPr>
            <w:rFonts w:cs="Times New Roman"/>
          </w:rPr>
          <w:t>51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2" w:history="1">
        <w:r w:rsidR="0070453A" w:rsidRPr="00F626F4">
          <w:rPr>
            <w:rStyle w:val="afc"/>
            <w:rFonts w:cs="Times New Roman"/>
          </w:rPr>
          <w:t>4.2</w:t>
        </w:r>
        <w:r w:rsidR="0070453A" w:rsidRPr="00F626F4">
          <w:rPr>
            <w:rFonts w:eastAsiaTheme="minorEastAsia" w:cs="Times New Roman"/>
            <w:sz w:val="21"/>
            <w:szCs w:val="22"/>
          </w:rPr>
          <w:tab/>
        </w:r>
        <w:r w:rsidR="0070453A" w:rsidRPr="00F626F4">
          <w:rPr>
            <w:rStyle w:val="afc"/>
            <w:rFonts w:cs="Times New Roman"/>
          </w:rPr>
          <w:t>社会环境概况</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_Toc469490702 \h </w:instrText>
        </w:r>
        <w:r w:rsidR="0070453A" w:rsidRPr="00F626F4">
          <w:rPr>
            <w:rFonts w:cs="Times New Roman"/>
          </w:rPr>
        </w:r>
        <w:r w:rsidR="0070453A" w:rsidRPr="00F626F4">
          <w:rPr>
            <w:rFonts w:cs="Times New Roman"/>
          </w:rPr>
          <w:fldChar w:fldCharType="separate"/>
        </w:r>
        <w:r w:rsidR="0070453A" w:rsidRPr="00F626F4">
          <w:rPr>
            <w:rFonts w:cs="Times New Roman"/>
          </w:rPr>
          <w:t>55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3" w:history="1">
        <w:r w:rsidR="0070453A" w:rsidRPr="00F626F4">
          <w:rPr>
            <w:rStyle w:val="afc"/>
            <w:rFonts w:cs="Times New Roman"/>
          </w:rPr>
          <w:t>4.3</w:t>
        </w:r>
        <w:r w:rsidR="0070453A" w:rsidRPr="00F626F4">
          <w:rPr>
            <w:rFonts w:eastAsiaTheme="minorEastAsia" w:cs="Times New Roman"/>
            <w:sz w:val="21"/>
            <w:szCs w:val="22"/>
          </w:rPr>
          <w:tab/>
        </w:r>
        <w:r w:rsidR="0070453A" w:rsidRPr="00F626F4">
          <w:rPr>
            <w:rStyle w:val="afc"/>
            <w:rFonts w:cs="Times New Roman"/>
            <w:kern w:val="24"/>
          </w:rPr>
          <w:t>湖南岳阳绿色化工产业园</w:t>
        </w:r>
        <w:r w:rsidR="0070453A" w:rsidRPr="00F626F4">
          <w:rPr>
            <w:rStyle w:val="afc"/>
            <w:rFonts w:cs="Times New Roman"/>
          </w:rPr>
          <w:t>概况</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_Toc469490703 \h </w:instrText>
        </w:r>
        <w:r w:rsidR="0070453A" w:rsidRPr="00F626F4">
          <w:rPr>
            <w:rFonts w:cs="Times New Roman"/>
          </w:rPr>
        </w:r>
        <w:r w:rsidR="0070453A" w:rsidRPr="00F626F4">
          <w:rPr>
            <w:rFonts w:cs="Times New Roman"/>
          </w:rPr>
          <w:fldChar w:fldCharType="separate"/>
        </w:r>
        <w:r w:rsidR="0070453A" w:rsidRPr="00F626F4">
          <w:rPr>
            <w:rFonts w:cs="Times New Roman"/>
          </w:rPr>
          <w:t>56</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04" w:history="1">
        <w:r w:rsidR="0070453A" w:rsidRPr="00F626F4">
          <w:rPr>
            <w:rStyle w:val="afc"/>
            <w:rFonts w:cs="Times New Roman"/>
          </w:rPr>
          <w:t>第</w:t>
        </w:r>
        <w:r w:rsidR="0070453A" w:rsidRPr="00F626F4">
          <w:rPr>
            <w:rStyle w:val="afc"/>
            <w:rFonts w:cs="Times New Roman"/>
          </w:rPr>
          <w:t>5</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环境质量现状调查与评价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_Toc469490704 \h </w:instrText>
        </w:r>
        <w:r w:rsidR="0070453A" w:rsidRPr="00F626F4">
          <w:rPr>
            <w:rFonts w:cs="Times New Roman"/>
          </w:rPr>
        </w:r>
        <w:r w:rsidR="0070453A" w:rsidRPr="00F626F4">
          <w:rPr>
            <w:rFonts w:cs="Times New Roman"/>
          </w:rPr>
          <w:fldChar w:fldCharType="separate"/>
        </w:r>
        <w:r w:rsidR="0070453A" w:rsidRPr="00F626F4">
          <w:rPr>
            <w:rFonts w:cs="Times New Roman"/>
          </w:rPr>
          <w:t>65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5" w:history="1">
        <w:r w:rsidR="0070453A" w:rsidRPr="00F626F4">
          <w:rPr>
            <w:rStyle w:val="afc"/>
            <w:rFonts w:cs="Times New Roman"/>
          </w:rPr>
          <w:t>5.1</w:t>
        </w:r>
        <w:r w:rsidR="0070453A" w:rsidRPr="00F626F4">
          <w:rPr>
            <w:rFonts w:eastAsiaTheme="minorEastAsia" w:cs="Times New Roman"/>
            <w:sz w:val="21"/>
            <w:szCs w:val="22"/>
          </w:rPr>
          <w:tab/>
        </w:r>
        <w:r w:rsidR="0070453A" w:rsidRPr="00F626F4">
          <w:rPr>
            <w:rStyle w:val="afc"/>
            <w:rFonts w:cs="Times New Roman"/>
          </w:rPr>
          <w:t>环境空气质量现状调查与评价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_Toc469490705 \h </w:instrText>
        </w:r>
        <w:r w:rsidR="0070453A" w:rsidRPr="00F626F4">
          <w:rPr>
            <w:rFonts w:cs="Times New Roman"/>
          </w:rPr>
        </w:r>
        <w:r w:rsidR="0070453A" w:rsidRPr="00F626F4">
          <w:rPr>
            <w:rFonts w:cs="Times New Roman"/>
          </w:rPr>
          <w:fldChar w:fldCharType="separate"/>
        </w:r>
        <w:r w:rsidR="0070453A" w:rsidRPr="00F626F4">
          <w:rPr>
            <w:rFonts w:cs="Times New Roman"/>
          </w:rPr>
          <w:t>65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6" w:history="1">
        <w:r w:rsidR="0070453A" w:rsidRPr="00F626F4">
          <w:rPr>
            <w:rStyle w:val="afc"/>
            <w:rFonts w:cs="Times New Roman"/>
          </w:rPr>
          <w:t>5.2</w:t>
        </w:r>
        <w:r w:rsidR="0070453A" w:rsidRPr="00F626F4">
          <w:rPr>
            <w:rFonts w:eastAsiaTheme="minorEastAsia" w:cs="Times New Roman"/>
            <w:sz w:val="21"/>
            <w:szCs w:val="22"/>
          </w:rPr>
          <w:tab/>
        </w:r>
        <w:r w:rsidR="0070453A" w:rsidRPr="00F626F4">
          <w:rPr>
            <w:rStyle w:val="afc"/>
            <w:rFonts w:cs="Times New Roman"/>
          </w:rPr>
          <w:t>地面水环境质量现状评价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_Toc469490706 \h </w:instrText>
        </w:r>
        <w:r w:rsidR="0070453A" w:rsidRPr="00F626F4">
          <w:rPr>
            <w:rFonts w:cs="Times New Roman"/>
          </w:rPr>
        </w:r>
        <w:r w:rsidR="0070453A" w:rsidRPr="00F626F4">
          <w:rPr>
            <w:rFonts w:cs="Times New Roman"/>
          </w:rPr>
          <w:fldChar w:fldCharType="separate"/>
        </w:r>
        <w:r w:rsidR="0070453A" w:rsidRPr="00F626F4">
          <w:rPr>
            <w:rFonts w:cs="Times New Roman"/>
          </w:rPr>
          <w:t>68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7" w:history="1">
        <w:r w:rsidR="0070453A" w:rsidRPr="00F626F4">
          <w:rPr>
            <w:rStyle w:val="afc"/>
            <w:rFonts w:cs="Times New Roman"/>
          </w:rPr>
          <w:t>5.3</w:t>
        </w:r>
        <w:r w:rsidR="0070453A" w:rsidRPr="00F626F4">
          <w:rPr>
            <w:rFonts w:eastAsiaTheme="minorEastAsia" w:cs="Times New Roman"/>
            <w:sz w:val="21"/>
            <w:szCs w:val="22"/>
          </w:rPr>
          <w:tab/>
        </w:r>
        <w:r w:rsidR="0070453A" w:rsidRPr="00F626F4">
          <w:rPr>
            <w:rStyle w:val="afc"/>
            <w:rFonts w:cs="Times New Roman"/>
          </w:rPr>
          <w:t>地下水质量现状评价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_Toc469490707 \h </w:instrText>
        </w:r>
        <w:r w:rsidR="0070453A" w:rsidRPr="00F626F4">
          <w:rPr>
            <w:rFonts w:cs="Times New Roman"/>
          </w:rPr>
        </w:r>
        <w:r w:rsidR="0070453A" w:rsidRPr="00F626F4">
          <w:rPr>
            <w:rFonts w:cs="Times New Roman"/>
          </w:rPr>
          <w:fldChar w:fldCharType="separate"/>
        </w:r>
        <w:r w:rsidR="0070453A" w:rsidRPr="00F626F4">
          <w:rPr>
            <w:rFonts w:cs="Times New Roman"/>
          </w:rPr>
          <w:t>70</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08" w:history="1">
        <w:r w:rsidR="0070453A" w:rsidRPr="00F626F4">
          <w:rPr>
            <w:rStyle w:val="afc"/>
            <w:rFonts w:cs="Times New Roman"/>
          </w:rPr>
          <w:t>5.4</w:t>
        </w:r>
        <w:r w:rsidR="0070453A" w:rsidRPr="00F626F4">
          <w:rPr>
            <w:rFonts w:eastAsiaTheme="minorEastAsia" w:cs="Times New Roman"/>
            <w:sz w:val="21"/>
            <w:szCs w:val="22"/>
          </w:rPr>
          <w:tab/>
        </w:r>
        <w:r w:rsidR="0070453A" w:rsidRPr="00F626F4">
          <w:rPr>
            <w:rStyle w:val="afc"/>
            <w:rFonts w:cs="Times New Roman"/>
          </w:rPr>
          <w:t>声环境质量现状评价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_Toc469490708 \h </w:instrText>
        </w:r>
        <w:r w:rsidR="0070453A" w:rsidRPr="00F626F4">
          <w:rPr>
            <w:rFonts w:cs="Times New Roman"/>
          </w:rPr>
        </w:r>
        <w:r w:rsidR="0070453A" w:rsidRPr="00F626F4">
          <w:rPr>
            <w:rFonts w:cs="Times New Roman"/>
          </w:rPr>
          <w:fldChar w:fldCharType="separate"/>
        </w:r>
        <w:r w:rsidR="0070453A" w:rsidRPr="00F626F4">
          <w:rPr>
            <w:rFonts w:cs="Times New Roman"/>
          </w:rPr>
          <w:t>71</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09" w:history="1">
        <w:r w:rsidR="0070453A" w:rsidRPr="00F626F4">
          <w:rPr>
            <w:rStyle w:val="afc"/>
            <w:rFonts w:cs="Times New Roman"/>
          </w:rPr>
          <w:t>第</w:t>
        </w:r>
        <w:r w:rsidR="0070453A" w:rsidRPr="00F626F4">
          <w:rPr>
            <w:rStyle w:val="afc"/>
            <w:rFonts w:cs="Times New Roman"/>
          </w:rPr>
          <w:t>6</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环境影响预测与评价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_Toc469490709 \h </w:instrText>
        </w:r>
        <w:r w:rsidR="0070453A" w:rsidRPr="00F626F4">
          <w:rPr>
            <w:rFonts w:cs="Times New Roman"/>
          </w:rPr>
        </w:r>
        <w:r w:rsidR="0070453A" w:rsidRPr="00F626F4">
          <w:rPr>
            <w:rFonts w:cs="Times New Roman"/>
          </w:rPr>
          <w:fldChar w:fldCharType="separate"/>
        </w:r>
        <w:r w:rsidR="0070453A" w:rsidRPr="00F626F4">
          <w:rPr>
            <w:rFonts w:cs="Times New Roman"/>
          </w:rPr>
          <w:t>72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0" w:history="1">
        <w:r w:rsidR="0070453A" w:rsidRPr="00F626F4">
          <w:rPr>
            <w:rStyle w:val="afc"/>
            <w:rFonts w:cs="Times New Roman"/>
          </w:rPr>
          <w:t>6.1</w:t>
        </w:r>
        <w:r w:rsidR="0070453A" w:rsidRPr="00F626F4">
          <w:rPr>
            <w:rFonts w:eastAsiaTheme="minorEastAsia" w:cs="Times New Roman"/>
            <w:sz w:val="21"/>
            <w:szCs w:val="22"/>
          </w:rPr>
          <w:tab/>
        </w:r>
        <w:r w:rsidR="0070453A" w:rsidRPr="00F626F4">
          <w:rPr>
            <w:rStyle w:val="afc"/>
            <w:rFonts w:cs="Times New Roman"/>
          </w:rPr>
          <w:t>.</w:t>
        </w:r>
        <w:r w:rsidR="0070453A" w:rsidRPr="00F626F4">
          <w:rPr>
            <w:rStyle w:val="afc"/>
            <w:rFonts w:cs="Times New Roman"/>
          </w:rPr>
          <w:t>环境空气影响预测与评价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_Toc469490710 \h </w:instrText>
        </w:r>
        <w:r w:rsidR="0070453A" w:rsidRPr="00F626F4">
          <w:rPr>
            <w:rFonts w:cs="Times New Roman"/>
          </w:rPr>
        </w:r>
        <w:r w:rsidR="0070453A" w:rsidRPr="00F626F4">
          <w:rPr>
            <w:rFonts w:cs="Times New Roman"/>
          </w:rPr>
          <w:fldChar w:fldCharType="separate"/>
        </w:r>
        <w:r w:rsidR="0070453A" w:rsidRPr="00F626F4">
          <w:rPr>
            <w:rFonts w:cs="Times New Roman"/>
          </w:rPr>
          <w:t>72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1" w:history="1">
        <w:r w:rsidR="0070453A" w:rsidRPr="00F626F4">
          <w:rPr>
            <w:rStyle w:val="afc"/>
            <w:rFonts w:cs="Times New Roman"/>
          </w:rPr>
          <w:t>6.2</w:t>
        </w:r>
        <w:r w:rsidR="0070453A" w:rsidRPr="00F626F4">
          <w:rPr>
            <w:rFonts w:eastAsiaTheme="minorEastAsia" w:cs="Times New Roman"/>
            <w:sz w:val="21"/>
            <w:szCs w:val="22"/>
          </w:rPr>
          <w:tab/>
        </w:r>
        <w:r w:rsidR="0070453A" w:rsidRPr="00F626F4">
          <w:rPr>
            <w:rStyle w:val="afc"/>
            <w:rFonts w:cs="Times New Roman"/>
          </w:rPr>
          <w:t>地表水环境影响预测与评价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_Toc469490711 \h </w:instrText>
        </w:r>
        <w:r w:rsidR="0070453A" w:rsidRPr="00F626F4">
          <w:rPr>
            <w:rFonts w:cs="Times New Roman"/>
          </w:rPr>
        </w:r>
        <w:r w:rsidR="0070453A" w:rsidRPr="00F626F4">
          <w:rPr>
            <w:rFonts w:cs="Times New Roman"/>
          </w:rPr>
          <w:fldChar w:fldCharType="separate"/>
        </w:r>
        <w:r w:rsidR="0070453A" w:rsidRPr="00F626F4">
          <w:rPr>
            <w:rFonts w:cs="Times New Roman"/>
          </w:rPr>
          <w:t>77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2" w:history="1">
        <w:r w:rsidR="0070453A" w:rsidRPr="00F626F4">
          <w:rPr>
            <w:rStyle w:val="afc"/>
            <w:rFonts w:cs="Times New Roman"/>
          </w:rPr>
          <w:t>6.3</w:t>
        </w:r>
        <w:r w:rsidR="0070453A" w:rsidRPr="00F626F4">
          <w:rPr>
            <w:rFonts w:eastAsiaTheme="minorEastAsia" w:cs="Times New Roman"/>
            <w:sz w:val="21"/>
            <w:szCs w:val="22"/>
          </w:rPr>
          <w:tab/>
        </w:r>
        <w:r w:rsidR="0070453A" w:rsidRPr="00F626F4">
          <w:rPr>
            <w:rStyle w:val="afc"/>
            <w:rFonts w:cs="Times New Roman"/>
          </w:rPr>
          <w:t>地下水环境影响分析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_Toc469490712 \h </w:instrText>
        </w:r>
        <w:r w:rsidR="0070453A" w:rsidRPr="00F626F4">
          <w:rPr>
            <w:rFonts w:cs="Times New Roman"/>
          </w:rPr>
        </w:r>
        <w:r w:rsidR="0070453A" w:rsidRPr="00F626F4">
          <w:rPr>
            <w:rFonts w:cs="Times New Roman"/>
          </w:rPr>
          <w:fldChar w:fldCharType="separate"/>
        </w:r>
        <w:r w:rsidR="0070453A" w:rsidRPr="00F626F4">
          <w:rPr>
            <w:rFonts w:cs="Times New Roman"/>
          </w:rPr>
          <w:t>78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3" w:history="1">
        <w:r w:rsidR="0070453A" w:rsidRPr="00F626F4">
          <w:rPr>
            <w:rStyle w:val="afc"/>
            <w:rFonts w:cs="Times New Roman"/>
          </w:rPr>
          <w:t>6.4</w:t>
        </w:r>
        <w:r w:rsidR="0070453A" w:rsidRPr="00F626F4">
          <w:rPr>
            <w:rFonts w:eastAsiaTheme="minorEastAsia" w:cs="Times New Roman"/>
            <w:sz w:val="21"/>
            <w:szCs w:val="22"/>
          </w:rPr>
          <w:tab/>
        </w:r>
        <w:r w:rsidR="0070453A" w:rsidRPr="00F626F4">
          <w:rPr>
            <w:rStyle w:val="afc"/>
            <w:rFonts w:cs="Times New Roman"/>
          </w:rPr>
          <w:t>声环境影响分析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_Toc469490713 \h </w:instrText>
        </w:r>
        <w:r w:rsidR="0070453A" w:rsidRPr="00F626F4">
          <w:rPr>
            <w:rFonts w:cs="Times New Roman"/>
          </w:rPr>
        </w:r>
        <w:r w:rsidR="0070453A" w:rsidRPr="00F626F4">
          <w:rPr>
            <w:rFonts w:cs="Times New Roman"/>
          </w:rPr>
          <w:fldChar w:fldCharType="separate"/>
        </w:r>
        <w:r w:rsidR="0070453A" w:rsidRPr="00F626F4">
          <w:rPr>
            <w:rFonts w:cs="Times New Roman"/>
          </w:rPr>
          <w:t>80</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4" w:history="1">
        <w:r w:rsidR="0070453A" w:rsidRPr="00F626F4">
          <w:rPr>
            <w:rStyle w:val="afc"/>
            <w:rFonts w:cs="Times New Roman"/>
          </w:rPr>
          <w:t>6.5</w:t>
        </w:r>
        <w:r w:rsidR="0070453A" w:rsidRPr="00F626F4">
          <w:rPr>
            <w:rFonts w:eastAsiaTheme="minorEastAsia" w:cs="Times New Roman"/>
            <w:sz w:val="21"/>
            <w:szCs w:val="22"/>
          </w:rPr>
          <w:tab/>
        </w:r>
        <w:r w:rsidR="0070453A" w:rsidRPr="00F626F4">
          <w:rPr>
            <w:rStyle w:val="afc"/>
            <w:rFonts w:cs="Times New Roman"/>
          </w:rPr>
          <w:t>固体废物环境影响分析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_Toc469490714 \h </w:instrText>
        </w:r>
        <w:r w:rsidR="0070453A" w:rsidRPr="00F626F4">
          <w:rPr>
            <w:rFonts w:cs="Times New Roman"/>
          </w:rPr>
        </w:r>
        <w:r w:rsidR="0070453A" w:rsidRPr="00F626F4">
          <w:rPr>
            <w:rFonts w:cs="Times New Roman"/>
          </w:rPr>
          <w:fldChar w:fldCharType="separate"/>
        </w:r>
        <w:r w:rsidR="0070453A" w:rsidRPr="00F626F4">
          <w:rPr>
            <w:rFonts w:cs="Times New Roman"/>
          </w:rPr>
          <w:t>80</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15" w:history="1">
        <w:r w:rsidR="0070453A" w:rsidRPr="00F626F4">
          <w:rPr>
            <w:rStyle w:val="afc"/>
            <w:rFonts w:cs="Times New Roman"/>
          </w:rPr>
          <w:t>第</w:t>
        </w:r>
        <w:r w:rsidR="0070453A" w:rsidRPr="00F626F4">
          <w:rPr>
            <w:rStyle w:val="afc"/>
            <w:rFonts w:cs="Times New Roman"/>
          </w:rPr>
          <w:t>7</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污染物防治措施</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_Toc469490715 \h </w:instrText>
        </w:r>
        <w:r w:rsidR="0070453A" w:rsidRPr="00F626F4">
          <w:rPr>
            <w:rFonts w:cs="Times New Roman"/>
          </w:rPr>
        </w:r>
        <w:r w:rsidR="0070453A" w:rsidRPr="00F626F4">
          <w:rPr>
            <w:rFonts w:cs="Times New Roman"/>
          </w:rPr>
          <w:fldChar w:fldCharType="separate"/>
        </w:r>
        <w:r w:rsidR="0070453A" w:rsidRPr="00F626F4">
          <w:rPr>
            <w:rFonts w:cs="Times New Roman"/>
          </w:rPr>
          <w:t>82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6" w:history="1">
        <w:r w:rsidR="0070453A" w:rsidRPr="00F626F4">
          <w:rPr>
            <w:rStyle w:val="afc"/>
            <w:rFonts w:cs="Times New Roman"/>
          </w:rPr>
          <w:t>7.1</w:t>
        </w:r>
        <w:r w:rsidR="0070453A" w:rsidRPr="00F626F4">
          <w:rPr>
            <w:rFonts w:eastAsiaTheme="minorEastAsia" w:cs="Times New Roman"/>
            <w:sz w:val="21"/>
            <w:szCs w:val="22"/>
          </w:rPr>
          <w:tab/>
        </w:r>
        <w:r w:rsidR="0070453A" w:rsidRPr="00F626F4">
          <w:rPr>
            <w:rStyle w:val="afc"/>
            <w:rFonts w:cs="Times New Roman"/>
          </w:rPr>
          <w:t>环境空气污染防治措施</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_Toc469490716 \h </w:instrText>
        </w:r>
        <w:r w:rsidR="0070453A" w:rsidRPr="00F626F4">
          <w:rPr>
            <w:rFonts w:cs="Times New Roman"/>
          </w:rPr>
        </w:r>
        <w:r w:rsidR="0070453A" w:rsidRPr="00F626F4">
          <w:rPr>
            <w:rFonts w:cs="Times New Roman"/>
          </w:rPr>
          <w:fldChar w:fldCharType="separate"/>
        </w:r>
        <w:r w:rsidR="0070453A" w:rsidRPr="00F626F4">
          <w:rPr>
            <w:rFonts w:cs="Times New Roman"/>
          </w:rPr>
          <w:t>82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7" w:history="1">
        <w:r w:rsidR="0070453A" w:rsidRPr="00F626F4">
          <w:rPr>
            <w:rStyle w:val="afc"/>
            <w:rFonts w:cs="Times New Roman"/>
          </w:rPr>
          <w:t>7.2</w:t>
        </w:r>
        <w:r w:rsidR="0070453A" w:rsidRPr="00F626F4">
          <w:rPr>
            <w:rFonts w:eastAsiaTheme="minorEastAsia" w:cs="Times New Roman"/>
            <w:sz w:val="21"/>
            <w:szCs w:val="22"/>
          </w:rPr>
          <w:tab/>
        </w:r>
        <w:r w:rsidR="0070453A" w:rsidRPr="00F626F4">
          <w:rPr>
            <w:rStyle w:val="afc"/>
            <w:rFonts w:cs="Times New Roman"/>
          </w:rPr>
          <w:t>废水污染防治措施及技术经济可行性分析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_Toc469490717 \h </w:instrText>
        </w:r>
        <w:r w:rsidR="0070453A" w:rsidRPr="00F626F4">
          <w:rPr>
            <w:rFonts w:cs="Times New Roman"/>
          </w:rPr>
        </w:r>
        <w:r w:rsidR="0070453A" w:rsidRPr="00F626F4">
          <w:rPr>
            <w:rFonts w:cs="Times New Roman"/>
          </w:rPr>
          <w:fldChar w:fldCharType="separate"/>
        </w:r>
        <w:r w:rsidR="0070453A" w:rsidRPr="00F626F4">
          <w:rPr>
            <w:rFonts w:cs="Times New Roman"/>
          </w:rPr>
          <w:t>85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8" w:history="1">
        <w:r w:rsidR="0070453A" w:rsidRPr="00F626F4">
          <w:rPr>
            <w:rStyle w:val="afc"/>
            <w:rFonts w:cs="Times New Roman"/>
          </w:rPr>
          <w:t>7.3</w:t>
        </w:r>
        <w:r w:rsidR="0070453A" w:rsidRPr="00F626F4">
          <w:rPr>
            <w:rFonts w:eastAsiaTheme="minorEastAsia" w:cs="Times New Roman"/>
            <w:sz w:val="21"/>
            <w:szCs w:val="22"/>
          </w:rPr>
          <w:tab/>
        </w:r>
        <w:r w:rsidR="0070453A" w:rsidRPr="00F626F4">
          <w:rPr>
            <w:rStyle w:val="afc"/>
            <w:rFonts w:cs="Times New Roman"/>
          </w:rPr>
          <w:t>地下水污染防治措施</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_Toc469490718 \h </w:instrText>
        </w:r>
        <w:r w:rsidR="0070453A" w:rsidRPr="00F626F4">
          <w:rPr>
            <w:rFonts w:cs="Times New Roman"/>
          </w:rPr>
        </w:r>
        <w:r w:rsidR="0070453A" w:rsidRPr="00F626F4">
          <w:rPr>
            <w:rFonts w:cs="Times New Roman"/>
          </w:rPr>
          <w:fldChar w:fldCharType="separate"/>
        </w:r>
        <w:r w:rsidR="0070453A" w:rsidRPr="00F626F4">
          <w:rPr>
            <w:rFonts w:cs="Times New Roman"/>
          </w:rPr>
          <w:t>87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19" w:history="1">
        <w:r w:rsidR="0070453A" w:rsidRPr="00F626F4">
          <w:rPr>
            <w:rStyle w:val="afc"/>
            <w:rFonts w:cs="Times New Roman"/>
          </w:rPr>
          <w:t>7.4</w:t>
        </w:r>
        <w:r w:rsidR="0070453A" w:rsidRPr="00F626F4">
          <w:rPr>
            <w:rFonts w:eastAsiaTheme="minorEastAsia" w:cs="Times New Roman"/>
            <w:sz w:val="21"/>
            <w:szCs w:val="22"/>
          </w:rPr>
          <w:tab/>
        </w:r>
        <w:r w:rsidR="0070453A" w:rsidRPr="00F626F4">
          <w:rPr>
            <w:rStyle w:val="afc"/>
            <w:rFonts w:cs="Times New Roman"/>
          </w:rPr>
          <w:t>噪声污染防治措施及其经济技术论证</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_Toc469490719 \h </w:instrText>
        </w:r>
        <w:r w:rsidR="0070453A" w:rsidRPr="00F626F4">
          <w:rPr>
            <w:rFonts w:cs="Times New Roman"/>
          </w:rPr>
        </w:r>
        <w:r w:rsidR="0070453A" w:rsidRPr="00F626F4">
          <w:rPr>
            <w:rFonts w:cs="Times New Roman"/>
          </w:rPr>
          <w:fldChar w:fldCharType="separate"/>
        </w:r>
        <w:r w:rsidR="0070453A" w:rsidRPr="00F626F4">
          <w:rPr>
            <w:rFonts w:cs="Times New Roman"/>
          </w:rPr>
          <w:t>89</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0" w:history="1">
        <w:r w:rsidR="0070453A" w:rsidRPr="00F626F4">
          <w:rPr>
            <w:rStyle w:val="afc"/>
            <w:rFonts w:cs="Times New Roman"/>
          </w:rPr>
          <w:t>7.5</w:t>
        </w:r>
        <w:r w:rsidR="0070453A" w:rsidRPr="00F626F4">
          <w:rPr>
            <w:rFonts w:eastAsiaTheme="minorEastAsia" w:cs="Times New Roman"/>
            <w:sz w:val="21"/>
            <w:szCs w:val="22"/>
          </w:rPr>
          <w:tab/>
        </w:r>
        <w:r w:rsidR="0070453A" w:rsidRPr="00F626F4">
          <w:rPr>
            <w:rStyle w:val="afc"/>
            <w:rFonts w:cs="Times New Roman"/>
          </w:rPr>
          <w:t>固废处理处置措施</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_Toc469490720 \h </w:instrText>
        </w:r>
        <w:r w:rsidR="0070453A" w:rsidRPr="00F626F4">
          <w:rPr>
            <w:rFonts w:cs="Times New Roman"/>
          </w:rPr>
        </w:r>
        <w:r w:rsidR="0070453A" w:rsidRPr="00F626F4">
          <w:rPr>
            <w:rFonts w:cs="Times New Roman"/>
          </w:rPr>
          <w:fldChar w:fldCharType="separate"/>
        </w:r>
        <w:r w:rsidR="0070453A" w:rsidRPr="00F626F4">
          <w:rPr>
            <w:rFonts w:cs="Times New Roman"/>
          </w:rPr>
          <w:t>89</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1" w:history="1">
        <w:r w:rsidR="0070453A" w:rsidRPr="00F626F4">
          <w:rPr>
            <w:rStyle w:val="afc"/>
            <w:rFonts w:cs="Times New Roman"/>
          </w:rPr>
          <w:t>7.6</w:t>
        </w:r>
        <w:r w:rsidR="0070453A" w:rsidRPr="00F626F4">
          <w:rPr>
            <w:rFonts w:eastAsiaTheme="minorEastAsia" w:cs="Times New Roman"/>
            <w:sz w:val="21"/>
            <w:szCs w:val="22"/>
          </w:rPr>
          <w:tab/>
        </w:r>
        <w:r w:rsidR="0070453A" w:rsidRPr="00F626F4">
          <w:rPr>
            <w:rStyle w:val="afc"/>
            <w:rFonts w:cs="Times New Roman"/>
          </w:rPr>
          <w:t>非正常排污防范措施</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_Toc469490721 \h </w:instrText>
        </w:r>
        <w:r w:rsidR="0070453A" w:rsidRPr="00F626F4">
          <w:rPr>
            <w:rFonts w:cs="Times New Roman"/>
          </w:rPr>
        </w:r>
        <w:r w:rsidR="0070453A" w:rsidRPr="00F626F4">
          <w:rPr>
            <w:rFonts w:cs="Times New Roman"/>
          </w:rPr>
          <w:fldChar w:fldCharType="separate"/>
        </w:r>
        <w:r w:rsidR="0070453A" w:rsidRPr="00F626F4">
          <w:rPr>
            <w:rFonts w:cs="Times New Roman"/>
          </w:rPr>
          <w:t>90</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22" w:history="1">
        <w:r w:rsidR="0070453A" w:rsidRPr="00F626F4">
          <w:rPr>
            <w:rStyle w:val="afc"/>
            <w:rFonts w:cs="Times New Roman"/>
          </w:rPr>
          <w:t>第</w:t>
        </w:r>
        <w:r w:rsidR="0070453A" w:rsidRPr="00F626F4">
          <w:rPr>
            <w:rStyle w:val="afc"/>
            <w:rFonts w:cs="Times New Roman"/>
          </w:rPr>
          <w:t>8</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环境风险分析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_Toc469490722 \h </w:instrText>
        </w:r>
        <w:r w:rsidR="0070453A" w:rsidRPr="00F626F4">
          <w:rPr>
            <w:rFonts w:cs="Times New Roman"/>
          </w:rPr>
        </w:r>
        <w:r w:rsidR="0070453A" w:rsidRPr="00F626F4">
          <w:rPr>
            <w:rFonts w:cs="Times New Roman"/>
          </w:rPr>
          <w:fldChar w:fldCharType="separate"/>
        </w:r>
        <w:r w:rsidR="0070453A" w:rsidRPr="00F626F4">
          <w:rPr>
            <w:rFonts w:cs="Times New Roman"/>
          </w:rPr>
          <w:t>92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3" w:history="1">
        <w:r w:rsidR="0070453A" w:rsidRPr="00F626F4">
          <w:rPr>
            <w:rStyle w:val="afc"/>
            <w:rFonts w:cs="Times New Roman"/>
          </w:rPr>
          <w:t>8.1</w:t>
        </w:r>
        <w:r w:rsidR="0070453A" w:rsidRPr="00F626F4">
          <w:rPr>
            <w:rFonts w:eastAsiaTheme="minorEastAsia" w:cs="Times New Roman"/>
            <w:sz w:val="21"/>
            <w:szCs w:val="22"/>
          </w:rPr>
          <w:tab/>
        </w:r>
        <w:r w:rsidR="0070453A" w:rsidRPr="00F626F4">
          <w:rPr>
            <w:rStyle w:val="afc"/>
            <w:rFonts w:cs="Times New Roman"/>
          </w:rPr>
          <w:t>评价目的与重点</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_Toc469490723 \h </w:instrText>
        </w:r>
        <w:r w:rsidR="0070453A" w:rsidRPr="00F626F4">
          <w:rPr>
            <w:rFonts w:cs="Times New Roman"/>
          </w:rPr>
        </w:r>
        <w:r w:rsidR="0070453A" w:rsidRPr="00F626F4">
          <w:rPr>
            <w:rFonts w:cs="Times New Roman"/>
          </w:rPr>
          <w:fldChar w:fldCharType="separate"/>
        </w:r>
        <w:r w:rsidR="0070453A" w:rsidRPr="00F626F4">
          <w:rPr>
            <w:rFonts w:cs="Times New Roman"/>
          </w:rPr>
          <w:t>92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4" w:history="1">
        <w:r w:rsidR="0070453A" w:rsidRPr="00F626F4">
          <w:rPr>
            <w:rStyle w:val="afc"/>
            <w:rFonts w:cs="Times New Roman"/>
          </w:rPr>
          <w:t>8.2</w:t>
        </w:r>
        <w:r w:rsidR="0070453A" w:rsidRPr="00F626F4">
          <w:rPr>
            <w:rFonts w:eastAsiaTheme="minorEastAsia" w:cs="Times New Roman"/>
            <w:sz w:val="21"/>
            <w:szCs w:val="22"/>
          </w:rPr>
          <w:tab/>
        </w:r>
        <w:r w:rsidR="0070453A" w:rsidRPr="00F626F4">
          <w:rPr>
            <w:rStyle w:val="afc"/>
            <w:rFonts w:cs="Times New Roman"/>
          </w:rPr>
          <w:t>环境风险识别</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_Toc469490724 \h </w:instrText>
        </w:r>
        <w:r w:rsidR="0070453A" w:rsidRPr="00F626F4">
          <w:rPr>
            <w:rFonts w:cs="Times New Roman"/>
          </w:rPr>
        </w:r>
        <w:r w:rsidR="0070453A" w:rsidRPr="00F626F4">
          <w:rPr>
            <w:rFonts w:cs="Times New Roman"/>
          </w:rPr>
          <w:fldChar w:fldCharType="separate"/>
        </w:r>
        <w:r w:rsidR="0070453A" w:rsidRPr="00F626F4">
          <w:rPr>
            <w:rFonts w:cs="Times New Roman"/>
          </w:rPr>
          <w:t>93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5" w:history="1">
        <w:r w:rsidR="0070453A" w:rsidRPr="00F626F4">
          <w:rPr>
            <w:rStyle w:val="afc"/>
            <w:rFonts w:cs="Times New Roman"/>
          </w:rPr>
          <w:t>8.3</w:t>
        </w:r>
        <w:r w:rsidR="0070453A" w:rsidRPr="00F626F4">
          <w:rPr>
            <w:rFonts w:eastAsiaTheme="minorEastAsia" w:cs="Times New Roman"/>
            <w:sz w:val="21"/>
            <w:szCs w:val="22"/>
          </w:rPr>
          <w:tab/>
        </w:r>
        <w:r w:rsidR="0070453A" w:rsidRPr="00F626F4">
          <w:rPr>
            <w:rStyle w:val="afc"/>
            <w:rFonts w:cs="Times New Roman"/>
          </w:rPr>
          <w:t>最大可信事故</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_Toc469490725 \h </w:instrText>
        </w:r>
        <w:r w:rsidR="0070453A" w:rsidRPr="00F626F4">
          <w:rPr>
            <w:rFonts w:cs="Times New Roman"/>
          </w:rPr>
        </w:r>
        <w:r w:rsidR="0070453A" w:rsidRPr="00F626F4">
          <w:rPr>
            <w:rFonts w:cs="Times New Roman"/>
          </w:rPr>
          <w:fldChar w:fldCharType="separate"/>
        </w:r>
        <w:r w:rsidR="0070453A" w:rsidRPr="00F626F4">
          <w:rPr>
            <w:rFonts w:cs="Times New Roman"/>
          </w:rPr>
          <w:t>97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6" w:history="1">
        <w:r w:rsidR="0070453A" w:rsidRPr="00F626F4">
          <w:rPr>
            <w:rStyle w:val="afc"/>
            <w:rFonts w:cs="Times New Roman"/>
          </w:rPr>
          <w:t>8.4</w:t>
        </w:r>
        <w:r w:rsidR="0070453A" w:rsidRPr="00F626F4">
          <w:rPr>
            <w:rFonts w:eastAsiaTheme="minorEastAsia" w:cs="Times New Roman"/>
            <w:sz w:val="21"/>
            <w:szCs w:val="22"/>
          </w:rPr>
          <w:tab/>
        </w:r>
        <w:r w:rsidR="0070453A" w:rsidRPr="00F626F4">
          <w:rPr>
            <w:rStyle w:val="afc"/>
            <w:rFonts w:cs="Times New Roman"/>
          </w:rPr>
          <w:t>事故分析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_Toc469490726 \h </w:instrText>
        </w:r>
        <w:r w:rsidR="0070453A" w:rsidRPr="00F626F4">
          <w:rPr>
            <w:rFonts w:cs="Times New Roman"/>
          </w:rPr>
        </w:r>
        <w:r w:rsidR="0070453A" w:rsidRPr="00F626F4">
          <w:rPr>
            <w:rFonts w:cs="Times New Roman"/>
          </w:rPr>
          <w:fldChar w:fldCharType="separate"/>
        </w:r>
        <w:r w:rsidR="0070453A" w:rsidRPr="00F626F4">
          <w:rPr>
            <w:rFonts w:cs="Times New Roman"/>
          </w:rPr>
          <w:t>98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7" w:history="1">
        <w:r w:rsidR="0070453A" w:rsidRPr="00F626F4">
          <w:rPr>
            <w:rStyle w:val="afc"/>
            <w:rFonts w:cs="Times New Roman"/>
          </w:rPr>
          <w:t>8.5</w:t>
        </w:r>
        <w:r w:rsidR="0070453A" w:rsidRPr="00F626F4">
          <w:rPr>
            <w:rFonts w:eastAsiaTheme="minorEastAsia" w:cs="Times New Roman"/>
            <w:sz w:val="21"/>
            <w:szCs w:val="22"/>
          </w:rPr>
          <w:tab/>
        </w:r>
        <w:r w:rsidR="0070453A" w:rsidRPr="00F626F4">
          <w:rPr>
            <w:rStyle w:val="afc"/>
            <w:rFonts w:cs="Times New Roman"/>
          </w:rPr>
          <w:t>风险计算和评价</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_Toc469490727 \h </w:instrText>
        </w:r>
        <w:r w:rsidR="0070453A" w:rsidRPr="00F626F4">
          <w:rPr>
            <w:rFonts w:cs="Times New Roman"/>
          </w:rPr>
        </w:r>
        <w:r w:rsidR="0070453A" w:rsidRPr="00F626F4">
          <w:rPr>
            <w:rFonts w:cs="Times New Roman"/>
          </w:rPr>
          <w:fldChar w:fldCharType="separate"/>
        </w:r>
        <w:r w:rsidR="0070453A" w:rsidRPr="00F626F4">
          <w:rPr>
            <w:rFonts w:cs="Times New Roman"/>
          </w:rPr>
          <w:t>101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8" w:history="1">
        <w:r w:rsidR="0070453A" w:rsidRPr="00F626F4">
          <w:rPr>
            <w:rStyle w:val="afc"/>
            <w:rFonts w:cs="Times New Roman"/>
          </w:rPr>
          <w:t>8.6</w:t>
        </w:r>
        <w:r w:rsidR="0070453A" w:rsidRPr="00F626F4">
          <w:rPr>
            <w:rFonts w:eastAsiaTheme="minorEastAsia" w:cs="Times New Roman"/>
            <w:sz w:val="21"/>
            <w:szCs w:val="22"/>
          </w:rPr>
          <w:tab/>
        </w:r>
        <w:r w:rsidR="0070453A" w:rsidRPr="00F626F4">
          <w:rPr>
            <w:rStyle w:val="afc"/>
            <w:rFonts w:cs="Times New Roman"/>
          </w:rPr>
          <w:t>风险管理</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_Toc469490728 \h </w:instrText>
        </w:r>
        <w:r w:rsidR="0070453A" w:rsidRPr="00F626F4">
          <w:rPr>
            <w:rFonts w:cs="Times New Roman"/>
          </w:rPr>
        </w:r>
        <w:r w:rsidR="0070453A" w:rsidRPr="00F626F4">
          <w:rPr>
            <w:rFonts w:cs="Times New Roman"/>
          </w:rPr>
          <w:fldChar w:fldCharType="separate"/>
        </w:r>
        <w:r w:rsidR="0070453A" w:rsidRPr="00F626F4">
          <w:rPr>
            <w:rFonts w:cs="Times New Roman"/>
          </w:rPr>
          <w:t>103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29" w:history="1">
        <w:r w:rsidR="0070453A" w:rsidRPr="00F626F4">
          <w:rPr>
            <w:rStyle w:val="afc"/>
            <w:rFonts w:cs="Times New Roman"/>
          </w:rPr>
          <w:t>8.7</w:t>
        </w:r>
        <w:r w:rsidR="0070453A" w:rsidRPr="00F626F4">
          <w:rPr>
            <w:rFonts w:eastAsiaTheme="minorEastAsia" w:cs="Times New Roman"/>
            <w:sz w:val="21"/>
            <w:szCs w:val="22"/>
          </w:rPr>
          <w:tab/>
        </w:r>
        <w:r w:rsidR="0070453A" w:rsidRPr="00F626F4">
          <w:rPr>
            <w:rStyle w:val="afc"/>
            <w:rFonts w:cs="Times New Roman"/>
          </w:rPr>
          <w:t>风险评价结论及建议</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_Toc469490729 \h </w:instrText>
        </w:r>
        <w:r w:rsidR="0070453A" w:rsidRPr="00F626F4">
          <w:rPr>
            <w:rFonts w:cs="Times New Roman"/>
          </w:rPr>
        </w:r>
        <w:r w:rsidR="0070453A" w:rsidRPr="00F626F4">
          <w:rPr>
            <w:rFonts w:cs="Times New Roman"/>
          </w:rPr>
          <w:fldChar w:fldCharType="separate"/>
        </w:r>
        <w:r w:rsidR="0070453A" w:rsidRPr="00F626F4">
          <w:rPr>
            <w:rFonts w:cs="Times New Roman"/>
          </w:rPr>
          <w:t>114</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30" w:history="1">
        <w:r w:rsidR="0070453A" w:rsidRPr="00F626F4">
          <w:rPr>
            <w:rStyle w:val="afc"/>
            <w:rFonts w:cs="Times New Roman"/>
          </w:rPr>
          <w:t>第</w:t>
        </w:r>
        <w:r w:rsidR="0070453A" w:rsidRPr="00F626F4">
          <w:rPr>
            <w:rStyle w:val="afc"/>
            <w:rFonts w:cs="Times New Roman"/>
          </w:rPr>
          <w:t>9</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清洁生产、达标排放和总量控制</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_Toc469490730 \h </w:instrText>
        </w:r>
        <w:r w:rsidR="0070453A" w:rsidRPr="00F626F4">
          <w:rPr>
            <w:rFonts w:cs="Times New Roman"/>
          </w:rPr>
        </w:r>
        <w:r w:rsidR="0070453A" w:rsidRPr="00F626F4">
          <w:rPr>
            <w:rFonts w:cs="Times New Roman"/>
          </w:rPr>
          <w:fldChar w:fldCharType="separate"/>
        </w:r>
        <w:r w:rsidR="0070453A" w:rsidRPr="00F626F4">
          <w:rPr>
            <w:rFonts w:cs="Times New Roman"/>
          </w:rPr>
          <w:t>116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1" w:history="1">
        <w:r w:rsidR="0070453A" w:rsidRPr="00F626F4">
          <w:rPr>
            <w:rStyle w:val="afc"/>
            <w:rFonts w:cs="Times New Roman"/>
          </w:rPr>
          <w:t>9.1</w:t>
        </w:r>
        <w:r w:rsidR="0070453A" w:rsidRPr="00F626F4">
          <w:rPr>
            <w:rFonts w:eastAsiaTheme="minorEastAsia" w:cs="Times New Roman"/>
            <w:sz w:val="21"/>
            <w:szCs w:val="22"/>
          </w:rPr>
          <w:tab/>
        </w:r>
        <w:r w:rsidR="0070453A" w:rsidRPr="00F626F4">
          <w:rPr>
            <w:rStyle w:val="afc"/>
            <w:rFonts w:cs="Times New Roman"/>
          </w:rPr>
          <w:t>清洁生产</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_Toc469490731 \h </w:instrText>
        </w:r>
        <w:r w:rsidR="0070453A" w:rsidRPr="00F626F4">
          <w:rPr>
            <w:rFonts w:cs="Times New Roman"/>
          </w:rPr>
        </w:r>
        <w:r w:rsidR="0070453A" w:rsidRPr="00F626F4">
          <w:rPr>
            <w:rFonts w:cs="Times New Roman"/>
          </w:rPr>
          <w:fldChar w:fldCharType="separate"/>
        </w:r>
        <w:r w:rsidR="0070453A" w:rsidRPr="00F626F4">
          <w:rPr>
            <w:rFonts w:cs="Times New Roman"/>
          </w:rPr>
          <w:t>116</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2" w:history="1">
        <w:r w:rsidR="0070453A" w:rsidRPr="00F626F4">
          <w:rPr>
            <w:rStyle w:val="afc"/>
            <w:rFonts w:cs="Times New Roman"/>
          </w:rPr>
          <w:t>9.2</w:t>
        </w:r>
        <w:r w:rsidR="0070453A" w:rsidRPr="00F626F4">
          <w:rPr>
            <w:rFonts w:eastAsiaTheme="minorEastAsia" w:cs="Times New Roman"/>
            <w:sz w:val="21"/>
            <w:szCs w:val="22"/>
          </w:rPr>
          <w:tab/>
        </w:r>
        <w:r w:rsidR="0070453A" w:rsidRPr="00F626F4">
          <w:rPr>
            <w:rStyle w:val="afc"/>
            <w:rFonts w:cs="Times New Roman"/>
          </w:rPr>
          <w:t>达标排放</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_Toc469490732 \h </w:instrText>
        </w:r>
        <w:r w:rsidR="0070453A" w:rsidRPr="00F626F4">
          <w:rPr>
            <w:rFonts w:cs="Times New Roman"/>
          </w:rPr>
        </w:r>
        <w:r w:rsidR="0070453A" w:rsidRPr="00F626F4">
          <w:rPr>
            <w:rFonts w:cs="Times New Roman"/>
          </w:rPr>
          <w:fldChar w:fldCharType="separate"/>
        </w:r>
        <w:r w:rsidR="0070453A" w:rsidRPr="00F626F4">
          <w:rPr>
            <w:rFonts w:cs="Times New Roman"/>
          </w:rPr>
          <w:t>120</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3" w:history="1">
        <w:r w:rsidR="0070453A" w:rsidRPr="00F626F4">
          <w:rPr>
            <w:rStyle w:val="afc"/>
            <w:rFonts w:cs="Times New Roman"/>
          </w:rPr>
          <w:t>9.3</w:t>
        </w:r>
        <w:r w:rsidR="0070453A" w:rsidRPr="00F626F4">
          <w:rPr>
            <w:rFonts w:eastAsiaTheme="minorEastAsia" w:cs="Times New Roman"/>
            <w:sz w:val="21"/>
            <w:szCs w:val="22"/>
          </w:rPr>
          <w:tab/>
        </w:r>
        <w:r w:rsidR="0070453A" w:rsidRPr="00F626F4">
          <w:rPr>
            <w:rStyle w:val="afc"/>
            <w:rFonts w:cs="Times New Roman"/>
          </w:rPr>
          <w:t>总量控制</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_Toc469490733 \h </w:instrText>
        </w:r>
        <w:r w:rsidR="0070453A" w:rsidRPr="00F626F4">
          <w:rPr>
            <w:rFonts w:cs="Times New Roman"/>
          </w:rPr>
        </w:r>
        <w:r w:rsidR="0070453A" w:rsidRPr="00F626F4">
          <w:rPr>
            <w:rFonts w:cs="Times New Roman"/>
          </w:rPr>
          <w:fldChar w:fldCharType="separate"/>
        </w:r>
        <w:r w:rsidR="0070453A" w:rsidRPr="00F626F4">
          <w:rPr>
            <w:rFonts w:cs="Times New Roman"/>
          </w:rPr>
          <w:t>120</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34" w:history="1">
        <w:r w:rsidR="0070453A" w:rsidRPr="00F626F4">
          <w:rPr>
            <w:rStyle w:val="afc"/>
            <w:rFonts w:cs="Times New Roman"/>
          </w:rPr>
          <w:t>第</w:t>
        </w:r>
        <w:r w:rsidR="0070453A" w:rsidRPr="00F626F4">
          <w:rPr>
            <w:rStyle w:val="afc"/>
            <w:rFonts w:cs="Times New Roman"/>
          </w:rPr>
          <w:t>10</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环境影响经济损益分析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_Toc469490734 \h </w:instrText>
        </w:r>
        <w:r w:rsidR="0070453A" w:rsidRPr="00F626F4">
          <w:rPr>
            <w:rFonts w:cs="Times New Roman"/>
          </w:rPr>
        </w:r>
        <w:r w:rsidR="0070453A" w:rsidRPr="00F626F4">
          <w:rPr>
            <w:rFonts w:cs="Times New Roman"/>
          </w:rPr>
          <w:fldChar w:fldCharType="separate"/>
        </w:r>
        <w:r w:rsidR="0070453A" w:rsidRPr="00F626F4">
          <w:rPr>
            <w:rFonts w:cs="Times New Roman"/>
          </w:rPr>
          <w:t>121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5" w:history="1">
        <w:r w:rsidR="0070453A" w:rsidRPr="00F626F4">
          <w:rPr>
            <w:rStyle w:val="afc"/>
            <w:rFonts w:cs="Times New Roman"/>
          </w:rPr>
          <w:t>10.1</w:t>
        </w:r>
        <w:r w:rsidR="0070453A" w:rsidRPr="00F626F4">
          <w:rPr>
            <w:rFonts w:eastAsiaTheme="minorEastAsia" w:cs="Times New Roman"/>
            <w:sz w:val="21"/>
            <w:szCs w:val="22"/>
          </w:rPr>
          <w:tab/>
        </w:r>
        <w:r w:rsidR="0070453A" w:rsidRPr="00F626F4">
          <w:rPr>
            <w:rStyle w:val="afc"/>
            <w:rFonts w:cs="Times New Roman"/>
          </w:rPr>
          <w:t>环保投资估算</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_Toc469490735 \h </w:instrText>
        </w:r>
        <w:r w:rsidR="0070453A" w:rsidRPr="00F626F4">
          <w:rPr>
            <w:rFonts w:cs="Times New Roman"/>
          </w:rPr>
        </w:r>
        <w:r w:rsidR="0070453A" w:rsidRPr="00F626F4">
          <w:rPr>
            <w:rFonts w:cs="Times New Roman"/>
          </w:rPr>
          <w:fldChar w:fldCharType="separate"/>
        </w:r>
        <w:r w:rsidR="0070453A" w:rsidRPr="00F626F4">
          <w:rPr>
            <w:rFonts w:cs="Times New Roman"/>
          </w:rPr>
          <w:t>121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6" w:history="1">
        <w:r w:rsidR="0070453A" w:rsidRPr="00F626F4">
          <w:rPr>
            <w:rStyle w:val="afc"/>
            <w:rFonts w:cs="Times New Roman"/>
          </w:rPr>
          <w:t>10.2</w:t>
        </w:r>
        <w:r w:rsidR="0070453A" w:rsidRPr="00F626F4">
          <w:rPr>
            <w:rFonts w:eastAsiaTheme="minorEastAsia" w:cs="Times New Roman"/>
            <w:sz w:val="21"/>
            <w:szCs w:val="22"/>
          </w:rPr>
          <w:tab/>
        </w:r>
        <w:r w:rsidR="0070453A" w:rsidRPr="00F626F4">
          <w:rPr>
            <w:rStyle w:val="afc"/>
            <w:rFonts w:cs="Times New Roman"/>
          </w:rPr>
          <w:t>环境保护效益分析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_Toc469490736 \h </w:instrText>
        </w:r>
        <w:r w:rsidR="0070453A" w:rsidRPr="00F626F4">
          <w:rPr>
            <w:rFonts w:cs="Times New Roman"/>
          </w:rPr>
        </w:r>
        <w:r w:rsidR="0070453A" w:rsidRPr="00F626F4">
          <w:rPr>
            <w:rFonts w:cs="Times New Roman"/>
          </w:rPr>
          <w:fldChar w:fldCharType="separate"/>
        </w:r>
        <w:r w:rsidR="0070453A" w:rsidRPr="00F626F4">
          <w:rPr>
            <w:rFonts w:cs="Times New Roman"/>
          </w:rPr>
          <w:t>121</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7" w:history="1">
        <w:r w:rsidR="0070453A" w:rsidRPr="00F626F4">
          <w:rPr>
            <w:rStyle w:val="afc"/>
            <w:rFonts w:cs="Times New Roman"/>
          </w:rPr>
          <w:t>10.3</w:t>
        </w:r>
        <w:r w:rsidR="0070453A" w:rsidRPr="00F626F4">
          <w:rPr>
            <w:rFonts w:eastAsiaTheme="minorEastAsia" w:cs="Times New Roman"/>
            <w:sz w:val="21"/>
            <w:szCs w:val="22"/>
          </w:rPr>
          <w:tab/>
        </w:r>
        <w:r w:rsidR="0070453A" w:rsidRPr="00F626F4">
          <w:rPr>
            <w:rStyle w:val="afc"/>
            <w:rFonts w:cs="Times New Roman"/>
          </w:rPr>
          <w:t>经济效益分析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_Toc469490737 \h </w:instrText>
        </w:r>
        <w:r w:rsidR="0070453A" w:rsidRPr="00F626F4">
          <w:rPr>
            <w:rFonts w:cs="Times New Roman"/>
          </w:rPr>
        </w:r>
        <w:r w:rsidR="0070453A" w:rsidRPr="00F626F4">
          <w:rPr>
            <w:rFonts w:cs="Times New Roman"/>
          </w:rPr>
          <w:fldChar w:fldCharType="separate"/>
        </w:r>
        <w:r w:rsidR="0070453A" w:rsidRPr="00F626F4">
          <w:rPr>
            <w:rFonts w:cs="Times New Roman"/>
          </w:rPr>
          <w:t>122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8" w:history="1">
        <w:r w:rsidR="0070453A" w:rsidRPr="00F626F4">
          <w:rPr>
            <w:rStyle w:val="afc"/>
            <w:rFonts w:cs="Times New Roman"/>
          </w:rPr>
          <w:t>10.4</w:t>
        </w:r>
        <w:r w:rsidR="0070453A" w:rsidRPr="00F626F4">
          <w:rPr>
            <w:rFonts w:eastAsiaTheme="minorEastAsia" w:cs="Times New Roman"/>
            <w:sz w:val="21"/>
            <w:szCs w:val="22"/>
          </w:rPr>
          <w:tab/>
        </w:r>
        <w:r w:rsidR="0070453A" w:rsidRPr="00F626F4">
          <w:rPr>
            <w:rStyle w:val="afc"/>
            <w:rFonts w:cs="Times New Roman"/>
          </w:rPr>
          <w:t>社会效益分析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_Toc469490738 \h </w:instrText>
        </w:r>
        <w:r w:rsidR="0070453A" w:rsidRPr="00F626F4">
          <w:rPr>
            <w:rFonts w:cs="Times New Roman"/>
          </w:rPr>
        </w:r>
        <w:r w:rsidR="0070453A" w:rsidRPr="00F626F4">
          <w:rPr>
            <w:rFonts w:cs="Times New Roman"/>
          </w:rPr>
          <w:fldChar w:fldCharType="separate"/>
        </w:r>
        <w:r w:rsidR="0070453A" w:rsidRPr="00F626F4">
          <w:rPr>
            <w:rFonts w:cs="Times New Roman"/>
          </w:rPr>
          <w:t>122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39" w:history="1">
        <w:r w:rsidR="0070453A" w:rsidRPr="00F626F4">
          <w:rPr>
            <w:rStyle w:val="afc"/>
            <w:rFonts w:cs="Times New Roman"/>
          </w:rPr>
          <w:t>10.5</w:t>
        </w:r>
        <w:r w:rsidR="0070453A" w:rsidRPr="00F626F4">
          <w:rPr>
            <w:rFonts w:eastAsiaTheme="minorEastAsia" w:cs="Times New Roman"/>
            <w:sz w:val="21"/>
            <w:szCs w:val="22"/>
          </w:rPr>
          <w:tab/>
        </w:r>
        <w:r w:rsidR="0070453A" w:rsidRPr="00F626F4">
          <w:rPr>
            <w:rStyle w:val="afc"/>
            <w:rFonts w:cs="Times New Roman"/>
          </w:rPr>
          <w:t>小结</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_Toc469490739 \h </w:instrText>
        </w:r>
        <w:r w:rsidR="0070453A" w:rsidRPr="00F626F4">
          <w:rPr>
            <w:rFonts w:cs="Times New Roman"/>
          </w:rPr>
        </w:r>
        <w:r w:rsidR="0070453A" w:rsidRPr="00F626F4">
          <w:rPr>
            <w:rFonts w:cs="Times New Roman"/>
          </w:rPr>
          <w:fldChar w:fldCharType="separate"/>
        </w:r>
        <w:r w:rsidR="0070453A" w:rsidRPr="00F626F4">
          <w:rPr>
            <w:rFonts w:cs="Times New Roman"/>
          </w:rPr>
          <w:t>122</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40" w:history="1">
        <w:r w:rsidR="0070453A" w:rsidRPr="00F626F4">
          <w:rPr>
            <w:rStyle w:val="afc"/>
            <w:rFonts w:cs="Times New Roman"/>
          </w:rPr>
          <w:t>第</w:t>
        </w:r>
        <w:r w:rsidR="0070453A" w:rsidRPr="00F626F4">
          <w:rPr>
            <w:rStyle w:val="afc"/>
            <w:rFonts w:cs="Times New Roman"/>
          </w:rPr>
          <w:t>11</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环境管理与环境监测计划</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_Toc469490740 \h </w:instrText>
        </w:r>
        <w:r w:rsidR="0070453A" w:rsidRPr="00F626F4">
          <w:rPr>
            <w:rFonts w:cs="Times New Roman"/>
          </w:rPr>
        </w:r>
        <w:r w:rsidR="0070453A" w:rsidRPr="00F626F4">
          <w:rPr>
            <w:rFonts w:cs="Times New Roman"/>
          </w:rPr>
          <w:fldChar w:fldCharType="separate"/>
        </w:r>
        <w:r w:rsidR="0070453A" w:rsidRPr="00F626F4">
          <w:rPr>
            <w:rFonts w:cs="Times New Roman"/>
          </w:rPr>
          <w:t>123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1" w:history="1">
        <w:r w:rsidR="0070453A" w:rsidRPr="00F626F4">
          <w:rPr>
            <w:rStyle w:val="afc"/>
            <w:rFonts w:cs="Times New Roman"/>
          </w:rPr>
          <w:t>11.1</w:t>
        </w:r>
        <w:r w:rsidR="0070453A" w:rsidRPr="00F626F4">
          <w:rPr>
            <w:rFonts w:eastAsiaTheme="minorEastAsia" w:cs="Times New Roman"/>
            <w:sz w:val="21"/>
            <w:szCs w:val="22"/>
          </w:rPr>
          <w:tab/>
        </w:r>
        <w:r w:rsidR="0070453A" w:rsidRPr="00F626F4">
          <w:rPr>
            <w:rStyle w:val="afc"/>
            <w:rFonts w:cs="Times New Roman"/>
          </w:rPr>
          <w:t>环境管理</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_Toc469490741 \h </w:instrText>
        </w:r>
        <w:r w:rsidR="0070453A" w:rsidRPr="00F626F4">
          <w:rPr>
            <w:rFonts w:cs="Times New Roman"/>
          </w:rPr>
        </w:r>
        <w:r w:rsidR="0070453A" w:rsidRPr="00F626F4">
          <w:rPr>
            <w:rFonts w:cs="Times New Roman"/>
          </w:rPr>
          <w:fldChar w:fldCharType="separate"/>
        </w:r>
        <w:r w:rsidR="0070453A" w:rsidRPr="00F626F4">
          <w:rPr>
            <w:rFonts w:cs="Times New Roman"/>
          </w:rPr>
          <w:t>123</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2" w:history="1">
        <w:r w:rsidR="0070453A" w:rsidRPr="00F626F4">
          <w:rPr>
            <w:rStyle w:val="afc"/>
            <w:rFonts w:cs="Times New Roman"/>
          </w:rPr>
          <w:t>11.2</w:t>
        </w:r>
        <w:r w:rsidR="0070453A" w:rsidRPr="00F626F4">
          <w:rPr>
            <w:rFonts w:eastAsiaTheme="minorEastAsia" w:cs="Times New Roman"/>
            <w:sz w:val="21"/>
            <w:szCs w:val="22"/>
          </w:rPr>
          <w:tab/>
        </w:r>
        <w:r w:rsidR="0070453A" w:rsidRPr="00F626F4">
          <w:rPr>
            <w:rStyle w:val="afc"/>
            <w:rFonts w:cs="Times New Roman"/>
          </w:rPr>
          <w:t>环境监测计划</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_Toc469490742 \h </w:instrText>
        </w:r>
        <w:r w:rsidR="0070453A" w:rsidRPr="00F626F4">
          <w:rPr>
            <w:rFonts w:cs="Times New Roman"/>
          </w:rPr>
        </w:r>
        <w:r w:rsidR="0070453A" w:rsidRPr="00F626F4">
          <w:rPr>
            <w:rFonts w:cs="Times New Roman"/>
          </w:rPr>
          <w:fldChar w:fldCharType="separate"/>
        </w:r>
        <w:r w:rsidR="0070453A" w:rsidRPr="00F626F4">
          <w:rPr>
            <w:rFonts w:cs="Times New Roman"/>
          </w:rPr>
          <w:t>125</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3" w:history="1">
        <w:r w:rsidR="0070453A" w:rsidRPr="00F626F4">
          <w:rPr>
            <w:rStyle w:val="afc"/>
            <w:rFonts w:cs="Times New Roman"/>
          </w:rPr>
          <w:t>11.3</w:t>
        </w:r>
        <w:r w:rsidR="0070453A" w:rsidRPr="00F626F4">
          <w:rPr>
            <w:rFonts w:eastAsiaTheme="minorEastAsia" w:cs="Times New Roman"/>
            <w:sz w:val="21"/>
            <w:szCs w:val="22"/>
          </w:rPr>
          <w:tab/>
        </w:r>
        <w:r w:rsidR="0070453A" w:rsidRPr="00F626F4">
          <w:rPr>
            <w:rStyle w:val="afc"/>
            <w:rFonts w:cs="Times New Roman"/>
          </w:rPr>
          <w:t>环保设施</w:t>
        </w:r>
        <w:r w:rsidR="0070453A" w:rsidRPr="00F626F4">
          <w:rPr>
            <w:rStyle w:val="afc"/>
            <w:rFonts w:cs="Times New Roman"/>
          </w:rPr>
          <w:t>”</w:t>
        </w:r>
        <w:r w:rsidR="0070453A" w:rsidRPr="00F626F4">
          <w:rPr>
            <w:rStyle w:val="afc"/>
            <w:rFonts w:cs="Times New Roman"/>
          </w:rPr>
          <w:t>三同时</w:t>
        </w:r>
        <w:r w:rsidR="0070453A" w:rsidRPr="00F626F4">
          <w:rPr>
            <w:rStyle w:val="afc"/>
            <w:rFonts w:cs="Times New Roman"/>
          </w:rPr>
          <w:t>”</w:t>
        </w:r>
        <w:r w:rsidR="0070453A" w:rsidRPr="00F626F4">
          <w:rPr>
            <w:rStyle w:val="afc"/>
            <w:rFonts w:cs="Times New Roman"/>
          </w:rPr>
          <w:t>竣工验收计划</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_Toc469490743 \h </w:instrText>
        </w:r>
        <w:r w:rsidR="0070453A" w:rsidRPr="00F626F4">
          <w:rPr>
            <w:rFonts w:cs="Times New Roman"/>
          </w:rPr>
        </w:r>
        <w:r w:rsidR="0070453A" w:rsidRPr="00F626F4">
          <w:rPr>
            <w:rFonts w:cs="Times New Roman"/>
          </w:rPr>
          <w:fldChar w:fldCharType="separate"/>
        </w:r>
        <w:r w:rsidR="0070453A" w:rsidRPr="00F626F4">
          <w:rPr>
            <w:rFonts w:cs="Times New Roman"/>
          </w:rPr>
          <w:t>125</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44" w:history="1">
        <w:r w:rsidR="0070453A" w:rsidRPr="00F626F4">
          <w:rPr>
            <w:rStyle w:val="afc"/>
            <w:rFonts w:cs="Times New Roman"/>
          </w:rPr>
          <w:t>第</w:t>
        </w:r>
        <w:r w:rsidR="0070453A" w:rsidRPr="00F626F4">
          <w:rPr>
            <w:rStyle w:val="afc"/>
            <w:rFonts w:cs="Times New Roman"/>
          </w:rPr>
          <w:t>12</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环保政策符合性分析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_Toc469490744 \h </w:instrText>
        </w:r>
        <w:r w:rsidR="0070453A" w:rsidRPr="00F626F4">
          <w:rPr>
            <w:rFonts w:cs="Times New Roman"/>
          </w:rPr>
        </w:r>
        <w:r w:rsidR="0070453A" w:rsidRPr="00F626F4">
          <w:rPr>
            <w:rFonts w:cs="Times New Roman"/>
          </w:rPr>
          <w:fldChar w:fldCharType="separate"/>
        </w:r>
        <w:r w:rsidR="0070453A" w:rsidRPr="00F626F4">
          <w:rPr>
            <w:rFonts w:cs="Times New Roman"/>
          </w:rPr>
          <w:t>127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5" w:history="1">
        <w:r w:rsidR="0070453A" w:rsidRPr="00F626F4">
          <w:rPr>
            <w:rStyle w:val="afc"/>
            <w:rFonts w:cs="Times New Roman"/>
          </w:rPr>
          <w:t>12.1</w:t>
        </w:r>
        <w:r w:rsidR="0070453A" w:rsidRPr="00F626F4">
          <w:rPr>
            <w:rFonts w:eastAsiaTheme="minorEastAsia" w:cs="Times New Roman"/>
            <w:sz w:val="21"/>
            <w:szCs w:val="22"/>
          </w:rPr>
          <w:tab/>
        </w:r>
        <w:r w:rsidR="0070453A" w:rsidRPr="00F626F4">
          <w:rPr>
            <w:rStyle w:val="afc"/>
            <w:rFonts w:cs="Times New Roman"/>
          </w:rPr>
          <w:t>产业政策符合性分析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_Toc469490745 \h </w:instrText>
        </w:r>
        <w:r w:rsidR="0070453A" w:rsidRPr="00F626F4">
          <w:rPr>
            <w:rFonts w:cs="Times New Roman"/>
          </w:rPr>
        </w:r>
        <w:r w:rsidR="0070453A" w:rsidRPr="00F626F4">
          <w:rPr>
            <w:rFonts w:cs="Times New Roman"/>
          </w:rPr>
          <w:fldChar w:fldCharType="separate"/>
        </w:r>
        <w:r w:rsidR="0070453A" w:rsidRPr="00F626F4">
          <w:rPr>
            <w:rFonts w:cs="Times New Roman"/>
          </w:rPr>
          <w:t>127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6" w:history="1">
        <w:r w:rsidR="0070453A" w:rsidRPr="00F626F4">
          <w:rPr>
            <w:rStyle w:val="afc"/>
            <w:rFonts w:cs="Times New Roman"/>
          </w:rPr>
          <w:t>12.2</w:t>
        </w:r>
        <w:r w:rsidR="0070453A" w:rsidRPr="00F626F4">
          <w:rPr>
            <w:rFonts w:eastAsiaTheme="minorEastAsia" w:cs="Times New Roman"/>
            <w:sz w:val="21"/>
            <w:szCs w:val="22"/>
          </w:rPr>
          <w:tab/>
        </w:r>
        <w:r w:rsidR="0070453A" w:rsidRPr="00F626F4">
          <w:rPr>
            <w:rStyle w:val="afc"/>
            <w:rFonts w:cs="Times New Roman"/>
          </w:rPr>
          <w:t>与相关政策符合性分析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_Toc469490746 \h </w:instrText>
        </w:r>
        <w:r w:rsidR="0070453A" w:rsidRPr="00F626F4">
          <w:rPr>
            <w:rFonts w:cs="Times New Roman"/>
          </w:rPr>
        </w:r>
        <w:r w:rsidR="0070453A" w:rsidRPr="00F626F4">
          <w:rPr>
            <w:rFonts w:cs="Times New Roman"/>
          </w:rPr>
          <w:fldChar w:fldCharType="separate"/>
        </w:r>
        <w:r w:rsidR="0070453A" w:rsidRPr="00F626F4">
          <w:rPr>
            <w:rFonts w:cs="Times New Roman"/>
          </w:rPr>
          <w:t>127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7" w:history="1">
        <w:r w:rsidR="0070453A" w:rsidRPr="00F626F4">
          <w:rPr>
            <w:rStyle w:val="afc"/>
            <w:rFonts w:cs="Times New Roman"/>
          </w:rPr>
          <w:t>12.3</w:t>
        </w:r>
        <w:r w:rsidR="0070453A" w:rsidRPr="00F626F4">
          <w:rPr>
            <w:rFonts w:eastAsiaTheme="minorEastAsia" w:cs="Times New Roman"/>
            <w:sz w:val="21"/>
            <w:szCs w:val="22"/>
          </w:rPr>
          <w:tab/>
        </w:r>
        <w:r w:rsidR="0070453A" w:rsidRPr="00F626F4">
          <w:rPr>
            <w:rStyle w:val="afc"/>
            <w:rFonts w:cs="Times New Roman"/>
          </w:rPr>
          <w:t>环保政策符合性</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_Toc469490747 \h </w:instrText>
        </w:r>
        <w:r w:rsidR="0070453A" w:rsidRPr="00F626F4">
          <w:rPr>
            <w:rFonts w:cs="Times New Roman"/>
          </w:rPr>
        </w:r>
        <w:r w:rsidR="0070453A" w:rsidRPr="00F626F4">
          <w:rPr>
            <w:rFonts w:cs="Times New Roman"/>
          </w:rPr>
          <w:fldChar w:fldCharType="separate"/>
        </w:r>
        <w:r w:rsidR="0070453A" w:rsidRPr="00F626F4">
          <w:rPr>
            <w:rFonts w:cs="Times New Roman"/>
          </w:rPr>
          <w:t>127</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8" w:history="1">
        <w:r w:rsidR="0070453A" w:rsidRPr="00F626F4">
          <w:rPr>
            <w:rStyle w:val="afc"/>
            <w:rFonts w:cs="Times New Roman"/>
          </w:rPr>
          <w:t>12.4</w:t>
        </w:r>
        <w:r w:rsidR="0070453A" w:rsidRPr="00F626F4">
          <w:rPr>
            <w:rFonts w:eastAsiaTheme="minorEastAsia" w:cs="Times New Roman"/>
            <w:sz w:val="21"/>
            <w:szCs w:val="22"/>
          </w:rPr>
          <w:tab/>
        </w:r>
        <w:r w:rsidR="0070453A" w:rsidRPr="00F626F4">
          <w:rPr>
            <w:rStyle w:val="afc"/>
            <w:rFonts w:cs="Times New Roman"/>
          </w:rPr>
          <w:t>规划符合性分析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_Toc469490748 \h </w:instrText>
        </w:r>
        <w:r w:rsidR="0070453A" w:rsidRPr="00F626F4">
          <w:rPr>
            <w:rFonts w:cs="Times New Roman"/>
          </w:rPr>
        </w:r>
        <w:r w:rsidR="0070453A" w:rsidRPr="00F626F4">
          <w:rPr>
            <w:rFonts w:cs="Times New Roman"/>
          </w:rPr>
          <w:fldChar w:fldCharType="separate"/>
        </w:r>
        <w:r w:rsidR="0070453A" w:rsidRPr="00F626F4">
          <w:rPr>
            <w:rFonts w:cs="Times New Roman"/>
          </w:rPr>
          <w:t>128</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49" w:history="1">
        <w:r w:rsidR="0070453A" w:rsidRPr="00F626F4">
          <w:rPr>
            <w:rStyle w:val="afc"/>
            <w:rFonts w:cs="Times New Roman"/>
          </w:rPr>
          <w:t>12.5</w:t>
        </w:r>
        <w:r w:rsidR="0070453A" w:rsidRPr="00F626F4">
          <w:rPr>
            <w:rFonts w:eastAsiaTheme="minorEastAsia" w:cs="Times New Roman"/>
            <w:sz w:val="21"/>
            <w:szCs w:val="22"/>
          </w:rPr>
          <w:tab/>
        </w:r>
        <w:r w:rsidR="0070453A" w:rsidRPr="00F626F4">
          <w:rPr>
            <w:rStyle w:val="afc"/>
            <w:rFonts w:cs="Times New Roman"/>
          </w:rPr>
          <w:t>平面布局合理性分析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_Toc469490749 \h </w:instrText>
        </w:r>
        <w:r w:rsidR="0070453A" w:rsidRPr="00F626F4">
          <w:rPr>
            <w:rFonts w:cs="Times New Roman"/>
          </w:rPr>
        </w:r>
        <w:r w:rsidR="0070453A" w:rsidRPr="00F626F4">
          <w:rPr>
            <w:rFonts w:cs="Times New Roman"/>
          </w:rPr>
          <w:fldChar w:fldCharType="separate"/>
        </w:r>
        <w:r w:rsidR="0070453A" w:rsidRPr="00F626F4">
          <w:rPr>
            <w:rFonts w:cs="Times New Roman"/>
          </w:rPr>
          <w:t>130</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50" w:history="1">
        <w:r w:rsidR="0070453A" w:rsidRPr="00F626F4">
          <w:rPr>
            <w:rStyle w:val="afc"/>
            <w:rFonts w:cs="Times New Roman"/>
          </w:rPr>
          <w:t>12.6</w:t>
        </w:r>
        <w:r w:rsidR="0070453A" w:rsidRPr="00F626F4">
          <w:rPr>
            <w:rFonts w:eastAsiaTheme="minorEastAsia" w:cs="Times New Roman"/>
            <w:sz w:val="21"/>
            <w:szCs w:val="22"/>
          </w:rPr>
          <w:tab/>
        </w:r>
        <w:r w:rsidR="0070453A" w:rsidRPr="00F626F4">
          <w:rPr>
            <w:rStyle w:val="afc"/>
            <w:rFonts w:cs="Times New Roman"/>
          </w:rPr>
          <w:t>选址合理性分析</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_Toc469490750 \h </w:instrText>
        </w:r>
        <w:r w:rsidR="0070453A" w:rsidRPr="00F626F4">
          <w:rPr>
            <w:rFonts w:cs="Times New Roman"/>
          </w:rPr>
        </w:r>
        <w:r w:rsidR="0070453A" w:rsidRPr="00F626F4">
          <w:rPr>
            <w:rFonts w:cs="Times New Roman"/>
          </w:rPr>
          <w:fldChar w:fldCharType="separate"/>
        </w:r>
        <w:r w:rsidR="0070453A" w:rsidRPr="00F626F4">
          <w:rPr>
            <w:rFonts w:cs="Times New Roman"/>
          </w:rPr>
          <w:t>130</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51" w:history="1">
        <w:r w:rsidR="0070453A" w:rsidRPr="00F626F4">
          <w:rPr>
            <w:rStyle w:val="afc"/>
            <w:rFonts w:cs="Times New Roman"/>
          </w:rPr>
          <w:t>12.7</w:t>
        </w:r>
        <w:r w:rsidR="0070453A" w:rsidRPr="00F626F4">
          <w:rPr>
            <w:rFonts w:eastAsiaTheme="minorEastAsia" w:cs="Times New Roman"/>
            <w:sz w:val="21"/>
            <w:szCs w:val="22"/>
          </w:rPr>
          <w:tab/>
        </w:r>
        <w:r w:rsidR="0070453A" w:rsidRPr="00F626F4">
          <w:rPr>
            <w:rStyle w:val="afc"/>
            <w:rFonts w:cs="Times New Roman"/>
          </w:rPr>
          <w:t>小结</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_Toc469490751 \h </w:instrText>
        </w:r>
        <w:r w:rsidR="0070453A" w:rsidRPr="00F626F4">
          <w:rPr>
            <w:rFonts w:cs="Times New Roman"/>
          </w:rPr>
        </w:r>
        <w:r w:rsidR="0070453A" w:rsidRPr="00F626F4">
          <w:rPr>
            <w:rFonts w:cs="Times New Roman"/>
          </w:rPr>
          <w:fldChar w:fldCharType="separate"/>
        </w:r>
        <w:r w:rsidR="0070453A" w:rsidRPr="00F626F4">
          <w:rPr>
            <w:rFonts w:cs="Times New Roman"/>
          </w:rPr>
          <w:t>131</w:t>
        </w:r>
        <w:r w:rsidR="0070453A" w:rsidRPr="00F626F4">
          <w:rPr>
            <w:rFonts w:cs="Times New Roman"/>
          </w:rPr>
          <w:fldChar w:fldCharType="end"/>
        </w:r>
      </w:hyperlink>
    </w:p>
    <w:p w:rsidR="00755964" w:rsidRPr="00F626F4" w:rsidRDefault="006E2C79">
      <w:pPr>
        <w:pStyle w:val="11"/>
        <w:spacing w:before="97" w:after="97"/>
        <w:rPr>
          <w:rFonts w:eastAsiaTheme="minorEastAsia" w:cs="Times New Roman"/>
          <w:sz w:val="21"/>
          <w:szCs w:val="22"/>
        </w:rPr>
      </w:pPr>
      <w:hyperlink w:anchor="_Toc469490752" w:history="1">
        <w:r w:rsidR="0070453A" w:rsidRPr="00F626F4">
          <w:rPr>
            <w:rStyle w:val="afc"/>
            <w:rFonts w:cs="Times New Roman"/>
          </w:rPr>
          <w:t>第</w:t>
        </w:r>
        <w:r w:rsidR="0070453A" w:rsidRPr="00F626F4">
          <w:rPr>
            <w:rStyle w:val="afc"/>
            <w:rFonts w:cs="Times New Roman"/>
          </w:rPr>
          <w:t>13</w:t>
        </w:r>
        <w:r w:rsidR="0070453A" w:rsidRPr="00F626F4">
          <w:rPr>
            <w:rStyle w:val="afc"/>
            <w:rFonts w:cs="Times New Roman"/>
          </w:rPr>
          <w:t>章</w:t>
        </w:r>
        <w:r w:rsidR="0070453A" w:rsidRPr="00F626F4">
          <w:rPr>
            <w:rFonts w:eastAsiaTheme="minorEastAsia" w:cs="Times New Roman"/>
            <w:sz w:val="21"/>
            <w:szCs w:val="22"/>
          </w:rPr>
          <w:tab/>
        </w:r>
        <w:r w:rsidR="0070453A" w:rsidRPr="00F626F4">
          <w:rPr>
            <w:rStyle w:val="afc"/>
            <w:rFonts w:cs="Times New Roman"/>
          </w:rPr>
          <w:t>结论与建议</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_Toc469490752 \h </w:instrText>
        </w:r>
        <w:r w:rsidR="0070453A" w:rsidRPr="00F626F4">
          <w:rPr>
            <w:rFonts w:cs="Times New Roman"/>
          </w:rPr>
        </w:r>
        <w:r w:rsidR="0070453A" w:rsidRPr="00F626F4">
          <w:rPr>
            <w:rFonts w:cs="Times New Roman"/>
          </w:rPr>
          <w:fldChar w:fldCharType="separate"/>
        </w:r>
        <w:r w:rsidR="0070453A" w:rsidRPr="00F626F4">
          <w:rPr>
            <w:rFonts w:cs="Times New Roman"/>
          </w:rPr>
          <w:t>132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53" w:history="1">
        <w:r w:rsidR="0070453A" w:rsidRPr="00F626F4">
          <w:rPr>
            <w:rStyle w:val="afc"/>
            <w:rFonts w:cs="Times New Roman"/>
          </w:rPr>
          <w:t>13.1</w:t>
        </w:r>
        <w:r w:rsidR="0070453A" w:rsidRPr="00F626F4">
          <w:rPr>
            <w:rFonts w:eastAsiaTheme="minorEastAsia" w:cs="Times New Roman"/>
            <w:sz w:val="21"/>
            <w:szCs w:val="22"/>
          </w:rPr>
          <w:tab/>
        </w:r>
        <w:r w:rsidR="0070453A" w:rsidRPr="00F626F4">
          <w:rPr>
            <w:rStyle w:val="afc"/>
            <w:rFonts w:cs="Times New Roman"/>
          </w:rPr>
          <w:t>评价结论</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_Toc469490753 \h </w:instrText>
        </w:r>
        <w:r w:rsidR="0070453A" w:rsidRPr="00F626F4">
          <w:rPr>
            <w:rFonts w:cs="Times New Roman"/>
          </w:rPr>
        </w:r>
        <w:r w:rsidR="0070453A" w:rsidRPr="00F626F4">
          <w:rPr>
            <w:rFonts w:cs="Times New Roman"/>
          </w:rPr>
          <w:fldChar w:fldCharType="separate"/>
        </w:r>
        <w:r w:rsidR="0070453A" w:rsidRPr="00F626F4">
          <w:rPr>
            <w:rFonts w:cs="Times New Roman"/>
          </w:rPr>
          <w:t>132</w:t>
        </w:r>
        <w:r w:rsidR="0070453A" w:rsidRPr="00F626F4">
          <w:rPr>
            <w:rFonts w:cs="Times New Roman"/>
          </w:rPr>
          <w:fldChar w:fldCharType="end"/>
        </w:r>
      </w:hyperlink>
    </w:p>
    <w:p w:rsidR="00755964" w:rsidRPr="00F626F4" w:rsidRDefault="006E2C79">
      <w:pPr>
        <w:pStyle w:val="22"/>
        <w:rPr>
          <w:rFonts w:eastAsiaTheme="minorEastAsia" w:cs="Times New Roman"/>
          <w:sz w:val="21"/>
          <w:szCs w:val="22"/>
        </w:rPr>
      </w:pPr>
      <w:hyperlink w:anchor="_Toc469490754" w:history="1">
        <w:r w:rsidR="0070453A" w:rsidRPr="00F626F4">
          <w:rPr>
            <w:rStyle w:val="afc"/>
            <w:rFonts w:cs="Times New Roman"/>
          </w:rPr>
          <w:t>13.2</w:t>
        </w:r>
        <w:r w:rsidR="0070453A" w:rsidRPr="00F626F4">
          <w:rPr>
            <w:rFonts w:eastAsiaTheme="minorEastAsia" w:cs="Times New Roman"/>
            <w:sz w:val="21"/>
            <w:szCs w:val="22"/>
          </w:rPr>
          <w:tab/>
        </w:r>
        <w:r w:rsidR="0070453A" w:rsidRPr="00F626F4">
          <w:rPr>
            <w:rStyle w:val="afc"/>
            <w:rFonts w:cs="Times New Roman"/>
          </w:rPr>
          <w:t>要求与建议</w:t>
        </w:r>
        <w:r w:rsidR="0070453A" w:rsidRPr="00F626F4">
          <w:rPr>
            <w:rFonts w:cs="Times New Roman"/>
          </w:rPr>
          <w:tab/>
        </w:r>
        <w:r w:rsidR="0070453A" w:rsidRPr="00F626F4">
          <w:rPr>
            <w:rFonts w:cs="Times New Roman"/>
          </w:rPr>
          <w:fldChar w:fldCharType="begin"/>
        </w:r>
        <w:r w:rsidR="0070453A" w:rsidRPr="00F626F4">
          <w:rPr>
            <w:rFonts w:cs="Times New Roman"/>
          </w:rPr>
          <w:instrText xml:space="preserve"> PAGEREF _Toc469490754 \h </w:instrText>
        </w:r>
        <w:r w:rsidR="0070453A" w:rsidRPr="00F626F4">
          <w:rPr>
            <w:rFonts w:cs="Times New Roman"/>
          </w:rPr>
        </w:r>
        <w:r w:rsidR="0070453A" w:rsidRPr="00F626F4">
          <w:rPr>
            <w:rFonts w:cs="Times New Roman"/>
          </w:rPr>
          <w:fldChar w:fldCharType="separate"/>
        </w:r>
        <w:r w:rsidR="0070453A" w:rsidRPr="00F626F4">
          <w:rPr>
            <w:rFonts w:cs="Times New Roman"/>
          </w:rPr>
          <w:t>137</w:t>
        </w:r>
        <w:r w:rsidR="0070453A" w:rsidRPr="00F626F4">
          <w:rPr>
            <w:rFonts w:cs="Times New Roman"/>
          </w:rPr>
          <w:fldChar w:fldCharType="end"/>
        </w:r>
      </w:hyperlink>
    </w:p>
    <w:p w:rsidR="00755964" w:rsidRPr="00F626F4" w:rsidRDefault="0070453A">
      <w:pPr>
        <w:ind w:firstLineChars="0"/>
        <w:jc w:val="center"/>
        <w:rPr>
          <w:sz w:val="32"/>
          <w:szCs w:val="32"/>
        </w:rPr>
      </w:pPr>
      <w:r w:rsidRPr="00F626F4">
        <w:rPr>
          <w:sz w:val="32"/>
          <w:szCs w:val="32"/>
        </w:rPr>
        <w:fldChar w:fldCharType="end"/>
      </w:r>
    </w:p>
    <w:p w:rsidR="00755964" w:rsidRPr="00F626F4" w:rsidRDefault="00755964">
      <w:pPr>
        <w:ind w:firstLineChars="0"/>
        <w:jc w:val="center"/>
        <w:rPr>
          <w:sz w:val="32"/>
          <w:szCs w:val="32"/>
        </w:rPr>
      </w:pPr>
    </w:p>
    <w:p w:rsidR="00755964" w:rsidRPr="00F626F4" w:rsidRDefault="0070453A">
      <w:pPr>
        <w:widowControl/>
        <w:spacing w:line="240" w:lineRule="auto"/>
        <w:ind w:firstLineChars="0" w:firstLine="0"/>
        <w:rPr>
          <w:b/>
          <w:sz w:val="28"/>
          <w:szCs w:val="28"/>
        </w:rPr>
      </w:pPr>
      <w:r w:rsidRPr="00F626F4">
        <w:rPr>
          <w:b/>
          <w:sz w:val="28"/>
          <w:szCs w:val="28"/>
        </w:rPr>
        <w:br w:type="page"/>
      </w:r>
    </w:p>
    <w:p w:rsidR="00755964" w:rsidRPr="00F626F4" w:rsidRDefault="0070453A">
      <w:pPr>
        <w:ind w:firstLineChars="0"/>
        <w:rPr>
          <w:b/>
          <w:sz w:val="28"/>
          <w:szCs w:val="28"/>
        </w:rPr>
      </w:pPr>
      <w:r w:rsidRPr="00F626F4">
        <w:rPr>
          <w:b/>
          <w:sz w:val="28"/>
          <w:szCs w:val="28"/>
        </w:rPr>
        <w:lastRenderedPageBreak/>
        <w:t>附件：</w:t>
      </w:r>
    </w:p>
    <w:p w:rsidR="00755964" w:rsidRPr="00F626F4" w:rsidRDefault="0070453A">
      <w:pPr>
        <w:tabs>
          <w:tab w:val="left" w:pos="3095"/>
          <w:tab w:val="left" w:pos="6190"/>
        </w:tabs>
        <w:ind w:firstLineChars="0" w:firstLine="567"/>
      </w:pPr>
      <w:r w:rsidRPr="00F626F4">
        <w:rPr>
          <w:szCs w:val="28"/>
        </w:rPr>
        <w:t>1</w:t>
      </w:r>
      <w:r w:rsidRPr="00F626F4">
        <w:rPr>
          <w:szCs w:val="28"/>
        </w:rPr>
        <w:t>、项目合同</w:t>
      </w:r>
      <w:r w:rsidR="00F4348E">
        <w:rPr>
          <w:szCs w:val="28"/>
        </w:rPr>
        <w:t>(</w:t>
      </w:r>
      <w:r w:rsidRPr="00F626F4">
        <w:rPr>
          <w:szCs w:val="28"/>
        </w:rPr>
        <w:t>代委托书</w:t>
      </w:r>
      <w:r w:rsidR="00F4348E">
        <w:rPr>
          <w:szCs w:val="28"/>
        </w:rPr>
        <w:t>)</w:t>
      </w:r>
    </w:p>
    <w:p w:rsidR="00755964" w:rsidRPr="00F626F4" w:rsidRDefault="0070453A">
      <w:pPr>
        <w:tabs>
          <w:tab w:val="left" w:pos="3095"/>
          <w:tab w:val="left" w:pos="6190"/>
        </w:tabs>
        <w:ind w:firstLineChars="0" w:firstLine="567"/>
      </w:pPr>
      <w:r w:rsidRPr="00F626F4">
        <w:rPr>
          <w:szCs w:val="28"/>
        </w:rPr>
        <w:t>2</w:t>
      </w:r>
      <w:r w:rsidRPr="00F626F4">
        <w:rPr>
          <w:szCs w:val="28"/>
        </w:rPr>
        <w:t>、</w:t>
      </w:r>
      <w:r w:rsidRPr="00F626F4">
        <w:t>建设用地规划许可证</w:t>
      </w:r>
    </w:p>
    <w:p w:rsidR="00755964" w:rsidRPr="00F626F4" w:rsidRDefault="0070453A">
      <w:pPr>
        <w:tabs>
          <w:tab w:val="left" w:pos="3095"/>
          <w:tab w:val="left" w:pos="6190"/>
        </w:tabs>
        <w:ind w:firstLineChars="0" w:firstLine="567"/>
      </w:pPr>
      <w:r w:rsidRPr="00F626F4">
        <w:rPr>
          <w:szCs w:val="28"/>
        </w:rPr>
        <w:t>3</w:t>
      </w:r>
      <w:r w:rsidRPr="00F626F4">
        <w:rPr>
          <w:szCs w:val="28"/>
        </w:rPr>
        <w:t>、</w:t>
      </w:r>
      <w:r w:rsidRPr="00F626F4">
        <w:t>原环评审批登记表</w:t>
      </w:r>
    </w:p>
    <w:p w:rsidR="00755964" w:rsidRPr="00F626F4" w:rsidRDefault="0070453A">
      <w:pPr>
        <w:tabs>
          <w:tab w:val="left" w:pos="3095"/>
          <w:tab w:val="left" w:pos="6190"/>
        </w:tabs>
        <w:ind w:firstLineChars="0" w:firstLine="567"/>
      </w:pPr>
      <w:r w:rsidRPr="00F626F4">
        <w:t>4</w:t>
      </w:r>
      <w:r w:rsidRPr="00F626F4">
        <w:t>、岳阳市环保局云溪分局关于公司环保隐患整改方案的回复函</w:t>
      </w:r>
    </w:p>
    <w:p w:rsidR="00755964" w:rsidRPr="00F626F4" w:rsidRDefault="0070453A">
      <w:pPr>
        <w:tabs>
          <w:tab w:val="left" w:pos="3095"/>
          <w:tab w:val="left" w:pos="6190"/>
        </w:tabs>
        <w:ind w:firstLineChars="0" w:firstLine="567"/>
      </w:pPr>
      <w:r w:rsidRPr="00F626F4">
        <w:t>5</w:t>
      </w:r>
      <w:r w:rsidRPr="00F626F4">
        <w:t>、环境监测质保单</w:t>
      </w:r>
    </w:p>
    <w:p w:rsidR="00755964" w:rsidRPr="00F626F4" w:rsidRDefault="0070453A">
      <w:pPr>
        <w:tabs>
          <w:tab w:val="left" w:pos="3095"/>
          <w:tab w:val="left" w:pos="6190"/>
        </w:tabs>
        <w:ind w:firstLineChars="0"/>
      </w:pPr>
      <w:r w:rsidRPr="00F626F4">
        <w:t xml:space="preserve">   6</w:t>
      </w:r>
      <w:r w:rsidRPr="00F626F4">
        <w:t>、碳酸锂、</w:t>
      </w:r>
      <w:proofErr w:type="gramStart"/>
      <w:r w:rsidRPr="00F626F4">
        <w:t>锂水分析</w:t>
      </w:r>
      <w:proofErr w:type="gramEnd"/>
      <w:r w:rsidRPr="00F626F4">
        <w:t>报告</w:t>
      </w:r>
    </w:p>
    <w:p w:rsidR="00755964" w:rsidRPr="00F626F4" w:rsidRDefault="0070453A">
      <w:pPr>
        <w:tabs>
          <w:tab w:val="left" w:pos="3095"/>
          <w:tab w:val="left" w:pos="6190"/>
        </w:tabs>
        <w:ind w:firstLineChars="0"/>
      </w:pPr>
      <w:r w:rsidRPr="00F626F4">
        <w:t xml:space="preserve">   7</w:t>
      </w:r>
      <w:r w:rsidRPr="00F626F4">
        <w:t>、选址规划证明</w:t>
      </w:r>
    </w:p>
    <w:p w:rsidR="00755964" w:rsidRPr="00F626F4" w:rsidRDefault="0070453A">
      <w:pPr>
        <w:tabs>
          <w:tab w:val="left" w:pos="3095"/>
          <w:tab w:val="left" w:pos="6190"/>
        </w:tabs>
        <w:ind w:firstLineChars="0"/>
        <w:rPr>
          <w:u w:val="single"/>
        </w:rPr>
      </w:pPr>
      <w:r w:rsidRPr="00F626F4">
        <w:t xml:space="preserve">   </w:t>
      </w:r>
      <w:r w:rsidRPr="00F626F4">
        <w:rPr>
          <w:u w:val="single"/>
        </w:rPr>
        <w:t>8</w:t>
      </w:r>
      <w:r w:rsidRPr="00F626F4">
        <w:rPr>
          <w:u w:val="single"/>
        </w:rPr>
        <w:t>、专家名单及专家意见</w:t>
      </w:r>
    </w:p>
    <w:p w:rsidR="00755964" w:rsidRPr="00F626F4" w:rsidRDefault="0070453A">
      <w:pPr>
        <w:tabs>
          <w:tab w:val="left" w:pos="3095"/>
          <w:tab w:val="left" w:pos="6190"/>
        </w:tabs>
        <w:ind w:firstLineChars="0"/>
        <w:rPr>
          <w:u w:val="single"/>
        </w:rPr>
      </w:pPr>
      <w:r w:rsidRPr="00F626F4">
        <w:t xml:space="preserve">   </w:t>
      </w:r>
      <w:r w:rsidRPr="00F626F4">
        <w:rPr>
          <w:u w:val="single"/>
        </w:rPr>
        <w:t>9</w:t>
      </w:r>
      <w:r w:rsidRPr="00F626F4">
        <w:rPr>
          <w:u w:val="single"/>
        </w:rPr>
        <w:t>、公司整改方案</w:t>
      </w:r>
    </w:p>
    <w:p w:rsidR="00755964" w:rsidRPr="00F626F4" w:rsidRDefault="0070453A">
      <w:pPr>
        <w:tabs>
          <w:tab w:val="left" w:pos="3095"/>
          <w:tab w:val="left" w:pos="6190"/>
        </w:tabs>
        <w:ind w:firstLineChars="0"/>
      </w:pPr>
      <w:r w:rsidRPr="00F626F4">
        <w:t xml:space="preserve">   10</w:t>
      </w:r>
      <w:r w:rsidRPr="00F626F4">
        <w:t>、执行标准函</w:t>
      </w:r>
    </w:p>
    <w:p w:rsidR="00755964" w:rsidRPr="00F626F4" w:rsidRDefault="00755964">
      <w:pPr>
        <w:ind w:firstLineChars="0"/>
      </w:pPr>
    </w:p>
    <w:p w:rsidR="00755964" w:rsidRPr="00F626F4" w:rsidRDefault="0070453A">
      <w:pPr>
        <w:ind w:firstLineChars="0"/>
        <w:rPr>
          <w:b/>
          <w:sz w:val="28"/>
          <w:szCs w:val="28"/>
        </w:rPr>
      </w:pPr>
      <w:r w:rsidRPr="00F626F4">
        <w:rPr>
          <w:b/>
          <w:sz w:val="28"/>
          <w:szCs w:val="28"/>
        </w:rPr>
        <w:t>附图：</w:t>
      </w:r>
    </w:p>
    <w:p w:rsidR="00755964" w:rsidRPr="00F626F4" w:rsidRDefault="0070453A">
      <w:pPr>
        <w:ind w:firstLineChars="0" w:firstLine="709"/>
      </w:pPr>
      <w:r w:rsidRPr="00F626F4">
        <w:t>1</w:t>
      </w:r>
      <w:r w:rsidRPr="00F626F4">
        <w:t>、项目地理位置图</w:t>
      </w:r>
    </w:p>
    <w:p w:rsidR="00755964" w:rsidRPr="00F626F4" w:rsidRDefault="0070453A">
      <w:pPr>
        <w:ind w:firstLineChars="0" w:firstLine="709"/>
        <w:rPr>
          <w:u w:val="single"/>
        </w:rPr>
      </w:pPr>
      <w:r w:rsidRPr="00F626F4">
        <w:rPr>
          <w:u w:val="single"/>
        </w:rPr>
        <w:t>2</w:t>
      </w:r>
      <w:r w:rsidRPr="00F626F4">
        <w:rPr>
          <w:u w:val="single"/>
        </w:rPr>
        <w:t>、项目平面布置图</w:t>
      </w:r>
    </w:p>
    <w:p w:rsidR="00755964" w:rsidRPr="00F626F4" w:rsidRDefault="0070453A">
      <w:pPr>
        <w:ind w:firstLineChars="0" w:firstLine="709"/>
      </w:pPr>
      <w:r w:rsidRPr="00F626F4">
        <w:t>3</w:t>
      </w:r>
      <w:r w:rsidRPr="00F626F4">
        <w:t>、项目敏感点分布图及评价范围图</w:t>
      </w:r>
    </w:p>
    <w:p w:rsidR="00755964" w:rsidRPr="00F626F4" w:rsidRDefault="0070453A">
      <w:pPr>
        <w:ind w:firstLineChars="0" w:firstLine="709"/>
        <w:rPr>
          <w:u w:val="single"/>
        </w:rPr>
      </w:pPr>
      <w:r w:rsidRPr="00F626F4">
        <w:rPr>
          <w:u w:val="single"/>
        </w:rPr>
        <w:t>4</w:t>
      </w:r>
      <w:r w:rsidRPr="00F626F4">
        <w:rPr>
          <w:u w:val="single"/>
        </w:rPr>
        <w:t>、项目四至图及专用管线示意图</w:t>
      </w:r>
    </w:p>
    <w:p w:rsidR="00755964" w:rsidRPr="00F626F4" w:rsidRDefault="0070453A">
      <w:pPr>
        <w:ind w:firstLineChars="0" w:firstLine="709"/>
      </w:pPr>
      <w:r w:rsidRPr="00F626F4">
        <w:t>5</w:t>
      </w:r>
      <w:r w:rsidRPr="00F626F4">
        <w:t>、环境现状监测图</w:t>
      </w:r>
    </w:p>
    <w:p w:rsidR="00755964" w:rsidRPr="00F626F4" w:rsidRDefault="0070453A">
      <w:pPr>
        <w:ind w:firstLineChars="0" w:firstLine="709"/>
      </w:pPr>
      <w:r w:rsidRPr="00F626F4">
        <w:t>6</w:t>
      </w:r>
      <w:r w:rsidRPr="00F626F4">
        <w:t>、卫生防护距离及风险防范距离图</w:t>
      </w:r>
    </w:p>
    <w:p w:rsidR="00755964" w:rsidRPr="00F626F4" w:rsidRDefault="00755964">
      <w:pPr>
        <w:ind w:firstLineChars="0"/>
        <w:jc w:val="center"/>
        <w:rPr>
          <w:sz w:val="32"/>
          <w:szCs w:val="32"/>
        </w:rPr>
      </w:pPr>
    </w:p>
    <w:p w:rsidR="00755964" w:rsidRPr="00F626F4" w:rsidRDefault="00755964">
      <w:pPr>
        <w:ind w:firstLineChars="0"/>
        <w:jc w:val="center"/>
        <w:rPr>
          <w:sz w:val="32"/>
          <w:szCs w:val="32"/>
        </w:rPr>
      </w:pPr>
    </w:p>
    <w:p w:rsidR="00755964" w:rsidRPr="00F626F4" w:rsidRDefault="00755964">
      <w:pPr>
        <w:ind w:firstLineChars="0"/>
        <w:sectPr w:rsidR="00755964" w:rsidRPr="00F626F4">
          <w:headerReference w:type="even" r:id="rId10"/>
          <w:headerReference w:type="default" r:id="rId11"/>
          <w:footerReference w:type="even" r:id="rId12"/>
          <w:footerReference w:type="default" r:id="rId13"/>
          <w:headerReference w:type="first" r:id="rId14"/>
          <w:footerReference w:type="first" r:id="rId15"/>
          <w:pgSz w:w="11906" w:h="16838"/>
          <w:pgMar w:top="1418" w:right="1418" w:bottom="1418" w:left="1418" w:header="851" w:footer="992" w:gutter="0"/>
          <w:cols w:space="425"/>
          <w:docGrid w:type="lines" w:linePitch="326"/>
        </w:sectPr>
      </w:pPr>
    </w:p>
    <w:p w:rsidR="00755964" w:rsidRPr="00F626F4" w:rsidRDefault="00755964">
      <w:pPr>
        <w:ind w:firstLineChars="0"/>
      </w:pPr>
    </w:p>
    <w:p w:rsidR="00755964" w:rsidRPr="00F626F4" w:rsidRDefault="0070453A">
      <w:pPr>
        <w:pStyle w:val="10"/>
      </w:pPr>
      <w:bookmarkStart w:id="0" w:name="_Toc469490676"/>
      <w:r w:rsidRPr="00F626F4">
        <w:t>总则</w:t>
      </w:r>
      <w:bookmarkEnd w:id="0"/>
    </w:p>
    <w:p w:rsidR="00755964" w:rsidRPr="00F626F4" w:rsidRDefault="0070453A">
      <w:pPr>
        <w:pStyle w:val="20"/>
        <w:spacing w:before="65"/>
      </w:pPr>
      <w:bookmarkStart w:id="1" w:name="_Toc469490677"/>
      <w:r w:rsidRPr="00F626F4">
        <w:t>项目建设背景</w:t>
      </w:r>
      <w:bookmarkEnd w:id="1"/>
    </w:p>
    <w:p w:rsidR="00755964" w:rsidRPr="00F626F4" w:rsidRDefault="0070453A">
      <w:pPr>
        <w:pStyle w:val="14"/>
        <w:spacing w:line="360" w:lineRule="auto"/>
        <w:ind w:firstLine="480"/>
        <w:rPr>
          <w:color w:val="000000"/>
        </w:rPr>
      </w:pPr>
      <w:r w:rsidRPr="00F626F4">
        <w:rPr>
          <w:color w:val="000000"/>
        </w:rPr>
        <w:t>有</w:t>
      </w:r>
      <w:r w:rsidRPr="00F626F4">
        <w:rPr>
          <w:color w:val="000000"/>
        </w:rPr>
        <w:t>21</w:t>
      </w:r>
      <w:r w:rsidRPr="00F626F4">
        <w:rPr>
          <w:color w:val="000000"/>
        </w:rPr>
        <w:t>世纪</w:t>
      </w:r>
      <w:r w:rsidRPr="00F626F4">
        <w:rPr>
          <w:color w:val="000000"/>
        </w:rPr>
        <w:t>“</w:t>
      </w:r>
      <w:r w:rsidRPr="00F626F4">
        <w:rPr>
          <w:color w:val="000000"/>
        </w:rPr>
        <w:t>能源新贵</w:t>
      </w:r>
      <w:r w:rsidRPr="00F626F4">
        <w:rPr>
          <w:color w:val="000000"/>
        </w:rPr>
        <w:t>”</w:t>
      </w:r>
      <w:r w:rsidRPr="00F626F4">
        <w:rPr>
          <w:color w:val="000000"/>
        </w:rPr>
        <w:t>之称的锂是自然界最轻、最活泼的金属元素，是一种新能源原料。金属锂广泛用于电池工业、陶瓷业、玻璃业、铝工业、润滑剂、制冷剂、核工业及光电行业等新兴应用领域。目前全球对金属锂的需求十分迫切。金属锂在工业用途中是以硬脂酸锂的形式用作</w:t>
      </w:r>
      <w:r w:rsidRPr="00F626F4">
        <w:t>润滑剂的增稠剂，也可制有机金属化合物。在冶金工业上，利用金属锂能强烈的和氧、氮、氯、硫等物质发生反应的性质，充当脱氧剂和脱硫剂。在电子行业，锂被制作成锂电池，锂电池是一种高储能无污染绿色电池，不仅用于手提式计算机、移动通讯器材和小型电子器材，大容量锂离子电池还被广泛应用于航天、机电和军事通讯领域。含锂制冷剂正全面取代氟利昂，以保护地球的臭氧层，军事上还用锂做信号弹、照明弹的红色发光剂。另外，生产电子管和真空器件、轻质合金、蓄电池电解液、透射</w:t>
      </w:r>
      <w:r w:rsidRPr="00F626F4">
        <w:t>X</w:t>
      </w:r>
      <w:r w:rsidRPr="00F626F4">
        <w:t>射线及紫外线的特种玻璃中也都用到锂。</w:t>
      </w:r>
      <w:r w:rsidRPr="00F626F4">
        <w:rPr>
          <w:color w:val="000000"/>
        </w:rPr>
        <w:t>我国金属锂</w:t>
      </w:r>
      <w:r w:rsidRPr="00F626F4">
        <w:rPr>
          <w:rFonts w:eastAsia="Times New Roman"/>
          <w:color w:val="000000"/>
        </w:rPr>
        <w:t>2013</w:t>
      </w:r>
      <w:r w:rsidRPr="00F626F4">
        <w:rPr>
          <w:color w:val="000000"/>
        </w:rPr>
        <w:t>年产量约为</w:t>
      </w:r>
      <w:r w:rsidRPr="00F626F4">
        <w:rPr>
          <w:rFonts w:eastAsia="Times New Roman"/>
          <w:color w:val="000000"/>
        </w:rPr>
        <w:t>2300</w:t>
      </w:r>
      <w:r w:rsidRPr="00F626F4">
        <w:rPr>
          <w:color w:val="000000"/>
        </w:rPr>
        <w:t xml:space="preserve"> </w:t>
      </w:r>
      <w:r w:rsidRPr="00F626F4">
        <w:rPr>
          <w:rFonts w:eastAsia="Times New Roman"/>
          <w:color w:val="000000"/>
        </w:rPr>
        <w:t>t</w:t>
      </w:r>
      <w:r w:rsidRPr="00F626F4">
        <w:rPr>
          <w:color w:val="000000"/>
        </w:rPr>
        <w:t>，受益于智能手机、平板电脑和移动电源需求旺盛，电动自行车、动力锂离子电池、锂离子储能电池的市场需求也在不断增长，锂电池产量将大幅增长。中国锂消费量迅猛增长，</w:t>
      </w:r>
      <w:r w:rsidRPr="00F626F4">
        <w:rPr>
          <w:color w:val="000000"/>
        </w:rPr>
        <w:t>2014</w:t>
      </w:r>
      <w:r w:rsidRPr="00F626F4">
        <w:rPr>
          <w:color w:val="000000"/>
        </w:rPr>
        <w:t>年达到</w:t>
      </w:r>
      <w:r w:rsidRPr="00F626F4">
        <w:rPr>
          <w:color w:val="000000"/>
        </w:rPr>
        <w:t>6.6</w:t>
      </w:r>
      <w:r w:rsidRPr="00F626F4">
        <w:rPr>
          <w:color w:val="000000"/>
        </w:rPr>
        <w:t>万</w:t>
      </w:r>
      <w:r w:rsidRPr="00F626F4">
        <w:rPr>
          <w:color w:val="000000"/>
        </w:rPr>
        <w:t>t</w:t>
      </w:r>
      <w:r w:rsidRPr="00F626F4">
        <w:rPr>
          <w:color w:val="000000"/>
        </w:rPr>
        <w:t>，占全球总量的</w:t>
      </w:r>
      <w:r w:rsidRPr="00F626F4">
        <w:rPr>
          <w:color w:val="000000"/>
        </w:rPr>
        <w:t>40%</w:t>
      </w:r>
      <w:r w:rsidRPr="00F626F4">
        <w:rPr>
          <w:color w:val="000000"/>
        </w:rPr>
        <w:t>。</w:t>
      </w:r>
    </w:p>
    <w:p w:rsidR="00755964" w:rsidRPr="00F626F4" w:rsidRDefault="0070453A">
      <w:pPr>
        <w:pStyle w:val="14"/>
        <w:spacing w:line="360" w:lineRule="auto"/>
        <w:ind w:firstLine="480"/>
        <w:rPr>
          <w:u w:val="single"/>
        </w:rPr>
      </w:pPr>
      <w:r w:rsidRPr="00F626F4">
        <w:rPr>
          <w:u w:val="single"/>
        </w:rPr>
        <w:t>岳阳市林峰锂业有限公司位于湖南岳阳绿色化工产业园，</w:t>
      </w:r>
      <w:r w:rsidRPr="00F626F4">
        <w:rPr>
          <w:color w:val="000000"/>
          <w:u w:val="single"/>
        </w:rPr>
        <w:t>主要经营金属锂产品。公司自成立以</w:t>
      </w:r>
      <w:r w:rsidRPr="00F626F4">
        <w:rPr>
          <w:u w:val="single"/>
        </w:rPr>
        <w:t>来就致力于前沿的金属锂新技术研发及产品的市场推广。该公司年产</w:t>
      </w:r>
      <w:r w:rsidRPr="00F626F4">
        <w:rPr>
          <w:u w:val="single"/>
        </w:rPr>
        <w:t>30t</w:t>
      </w:r>
      <w:r w:rsidRPr="00F626F4">
        <w:rPr>
          <w:u w:val="single"/>
        </w:rPr>
        <w:t>金属锂项目于</w:t>
      </w:r>
      <w:r w:rsidRPr="00F626F4">
        <w:rPr>
          <w:u w:val="single"/>
        </w:rPr>
        <w:t>2010</w:t>
      </w:r>
      <w:r w:rsidRPr="00F626F4">
        <w:rPr>
          <w:u w:val="single"/>
        </w:rPr>
        <w:t>年通过了云溪区环保分局的审批，该项目主要以氯化锂为原料，通过电解生产金属锂。该项目于</w:t>
      </w:r>
      <w:r w:rsidRPr="00F626F4">
        <w:rPr>
          <w:u w:val="single"/>
        </w:rPr>
        <w:t>2011</w:t>
      </w:r>
      <w:r w:rsidRPr="00F626F4">
        <w:rPr>
          <w:u w:val="single"/>
        </w:rPr>
        <w:t>年前后建成投产。</w:t>
      </w:r>
      <w:r w:rsidRPr="00F626F4">
        <w:rPr>
          <w:u w:val="single"/>
        </w:rPr>
        <w:t>2014</w:t>
      </w:r>
      <w:r w:rsidRPr="00F626F4">
        <w:rPr>
          <w:u w:val="single"/>
        </w:rPr>
        <w:t>年</w:t>
      </w:r>
      <w:r w:rsidRPr="00F626F4">
        <w:rPr>
          <w:u w:val="single"/>
        </w:rPr>
        <w:t>1</w:t>
      </w:r>
      <w:r w:rsidRPr="00F626F4">
        <w:rPr>
          <w:u w:val="single"/>
        </w:rPr>
        <w:t>月，云溪工业园在安全、环保、消防隐患大检查过程中，发现公司存在环境污染隐患，对公司提出的整改要求。公司在整改规程中，通过</w:t>
      </w:r>
      <w:r w:rsidRPr="00F626F4">
        <w:rPr>
          <w:u w:val="single"/>
        </w:rPr>
        <w:t>“</w:t>
      </w:r>
      <w:r w:rsidRPr="00F626F4">
        <w:rPr>
          <w:u w:val="single"/>
        </w:rPr>
        <w:t>挖潜补齐</w:t>
      </w:r>
      <w:r w:rsidRPr="00F626F4">
        <w:rPr>
          <w:u w:val="single"/>
        </w:rPr>
        <w:t>”</w:t>
      </w:r>
      <w:r w:rsidRPr="00F626F4">
        <w:rPr>
          <w:u w:val="single"/>
        </w:rPr>
        <w:t>、对存在环境风险的老旧设备的淘汰、采用自动化设备代替老设备、延伸产业链</w:t>
      </w:r>
      <w:r w:rsidR="00F4348E">
        <w:rPr>
          <w:u w:val="single"/>
        </w:rPr>
        <w:t>(</w:t>
      </w:r>
      <w:r w:rsidRPr="00F626F4">
        <w:rPr>
          <w:u w:val="single"/>
        </w:rPr>
        <w:t>新增氯化锂生产线</w:t>
      </w:r>
      <w:r w:rsidR="00F4348E">
        <w:rPr>
          <w:u w:val="single"/>
        </w:rPr>
        <w:t>)</w:t>
      </w:r>
      <w:r w:rsidRPr="00F626F4">
        <w:rPr>
          <w:u w:val="single"/>
        </w:rPr>
        <w:t>等措施，使的公司金属锂的产能达到</w:t>
      </w:r>
      <w:r w:rsidRPr="00F626F4">
        <w:rPr>
          <w:u w:val="single"/>
        </w:rPr>
        <w:t>100t</w:t>
      </w:r>
      <w:r w:rsidRPr="00F626F4">
        <w:rPr>
          <w:u w:val="single"/>
        </w:rPr>
        <w:t>，该整改措施与</w:t>
      </w:r>
      <w:r w:rsidRPr="00F626F4">
        <w:rPr>
          <w:u w:val="single"/>
        </w:rPr>
        <w:t>2014</w:t>
      </w:r>
      <w:r w:rsidRPr="00F626F4">
        <w:rPr>
          <w:u w:val="single"/>
        </w:rPr>
        <w:t>年</w:t>
      </w:r>
      <w:r w:rsidRPr="00F626F4">
        <w:rPr>
          <w:u w:val="single"/>
        </w:rPr>
        <w:t>10</w:t>
      </w:r>
      <w:r w:rsidRPr="00F626F4">
        <w:rPr>
          <w:u w:val="single"/>
        </w:rPr>
        <w:t>月前完成。但其产能变化情况没有通过环保行政部门审批。</w:t>
      </w:r>
    </w:p>
    <w:p w:rsidR="00755964" w:rsidRPr="00F626F4" w:rsidRDefault="0070453A">
      <w:pPr>
        <w:pStyle w:val="a7"/>
        <w:spacing w:after="0"/>
        <w:ind w:firstLineChars="200" w:firstLine="480"/>
        <w:rPr>
          <w:rFonts w:ascii="Times New Roman" w:hAnsi="Times New Roman"/>
          <w:color w:val="000000"/>
          <w:u w:val="single"/>
        </w:rPr>
      </w:pPr>
      <w:r w:rsidRPr="00F626F4">
        <w:rPr>
          <w:rFonts w:ascii="Times New Roman" w:hAnsi="Times New Roman"/>
          <w:u w:val="single"/>
        </w:rPr>
        <w:t>云溪区环保分局在日常监管过程中，发现公司未经审批扩建，根据《中华人民共和国环境影响评价法》、《湖南省人民政府办公厅关于清理整治环保违规建设项目的通知》</w:t>
      </w:r>
      <w:r w:rsidR="00F4348E">
        <w:rPr>
          <w:rFonts w:ascii="Times New Roman" w:hAnsi="Times New Roman"/>
          <w:u w:val="single"/>
        </w:rPr>
        <w:t>(</w:t>
      </w:r>
      <w:r w:rsidRPr="00F626F4">
        <w:rPr>
          <w:rFonts w:ascii="Times New Roman" w:hAnsi="Times New Roman"/>
          <w:u w:val="single"/>
        </w:rPr>
        <w:t>湘政办发〔</w:t>
      </w:r>
      <w:r w:rsidRPr="00F626F4">
        <w:rPr>
          <w:rFonts w:ascii="Times New Roman" w:hAnsi="Times New Roman"/>
          <w:u w:val="single"/>
        </w:rPr>
        <w:t>2015</w:t>
      </w:r>
      <w:r w:rsidRPr="00F626F4">
        <w:rPr>
          <w:rFonts w:ascii="Times New Roman" w:hAnsi="Times New Roman"/>
          <w:u w:val="single"/>
        </w:rPr>
        <w:t>〕</w:t>
      </w:r>
      <w:r w:rsidRPr="00F626F4">
        <w:rPr>
          <w:rFonts w:ascii="Times New Roman" w:hAnsi="Times New Roman"/>
          <w:u w:val="single"/>
        </w:rPr>
        <w:t>111</w:t>
      </w:r>
      <w:r w:rsidRPr="00F626F4">
        <w:rPr>
          <w:rFonts w:ascii="Times New Roman" w:hAnsi="Times New Roman"/>
          <w:u w:val="single"/>
        </w:rPr>
        <w:t>号</w:t>
      </w:r>
      <w:r w:rsidR="00F4348E">
        <w:rPr>
          <w:rFonts w:ascii="Times New Roman" w:hAnsi="Times New Roman"/>
          <w:u w:val="single"/>
        </w:rPr>
        <w:t>)</w:t>
      </w:r>
      <w:r w:rsidRPr="00F626F4">
        <w:rPr>
          <w:rFonts w:ascii="Times New Roman" w:hAnsi="Times New Roman"/>
          <w:u w:val="single"/>
        </w:rPr>
        <w:t>、《岳阳市清理整治环保违规建设项目工作实施方案》</w:t>
      </w:r>
      <w:r w:rsidR="00F4348E">
        <w:rPr>
          <w:rFonts w:ascii="Times New Roman" w:hAnsi="Times New Roman"/>
          <w:u w:val="single"/>
        </w:rPr>
        <w:t>(</w:t>
      </w:r>
      <w:r w:rsidRPr="00F626F4">
        <w:rPr>
          <w:rFonts w:ascii="Times New Roman" w:hAnsi="Times New Roman"/>
          <w:u w:val="single"/>
        </w:rPr>
        <w:t>政办</w:t>
      </w:r>
      <w:r w:rsidRPr="00F626F4">
        <w:rPr>
          <w:rFonts w:ascii="Times New Roman" w:hAnsi="Times New Roman"/>
          <w:u w:val="single"/>
        </w:rPr>
        <w:lastRenderedPageBreak/>
        <w:t>发〔</w:t>
      </w:r>
      <w:r w:rsidRPr="00F626F4">
        <w:rPr>
          <w:rFonts w:ascii="Times New Roman" w:hAnsi="Times New Roman"/>
          <w:u w:val="single"/>
        </w:rPr>
        <w:t>2016</w:t>
      </w:r>
      <w:r w:rsidRPr="00F626F4">
        <w:rPr>
          <w:rFonts w:ascii="Times New Roman" w:hAnsi="Times New Roman"/>
          <w:u w:val="single"/>
        </w:rPr>
        <w:t>〕</w:t>
      </w:r>
      <w:r w:rsidRPr="00F626F4">
        <w:rPr>
          <w:rFonts w:ascii="Times New Roman" w:hAnsi="Times New Roman"/>
          <w:u w:val="single"/>
        </w:rPr>
        <w:t>22</w:t>
      </w:r>
      <w:r w:rsidRPr="00F626F4">
        <w:rPr>
          <w:rFonts w:ascii="Times New Roman" w:hAnsi="Times New Roman"/>
          <w:u w:val="single"/>
        </w:rPr>
        <w:t>号</w:t>
      </w:r>
      <w:r w:rsidR="00F4348E">
        <w:rPr>
          <w:rFonts w:ascii="Times New Roman" w:hAnsi="Times New Roman"/>
          <w:u w:val="single"/>
        </w:rPr>
        <w:t>)</w:t>
      </w:r>
      <w:r w:rsidRPr="00F626F4">
        <w:rPr>
          <w:rFonts w:ascii="Times New Roman" w:hAnsi="Times New Roman"/>
          <w:u w:val="single"/>
        </w:rPr>
        <w:t>相关精神与要求，责令公司从新办理环评相关手续。</w:t>
      </w:r>
      <w:r w:rsidRPr="00F626F4">
        <w:rPr>
          <w:rFonts w:ascii="Times New Roman" w:hAnsi="Times New Roman"/>
          <w:color w:val="000000"/>
          <w:u w:val="single"/>
        </w:rPr>
        <w:t>2016</w:t>
      </w:r>
      <w:r w:rsidRPr="00F626F4">
        <w:rPr>
          <w:rFonts w:ascii="Times New Roman" w:hAnsi="Times New Roman"/>
          <w:color w:val="000000"/>
          <w:u w:val="single"/>
        </w:rPr>
        <w:t>年</w:t>
      </w:r>
      <w:r w:rsidRPr="00F626F4">
        <w:rPr>
          <w:rFonts w:ascii="Times New Roman" w:hAnsi="Times New Roman"/>
          <w:color w:val="000000"/>
          <w:u w:val="single"/>
        </w:rPr>
        <w:t>7</w:t>
      </w:r>
      <w:r w:rsidRPr="00F626F4">
        <w:rPr>
          <w:rFonts w:ascii="Times New Roman" w:hAnsi="Times New Roman"/>
          <w:color w:val="000000"/>
          <w:u w:val="single"/>
        </w:rPr>
        <w:t>月，</w:t>
      </w:r>
      <w:r w:rsidRPr="00F626F4">
        <w:rPr>
          <w:rFonts w:ascii="Times New Roman" w:hAnsi="Times New Roman"/>
          <w:u w:val="single"/>
        </w:rPr>
        <w:t>湖南景玺环保科技有限公司</w:t>
      </w:r>
      <w:r w:rsidRPr="00F626F4">
        <w:rPr>
          <w:rFonts w:ascii="Times New Roman" w:hAnsi="Times New Roman"/>
          <w:color w:val="000000"/>
          <w:u w:val="single"/>
        </w:rPr>
        <w:t>接受了</w:t>
      </w:r>
      <w:r w:rsidRPr="00F626F4">
        <w:rPr>
          <w:rFonts w:ascii="Times New Roman" w:hAnsi="Times New Roman"/>
          <w:u w:val="single"/>
        </w:rPr>
        <w:t>岳阳市林峰锂业有限公司</w:t>
      </w:r>
      <w:r w:rsidRPr="00F626F4">
        <w:rPr>
          <w:rFonts w:ascii="Times New Roman" w:hAnsi="Times New Roman"/>
          <w:color w:val="000000"/>
          <w:u w:val="single"/>
        </w:rPr>
        <w:t>的委托，承担了</w:t>
      </w:r>
      <w:r w:rsidRPr="00F626F4">
        <w:rPr>
          <w:rFonts w:ascii="Times New Roman" w:hAnsi="Times New Roman"/>
          <w:color w:val="000000"/>
          <w:u w:val="single"/>
        </w:rPr>
        <w:t>“</w:t>
      </w:r>
      <w:r w:rsidRPr="00F626F4">
        <w:rPr>
          <w:rFonts w:ascii="Times New Roman" w:hAnsi="Times New Roman"/>
          <w:u w:val="single"/>
        </w:rPr>
        <w:t>岳阳市林峰锂业有限公司</w:t>
      </w:r>
      <w:r w:rsidRPr="00F626F4">
        <w:rPr>
          <w:rFonts w:ascii="Times New Roman" w:hAnsi="Times New Roman"/>
          <w:u w:val="single"/>
        </w:rPr>
        <w:t>100t/a</w:t>
      </w:r>
      <w:r w:rsidRPr="00F626F4">
        <w:rPr>
          <w:rFonts w:ascii="Times New Roman" w:hAnsi="Times New Roman"/>
          <w:u w:val="single"/>
        </w:rPr>
        <w:t>金属锂建设项目</w:t>
      </w:r>
      <w:r w:rsidRPr="00F626F4">
        <w:rPr>
          <w:rFonts w:ascii="Times New Roman" w:hAnsi="Times New Roman"/>
          <w:color w:val="000000"/>
          <w:u w:val="single"/>
        </w:rPr>
        <w:t>”</w:t>
      </w:r>
      <w:r w:rsidRPr="00F626F4">
        <w:rPr>
          <w:rFonts w:ascii="Times New Roman" w:hAnsi="Times New Roman"/>
          <w:color w:val="000000"/>
          <w:u w:val="single"/>
        </w:rPr>
        <w:t>的编制工作。</w:t>
      </w:r>
    </w:p>
    <w:p w:rsidR="00755964" w:rsidRPr="00F626F4" w:rsidRDefault="0070453A">
      <w:pPr>
        <w:pStyle w:val="a7"/>
        <w:spacing w:after="0"/>
        <w:ind w:firstLineChars="200" w:firstLine="480"/>
        <w:rPr>
          <w:rFonts w:ascii="Times New Roman" w:hAnsi="Times New Roman"/>
          <w:color w:val="000000"/>
          <w:u w:val="single"/>
        </w:rPr>
      </w:pPr>
      <w:r w:rsidRPr="00F626F4">
        <w:rPr>
          <w:rFonts w:ascii="Times New Roman" w:hAnsi="Times New Roman"/>
          <w:color w:val="000000"/>
          <w:u w:val="single"/>
        </w:rPr>
        <w:t>2016</w:t>
      </w:r>
      <w:r w:rsidRPr="00F626F4">
        <w:rPr>
          <w:rFonts w:ascii="Times New Roman" w:hAnsi="Times New Roman"/>
          <w:color w:val="000000"/>
          <w:u w:val="single"/>
        </w:rPr>
        <w:t>年</w:t>
      </w:r>
      <w:r w:rsidRPr="00F626F4">
        <w:rPr>
          <w:rFonts w:ascii="Times New Roman" w:hAnsi="Times New Roman"/>
          <w:color w:val="000000"/>
          <w:u w:val="single"/>
        </w:rPr>
        <w:t>11</w:t>
      </w:r>
      <w:r w:rsidRPr="00F626F4">
        <w:rPr>
          <w:rFonts w:ascii="Times New Roman" w:hAnsi="Times New Roman"/>
          <w:color w:val="000000"/>
          <w:u w:val="single"/>
        </w:rPr>
        <w:t>月</w:t>
      </w:r>
      <w:r w:rsidRPr="00F626F4">
        <w:rPr>
          <w:rFonts w:ascii="Times New Roman" w:hAnsi="Times New Roman"/>
          <w:color w:val="000000"/>
          <w:u w:val="single"/>
        </w:rPr>
        <w:t>16</w:t>
      </w:r>
      <w:r w:rsidRPr="00F626F4">
        <w:rPr>
          <w:rFonts w:ascii="Times New Roman" w:hAnsi="Times New Roman"/>
          <w:color w:val="000000"/>
          <w:u w:val="single"/>
        </w:rPr>
        <w:t>日，岳阳市环境保护局召开了《岳阳市林峰锂业有限公司</w:t>
      </w:r>
      <w:r w:rsidRPr="00F626F4">
        <w:rPr>
          <w:rFonts w:ascii="Times New Roman" w:hAnsi="Times New Roman"/>
          <w:color w:val="000000"/>
          <w:u w:val="single"/>
        </w:rPr>
        <w:t>100t/a</w:t>
      </w:r>
      <w:r w:rsidRPr="00F626F4">
        <w:rPr>
          <w:rFonts w:ascii="Times New Roman" w:hAnsi="Times New Roman"/>
          <w:color w:val="000000"/>
          <w:u w:val="single"/>
        </w:rPr>
        <w:t>金属锂建设项目环境影响报告书》技术评估会，与会专家查勘了现场，对本报告书进行了认真的评审，并提出了相关的补充与修改意见。会后我院评价人员根据报告书评审意见进行了认真的修改与补充，并协同业主对其中的关键问题进行了落实，形成了本报告书</w:t>
      </w:r>
      <w:r w:rsidRPr="00F626F4">
        <w:rPr>
          <w:rFonts w:ascii="Times New Roman" w:hAnsi="Times New Roman"/>
          <w:color w:val="000000"/>
          <w:u w:val="single"/>
        </w:rPr>
        <w:t>(</w:t>
      </w:r>
      <w:r w:rsidRPr="00F626F4">
        <w:rPr>
          <w:rFonts w:ascii="Times New Roman" w:hAnsi="Times New Roman"/>
          <w:color w:val="000000"/>
          <w:u w:val="single"/>
        </w:rPr>
        <w:t>报批稿</w:t>
      </w:r>
      <w:r w:rsidRPr="00F626F4">
        <w:rPr>
          <w:rFonts w:ascii="Times New Roman" w:hAnsi="Times New Roman"/>
          <w:color w:val="000000"/>
          <w:u w:val="single"/>
        </w:rPr>
        <w:t>)</w:t>
      </w:r>
      <w:r w:rsidRPr="00F626F4">
        <w:rPr>
          <w:rFonts w:ascii="Times New Roman" w:hAnsi="Times New Roman"/>
          <w:color w:val="000000"/>
          <w:u w:val="single"/>
        </w:rPr>
        <w:t>。</w:t>
      </w:r>
    </w:p>
    <w:p w:rsidR="00755964" w:rsidRPr="00F626F4" w:rsidRDefault="0070453A">
      <w:pPr>
        <w:pStyle w:val="20"/>
        <w:spacing w:before="65"/>
      </w:pPr>
      <w:bookmarkStart w:id="2" w:name="_Toc444415598"/>
      <w:bookmarkStart w:id="3" w:name="_Toc469490678"/>
      <w:r w:rsidRPr="00F626F4">
        <w:t>编制依据</w:t>
      </w:r>
      <w:bookmarkEnd w:id="2"/>
      <w:bookmarkEnd w:id="3"/>
    </w:p>
    <w:p w:rsidR="00755964" w:rsidRPr="00F626F4" w:rsidRDefault="0070453A">
      <w:pPr>
        <w:pStyle w:val="3"/>
        <w:spacing w:before="32" w:after="32"/>
      </w:pPr>
      <w:bookmarkStart w:id="4" w:name="_Toc164174491"/>
      <w:bookmarkStart w:id="5" w:name="_Toc164816901"/>
      <w:r w:rsidRPr="00F626F4">
        <w:t>国家法律</w:t>
      </w:r>
      <w:bookmarkEnd w:id="4"/>
      <w:bookmarkEnd w:id="5"/>
    </w:p>
    <w:p w:rsidR="00755964" w:rsidRPr="00F626F4" w:rsidRDefault="0070453A">
      <w:pPr>
        <w:ind w:firstLine="480"/>
      </w:pPr>
      <w:bookmarkStart w:id="6" w:name="_Toc164816902"/>
      <w:bookmarkStart w:id="7" w:name="_Toc164174492"/>
      <w:r w:rsidRPr="00F626F4">
        <w:rPr>
          <w:rFonts w:ascii="宋体" w:hAnsi="宋体" w:cs="宋体" w:hint="eastAsia"/>
        </w:rPr>
        <w:t>⑴</w:t>
      </w:r>
      <w:r w:rsidRPr="00F626F4">
        <w:t>《中华人民共和国环境保护法》，中华人民共和国主席令第</w:t>
      </w:r>
      <w:r w:rsidRPr="00F626F4">
        <w:t>9</w:t>
      </w:r>
      <w:r w:rsidRPr="00F626F4">
        <w:t>号，</w:t>
      </w:r>
      <w:r w:rsidRPr="00F626F4">
        <w:t>2014</w:t>
      </w:r>
      <w:r w:rsidRPr="00F626F4">
        <w:t>年</w:t>
      </w:r>
      <w:r w:rsidRPr="00F626F4">
        <w:t>4</w:t>
      </w:r>
      <w:r w:rsidRPr="00F626F4">
        <w:t>月</w:t>
      </w:r>
      <w:r w:rsidRPr="00F626F4">
        <w:t>24</w:t>
      </w:r>
      <w:r w:rsidRPr="00F626F4">
        <w:t>日修订；</w:t>
      </w:r>
    </w:p>
    <w:p w:rsidR="00755964" w:rsidRPr="00F626F4" w:rsidRDefault="0070453A">
      <w:pPr>
        <w:ind w:firstLine="480"/>
      </w:pPr>
      <w:r w:rsidRPr="00F626F4">
        <w:rPr>
          <w:rFonts w:ascii="宋体" w:hAnsi="宋体" w:cs="宋体" w:hint="eastAsia"/>
        </w:rPr>
        <w:t>⑵</w:t>
      </w:r>
      <w:r w:rsidRPr="00F626F4">
        <w:t>《中华人民共和国环境影响评价法》</w:t>
      </w:r>
      <w:r w:rsidRPr="00F626F4">
        <w:t>(</w:t>
      </w:r>
      <w:r w:rsidRPr="00F626F4">
        <w:t>修改</w:t>
      </w:r>
      <w:r w:rsidRPr="00F626F4">
        <w:t>)</w:t>
      </w:r>
      <w:r w:rsidRPr="00F626F4">
        <w:t>，第十二届全国人民代表大会常务委员会第二十一次会议，</w:t>
      </w:r>
      <w:r w:rsidRPr="00F626F4">
        <w:t>2016</w:t>
      </w:r>
      <w:r w:rsidRPr="00F626F4">
        <w:t>年</w:t>
      </w:r>
      <w:r w:rsidRPr="00F626F4">
        <w:t>7</w:t>
      </w:r>
      <w:r w:rsidRPr="00F626F4">
        <w:t>月</w:t>
      </w:r>
      <w:r w:rsidRPr="00F626F4">
        <w:t>2</w:t>
      </w:r>
      <w:r w:rsidRPr="00F626F4">
        <w:t>日；</w:t>
      </w:r>
    </w:p>
    <w:p w:rsidR="00755964" w:rsidRPr="00F626F4" w:rsidRDefault="0070453A">
      <w:pPr>
        <w:ind w:firstLine="480"/>
      </w:pPr>
      <w:r w:rsidRPr="00F626F4">
        <w:rPr>
          <w:rFonts w:ascii="宋体" w:hAnsi="宋体" w:cs="宋体" w:hint="eastAsia"/>
        </w:rPr>
        <w:t>⑶</w:t>
      </w:r>
      <w:r w:rsidRPr="00F626F4">
        <w:t>《中华人民共和国环境噪声污染防治法》，</w:t>
      </w:r>
      <w:r w:rsidRPr="00F626F4">
        <w:rPr>
          <w:bCs/>
        </w:rPr>
        <w:t>中华人民共和国主席令</w:t>
      </w:r>
      <w:r w:rsidRPr="00F626F4">
        <w:t>第</w:t>
      </w:r>
      <w:r w:rsidRPr="00F626F4">
        <w:t>77</w:t>
      </w:r>
      <w:r w:rsidRPr="00F626F4">
        <w:t>号，</w:t>
      </w:r>
      <w:r w:rsidRPr="00F626F4">
        <w:t>1996</w:t>
      </w:r>
      <w:r w:rsidRPr="00F626F4">
        <w:t>年</w:t>
      </w:r>
      <w:r w:rsidRPr="00F626F4">
        <w:t>10</w:t>
      </w:r>
      <w:r w:rsidRPr="00F626F4">
        <w:t>月</w:t>
      </w:r>
      <w:r w:rsidRPr="00F626F4">
        <w:t>29</w:t>
      </w:r>
      <w:r w:rsidRPr="00F626F4">
        <w:t>日；</w:t>
      </w:r>
    </w:p>
    <w:p w:rsidR="00755964" w:rsidRPr="00F626F4" w:rsidRDefault="0070453A">
      <w:pPr>
        <w:ind w:firstLine="480"/>
      </w:pPr>
      <w:r w:rsidRPr="00F626F4">
        <w:rPr>
          <w:rFonts w:ascii="宋体" w:hAnsi="宋体" w:cs="宋体" w:hint="eastAsia"/>
        </w:rPr>
        <w:t>⑷</w:t>
      </w:r>
      <w:r w:rsidRPr="00F626F4">
        <w:t>《中华人民共和国大气污染防治法》，第十二届全国人民代表大会常务委员会第十六次会议，</w:t>
      </w:r>
      <w:r w:rsidRPr="00F626F4">
        <w:t>2015</w:t>
      </w:r>
      <w:r w:rsidRPr="00F626F4">
        <w:t>年</w:t>
      </w:r>
      <w:r w:rsidRPr="00F626F4">
        <w:t>8</w:t>
      </w:r>
      <w:r w:rsidRPr="00F626F4">
        <w:t>月</w:t>
      </w:r>
      <w:r w:rsidRPr="00F626F4">
        <w:t>29</w:t>
      </w:r>
      <w:r w:rsidRPr="00F626F4">
        <w:t>日修订；</w:t>
      </w:r>
    </w:p>
    <w:p w:rsidR="00755964" w:rsidRPr="00F626F4" w:rsidRDefault="0070453A">
      <w:pPr>
        <w:ind w:firstLine="480"/>
      </w:pPr>
      <w:r w:rsidRPr="00F626F4">
        <w:rPr>
          <w:rFonts w:ascii="宋体" w:hAnsi="宋体" w:cs="宋体" w:hint="eastAsia"/>
        </w:rPr>
        <w:t>⑸</w:t>
      </w:r>
      <w:r w:rsidRPr="00F626F4">
        <w:t>《中华人民共和国水污染防治法》，中华人民共和国主席令第</w:t>
      </w:r>
      <w:r w:rsidRPr="00F626F4">
        <w:t>87</w:t>
      </w:r>
      <w:r w:rsidRPr="00F626F4">
        <w:t>号，</w:t>
      </w:r>
      <w:r w:rsidRPr="00F626F4">
        <w:t>2008</w:t>
      </w:r>
      <w:r w:rsidRPr="00F626F4">
        <w:t>年</w:t>
      </w:r>
      <w:r w:rsidRPr="00F626F4">
        <w:t>2</w:t>
      </w:r>
      <w:r w:rsidRPr="00F626F4">
        <w:t>月</w:t>
      </w:r>
      <w:r w:rsidRPr="00F626F4">
        <w:t>28</w:t>
      </w:r>
      <w:r w:rsidRPr="00F626F4">
        <w:t>日修订；</w:t>
      </w:r>
    </w:p>
    <w:p w:rsidR="00755964" w:rsidRPr="00F626F4" w:rsidRDefault="0070453A">
      <w:pPr>
        <w:ind w:firstLine="480"/>
      </w:pPr>
      <w:r w:rsidRPr="00F626F4">
        <w:rPr>
          <w:rFonts w:ascii="宋体" w:hAnsi="宋体" w:cs="宋体" w:hint="eastAsia"/>
        </w:rPr>
        <w:t>⑹</w:t>
      </w:r>
      <w:r w:rsidRPr="00F626F4">
        <w:t>《中华人民共和国固体废物污染环境防治法》，第十二届全国人民代表大会常务委员会第十四次会议，</w:t>
      </w:r>
      <w:r w:rsidRPr="00F626F4">
        <w:t>2015</w:t>
      </w:r>
      <w:r w:rsidRPr="00F626F4">
        <w:t>年</w:t>
      </w:r>
      <w:r w:rsidRPr="00F626F4">
        <w:t>4</w:t>
      </w:r>
      <w:r w:rsidRPr="00F626F4">
        <w:t>月</w:t>
      </w:r>
      <w:r w:rsidRPr="00F626F4">
        <w:t>24</w:t>
      </w:r>
      <w:r w:rsidRPr="00F626F4">
        <w:t>日修订；</w:t>
      </w:r>
    </w:p>
    <w:p w:rsidR="00755964" w:rsidRPr="00F626F4" w:rsidRDefault="0070453A">
      <w:pPr>
        <w:ind w:firstLine="480"/>
      </w:pPr>
      <w:r w:rsidRPr="00F626F4">
        <w:rPr>
          <w:rFonts w:ascii="宋体" w:hAnsi="宋体" w:cs="宋体" w:hint="eastAsia"/>
        </w:rPr>
        <w:t>⑺</w:t>
      </w:r>
      <w:r w:rsidRPr="00F626F4">
        <w:t>《中华人民共和国水土保持法》，中华人民共和国主席令第</w:t>
      </w:r>
      <w:r w:rsidRPr="00F626F4">
        <w:t>39</w:t>
      </w:r>
      <w:r w:rsidRPr="00F626F4">
        <w:t>号，</w:t>
      </w:r>
      <w:r w:rsidRPr="00F626F4">
        <w:t>2010</w:t>
      </w:r>
      <w:r w:rsidRPr="00F626F4">
        <w:t>年</w:t>
      </w:r>
      <w:r w:rsidRPr="00F626F4">
        <w:t>12</w:t>
      </w:r>
      <w:r w:rsidRPr="00F626F4">
        <w:t>月</w:t>
      </w:r>
      <w:r w:rsidRPr="00F626F4">
        <w:t>25</w:t>
      </w:r>
      <w:r w:rsidRPr="00F626F4">
        <w:t>日修订；</w:t>
      </w:r>
    </w:p>
    <w:p w:rsidR="00755964" w:rsidRPr="00F626F4" w:rsidRDefault="0070453A">
      <w:pPr>
        <w:ind w:firstLine="480"/>
      </w:pPr>
      <w:r w:rsidRPr="00F626F4">
        <w:rPr>
          <w:rFonts w:ascii="宋体" w:hAnsi="宋体" w:cs="宋体" w:hint="eastAsia"/>
        </w:rPr>
        <w:t>⑻</w:t>
      </w:r>
      <w:r w:rsidRPr="00F626F4">
        <w:t>《中华人民共和国清洁生产促进法》</w:t>
      </w:r>
      <w:r w:rsidRPr="00F626F4">
        <w:rPr>
          <w:bCs/>
        </w:rPr>
        <w:t>中华人民共和国主席令第</w:t>
      </w:r>
      <w:r w:rsidRPr="00F626F4">
        <w:rPr>
          <w:bCs/>
        </w:rPr>
        <w:t>54</w:t>
      </w:r>
      <w:r w:rsidRPr="00F626F4">
        <w:rPr>
          <w:bCs/>
        </w:rPr>
        <w:t>号，</w:t>
      </w:r>
      <w:r w:rsidRPr="00F626F4">
        <w:t>2012</w:t>
      </w:r>
      <w:r w:rsidRPr="00F626F4">
        <w:t>年</w:t>
      </w:r>
      <w:r w:rsidRPr="00F626F4">
        <w:t>2</w:t>
      </w:r>
      <w:r w:rsidRPr="00F626F4">
        <w:t>月</w:t>
      </w:r>
      <w:r w:rsidRPr="00F626F4">
        <w:t>29</w:t>
      </w:r>
      <w:r w:rsidRPr="00F626F4">
        <w:t>日修订；</w:t>
      </w:r>
    </w:p>
    <w:p w:rsidR="00755964" w:rsidRPr="00F626F4" w:rsidRDefault="0070453A">
      <w:pPr>
        <w:ind w:firstLine="480"/>
      </w:pPr>
      <w:r w:rsidRPr="00F626F4">
        <w:rPr>
          <w:rFonts w:ascii="宋体" w:hAnsi="宋体" w:cs="宋体" w:hint="eastAsia"/>
        </w:rPr>
        <w:t>⑼</w:t>
      </w:r>
      <w:r w:rsidRPr="00F626F4">
        <w:rPr>
          <w:spacing w:val="-6"/>
        </w:rPr>
        <w:t>《中华人民共和国安全生产法》，</w:t>
      </w:r>
      <w:r w:rsidRPr="00F626F4">
        <w:t>第十二届全国人民代表大会常务委员会第十次会议，</w:t>
      </w:r>
      <w:r w:rsidRPr="00F626F4">
        <w:rPr>
          <w:spacing w:val="-6"/>
        </w:rPr>
        <w:t>2014</w:t>
      </w:r>
      <w:r w:rsidRPr="00F626F4">
        <w:rPr>
          <w:spacing w:val="-6"/>
        </w:rPr>
        <w:t>年</w:t>
      </w:r>
      <w:r w:rsidRPr="00F626F4">
        <w:rPr>
          <w:spacing w:val="-6"/>
        </w:rPr>
        <w:t>8</w:t>
      </w:r>
      <w:r w:rsidRPr="00F626F4">
        <w:rPr>
          <w:spacing w:val="-6"/>
        </w:rPr>
        <w:t>月</w:t>
      </w:r>
      <w:r w:rsidRPr="00F626F4">
        <w:rPr>
          <w:spacing w:val="-6"/>
        </w:rPr>
        <w:t>31</w:t>
      </w:r>
      <w:r w:rsidRPr="00F626F4">
        <w:rPr>
          <w:spacing w:val="-6"/>
        </w:rPr>
        <w:t>日修订；</w:t>
      </w:r>
    </w:p>
    <w:p w:rsidR="00755964" w:rsidRPr="00F626F4" w:rsidRDefault="0070453A">
      <w:pPr>
        <w:ind w:firstLine="480"/>
      </w:pPr>
      <w:r w:rsidRPr="00F626F4">
        <w:rPr>
          <w:rFonts w:ascii="宋体" w:hAnsi="宋体" w:cs="宋体" w:hint="eastAsia"/>
        </w:rPr>
        <w:t>⑽</w:t>
      </w:r>
      <w:r w:rsidRPr="00F626F4">
        <w:t>《建设项目环境保护管理条例》，中华人民共和国国务院令第</w:t>
      </w:r>
      <w:r w:rsidRPr="00F626F4">
        <w:t>253</w:t>
      </w:r>
      <w:r w:rsidRPr="00F626F4">
        <w:t>号，</w:t>
      </w:r>
      <w:r w:rsidRPr="00F626F4">
        <w:t>1998</w:t>
      </w:r>
      <w:r w:rsidRPr="00F626F4">
        <w:t>年</w:t>
      </w:r>
      <w:r w:rsidRPr="00F626F4">
        <w:t>11</w:t>
      </w:r>
      <w:r w:rsidRPr="00F626F4">
        <w:t>月</w:t>
      </w:r>
      <w:r w:rsidRPr="00F626F4">
        <w:t>29</w:t>
      </w:r>
      <w:r w:rsidRPr="00F626F4">
        <w:t>日；</w:t>
      </w:r>
    </w:p>
    <w:p w:rsidR="00755964" w:rsidRPr="00F626F4" w:rsidRDefault="0070453A">
      <w:pPr>
        <w:ind w:firstLine="480"/>
      </w:pPr>
      <w:r w:rsidRPr="00F626F4">
        <w:rPr>
          <w:rFonts w:ascii="宋体" w:hAnsi="宋体" w:cs="宋体" w:hint="eastAsia"/>
        </w:rPr>
        <w:lastRenderedPageBreak/>
        <w:t>⑾</w:t>
      </w:r>
      <w:r w:rsidRPr="00F626F4">
        <w:t>《中华人民共和国监控化学品管理条例》，中华人民共和国国务院令第</w:t>
      </w:r>
      <w:r w:rsidRPr="00F626F4">
        <w:t>190</w:t>
      </w:r>
      <w:r w:rsidRPr="00F626F4">
        <w:t>号，</w:t>
      </w:r>
      <w:r w:rsidRPr="00F626F4">
        <w:t>1999</w:t>
      </w:r>
      <w:r w:rsidRPr="00F626F4">
        <w:t>年</w:t>
      </w:r>
      <w:r w:rsidRPr="00F626F4">
        <w:t>12</w:t>
      </w:r>
      <w:r w:rsidRPr="00F626F4">
        <w:t>月</w:t>
      </w:r>
      <w:r w:rsidRPr="00F626F4">
        <w:t>27</w:t>
      </w:r>
      <w:r w:rsidRPr="00F626F4">
        <w:t>日；</w:t>
      </w:r>
    </w:p>
    <w:p w:rsidR="00755964" w:rsidRPr="00F626F4" w:rsidRDefault="0070453A">
      <w:pPr>
        <w:ind w:firstLine="480"/>
      </w:pPr>
      <w:r w:rsidRPr="00F626F4">
        <w:rPr>
          <w:rFonts w:ascii="宋体" w:hAnsi="宋体" w:cs="宋体" w:hint="eastAsia"/>
        </w:rPr>
        <w:t>⑿</w:t>
      </w:r>
      <w:r w:rsidRPr="00F626F4">
        <w:t>《危险化学品安全管理条例》，国务院令第</w:t>
      </w:r>
      <w:r w:rsidRPr="00F626F4">
        <w:t>591</w:t>
      </w:r>
      <w:r w:rsidRPr="00F626F4">
        <w:t>号，</w:t>
      </w:r>
      <w:r w:rsidRPr="00F626F4">
        <w:t>2011</w:t>
      </w:r>
      <w:r w:rsidRPr="00F626F4">
        <w:t>年</w:t>
      </w:r>
      <w:r w:rsidRPr="00F626F4">
        <w:t>2</w:t>
      </w:r>
      <w:r w:rsidRPr="00F626F4">
        <w:t>月</w:t>
      </w:r>
      <w:r w:rsidRPr="00F626F4">
        <w:t>6</w:t>
      </w:r>
      <w:r w:rsidRPr="00F626F4">
        <w:t>日修订；</w:t>
      </w:r>
    </w:p>
    <w:p w:rsidR="00755964" w:rsidRPr="00F626F4" w:rsidRDefault="0070453A">
      <w:pPr>
        <w:ind w:firstLine="480"/>
      </w:pPr>
      <w:r w:rsidRPr="00F626F4">
        <w:rPr>
          <w:rFonts w:ascii="宋体" w:hAnsi="宋体" w:cs="宋体" w:hint="eastAsia"/>
        </w:rPr>
        <w:t>⒀</w:t>
      </w:r>
      <w:r w:rsidRPr="00F626F4">
        <w:t>《国务院关于落实科学发展观加强环境保护的决定》，国发</w:t>
      </w:r>
      <w:r w:rsidRPr="00F626F4">
        <w:t>[2005]39</w:t>
      </w:r>
      <w:r w:rsidRPr="00F626F4">
        <w:t>号，</w:t>
      </w:r>
      <w:r w:rsidRPr="00F626F4">
        <w:t>2005</w:t>
      </w:r>
      <w:r w:rsidRPr="00F626F4">
        <w:t>年</w:t>
      </w:r>
      <w:r w:rsidRPr="00F626F4">
        <w:t>12</w:t>
      </w:r>
      <w:r w:rsidRPr="00F626F4">
        <w:t>月</w:t>
      </w:r>
      <w:r w:rsidRPr="00F626F4">
        <w:t>3</w:t>
      </w:r>
      <w:r w:rsidRPr="00F626F4">
        <w:t>日；</w:t>
      </w:r>
    </w:p>
    <w:p w:rsidR="00755964" w:rsidRPr="00F626F4" w:rsidRDefault="0070453A">
      <w:pPr>
        <w:ind w:firstLine="480"/>
      </w:pPr>
      <w:r w:rsidRPr="00F626F4">
        <w:fldChar w:fldCharType="begin"/>
      </w:r>
      <w:r w:rsidRPr="00F626F4">
        <w:instrText xml:space="preserve"> = 14 \* GB2 </w:instrText>
      </w:r>
      <w:r w:rsidRPr="00F626F4">
        <w:fldChar w:fldCharType="separate"/>
      </w:r>
      <w:r w:rsidRPr="00F626F4">
        <w:rPr>
          <w:rFonts w:ascii="宋体" w:hAnsi="宋体" w:cs="宋体" w:hint="eastAsia"/>
        </w:rPr>
        <w:t>⒁</w:t>
      </w:r>
      <w:r w:rsidRPr="00F626F4">
        <w:fldChar w:fldCharType="end"/>
      </w:r>
      <w:r w:rsidRPr="00F626F4">
        <w:t>《国家突发环境事件应急预案》，国务院办公厅，</w:t>
      </w:r>
      <w:r w:rsidRPr="00F626F4">
        <w:t>2014</w:t>
      </w:r>
      <w:r w:rsidRPr="00F626F4">
        <w:t>年</w:t>
      </w:r>
      <w:r w:rsidRPr="00F626F4">
        <w:t>12</w:t>
      </w:r>
      <w:r w:rsidRPr="00F626F4">
        <w:t>月</w:t>
      </w:r>
      <w:r w:rsidRPr="00F626F4">
        <w:t>24</w:t>
      </w:r>
      <w:r w:rsidRPr="00F626F4">
        <w:t>日；</w:t>
      </w:r>
    </w:p>
    <w:p w:rsidR="00755964" w:rsidRPr="00F626F4" w:rsidRDefault="0070453A">
      <w:pPr>
        <w:ind w:firstLine="480"/>
      </w:pPr>
      <w:r w:rsidRPr="00F626F4">
        <w:rPr>
          <w:rFonts w:ascii="宋体" w:hAnsi="宋体" w:cs="宋体" w:hint="eastAsia"/>
        </w:rPr>
        <w:t>⒂</w:t>
      </w:r>
      <w:r w:rsidRPr="00F626F4">
        <w:t>《国务院关于酸雨控制区和二氧化硫污染控制区有关问题的批复》</w:t>
      </w:r>
      <w:r w:rsidRPr="00F626F4">
        <w:t>(1998.1.12</w:t>
      </w:r>
      <w:r w:rsidRPr="00F626F4">
        <w:t>，国务院国函</w:t>
      </w:r>
      <w:r w:rsidRPr="00F626F4">
        <w:t>[1998]5</w:t>
      </w:r>
      <w:r w:rsidRPr="00F626F4">
        <w:t>号</w:t>
      </w:r>
      <w:r w:rsidRPr="00F626F4">
        <w:t>)</w:t>
      </w:r>
      <w:r w:rsidRPr="00F626F4">
        <w:t>；</w:t>
      </w:r>
    </w:p>
    <w:p w:rsidR="00755964" w:rsidRPr="00F626F4" w:rsidRDefault="0070453A">
      <w:pPr>
        <w:ind w:firstLine="480"/>
      </w:pPr>
      <w:r w:rsidRPr="00F626F4">
        <w:rPr>
          <w:rFonts w:ascii="宋体" w:hAnsi="宋体" w:cs="宋体" w:hint="eastAsia"/>
        </w:rPr>
        <w:t>⒃</w:t>
      </w:r>
      <w:r w:rsidRPr="00F626F4">
        <w:t>《大气污染防治行动计划》</w:t>
      </w:r>
      <w:r w:rsidR="00F4348E">
        <w:t>(</w:t>
      </w:r>
      <w:r w:rsidRPr="00F626F4">
        <w:t>2013.9.10</w:t>
      </w:r>
      <w:r w:rsidRPr="00F626F4">
        <w:t>，国务院国发</w:t>
      </w:r>
      <w:r w:rsidRPr="00F626F4">
        <w:t>[2013]37</w:t>
      </w:r>
      <w:r w:rsidRPr="00F626F4">
        <w:t>号</w:t>
      </w:r>
      <w:r w:rsidR="00F4348E">
        <w:t>)</w:t>
      </w:r>
      <w:r w:rsidRPr="00F626F4">
        <w:t>；</w:t>
      </w:r>
    </w:p>
    <w:p w:rsidR="00755964" w:rsidRPr="00F626F4" w:rsidRDefault="0070453A">
      <w:pPr>
        <w:ind w:firstLine="480"/>
        <w:rPr>
          <w:snapToGrid w:val="0"/>
        </w:rPr>
      </w:pPr>
      <w:r w:rsidRPr="00F626F4">
        <w:rPr>
          <w:rFonts w:ascii="宋体" w:hAnsi="宋体" w:cs="宋体" w:hint="eastAsia"/>
        </w:rPr>
        <w:t>⒄</w:t>
      </w:r>
      <w:r w:rsidRPr="00F626F4">
        <w:t>《水污染防治行动计划》</w:t>
      </w:r>
      <w:r w:rsidR="00F4348E">
        <w:t>(</w:t>
      </w:r>
      <w:r w:rsidRPr="00F626F4">
        <w:t>2015.4.16</w:t>
      </w:r>
      <w:r w:rsidRPr="00F626F4">
        <w:t>，国务院令</w:t>
      </w:r>
      <w:r w:rsidRPr="00F626F4">
        <w:t>17</w:t>
      </w:r>
      <w:r w:rsidRPr="00F626F4">
        <w:t>号</w:t>
      </w:r>
      <w:r w:rsidR="00F4348E">
        <w:t>)</w:t>
      </w:r>
      <w:r w:rsidRPr="00F626F4">
        <w:rPr>
          <w:snapToGrid w:val="0"/>
        </w:rPr>
        <w:t>；</w:t>
      </w:r>
    </w:p>
    <w:p w:rsidR="00755964" w:rsidRPr="00F626F4" w:rsidRDefault="0070453A">
      <w:pPr>
        <w:pStyle w:val="3"/>
        <w:spacing w:before="32" w:after="32"/>
      </w:pPr>
      <w:r w:rsidRPr="00F626F4">
        <w:t>部门规章和文件</w:t>
      </w:r>
    </w:p>
    <w:p w:rsidR="00755964" w:rsidRPr="00F626F4" w:rsidRDefault="0070453A">
      <w:pPr>
        <w:ind w:firstLine="480"/>
      </w:pPr>
      <w:r w:rsidRPr="00F626F4">
        <w:t xml:space="preserve">(1) </w:t>
      </w:r>
      <w:r w:rsidRPr="00F626F4">
        <w:t>《产业结构调整指导目录</w:t>
      </w:r>
      <w:r w:rsidRPr="00F626F4">
        <w:t>(2011</w:t>
      </w:r>
      <w:r w:rsidRPr="00F626F4">
        <w:t>年本</w:t>
      </w:r>
      <w:r w:rsidRPr="00F626F4">
        <w:t>)</w:t>
      </w:r>
      <w:r w:rsidRPr="00F626F4">
        <w:t>》</w:t>
      </w:r>
      <w:r w:rsidRPr="00F626F4">
        <w:t>(2013</w:t>
      </w:r>
      <w:r w:rsidRPr="00F626F4">
        <w:t>年修正</w:t>
      </w:r>
      <w:r w:rsidRPr="00F626F4">
        <w:t>)</w:t>
      </w:r>
      <w:r w:rsidRPr="00F626F4">
        <w:t>，国家发改委令第</w:t>
      </w:r>
      <w:r w:rsidRPr="00F626F4">
        <w:t>21</w:t>
      </w:r>
      <w:r w:rsidRPr="00F626F4">
        <w:t>号，</w:t>
      </w:r>
      <w:r w:rsidRPr="00F626F4">
        <w:t>2013</w:t>
      </w:r>
      <w:r w:rsidRPr="00F626F4">
        <w:t>年</w:t>
      </w:r>
      <w:r w:rsidRPr="00F626F4">
        <w:t>2</w:t>
      </w:r>
      <w:r w:rsidRPr="00F626F4">
        <w:t>月</w:t>
      </w:r>
      <w:r w:rsidRPr="00F626F4">
        <w:t>16</w:t>
      </w:r>
      <w:r w:rsidRPr="00F626F4">
        <w:t>日；</w:t>
      </w:r>
      <w:r w:rsidRPr="00F626F4">
        <w:t xml:space="preserve"> </w:t>
      </w:r>
    </w:p>
    <w:p w:rsidR="00755964" w:rsidRPr="00F626F4" w:rsidRDefault="0070453A">
      <w:pPr>
        <w:ind w:firstLine="480"/>
      </w:pPr>
      <w:r w:rsidRPr="00F626F4">
        <w:t>(2)</w:t>
      </w:r>
      <w:r w:rsidRPr="00F626F4">
        <w:t>《国家危险废物名录》，部令第</w:t>
      </w:r>
      <w:r w:rsidRPr="00F626F4">
        <w:t>39</w:t>
      </w:r>
      <w:r w:rsidRPr="00F626F4">
        <w:t>号，</w:t>
      </w:r>
      <w:r w:rsidRPr="00F626F4">
        <w:t>2016</w:t>
      </w:r>
      <w:r w:rsidRPr="00F626F4">
        <w:t>年</w:t>
      </w:r>
      <w:r w:rsidRPr="00F626F4">
        <w:t>6</w:t>
      </w:r>
      <w:r w:rsidRPr="00F626F4">
        <w:t>月</w:t>
      </w:r>
      <w:r w:rsidRPr="00F626F4">
        <w:t>14</w:t>
      </w:r>
      <w:r w:rsidRPr="00F626F4">
        <w:t>日；</w:t>
      </w:r>
    </w:p>
    <w:p w:rsidR="00755964" w:rsidRPr="00F626F4" w:rsidRDefault="0070453A">
      <w:pPr>
        <w:ind w:firstLine="480"/>
      </w:pPr>
      <w:r w:rsidRPr="00F626F4">
        <w:t xml:space="preserve">(3) </w:t>
      </w:r>
      <w:r w:rsidRPr="00F626F4">
        <w:t>《建设项目环境影响评价分类管理名录》，中华人民共和国环境保护部令第</w:t>
      </w:r>
      <w:r w:rsidRPr="00F626F4">
        <w:t>33</w:t>
      </w:r>
      <w:r w:rsidRPr="00F626F4">
        <w:t>号，</w:t>
      </w:r>
      <w:r w:rsidRPr="00F626F4">
        <w:t>2015</w:t>
      </w:r>
      <w:r w:rsidRPr="00F626F4">
        <w:t>年</w:t>
      </w:r>
      <w:r w:rsidRPr="00F626F4">
        <w:t>4</w:t>
      </w:r>
      <w:r w:rsidRPr="00F626F4">
        <w:t>月</w:t>
      </w:r>
      <w:r w:rsidRPr="00F626F4">
        <w:t>9</w:t>
      </w:r>
      <w:r w:rsidRPr="00F626F4">
        <w:t>日起实施；</w:t>
      </w:r>
    </w:p>
    <w:p w:rsidR="00755964" w:rsidRPr="00F626F4" w:rsidRDefault="0070453A">
      <w:pPr>
        <w:ind w:firstLine="480"/>
      </w:pPr>
      <w:r w:rsidRPr="00F626F4">
        <w:t xml:space="preserve">(4) </w:t>
      </w:r>
      <w:r w:rsidRPr="00F626F4">
        <w:t>《环境影响评价公众参与暂行办法》部环发</w:t>
      </w:r>
      <w:r w:rsidRPr="00F626F4">
        <w:t>[2006]28</w:t>
      </w:r>
      <w:r w:rsidRPr="00F626F4">
        <w:t>号，</w:t>
      </w:r>
      <w:r w:rsidRPr="00F626F4">
        <w:t>2006</w:t>
      </w:r>
      <w:r w:rsidRPr="00F626F4">
        <w:t>年</w:t>
      </w:r>
      <w:r w:rsidRPr="00F626F4">
        <w:t>2</w:t>
      </w:r>
      <w:r w:rsidRPr="00F626F4">
        <w:t>月</w:t>
      </w:r>
      <w:r w:rsidRPr="00F626F4">
        <w:t>14</w:t>
      </w:r>
      <w:r w:rsidRPr="00F626F4">
        <w:t>日；</w:t>
      </w:r>
    </w:p>
    <w:p w:rsidR="00755964" w:rsidRPr="00F626F4" w:rsidRDefault="0070453A">
      <w:pPr>
        <w:ind w:firstLine="480"/>
      </w:pPr>
      <w:r w:rsidRPr="00F626F4">
        <w:t>(5)</w:t>
      </w:r>
      <w:r w:rsidRPr="00F626F4">
        <w:t>《工业和信息化部关于进一步加强工业节水工作的意见》，工信部节</w:t>
      </w:r>
      <w:r w:rsidRPr="00F626F4">
        <w:t>[2010</w:t>
      </w:r>
      <w:r w:rsidRPr="00F626F4">
        <w:t>］</w:t>
      </w:r>
      <w:r w:rsidRPr="00F626F4">
        <w:t>218</w:t>
      </w:r>
      <w:r w:rsidRPr="00F626F4">
        <w:t>号，</w:t>
      </w:r>
      <w:r w:rsidRPr="00F626F4">
        <w:t>2010</w:t>
      </w:r>
      <w:r w:rsidRPr="00F626F4">
        <w:t>年</w:t>
      </w:r>
      <w:r w:rsidRPr="00F626F4">
        <w:t>5</w:t>
      </w:r>
      <w:r w:rsidRPr="00F626F4">
        <w:t>月</w:t>
      </w:r>
      <w:r w:rsidRPr="00F626F4">
        <w:t>4</w:t>
      </w:r>
      <w:r w:rsidRPr="00F626F4">
        <w:t>日；</w:t>
      </w:r>
    </w:p>
    <w:p w:rsidR="00755964" w:rsidRPr="00F626F4" w:rsidRDefault="0070453A">
      <w:pPr>
        <w:ind w:firstLine="464"/>
        <w:rPr>
          <w:spacing w:val="-4"/>
        </w:rPr>
      </w:pPr>
      <w:r w:rsidRPr="00F626F4">
        <w:rPr>
          <w:spacing w:val="-4"/>
        </w:rPr>
        <w:t>(6)</w:t>
      </w:r>
      <w:r w:rsidRPr="00F626F4">
        <w:rPr>
          <w:spacing w:val="-4"/>
        </w:rPr>
        <w:t>《关于加强化学危险物品管理的通知》，环发</w:t>
      </w:r>
      <w:r w:rsidRPr="00F626F4">
        <w:rPr>
          <w:spacing w:val="-4"/>
        </w:rPr>
        <w:t>[1999]296</w:t>
      </w:r>
      <w:r w:rsidRPr="00F626F4">
        <w:rPr>
          <w:spacing w:val="-4"/>
        </w:rPr>
        <w:t>号，</w:t>
      </w:r>
      <w:r w:rsidRPr="00F626F4">
        <w:rPr>
          <w:spacing w:val="-4"/>
        </w:rPr>
        <w:t>1999</w:t>
      </w:r>
      <w:r w:rsidRPr="00F626F4">
        <w:rPr>
          <w:spacing w:val="-4"/>
        </w:rPr>
        <w:t>年</w:t>
      </w:r>
      <w:r w:rsidRPr="00F626F4">
        <w:rPr>
          <w:spacing w:val="-4"/>
        </w:rPr>
        <w:t>12</w:t>
      </w:r>
      <w:r w:rsidRPr="00F626F4">
        <w:rPr>
          <w:spacing w:val="-4"/>
        </w:rPr>
        <w:t>月</w:t>
      </w:r>
      <w:r w:rsidRPr="00F626F4">
        <w:rPr>
          <w:spacing w:val="-4"/>
        </w:rPr>
        <w:t>29</w:t>
      </w:r>
      <w:r w:rsidRPr="00F626F4">
        <w:rPr>
          <w:spacing w:val="-4"/>
        </w:rPr>
        <w:t>日；</w:t>
      </w:r>
    </w:p>
    <w:p w:rsidR="00755964" w:rsidRPr="00F626F4" w:rsidRDefault="0070453A">
      <w:pPr>
        <w:ind w:firstLine="464"/>
        <w:rPr>
          <w:spacing w:val="-6"/>
        </w:rPr>
      </w:pPr>
      <w:r w:rsidRPr="00F626F4">
        <w:rPr>
          <w:spacing w:val="-4"/>
        </w:rPr>
        <w:t>(7)</w:t>
      </w:r>
      <w:r w:rsidRPr="00F626F4">
        <w:rPr>
          <w:spacing w:val="-6"/>
        </w:rPr>
        <w:t>《关于加强化工园区环境保护工作的意见》，环发</w:t>
      </w:r>
      <w:r w:rsidRPr="00F626F4">
        <w:rPr>
          <w:spacing w:val="-6"/>
        </w:rPr>
        <w:t>[2012]54</w:t>
      </w:r>
      <w:r w:rsidRPr="00F626F4">
        <w:rPr>
          <w:spacing w:val="-6"/>
        </w:rPr>
        <w:t>号，</w:t>
      </w:r>
      <w:r w:rsidRPr="00F626F4">
        <w:rPr>
          <w:spacing w:val="-6"/>
        </w:rPr>
        <w:t>2012</w:t>
      </w:r>
      <w:r w:rsidRPr="00F626F4">
        <w:rPr>
          <w:spacing w:val="-6"/>
        </w:rPr>
        <w:t>年</w:t>
      </w:r>
      <w:r w:rsidRPr="00F626F4">
        <w:rPr>
          <w:spacing w:val="-6"/>
        </w:rPr>
        <w:t>5</w:t>
      </w:r>
      <w:r w:rsidRPr="00F626F4">
        <w:rPr>
          <w:spacing w:val="-6"/>
        </w:rPr>
        <w:t>月</w:t>
      </w:r>
      <w:r w:rsidRPr="00F626F4">
        <w:rPr>
          <w:spacing w:val="-6"/>
        </w:rPr>
        <w:t>17</w:t>
      </w:r>
      <w:r w:rsidRPr="00F626F4">
        <w:rPr>
          <w:spacing w:val="-6"/>
        </w:rPr>
        <w:t>日；</w:t>
      </w:r>
    </w:p>
    <w:p w:rsidR="00755964" w:rsidRPr="00F626F4" w:rsidRDefault="0070453A">
      <w:pPr>
        <w:ind w:firstLine="480"/>
        <w:rPr>
          <w:spacing w:val="-4"/>
        </w:rPr>
      </w:pPr>
      <w:r w:rsidRPr="00F626F4">
        <w:t>(8)</w:t>
      </w:r>
      <w:r w:rsidRPr="00F626F4">
        <w:rPr>
          <w:spacing w:val="-4"/>
        </w:rPr>
        <w:t xml:space="preserve"> </w:t>
      </w:r>
      <w:r w:rsidRPr="00F626F4">
        <w:t>《关于进一步加强环境影响评价管理防范环境风险的通知》，环发</w:t>
      </w:r>
      <w:r w:rsidRPr="00F626F4">
        <w:t>[2012]77</w:t>
      </w:r>
      <w:r w:rsidRPr="00F626F4">
        <w:t>号，</w:t>
      </w:r>
      <w:r w:rsidRPr="00F626F4">
        <w:t>2012</w:t>
      </w:r>
      <w:r w:rsidRPr="00F626F4">
        <w:t>年</w:t>
      </w:r>
      <w:r w:rsidRPr="00F626F4">
        <w:t>7</w:t>
      </w:r>
      <w:r w:rsidRPr="00F626F4">
        <w:t>月</w:t>
      </w:r>
      <w:r w:rsidRPr="00F626F4">
        <w:t>3</w:t>
      </w:r>
      <w:r w:rsidRPr="00F626F4">
        <w:t>日；</w:t>
      </w:r>
    </w:p>
    <w:p w:rsidR="00755964" w:rsidRPr="00F626F4" w:rsidRDefault="0070453A">
      <w:pPr>
        <w:ind w:firstLine="480"/>
      </w:pPr>
      <w:r w:rsidRPr="00F626F4">
        <w:t xml:space="preserve">(9) </w:t>
      </w:r>
      <w:r w:rsidRPr="00F626F4">
        <w:t>《关于切实加强风险防范严格环境影响评价管理的通知》，环发</w:t>
      </w:r>
      <w:r w:rsidRPr="00F626F4">
        <w:t>[2012]98</w:t>
      </w:r>
      <w:r w:rsidRPr="00F626F4">
        <w:t>号，</w:t>
      </w:r>
      <w:r w:rsidRPr="00F626F4">
        <w:t>2012</w:t>
      </w:r>
      <w:r w:rsidRPr="00F626F4">
        <w:t>年</w:t>
      </w:r>
      <w:r w:rsidRPr="00F626F4">
        <w:t>8</w:t>
      </w:r>
      <w:r w:rsidRPr="00F626F4">
        <w:t>月</w:t>
      </w:r>
      <w:r w:rsidRPr="00F626F4">
        <w:t>7</w:t>
      </w:r>
      <w:r w:rsidRPr="00F626F4">
        <w:t>日；</w:t>
      </w:r>
    </w:p>
    <w:p w:rsidR="00755964" w:rsidRPr="00F626F4" w:rsidRDefault="0070453A">
      <w:pPr>
        <w:ind w:firstLine="480"/>
      </w:pPr>
      <w:r w:rsidRPr="00F626F4">
        <w:t xml:space="preserve">(10) </w:t>
      </w:r>
      <w:r w:rsidRPr="00F626F4">
        <w:t>《关于提供环境保护综合名录</w:t>
      </w:r>
      <w:r w:rsidRPr="00F626F4">
        <w:t>(2013</w:t>
      </w:r>
      <w:r w:rsidRPr="00F626F4">
        <w:t>年版</w:t>
      </w:r>
      <w:r w:rsidRPr="00F626F4">
        <w:t>)</w:t>
      </w:r>
      <w:r w:rsidRPr="00F626F4">
        <w:t>的函》，环办函</w:t>
      </w:r>
      <w:r w:rsidRPr="00F626F4">
        <w:t>[2013]1568</w:t>
      </w:r>
      <w:r w:rsidRPr="00F626F4">
        <w:t>号，</w:t>
      </w:r>
      <w:r w:rsidRPr="00F626F4">
        <w:t>2013</w:t>
      </w:r>
      <w:r w:rsidRPr="00F626F4">
        <w:t>年</w:t>
      </w:r>
      <w:r w:rsidRPr="00F626F4">
        <w:t>12</w:t>
      </w:r>
      <w:r w:rsidRPr="00F626F4">
        <w:t>月</w:t>
      </w:r>
      <w:r w:rsidRPr="00F626F4">
        <w:t>27</w:t>
      </w:r>
      <w:r w:rsidRPr="00F626F4">
        <w:t>日；</w:t>
      </w:r>
    </w:p>
    <w:p w:rsidR="00755964" w:rsidRPr="00F626F4" w:rsidRDefault="0070453A">
      <w:pPr>
        <w:ind w:firstLine="464"/>
        <w:rPr>
          <w:spacing w:val="-4"/>
        </w:rPr>
      </w:pPr>
      <w:r w:rsidRPr="00F626F4">
        <w:rPr>
          <w:spacing w:val="-4"/>
        </w:rPr>
        <w:t xml:space="preserve">(11) </w:t>
      </w:r>
      <w:r w:rsidRPr="00F626F4">
        <w:rPr>
          <w:spacing w:val="-4"/>
        </w:rPr>
        <w:t>《危险废物转移联单管理办法》，国家环保总局令第</w:t>
      </w:r>
      <w:r w:rsidRPr="00F626F4">
        <w:rPr>
          <w:spacing w:val="-4"/>
        </w:rPr>
        <w:t>5</w:t>
      </w:r>
      <w:r w:rsidRPr="00F626F4">
        <w:rPr>
          <w:spacing w:val="-4"/>
        </w:rPr>
        <w:t>号，</w:t>
      </w:r>
      <w:r w:rsidRPr="00F626F4">
        <w:rPr>
          <w:spacing w:val="-4"/>
        </w:rPr>
        <w:t>1999</w:t>
      </w:r>
      <w:r w:rsidRPr="00F626F4">
        <w:rPr>
          <w:spacing w:val="-4"/>
        </w:rPr>
        <w:t>年</w:t>
      </w:r>
      <w:r w:rsidRPr="00F626F4">
        <w:rPr>
          <w:spacing w:val="-4"/>
        </w:rPr>
        <w:t>6</w:t>
      </w:r>
      <w:r w:rsidRPr="00F626F4">
        <w:rPr>
          <w:spacing w:val="-4"/>
        </w:rPr>
        <w:t>月</w:t>
      </w:r>
      <w:r w:rsidRPr="00F626F4">
        <w:rPr>
          <w:spacing w:val="-4"/>
        </w:rPr>
        <w:t>22</w:t>
      </w:r>
      <w:r w:rsidRPr="00F626F4">
        <w:rPr>
          <w:spacing w:val="-4"/>
        </w:rPr>
        <w:t>日；</w:t>
      </w:r>
    </w:p>
    <w:p w:rsidR="00755964" w:rsidRPr="00F626F4" w:rsidRDefault="0070453A">
      <w:pPr>
        <w:ind w:firstLine="480"/>
      </w:pPr>
      <w:r w:rsidRPr="00F626F4">
        <w:t xml:space="preserve">(12) </w:t>
      </w:r>
      <w:r w:rsidRPr="00F626F4">
        <w:t>《建设项目环境影响评价政府信息公开指南</w:t>
      </w:r>
      <w:r w:rsidR="00F4348E">
        <w:t>(</w:t>
      </w:r>
      <w:r w:rsidRPr="00F626F4">
        <w:t>试行</w:t>
      </w:r>
      <w:r w:rsidR="00F4348E">
        <w:t>)</w:t>
      </w:r>
      <w:r w:rsidRPr="00F626F4">
        <w:t>》；</w:t>
      </w:r>
    </w:p>
    <w:p w:rsidR="00755964" w:rsidRPr="00F626F4" w:rsidRDefault="0070453A">
      <w:pPr>
        <w:ind w:firstLine="480"/>
      </w:pPr>
      <w:r w:rsidRPr="00F626F4">
        <w:t>(13)</w:t>
      </w:r>
      <w:r w:rsidRPr="00F626F4">
        <w:t>《危险化学品重大危险源辨识》</w:t>
      </w:r>
      <w:r w:rsidR="00F4348E">
        <w:t>(</w:t>
      </w:r>
      <w:r w:rsidRPr="00F626F4">
        <w:t>GB18218-2009</w:t>
      </w:r>
      <w:r w:rsidR="00F4348E">
        <w:t>)</w:t>
      </w:r>
      <w:r w:rsidRPr="00F626F4">
        <w:t>；</w:t>
      </w:r>
    </w:p>
    <w:p w:rsidR="00755964" w:rsidRPr="00F626F4" w:rsidRDefault="0070453A">
      <w:pPr>
        <w:ind w:firstLine="480"/>
      </w:pPr>
      <w:r w:rsidRPr="00F626F4">
        <w:t>(14)</w:t>
      </w:r>
      <w:r w:rsidRPr="00F626F4">
        <w:t>《危险化学品目录》</w:t>
      </w:r>
      <w:r w:rsidR="00F4348E">
        <w:t>(</w:t>
      </w:r>
      <w:r w:rsidRPr="00F626F4">
        <w:t>2015</w:t>
      </w:r>
      <w:r w:rsidRPr="00F626F4">
        <w:t>版</w:t>
      </w:r>
      <w:r w:rsidR="00F4348E">
        <w:t>)</w:t>
      </w:r>
      <w:r w:rsidRPr="00F626F4">
        <w:t>；</w:t>
      </w:r>
    </w:p>
    <w:p w:rsidR="00755964" w:rsidRPr="00F626F4" w:rsidRDefault="0070453A">
      <w:pPr>
        <w:ind w:firstLine="480"/>
      </w:pPr>
      <w:r w:rsidRPr="00F626F4">
        <w:t>(15)</w:t>
      </w:r>
      <w:r w:rsidRPr="00F626F4">
        <w:t>《危险货物品名表》</w:t>
      </w:r>
      <w:r w:rsidR="00F4348E">
        <w:t>(</w:t>
      </w:r>
      <w:r w:rsidRPr="00F626F4">
        <w:t>GB12268-2012</w:t>
      </w:r>
      <w:r w:rsidR="00F4348E">
        <w:t>)</w:t>
      </w:r>
      <w:r w:rsidRPr="00F626F4">
        <w:t>;</w:t>
      </w:r>
    </w:p>
    <w:p w:rsidR="00755964" w:rsidRPr="00F626F4" w:rsidRDefault="0070453A">
      <w:pPr>
        <w:ind w:firstLine="480"/>
      </w:pPr>
      <w:r w:rsidRPr="00F626F4">
        <w:lastRenderedPageBreak/>
        <w:t>(16)</w:t>
      </w:r>
      <w:r w:rsidRPr="00F626F4">
        <w:t>《化学品分类和标签规范》</w:t>
      </w:r>
      <w:r w:rsidR="00F4348E">
        <w:t>(</w:t>
      </w:r>
      <w:r w:rsidRPr="00F626F4">
        <w:t>GB30000-2013</w:t>
      </w:r>
      <w:r w:rsidR="00F4348E">
        <w:t>)</w:t>
      </w:r>
      <w:r w:rsidRPr="00F626F4">
        <w:t>；</w:t>
      </w:r>
    </w:p>
    <w:p w:rsidR="00755964" w:rsidRPr="00F626F4" w:rsidRDefault="0070453A">
      <w:pPr>
        <w:ind w:firstLine="480"/>
      </w:pPr>
      <w:r w:rsidRPr="00F626F4">
        <w:t>(17)</w:t>
      </w:r>
      <w:r w:rsidRPr="00F626F4">
        <w:t>《化学品毒性鉴定技术规范》</w:t>
      </w:r>
      <w:r w:rsidRPr="00F626F4">
        <w:t>“</w:t>
      </w:r>
      <w:r w:rsidRPr="00F626F4">
        <w:t>附录</w:t>
      </w:r>
      <w:r w:rsidRPr="00F626F4">
        <w:t>1-C</w:t>
      </w:r>
      <w:r w:rsidRPr="00F626F4">
        <w:t>急性毒性分级标准</w:t>
      </w:r>
      <w:r w:rsidRPr="00F626F4">
        <w:t>”(2005.7.11</w:t>
      </w:r>
      <w:r w:rsidRPr="00F626F4">
        <w:t>，卫生部卫监督发</w:t>
      </w:r>
      <w:r w:rsidRPr="00F626F4">
        <w:t>[2005]272</w:t>
      </w:r>
      <w:r w:rsidRPr="00F626F4">
        <w:t>号</w:t>
      </w:r>
      <w:r w:rsidRPr="00F626F4">
        <w:t>)</w:t>
      </w:r>
      <w:r w:rsidRPr="00F626F4">
        <w:t>；</w:t>
      </w:r>
    </w:p>
    <w:p w:rsidR="00755964" w:rsidRPr="00F626F4" w:rsidRDefault="0070453A">
      <w:pPr>
        <w:ind w:firstLine="480"/>
      </w:pPr>
      <w:r w:rsidRPr="00F626F4">
        <w:t>(18)</w:t>
      </w:r>
      <w:r w:rsidRPr="00F626F4">
        <w:t>《危险废物鉴别标准》</w:t>
      </w:r>
      <w:r w:rsidR="00F4348E">
        <w:t>(</w:t>
      </w:r>
      <w:r w:rsidRPr="00F626F4">
        <w:t>GB5085.1-2007-GB5085.7-2007</w:t>
      </w:r>
      <w:r w:rsidR="00F4348E">
        <w:t>)</w:t>
      </w:r>
      <w:r w:rsidRPr="00F626F4">
        <w:t>；</w:t>
      </w:r>
    </w:p>
    <w:p w:rsidR="00755964" w:rsidRPr="00F626F4" w:rsidRDefault="0070453A">
      <w:pPr>
        <w:ind w:firstLine="480"/>
      </w:pPr>
      <w:r w:rsidRPr="00F626F4">
        <w:t>(19)</w:t>
      </w:r>
      <w:r w:rsidRPr="00F626F4">
        <w:t>《重点监管的危险化学品名录</w:t>
      </w:r>
      <w:r w:rsidR="00F4348E">
        <w:t>(</w:t>
      </w:r>
      <w:r w:rsidRPr="00F626F4">
        <w:t>2013</w:t>
      </w:r>
      <w:r w:rsidRPr="00F626F4">
        <w:t>完整版</w:t>
      </w:r>
      <w:r w:rsidR="00F4348E">
        <w:t>)</w:t>
      </w:r>
      <w:r w:rsidRPr="00F626F4">
        <w:t>》</w:t>
      </w:r>
      <w:r w:rsidR="00F4348E">
        <w:t>(</w:t>
      </w:r>
      <w:r w:rsidRPr="00F626F4">
        <w:t>2013.2.5,</w:t>
      </w:r>
      <w:r w:rsidRPr="00F626F4">
        <w:t>安监总局</w:t>
      </w:r>
      <w:r w:rsidR="00F4348E">
        <w:t>)</w:t>
      </w:r>
      <w:r w:rsidRPr="00F626F4">
        <w:t>；</w:t>
      </w:r>
    </w:p>
    <w:p w:rsidR="00755964" w:rsidRPr="00F626F4" w:rsidRDefault="0070453A">
      <w:pPr>
        <w:ind w:firstLine="480"/>
      </w:pPr>
      <w:r w:rsidRPr="00F626F4">
        <w:t>(20)</w:t>
      </w:r>
      <w:r w:rsidRPr="00F626F4">
        <w:t>《重点监管危险化工工艺目录</w:t>
      </w:r>
      <w:r w:rsidR="00F4348E">
        <w:t>(</w:t>
      </w:r>
      <w:r w:rsidRPr="00F626F4">
        <w:t>2013</w:t>
      </w:r>
      <w:r w:rsidRPr="00F626F4">
        <w:t>年完整版</w:t>
      </w:r>
      <w:r w:rsidR="00F4348E">
        <w:t>)</w:t>
      </w:r>
      <w:r w:rsidRPr="00F626F4">
        <w:t>》</w:t>
      </w:r>
      <w:r w:rsidR="00F4348E">
        <w:t>(</w:t>
      </w:r>
      <w:r w:rsidRPr="00F626F4">
        <w:t>2013.1.22</w:t>
      </w:r>
      <w:r w:rsidRPr="00F626F4">
        <w:t>，安监总局安监总管三</w:t>
      </w:r>
      <w:r w:rsidRPr="00F626F4">
        <w:t>[2013]3</w:t>
      </w:r>
      <w:r w:rsidRPr="00F626F4">
        <w:t>号</w:t>
      </w:r>
      <w:r w:rsidR="00F4348E">
        <w:t>)</w:t>
      </w:r>
      <w:r w:rsidRPr="00F626F4">
        <w:t>；</w:t>
      </w:r>
    </w:p>
    <w:p w:rsidR="00755964" w:rsidRPr="00F626F4" w:rsidRDefault="0070453A">
      <w:pPr>
        <w:ind w:firstLine="480"/>
      </w:pPr>
      <w:r w:rsidRPr="00F626F4">
        <w:t>(21)</w:t>
      </w:r>
      <w:r w:rsidRPr="00F626F4">
        <w:t>《石油化工企业防火设计规范》</w:t>
      </w:r>
      <w:r w:rsidR="00F4348E">
        <w:t>(</w:t>
      </w:r>
      <w:r w:rsidRPr="00F626F4">
        <w:t>GB50160-2008</w:t>
      </w:r>
      <w:r w:rsidR="00F4348E">
        <w:t>)</w:t>
      </w:r>
      <w:r w:rsidRPr="00F626F4">
        <w:t>；</w:t>
      </w:r>
    </w:p>
    <w:p w:rsidR="00755964" w:rsidRPr="00F626F4" w:rsidRDefault="0070453A">
      <w:pPr>
        <w:ind w:firstLine="480"/>
      </w:pPr>
      <w:r w:rsidRPr="00F626F4">
        <w:t>(22)</w:t>
      </w:r>
      <w:r w:rsidRPr="00F626F4">
        <w:t>《建筑设计防火规范》</w:t>
      </w:r>
      <w:r w:rsidRPr="00F626F4">
        <w:t>(GB50016-2006)</w:t>
      </w:r>
      <w:r w:rsidRPr="00F626F4">
        <w:t>；</w:t>
      </w:r>
    </w:p>
    <w:p w:rsidR="00755964" w:rsidRPr="00F626F4" w:rsidRDefault="0070453A">
      <w:pPr>
        <w:ind w:firstLine="480"/>
      </w:pPr>
      <w:r w:rsidRPr="00F626F4">
        <w:t>(23)</w:t>
      </w:r>
      <w:r w:rsidRPr="00F626F4">
        <w:t>《储罐区防火堤设计规范》</w:t>
      </w:r>
      <w:r w:rsidRPr="00F626F4">
        <w:t>(GB50351-2005)</w:t>
      </w:r>
      <w:r w:rsidRPr="00F626F4">
        <w:t>；</w:t>
      </w:r>
    </w:p>
    <w:p w:rsidR="00755964" w:rsidRPr="00F626F4" w:rsidRDefault="0070453A">
      <w:pPr>
        <w:ind w:firstLine="480"/>
      </w:pPr>
      <w:r w:rsidRPr="00F626F4">
        <w:t>(24)</w:t>
      </w:r>
      <w:r w:rsidRPr="00F626F4">
        <w:t>《化工建设项目环境保护设计规范》</w:t>
      </w:r>
      <w:r w:rsidR="00F4348E">
        <w:t>(</w:t>
      </w:r>
      <w:r w:rsidRPr="00F626F4">
        <w:t>GB50483-2009</w:t>
      </w:r>
      <w:r w:rsidR="00F4348E">
        <w:t>)</w:t>
      </w:r>
      <w:r w:rsidRPr="00F626F4">
        <w:t>；</w:t>
      </w:r>
    </w:p>
    <w:p w:rsidR="00755964" w:rsidRPr="00F626F4" w:rsidRDefault="0070453A">
      <w:pPr>
        <w:ind w:firstLine="480"/>
      </w:pPr>
      <w:r w:rsidRPr="00F626F4">
        <w:t>(25)</w:t>
      </w:r>
      <w:r w:rsidRPr="00F626F4">
        <w:t>《常用危险化学品贮存通则》</w:t>
      </w:r>
      <w:r w:rsidR="00F4348E">
        <w:t>(</w:t>
      </w:r>
      <w:r w:rsidRPr="00F626F4">
        <w:t>GB15603-1995</w:t>
      </w:r>
      <w:r w:rsidR="00F4348E">
        <w:t>)</w:t>
      </w:r>
      <w:r w:rsidRPr="00F626F4">
        <w:t>；</w:t>
      </w:r>
    </w:p>
    <w:p w:rsidR="00755964" w:rsidRPr="00F626F4" w:rsidRDefault="0070453A">
      <w:pPr>
        <w:ind w:firstLine="480"/>
      </w:pPr>
      <w:r w:rsidRPr="00F626F4">
        <w:t>(26)</w:t>
      </w:r>
      <w:r w:rsidRPr="00F626F4">
        <w:t>《危险废物污染防治技术政策》</w:t>
      </w:r>
      <w:r w:rsidR="00F4348E">
        <w:t>(</w:t>
      </w:r>
      <w:r w:rsidRPr="00F626F4">
        <w:t>2001.12.17,</w:t>
      </w:r>
      <w:r w:rsidRPr="00F626F4">
        <w:t>环发</w:t>
      </w:r>
      <w:r w:rsidRPr="00F626F4">
        <w:t>[2001]199</w:t>
      </w:r>
      <w:r w:rsidRPr="00F626F4">
        <w:t>号</w:t>
      </w:r>
      <w:r w:rsidR="00F4348E">
        <w:t>)</w:t>
      </w:r>
    </w:p>
    <w:p w:rsidR="00755964" w:rsidRPr="00F626F4" w:rsidRDefault="0070453A">
      <w:pPr>
        <w:ind w:firstLine="480"/>
      </w:pPr>
      <w:r w:rsidRPr="00F626F4">
        <w:t>(27)</w:t>
      </w:r>
      <w:r w:rsidRPr="00F626F4">
        <w:t>《危险废物收集、贮存及运输技术规范》</w:t>
      </w:r>
      <w:r w:rsidR="00F4348E">
        <w:t>(</w:t>
      </w:r>
      <w:r w:rsidRPr="00F626F4">
        <w:t>HJ2025-2012</w:t>
      </w:r>
      <w:r w:rsidR="00F4348E">
        <w:t>)</w:t>
      </w:r>
      <w:r w:rsidRPr="00F626F4">
        <w:t>；</w:t>
      </w:r>
    </w:p>
    <w:p w:rsidR="00755964" w:rsidRPr="00F626F4" w:rsidRDefault="0070453A">
      <w:pPr>
        <w:ind w:firstLine="480"/>
      </w:pPr>
      <w:r w:rsidRPr="00F626F4">
        <w:t>(28)</w:t>
      </w:r>
      <w:r w:rsidRPr="00F626F4">
        <w:t>《危险货物包装标志》</w:t>
      </w:r>
      <w:r w:rsidR="00F4348E">
        <w:t>(</w:t>
      </w:r>
      <w:r w:rsidRPr="00F626F4">
        <w:t>GB190-2009</w:t>
      </w:r>
      <w:r w:rsidR="00F4348E">
        <w:t>)</w:t>
      </w:r>
      <w:r w:rsidRPr="00F626F4">
        <w:t>；</w:t>
      </w:r>
    </w:p>
    <w:p w:rsidR="00755964" w:rsidRPr="00F626F4" w:rsidRDefault="0070453A">
      <w:pPr>
        <w:ind w:firstLine="480"/>
      </w:pPr>
      <w:r w:rsidRPr="00F626F4">
        <w:t xml:space="preserve">(29) </w:t>
      </w:r>
      <w:r w:rsidRPr="00F626F4">
        <w:t>《建设项目环境影响评价政府信息公开指南</w:t>
      </w:r>
      <w:r w:rsidR="00F4348E">
        <w:t>(</w:t>
      </w:r>
      <w:r w:rsidRPr="00F626F4">
        <w:t>试行</w:t>
      </w:r>
      <w:r w:rsidR="00F4348E">
        <w:t>)</w:t>
      </w:r>
      <w:r w:rsidRPr="00F626F4">
        <w:t>》；</w:t>
      </w:r>
    </w:p>
    <w:p w:rsidR="00755964" w:rsidRPr="00F626F4" w:rsidRDefault="0070453A">
      <w:pPr>
        <w:ind w:firstLine="480"/>
        <w:rPr>
          <w:snapToGrid w:val="0"/>
          <w:sz w:val="28"/>
        </w:rPr>
      </w:pPr>
      <w:r w:rsidRPr="00F626F4">
        <w:t xml:space="preserve">(30) </w:t>
      </w:r>
      <w:r w:rsidRPr="00F626F4">
        <w:t>《关于切实加强环境影响评价监督管理工作的通知》，环办</w:t>
      </w:r>
      <w:r w:rsidRPr="00F626F4">
        <w:t>[2013]104</w:t>
      </w:r>
      <w:r w:rsidRPr="00F626F4">
        <w:t>号，</w:t>
      </w:r>
      <w:r w:rsidRPr="00F626F4">
        <w:t> 2013</w:t>
      </w:r>
      <w:r w:rsidRPr="00F626F4">
        <w:t>年</w:t>
      </w:r>
      <w:r w:rsidRPr="00F626F4">
        <w:t>11</w:t>
      </w:r>
      <w:r w:rsidRPr="00F626F4">
        <w:t>月</w:t>
      </w:r>
      <w:r w:rsidRPr="00F626F4">
        <w:t>15</w:t>
      </w:r>
      <w:r w:rsidRPr="00F626F4">
        <w:t>日。</w:t>
      </w:r>
    </w:p>
    <w:p w:rsidR="00755964" w:rsidRPr="00F626F4" w:rsidRDefault="0070453A">
      <w:pPr>
        <w:pStyle w:val="3"/>
        <w:spacing w:before="32" w:after="32"/>
        <w:rPr>
          <w:b w:val="0"/>
        </w:rPr>
      </w:pPr>
      <w:r w:rsidRPr="00F626F4">
        <w:t>地方法规、政策</w:t>
      </w:r>
    </w:p>
    <w:p w:rsidR="00755964" w:rsidRPr="00F626F4" w:rsidRDefault="0070453A">
      <w:pPr>
        <w:ind w:firstLine="480"/>
      </w:pPr>
      <w:r w:rsidRPr="00F626F4">
        <w:t>(1)</w:t>
      </w:r>
      <w:r w:rsidRPr="00F626F4">
        <w:t>《湖南省建设项目环境保护管理规定》</w:t>
      </w:r>
      <w:r w:rsidR="00F4348E">
        <w:t>(</w:t>
      </w:r>
      <w:r w:rsidRPr="00F626F4">
        <w:t>2007</w:t>
      </w:r>
      <w:r w:rsidRPr="00F626F4">
        <w:t>年</w:t>
      </w:r>
      <w:r w:rsidRPr="00F626F4">
        <w:t>8</w:t>
      </w:r>
      <w:r w:rsidRPr="00F626F4">
        <w:t>月</w:t>
      </w:r>
      <w:r w:rsidRPr="00F626F4">
        <w:t>28</w:t>
      </w:r>
      <w:r w:rsidRPr="00F626F4">
        <w:t>日</w:t>
      </w:r>
      <w:r w:rsidR="00F4348E">
        <w:t>)</w:t>
      </w:r>
      <w:r w:rsidRPr="00F626F4">
        <w:t>；</w:t>
      </w:r>
    </w:p>
    <w:p w:rsidR="00755964" w:rsidRPr="00F626F4" w:rsidRDefault="0070453A">
      <w:pPr>
        <w:ind w:firstLine="480"/>
      </w:pPr>
      <w:r w:rsidRPr="00F626F4">
        <w:t>(2)</w:t>
      </w:r>
      <w:r w:rsidRPr="00F626F4">
        <w:t>《湖南省环境保护条例</w:t>
      </w:r>
      <w:r w:rsidR="00F4348E">
        <w:t>(</w:t>
      </w:r>
      <w:r w:rsidRPr="00F626F4">
        <w:t>修正</w:t>
      </w:r>
      <w:r w:rsidR="00F4348E">
        <w:t>)</w:t>
      </w:r>
      <w:r w:rsidRPr="00F626F4">
        <w:t>》，湖南省第十二届人民代表大会常务委员会，</w:t>
      </w:r>
      <w:r w:rsidRPr="00F626F4">
        <w:t>2013</w:t>
      </w:r>
      <w:r w:rsidRPr="00F626F4">
        <w:t>年</w:t>
      </w:r>
      <w:r w:rsidRPr="00F626F4">
        <w:t>5</w:t>
      </w:r>
      <w:r w:rsidRPr="00F626F4">
        <w:t>月</w:t>
      </w:r>
      <w:r w:rsidRPr="00F626F4">
        <w:t>27</w:t>
      </w:r>
      <w:r w:rsidRPr="00F626F4">
        <w:t>日</w:t>
      </w:r>
    </w:p>
    <w:p w:rsidR="00755964" w:rsidRPr="00F626F4" w:rsidRDefault="0070453A">
      <w:pPr>
        <w:ind w:firstLine="480"/>
      </w:pPr>
      <w:r w:rsidRPr="00F626F4">
        <w:t>(3)</w:t>
      </w:r>
      <w:r w:rsidRPr="00F626F4">
        <w:t>《湖南省</w:t>
      </w:r>
      <w:r w:rsidRPr="00F626F4">
        <w:t>“</w:t>
      </w:r>
      <w:r w:rsidRPr="00F626F4">
        <w:t>十三五</w:t>
      </w:r>
      <w:r w:rsidRPr="00F626F4">
        <w:t>”</w:t>
      </w:r>
      <w:r w:rsidRPr="00F626F4">
        <w:t>环境保护规划》，湘环发</w:t>
      </w:r>
      <w:r w:rsidRPr="00F626F4">
        <w:t>[2016]25</w:t>
      </w:r>
      <w:r w:rsidRPr="00F626F4">
        <w:t>号；</w:t>
      </w:r>
    </w:p>
    <w:p w:rsidR="00755964" w:rsidRPr="00F626F4" w:rsidRDefault="0070453A">
      <w:pPr>
        <w:ind w:firstLine="480"/>
      </w:pPr>
      <w:r w:rsidRPr="00F626F4">
        <w:t>(4)</w:t>
      </w:r>
      <w:r w:rsidRPr="00F626F4">
        <w:t>湖南省环境保护厅《</w:t>
      </w:r>
      <w:r w:rsidRPr="00F626F4">
        <w:rPr>
          <w:bCs/>
        </w:rPr>
        <w:t>关于进一步加强环境影响评价监督管理工作的通知</w:t>
      </w:r>
      <w:r w:rsidRPr="00F626F4">
        <w:t>》</w:t>
      </w:r>
      <w:r w:rsidR="00F4348E">
        <w:t>(</w:t>
      </w:r>
      <w:r w:rsidRPr="00F626F4">
        <w:t>湘环发</w:t>
      </w:r>
      <w:r w:rsidRPr="00F626F4">
        <w:t>[2014]43</w:t>
      </w:r>
      <w:r w:rsidRPr="00F626F4">
        <w:t>号</w:t>
      </w:r>
      <w:r w:rsidR="00F4348E">
        <w:t>)</w:t>
      </w:r>
      <w:r w:rsidRPr="00F626F4">
        <w:t>；</w:t>
      </w:r>
    </w:p>
    <w:p w:rsidR="00755964" w:rsidRPr="00F626F4" w:rsidRDefault="0070453A">
      <w:pPr>
        <w:ind w:firstLine="480"/>
      </w:pPr>
      <w:r w:rsidRPr="00F626F4">
        <w:t>(5)</w:t>
      </w:r>
      <w:r w:rsidRPr="00F626F4">
        <w:t>《湖南省主要水系地表水环境功能区划》，</w:t>
      </w:r>
      <w:r w:rsidR="00F4348E">
        <w:t>(</w:t>
      </w:r>
      <w:r w:rsidRPr="00F626F4">
        <w:t>湖南省环保局、质监局</w:t>
      </w:r>
      <w:r w:rsidR="00F4348E">
        <w:t>)</w:t>
      </w:r>
      <w:r w:rsidRPr="00F626F4">
        <w:t>；</w:t>
      </w:r>
    </w:p>
    <w:p w:rsidR="00755964" w:rsidRPr="00F626F4" w:rsidRDefault="0070453A">
      <w:pPr>
        <w:ind w:firstLine="464"/>
      </w:pPr>
      <w:r w:rsidRPr="00F626F4">
        <w:rPr>
          <w:spacing w:val="-4"/>
        </w:rPr>
        <w:t>(6)</w:t>
      </w:r>
      <w:r w:rsidRPr="00F626F4">
        <w:t>《关于印发《岳阳市水环境功能区管理规定》和《岳阳市水环境功能区划分》的通知》，</w:t>
      </w:r>
      <w:r w:rsidR="00F4348E">
        <w:t>(</w:t>
      </w:r>
      <w:r w:rsidRPr="00F626F4">
        <w:t>岳政发</w:t>
      </w:r>
      <w:r w:rsidRPr="00F626F4">
        <w:t>[2010]30</w:t>
      </w:r>
      <w:r w:rsidRPr="00F626F4">
        <w:t>号</w:t>
      </w:r>
      <w:r w:rsidR="00F4348E">
        <w:t>)</w:t>
      </w:r>
      <w:r w:rsidRPr="00F626F4">
        <w:t>；</w:t>
      </w:r>
    </w:p>
    <w:p w:rsidR="00755964" w:rsidRPr="00F626F4" w:rsidRDefault="0070453A">
      <w:pPr>
        <w:ind w:firstLine="464"/>
      </w:pPr>
      <w:r w:rsidRPr="00F626F4">
        <w:rPr>
          <w:spacing w:val="-4"/>
        </w:rPr>
        <w:t>(7)</w:t>
      </w:r>
      <w:r w:rsidRPr="00F626F4">
        <w:t>岳阳市人民政府办公室关于印发《岳阳市清理整治环保违规建设项目工作实施方案》的通知</w:t>
      </w:r>
      <w:r w:rsidRPr="00F626F4">
        <w:t>(</w:t>
      </w:r>
      <w:r w:rsidRPr="00F626F4">
        <w:t>岳政办发〔</w:t>
      </w:r>
      <w:r w:rsidRPr="00F626F4">
        <w:t>2016</w:t>
      </w:r>
      <w:r w:rsidRPr="00F626F4">
        <w:t>〕</w:t>
      </w:r>
      <w:r w:rsidRPr="00F626F4">
        <w:t>22</w:t>
      </w:r>
      <w:r w:rsidRPr="00F626F4">
        <w:t>号</w:t>
      </w:r>
      <w:r w:rsidRPr="00F626F4">
        <w:t>)</w:t>
      </w:r>
      <w:r w:rsidR="00F4348E">
        <w:t>)</w:t>
      </w:r>
      <w:r w:rsidRPr="00F626F4">
        <w:t>。</w:t>
      </w:r>
    </w:p>
    <w:p w:rsidR="00755964" w:rsidRPr="00F626F4" w:rsidRDefault="0070453A">
      <w:pPr>
        <w:pStyle w:val="3"/>
        <w:spacing w:before="32" w:after="32" w:line="360" w:lineRule="auto"/>
        <w:rPr>
          <w:b w:val="0"/>
          <w:color w:val="000000"/>
        </w:rPr>
      </w:pPr>
      <w:r w:rsidRPr="00F626F4">
        <w:rPr>
          <w:color w:val="000000"/>
        </w:rPr>
        <w:t>技术导则、规范</w:t>
      </w:r>
      <w:bookmarkEnd w:id="6"/>
      <w:bookmarkEnd w:id="7"/>
    </w:p>
    <w:p w:rsidR="00755964" w:rsidRPr="00F626F4" w:rsidRDefault="0070453A">
      <w:pPr>
        <w:ind w:firstLine="480"/>
      </w:pPr>
      <w:bookmarkStart w:id="8" w:name="_Toc164816903"/>
      <w:bookmarkStart w:id="9" w:name="_Toc164174493"/>
      <w:r w:rsidRPr="00F626F4">
        <w:lastRenderedPageBreak/>
        <w:t>(1)</w:t>
      </w:r>
      <w:r w:rsidRPr="00F626F4">
        <w:t>《环境影响评价技术导则</w:t>
      </w:r>
      <w:r w:rsidRPr="00F626F4">
        <w:t xml:space="preserve"> </w:t>
      </w:r>
      <w:r w:rsidRPr="00F626F4">
        <w:t>总纲》</w:t>
      </w:r>
      <w:r w:rsidR="00F4348E">
        <w:t>(</w:t>
      </w:r>
      <w:r w:rsidRPr="00F626F4">
        <w:t>HJ2.1-2011</w:t>
      </w:r>
      <w:r w:rsidR="00F4348E">
        <w:t>)</w:t>
      </w:r>
      <w:r w:rsidRPr="00F626F4">
        <w:t>，国家环境保护部；</w:t>
      </w:r>
    </w:p>
    <w:p w:rsidR="00755964" w:rsidRPr="00F626F4" w:rsidRDefault="0070453A">
      <w:pPr>
        <w:ind w:firstLine="480"/>
      </w:pPr>
      <w:r w:rsidRPr="00F626F4">
        <w:t>(2)</w:t>
      </w:r>
      <w:r w:rsidRPr="00F626F4">
        <w:t>《环境影响评价技术导则</w:t>
      </w:r>
      <w:r w:rsidRPr="00F626F4">
        <w:t xml:space="preserve"> </w:t>
      </w:r>
      <w:r w:rsidRPr="00F626F4">
        <w:t>大气环境》</w:t>
      </w:r>
      <w:r w:rsidR="00F4348E">
        <w:t>(</w:t>
      </w:r>
      <w:r w:rsidRPr="00F626F4">
        <w:t>HJ2.2-2008</w:t>
      </w:r>
      <w:r w:rsidR="00F4348E">
        <w:t>)</w:t>
      </w:r>
      <w:r w:rsidRPr="00F626F4">
        <w:t>，国家环境保护部；</w:t>
      </w:r>
    </w:p>
    <w:p w:rsidR="00755964" w:rsidRPr="00F626F4" w:rsidRDefault="0070453A">
      <w:pPr>
        <w:ind w:firstLine="480"/>
      </w:pPr>
      <w:r w:rsidRPr="00F626F4">
        <w:t>(3)</w:t>
      </w:r>
      <w:r w:rsidRPr="00F626F4">
        <w:t>《环境影响评价技术导则</w:t>
      </w:r>
      <w:r w:rsidRPr="00F626F4">
        <w:t xml:space="preserve"> </w:t>
      </w:r>
      <w:r w:rsidRPr="00F626F4">
        <w:t>地面水环境》</w:t>
      </w:r>
      <w:r w:rsidR="00F4348E">
        <w:t>(</w:t>
      </w:r>
      <w:r w:rsidRPr="00F626F4">
        <w:t>HJ2.3-93</w:t>
      </w:r>
      <w:r w:rsidR="00F4348E">
        <w:t>)</w:t>
      </w:r>
      <w:r w:rsidRPr="00F626F4">
        <w:t>，国家环保总局；</w:t>
      </w:r>
    </w:p>
    <w:p w:rsidR="00755964" w:rsidRPr="00F626F4" w:rsidRDefault="0070453A">
      <w:pPr>
        <w:ind w:firstLine="480"/>
      </w:pPr>
      <w:r w:rsidRPr="00F626F4">
        <w:t>(4)</w:t>
      </w:r>
      <w:r w:rsidRPr="00F626F4">
        <w:t>《环境影响评价技术导则</w:t>
      </w:r>
      <w:r w:rsidRPr="00F626F4">
        <w:t xml:space="preserve"> </w:t>
      </w:r>
      <w:r w:rsidRPr="00F626F4">
        <w:t>声环境》</w:t>
      </w:r>
      <w:r w:rsidR="00F4348E">
        <w:t>(</w:t>
      </w:r>
      <w:r w:rsidRPr="00F626F4">
        <w:t>HJ2.4-2009</w:t>
      </w:r>
      <w:r w:rsidR="00F4348E">
        <w:t>)</w:t>
      </w:r>
      <w:r w:rsidRPr="00F626F4">
        <w:t>，国家环境保护部；</w:t>
      </w:r>
    </w:p>
    <w:p w:rsidR="00755964" w:rsidRPr="00F626F4" w:rsidRDefault="0070453A">
      <w:pPr>
        <w:ind w:firstLine="480"/>
      </w:pPr>
      <w:r w:rsidRPr="00F626F4">
        <w:t>(5)</w:t>
      </w:r>
      <w:r w:rsidRPr="00F626F4">
        <w:t>《建设项目环境风险评价技术导则》</w:t>
      </w:r>
      <w:r w:rsidR="00F4348E">
        <w:t>(</w:t>
      </w:r>
      <w:r w:rsidRPr="00F626F4">
        <w:t>HJ/T169-2004</w:t>
      </w:r>
      <w:r w:rsidR="00F4348E">
        <w:t>)</w:t>
      </w:r>
      <w:r w:rsidRPr="00F626F4">
        <w:t>，国家环保总局；</w:t>
      </w:r>
    </w:p>
    <w:p w:rsidR="00755964" w:rsidRPr="00F626F4" w:rsidRDefault="0070453A">
      <w:pPr>
        <w:ind w:firstLine="464"/>
      </w:pPr>
      <w:r w:rsidRPr="00F626F4">
        <w:rPr>
          <w:spacing w:val="-4"/>
        </w:rPr>
        <w:t>(6)</w:t>
      </w:r>
      <w:r w:rsidRPr="00F626F4">
        <w:rPr>
          <w:color w:val="000000"/>
        </w:rPr>
        <w:t>《环境影响评价技术导则</w:t>
      </w:r>
      <w:r w:rsidRPr="00F626F4">
        <w:rPr>
          <w:color w:val="000000"/>
        </w:rPr>
        <w:t xml:space="preserve"> </w:t>
      </w:r>
      <w:r w:rsidRPr="00F626F4">
        <w:rPr>
          <w:color w:val="000000"/>
        </w:rPr>
        <w:t>地下水环境》</w:t>
      </w:r>
      <w:r w:rsidR="00F4348E">
        <w:rPr>
          <w:color w:val="000000"/>
        </w:rPr>
        <w:t>(</w:t>
      </w:r>
      <w:r w:rsidRPr="00F626F4">
        <w:rPr>
          <w:color w:val="000000"/>
        </w:rPr>
        <w:t>HJ610-2016</w:t>
      </w:r>
      <w:r w:rsidR="00F4348E">
        <w:rPr>
          <w:color w:val="000000"/>
        </w:rPr>
        <w:t>)</w:t>
      </w:r>
      <w:r w:rsidRPr="00F626F4">
        <w:rPr>
          <w:color w:val="000000"/>
        </w:rPr>
        <w:t>，国家环</w:t>
      </w:r>
      <w:r w:rsidRPr="00F626F4">
        <w:t>境保护部；</w:t>
      </w:r>
    </w:p>
    <w:p w:rsidR="00755964" w:rsidRPr="00F626F4" w:rsidRDefault="0070453A">
      <w:pPr>
        <w:ind w:firstLine="464"/>
      </w:pPr>
      <w:r w:rsidRPr="00F626F4">
        <w:rPr>
          <w:spacing w:val="-4"/>
        </w:rPr>
        <w:t>(7)</w:t>
      </w:r>
      <w:r w:rsidRPr="00F626F4">
        <w:t>《环境影响评价技术导则</w:t>
      </w:r>
      <w:r w:rsidRPr="00F626F4">
        <w:t xml:space="preserve"> </w:t>
      </w:r>
      <w:r w:rsidRPr="00F626F4">
        <w:t>生态影响》</w:t>
      </w:r>
      <w:r w:rsidR="00F4348E">
        <w:t>(</w:t>
      </w:r>
      <w:r w:rsidRPr="00F626F4">
        <w:t>HJ19-2011</w:t>
      </w:r>
      <w:r w:rsidR="00F4348E">
        <w:t>)</w:t>
      </w:r>
      <w:r w:rsidRPr="00F626F4">
        <w:t>，国家环境保护部；；</w:t>
      </w:r>
    </w:p>
    <w:p w:rsidR="00755964" w:rsidRPr="00F626F4" w:rsidRDefault="0070453A">
      <w:pPr>
        <w:ind w:firstLine="480"/>
      </w:pPr>
      <w:r w:rsidRPr="00F626F4">
        <w:t>(8)</w:t>
      </w:r>
      <w:r w:rsidRPr="00F626F4">
        <w:t>《化工建设项目环境保护设计规范》</w:t>
      </w:r>
      <w:r w:rsidRPr="00F626F4">
        <w:t>(GB50483-2009)</w:t>
      </w:r>
      <w:r w:rsidRPr="00F626F4">
        <w:t>，；</w:t>
      </w:r>
    </w:p>
    <w:p w:rsidR="00755964" w:rsidRPr="00F626F4" w:rsidRDefault="0070453A">
      <w:pPr>
        <w:pStyle w:val="3"/>
        <w:spacing w:before="32" w:after="32" w:line="360" w:lineRule="auto"/>
        <w:rPr>
          <w:b w:val="0"/>
          <w:color w:val="000000"/>
        </w:rPr>
      </w:pPr>
      <w:r w:rsidRPr="00F626F4">
        <w:rPr>
          <w:color w:val="000000"/>
        </w:rPr>
        <w:t>项目相关文件</w:t>
      </w:r>
      <w:bookmarkEnd w:id="8"/>
      <w:bookmarkEnd w:id="9"/>
    </w:p>
    <w:p w:rsidR="00755964" w:rsidRPr="00F626F4" w:rsidRDefault="0070453A">
      <w:pPr>
        <w:ind w:firstLine="480"/>
      </w:pPr>
      <w:r w:rsidRPr="00F626F4">
        <w:t>(1)</w:t>
      </w:r>
      <w:r w:rsidRPr="00F626F4">
        <w:t>本项目环境影响评价委托书；</w:t>
      </w:r>
    </w:p>
    <w:p w:rsidR="00755964" w:rsidRPr="00F626F4" w:rsidRDefault="0070453A">
      <w:pPr>
        <w:ind w:firstLine="480"/>
      </w:pPr>
      <w:r w:rsidRPr="00F626F4">
        <w:t>(2)</w:t>
      </w:r>
      <w:r w:rsidRPr="00F626F4">
        <w:t>《岳阳市林峰锂业有限公司</w:t>
      </w:r>
      <w:r w:rsidRPr="00F626F4">
        <w:t>100 t/a</w:t>
      </w:r>
      <w:r w:rsidRPr="00F626F4">
        <w:t>金属锂建设项目环境影响评价执行标准的函》，岳阳市环境保护局云溪区分局；</w:t>
      </w:r>
    </w:p>
    <w:p w:rsidR="00755964" w:rsidRPr="00F626F4" w:rsidRDefault="0070453A">
      <w:pPr>
        <w:ind w:firstLine="480"/>
      </w:pPr>
      <w:r w:rsidRPr="00F626F4">
        <w:t>(3)</w:t>
      </w:r>
      <w:r w:rsidRPr="00F626F4">
        <w:t>项目环境现状监测报告；</w:t>
      </w:r>
    </w:p>
    <w:p w:rsidR="00755964" w:rsidRPr="00F626F4" w:rsidRDefault="0070453A">
      <w:pPr>
        <w:ind w:firstLine="480"/>
      </w:pPr>
      <w:r w:rsidRPr="00F626F4">
        <w:t>(4)</w:t>
      </w:r>
      <w:r w:rsidRPr="00F626F4">
        <w:t>建设单位提供的其它资料。</w:t>
      </w:r>
    </w:p>
    <w:p w:rsidR="00755964" w:rsidRPr="00F626F4" w:rsidRDefault="0070453A">
      <w:pPr>
        <w:pStyle w:val="20"/>
        <w:spacing w:before="65"/>
      </w:pPr>
      <w:bookmarkStart w:id="10" w:name="_Toc469490679"/>
      <w:bookmarkStart w:id="11" w:name="_Toc433035876"/>
      <w:r w:rsidRPr="00F626F4">
        <w:t>评价目的及原则</w:t>
      </w:r>
      <w:bookmarkEnd w:id="10"/>
    </w:p>
    <w:p w:rsidR="00755964" w:rsidRPr="00F626F4" w:rsidRDefault="0070453A">
      <w:pPr>
        <w:pStyle w:val="3"/>
        <w:spacing w:before="32" w:after="32"/>
        <w:rPr>
          <w:color w:val="000000"/>
        </w:rPr>
      </w:pPr>
      <w:r w:rsidRPr="00F626F4">
        <w:t>评价目的</w:t>
      </w:r>
    </w:p>
    <w:p w:rsidR="00755964" w:rsidRPr="00F626F4" w:rsidRDefault="0070453A">
      <w:pPr>
        <w:pStyle w:val="a7"/>
        <w:spacing w:after="0"/>
        <w:ind w:firstLineChars="200" w:firstLine="480"/>
        <w:rPr>
          <w:rFonts w:ascii="Times New Roman" w:hAnsi="Times New Roman"/>
          <w:color w:val="000000"/>
        </w:rPr>
      </w:pPr>
      <w:r w:rsidRPr="00F626F4">
        <w:rPr>
          <w:rFonts w:ascii="Times New Roman" w:hAnsi="Times New Roman"/>
          <w:color w:val="000000"/>
        </w:rPr>
        <w:t>针对本项目的实际特点，本次评价的主要目的为：</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1</w:t>
      </w:r>
      <w:r>
        <w:rPr>
          <w:rFonts w:ascii="Times New Roman" w:hAnsi="Times New Roman"/>
          <w:color w:val="000000"/>
        </w:rPr>
        <w:t>)</w:t>
      </w:r>
      <w:r w:rsidR="0070453A" w:rsidRPr="00F626F4">
        <w:rPr>
          <w:rFonts w:ascii="Times New Roman" w:hAnsi="Times New Roman"/>
          <w:color w:val="000000"/>
        </w:rPr>
        <w:t>根据现场调查，掌握区环境质量现状和当地社会经济状况，调查项目周围环境敏感点的环境概况，</w:t>
      </w:r>
      <w:r w:rsidR="0070453A" w:rsidRPr="00F626F4">
        <w:rPr>
          <w:rFonts w:ascii="Times New Roman" w:hAnsi="Times New Roman"/>
        </w:rPr>
        <w:t>分析项目选址的合理、合法性</w:t>
      </w:r>
      <w:r w:rsidR="0070453A" w:rsidRPr="00F626F4">
        <w:rPr>
          <w:rFonts w:ascii="Times New Roman" w:hAnsi="Times New Roman"/>
          <w:color w:val="000000"/>
        </w:rPr>
        <w:t>。</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2</w:t>
      </w:r>
      <w:r>
        <w:rPr>
          <w:rFonts w:ascii="Times New Roman" w:hAnsi="Times New Roman"/>
          <w:color w:val="000000"/>
        </w:rPr>
        <w:t>)</w:t>
      </w:r>
      <w:r w:rsidR="0070453A" w:rsidRPr="00F626F4">
        <w:rPr>
          <w:rFonts w:ascii="Times New Roman" w:hAnsi="Times New Roman"/>
          <w:color w:val="000000"/>
        </w:rPr>
        <w:t>结合本项目排污监测情况，掌握项目对周围环境的污染及其影响程度和范围，分析项目目前存在的环境问题，得出结论并提出建议。</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3</w:t>
      </w:r>
      <w:r>
        <w:rPr>
          <w:rFonts w:ascii="Times New Roman" w:hAnsi="Times New Roman"/>
          <w:color w:val="000000"/>
        </w:rPr>
        <w:t>)</w:t>
      </w:r>
      <w:r w:rsidR="0070453A" w:rsidRPr="00F626F4">
        <w:rPr>
          <w:rFonts w:ascii="Times New Roman" w:hAnsi="Times New Roman"/>
          <w:color w:val="000000"/>
        </w:rPr>
        <w:t>分析论证项目建设与环境保护之间的关系，找出存在和潜在的环境问题，提出切实可行的防治措施和解决办法，以求经济建设和环境保护协调发展。</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4</w:t>
      </w:r>
      <w:r>
        <w:rPr>
          <w:rFonts w:ascii="Times New Roman" w:hAnsi="Times New Roman"/>
          <w:color w:val="000000"/>
        </w:rPr>
        <w:t>)</w:t>
      </w:r>
      <w:r w:rsidR="0070453A" w:rsidRPr="00F626F4">
        <w:rPr>
          <w:rFonts w:ascii="Times New Roman" w:hAnsi="Times New Roman"/>
          <w:color w:val="000000"/>
        </w:rPr>
        <w:t>提出污染处理措施以及环境管理与运行监控计划方案，为项目建设单位和环境保护部门提供环境管理和监控依据。</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5</w:t>
      </w:r>
      <w:r>
        <w:rPr>
          <w:rFonts w:ascii="Times New Roman" w:hAnsi="Times New Roman"/>
          <w:color w:val="000000"/>
        </w:rPr>
        <w:t>)</w:t>
      </w:r>
      <w:r w:rsidR="0070453A" w:rsidRPr="00F626F4">
        <w:rPr>
          <w:rFonts w:ascii="Times New Roman" w:hAnsi="Times New Roman"/>
          <w:color w:val="000000"/>
        </w:rPr>
        <w:t>促进公众了解项目内容，充分考虑公众的看法和意见，希望公众参与、监督项目的建设和运营工作，为政府、环保管理部门提供决策和日常管理依据。</w:t>
      </w:r>
    </w:p>
    <w:p w:rsidR="00755964" w:rsidRPr="00F626F4" w:rsidRDefault="0070453A">
      <w:pPr>
        <w:pStyle w:val="3"/>
        <w:spacing w:before="32" w:after="32"/>
        <w:rPr>
          <w:color w:val="000000"/>
        </w:rPr>
      </w:pPr>
      <w:r w:rsidRPr="00F626F4">
        <w:t>评价原则</w:t>
      </w:r>
    </w:p>
    <w:p w:rsidR="00755964" w:rsidRPr="00F626F4" w:rsidRDefault="0070453A">
      <w:pPr>
        <w:pStyle w:val="a7"/>
        <w:spacing w:after="0"/>
        <w:ind w:firstLineChars="200" w:firstLine="480"/>
        <w:rPr>
          <w:rFonts w:ascii="Times New Roman" w:hAnsi="Times New Roman"/>
          <w:color w:val="000000"/>
        </w:rPr>
      </w:pPr>
      <w:r w:rsidRPr="00F626F4">
        <w:rPr>
          <w:rFonts w:ascii="Times New Roman" w:hAnsi="Times New Roman"/>
          <w:color w:val="000000"/>
        </w:rPr>
        <w:t>根据国家有关环保法规，结合项目工程建设特点和环境现状，确定本次评价遵循的</w:t>
      </w:r>
      <w:r w:rsidRPr="00F626F4">
        <w:rPr>
          <w:rFonts w:ascii="Times New Roman" w:hAnsi="Times New Roman"/>
          <w:color w:val="000000"/>
        </w:rPr>
        <w:lastRenderedPageBreak/>
        <w:t>原则如下：</w:t>
      </w:r>
    </w:p>
    <w:p w:rsidR="00755964" w:rsidRPr="00F626F4" w:rsidRDefault="00F4348E">
      <w:pPr>
        <w:pStyle w:val="a7"/>
        <w:spacing w:after="0"/>
        <w:ind w:firstLineChars="200" w:firstLine="480"/>
        <w:rPr>
          <w:rFonts w:ascii="Times New Roman" w:hAnsi="Times New Roman"/>
        </w:rPr>
      </w:pPr>
      <w:r>
        <w:rPr>
          <w:rFonts w:ascii="Times New Roman" w:hAnsi="Times New Roman"/>
          <w:color w:val="000000"/>
        </w:rPr>
        <w:t>(</w:t>
      </w:r>
      <w:r w:rsidR="0070453A" w:rsidRPr="00F626F4">
        <w:rPr>
          <w:rFonts w:ascii="Times New Roman" w:hAnsi="Times New Roman"/>
          <w:color w:val="000000"/>
        </w:rPr>
        <w:t>1</w:t>
      </w:r>
      <w:r>
        <w:rPr>
          <w:rFonts w:ascii="Times New Roman" w:hAnsi="Times New Roman"/>
          <w:color w:val="000000"/>
        </w:rPr>
        <w:t>)</w:t>
      </w:r>
      <w:r w:rsidR="0070453A" w:rsidRPr="00F626F4">
        <w:rPr>
          <w:rFonts w:ascii="Times New Roman" w:hAnsi="Times New Roman"/>
        </w:rPr>
        <w:t>严格遵循《中华人民共和国环境影响评价法》和国家现行环境保护法律法规；认真贯彻执行国家产业发展政策。</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rPr>
        <w:t>(</w:t>
      </w:r>
      <w:r w:rsidR="0070453A" w:rsidRPr="00F626F4">
        <w:rPr>
          <w:rFonts w:ascii="Times New Roman" w:hAnsi="Times New Roman"/>
        </w:rPr>
        <w:t>2</w:t>
      </w:r>
      <w:r>
        <w:rPr>
          <w:rFonts w:ascii="Times New Roman" w:hAnsi="Times New Roman"/>
        </w:rPr>
        <w:t>)</w:t>
      </w:r>
      <w:r w:rsidR="0070453A" w:rsidRPr="00F626F4">
        <w:rPr>
          <w:rFonts w:ascii="Times New Roman" w:hAnsi="Times New Roman"/>
          <w:color w:val="000000"/>
        </w:rPr>
        <w:t>坚持</w:t>
      </w:r>
      <w:r w:rsidR="0070453A" w:rsidRPr="00F626F4">
        <w:rPr>
          <w:rFonts w:ascii="Times New Roman" w:hAnsi="Times New Roman"/>
          <w:color w:val="000000"/>
        </w:rPr>
        <w:t>“</w:t>
      </w:r>
      <w:r w:rsidR="0070453A" w:rsidRPr="00F626F4">
        <w:rPr>
          <w:rFonts w:ascii="Times New Roman" w:hAnsi="Times New Roman"/>
          <w:color w:val="000000"/>
        </w:rPr>
        <w:t>预防为主、防治结合</w:t>
      </w:r>
      <w:r w:rsidR="0070453A" w:rsidRPr="00F626F4">
        <w:rPr>
          <w:rFonts w:ascii="Times New Roman" w:hAnsi="Times New Roman"/>
          <w:color w:val="000000"/>
        </w:rPr>
        <w:t>”</w:t>
      </w:r>
      <w:r w:rsidR="0070453A" w:rsidRPr="00F626F4">
        <w:rPr>
          <w:rFonts w:ascii="Times New Roman" w:hAnsi="Times New Roman"/>
          <w:color w:val="000000"/>
        </w:rPr>
        <w:t>的原则，以国家的环境保护政策和产业政策为指导，坚持</w:t>
      </w:r>
      <w:r w:rsidR="0070453A" w:rsidRPr="00F626F4">
        <w:rPr>
          <w:rFonts w:ascii="Times New Roman" w:hAnsi="Times New Roman"/>
          <w:color w:val="000000"/>
        </w:rPr>
        <w:t>“</w:t>
      </w:r>
      <w:r w:rsidR="0070453A" w:rsidRPr="00F626F4">
        <w:rPr>
          <w:rFonts w:ascii="Times New Roman" w:hAnsi="Times New Roman"/>
          <w:color w:val="000000"/>
        </w:rPr>
        <w:t>清洁生产</w:t>
      </w:r>
      <w:r w:rsidR="0070453A" w:rsidRPr="00F626F4">
        <w:rPr>
          <w:rFonts w:ascii="Times New Roman" w:hAnsi="Times New Roman"/>
          <w:color w:val="000000"/>
        </w:rPr>
        <w:t>”</w:t>
      </w:r>
      <w:r w:rsidR="0070453A" w:rsidRPr="00F626F4">
        <w:rPr>
          <w:rFonts w:ascii="Times New Roman" w:hAnsi="Times New Roman"/>
          <w:color w:val="000000"/>
        </w:rPr>
        <w:t>、</w:t>
      </w:r>
      <w:r w:rsidR="0070453A" w:rsidRPr="00F626F4">
        <w:rPr>
          <w:rFonts w:ascii="Times New Roman" w:hAnsi="Times New Roman"/>
          <w:color w:val="000000"/>
        </w:rPr>
        <w:t>“</w:t>
      </w:r>
      <w:r w:rsidR="0070453A" w:rsidRPr="00F626F4">
        <w:rPr>
          <w:rFonts w:ascii="Times New Roman" w:hAnsi="Times New Roman"/>
          <w:color w:val="000000"/>
        </w:rPr>
        <w:t>达标排放</w:t>
      </w:r>
      <w:r w:rsidR="0070453A" w:rsidRPr="00F626F4">
        <w:rPr>
          <w:rFonts w:ascii="Times New Roman" w:hAnsi="Times New Roman"/>
          <w:color w:val="000000"/>
        </w:rPr>
        <w:t>”</w:t>
      </w:r>
      <w:r w:rsidR="0070453A" w:rsidRPr="00F626F4">
        <w:rPr>
          <w:rFonts w:ascii="Times New Roman" w:hAnsi="Times New Roman"/>
          <w:color w:val="000000"/>
        </w:rPr>
        <w:t>、</w:t>
      </w:r>
      <w:r w:rsidR="0070453A" w:rsidRPr="00F626F4">
        <w:rPr>
          <w:rFonts w:ascii="Times New Roman" w:hAnsi="Times New Roman"/>
          <w:color w:val="000000"/>
        </w:rPr>
        <w:t>“</w:t>
      </w:r>
      <w:r w:rsidR="0070453A" w:rsidRPr="00F626F4">
        <w:rPr>
          <w:rFonts w:ascii="Times New Roman" w:hAnsi="Times New Roman"/>
          <w:color w:val="000000"/>
        </w:rPr>
        <w:t>总量控制</w:t>
      </w:r>
      <w:r w:rsidR="0070453A" w:rsidRPr="00F626F4">
        <w:rPr>
          <w:rFonts w:ascii="Times New Roman" w:hAnsi="Times New Roman"/>
          <w:color w:val="000000"/>
        </w:rPr>
        <w:t>”</w:t>
      </w:r>
      <w:r w:rsidR="0070453A" w:rsidRPr="00F626F4">
        <w:rPr>
          <w:rFonts w:ascii="Times New Roman" w:hAnsi="Times New Roman"/>
          <w:color w:val="000000"/>
        </w:rPr>
        <w:t>等环保政策法规。</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3</w:t>
      </w:r>
      <w:r>
        <w:rPr>
          <w:rFonts w:ascii="Times New Roman" w:hAnsi="Times New Roman"/>
          <w:color w:val="000000"/>
        </w:rPr>
        <w:t>)</w:t>
      </w:r>
      <w:r w:rsidR="0070453A" w:rsidRPr="00F626F4">
        <w:rPr>
          <w:rFonts w:ascii="Times New Roman" w:hAnsi="Times New Roman"/>
          <w:color w:val="000000"/>
        </w:rPr>
        <w:t>在保证环评工作质量的前提下，充分利用现有资料，以科学、公正、客观的原则开展评价工作；环评内容、深度和方法符合环境影响评价技术导则的要求。</w:t>
      </w:r>
    </w:p>
    <w:p w:rsidR="00755964" w:rsidRPr="00F626F4" w:rsidRDefault="00F4348E">
      <w:pPr>
        <w:pStyle w:val="a7"/>
        <w:spacing w:after="0"/>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4</w:t>
      </w:r>
      <w:r>
        <w:rPr>
          <w:rFonts w:ascii="Times New Roman" w:hAnsi="Times New Roman"/>
          <w:color w:val="000000"/>
        </w:rPr>
        <w:t>)</w:t>
      </w:r>
      <w:r w:rsidR="0070453A" w:rsidRPr="00F626F4">
        <w:rPr>
          <w:rFonts w:ascii="Times New Roman" w:hAnsi="Times New Roman"/>
          <w:color w:val="000000"/>
        </w:rPr>
        <w:t>针对主要问题，坚持重点突出，兼顾一般的原则。</w:t>
      </w:r>
    </w:p>
    <w:p w:rsidR="00755964" w:rsidRPr="00F626F4" w:rsidRDefault="0070453A">
      <w:pPr>
        <w:pStyle w:val="20"/>
        <w:adjustRightInd w:val="0"/>
        <w:snapToGrid w:val="0"/>
        <w:spacing w:beforeLines="50" w:before="163" w:line="520" w:lineRule="exact"/>
        <w:rPr>
          <w:b w:val="0"/>
          <w:color w:val="000000"/>
        </w:rPr>
      </w:pPr>
      <w:bookmarkStart w:id="12" w:name="_Toc469490680"/>
      <w:r w:rsidRPr="00F626F4">
        <w:rPr>
          <w:color w:val="000000"/>
        </w:rPr>
        <w:t>环境功能区属性</w:t>
      </w:r>
      <w:bookmarkEnd w:id="11"/>
      <w:bookmarkEnd w:id="12"/>
    </w:p>
    <w:p w:rsidR="00755964" w:rsidRPr="00F626F4" w:rsidRDefault="0070453A">
      <w:pPr>
        <w:pStyle w:val="a7"/>
        <w:spacing w:after="0"/>
        <w:ind w:firstLineChars="200" w:firstLine="480"/>
        <w:rPr>
          <w:rFonts w:ascii="Times New Roman" w:hAnsi="Times New Roman"/>
          <w:color w:val="000000"/>
        </w:rPr>
      </w:pPr>
      <w:r w:rsidRPr="00F626F4">
        <w:rPr>
          <w:rFonts w:ascii="Times New Roman" w:hAnsi="Times New Roman"/>
          <w:color w:val="000000"/>
        </w:rPr>
        <w:t>本项目位于湖南岳阳绿色化工产业园岳阳市林峰锂业有限公司现有厂区内，其大气环境执行《环境空气质量标准》</w:t>
      </w:r>
      <w:r w:rsidR="00F4348E">
        <w:rPr>
          <w:rFonts w:ascii="Times New Roman" w:hAnsi="Times New Roman"/>
          <w:color w:val="000000"/>
        </w:rPr>
        <w:t>(</w:t>
      </w:r>
      <w:r w:rsidRPr="00F626F4">
        <w:rPr>
          <w:rFonts w:ascii="Times New Roman" w:hAnsi="Times New Roman"/>
          <w:color w:val="000000"/>
        </w:rPr>
        <w:t>GB3095-2012</w:t>
      </w:r>
      <w:r w:rsidR="00F4348E">
        <w:rPr>
          <w:rFonts w:ascii="Times New Roman" w:hAnsi="Times New Roman"/>
          <w:color w:val="000000"/>
        </w:rPr>
        <w:t>)</w:t>
      </w:r>
      <w:r w:rsidRPr="00F626F4">
        <w:rPr>
          <w:rFonts w:ascii="Times New Roman" w:hAnsi="Times New Roman"/>
          <w:color w:val="000000"/>
        </w:rPr>
        <w:t>中的二级标准；声环境执行《声环境质量标准》</w:t>
      </w:r>
      <w:r w:rsidR="00F4348E">
        <w:rPr>
          <w:rFonts w:ascii="Times New Roman" w:hAnsi="Times New Roman"/>
          <w:color w:val="000000"/>
        </w:rPr>
        <w:t>(</w:t>
      </w:r>
      <w:r w:rsidRPr="00F626F4">
        <w:rPr>
          <w:rFonts w:ascii="Times New Roman" w:hAnsi="Times New Roman"/>
          <w:color w:val="000000"/>
        </w:rPr>
        <w:t>GB3096-2008</w:t>
      </w:r>
      <w:r w:rsidR="00F4348E">
        <w:rPr>
          <w:rFonts w:ascii="Times New Roman" w:hAnsi="Times New Roman"/>
          <w:color w:val="000000"/>
        </w:rPr>
        <w:t>)</w:t>
      </w:r>
      <w:r w:rsidRPr="00F626F4">
        <w:rPr>
          <w:rFonts w:ascii="Times New Roman" w:hAnsi="Times New Roman"/>
          <w:color w:val="000000"/>
        </w:rPr>
        <w:t>中的</w:t>
      </w:r>
      <w:r w:rsidRPr="00F626F4">
        <w:rPr>
          <w:rFonts w:ascii="Times New Roman" w:hAnsi="Times New Roman"/>
          <w:color w:val="000000"/>
        </w:rPr>
        <w:t>3</w:t>
      </w:r>
      <w:r w:rsidRPr="00F626F4">
        <w:rPr>
          <w:rFonts w:ascii="Times New Roman" w:hAnsi="Times New Roman"/>
          <w:color w:val="000000"/>
        </w:rPr>
        <w:t>类标准；项目污水排入云溪污水处理厂处理后通过管网段排入长江道仁叽段，该江段属于渔业用水区，执行《地表水环境质量标准》</w:t>
      </w:r>
      <w:r w:rsidR="00F4348E">
        <w:rPr>
          <w:rFonts w:ascii="Times New Roman" w:hAnsi="Times New Roman"/>
          <w:color w:val="000000"/>
        </w:rPr>
        <w:t>(</w:t>
      </w:r>
      <w:r w:rsidRPr="00F626F4">
        <w:rPr>
          <w:rFonts w:ascii="Times New Roman" w:hAnsi="Times New Roman"/>
          <w:color w:val="000000"/>
        </w:rPr>
        <w:t>GB3838-2002</w:t>
      </w:r>
      <w:r w:rsidR="00F4348E">
        <w:rPr>
          <w:rFonts w:ascii="Times New Roman" w:hAnsi="Times New Roman"/>
          <w:color w:val="000000"/>
        </w:rPr>
        <w:t>)</w:t>
      </w:r>
      <w:r w:rsidRPr="00F626F4">
        <w:rPr>
          <w:rFonts w:ascii="Times New Roman" w:hAnsi="Times New Roman"/>
          <w:color w:val="000000"/>
        </w:rPr>
        <w:t>中的</w:t>
      </w:r>
      <w:r w:rsidRPr="00F626F4">
        <w:rPr>
          <w:rFonts w:ascii="Times New Roman" w:hAnsi="Times New Roman"/>
          <w:color w:val="000000"/>
        </w:rPr>
        <w:t>III</w:t>
      </w:r>
      <w:r w:rsidRPr="00F626F4">
        <w:rPr>
          <w:rFonts w:ascii="Times New Roman" w:hAnsi="Times New Roman"/>
          <w:color w:val="000000"/>
        </w:rPr>
        <w:t>类标准；项目后期雨水通过雨水管网收集后排入松阳湖，松阳湖属于景观娱乐用水域，执行《地表水环境质量标准》</w:t>
      </w:r>
      <w:r w:rsidR="00F4348E">
        <w:rPr>
          <w:rFonts w:ascii="Times New Roman" w:hAnsi="Times New Roman"/>
          <w:color w:val="000000"/>
        </w:rPr>
        <w:t>(</w:t>
      </w:r>
      <w:r w:rsidRPr="00F626F4">
        <w:rPr>
          <w:rFonts w:ascii="Times New Roman" w:hAnsi="Times New Roman"/>
          <w:color w:val="000000"/>
        </w:rPr>
        <w:t>GB3838-2002</w:t>
      </w:r>
      <w:r w:rsidR="00F4348E">
        <w:rPr>
          <w:rFonts w:ascii="Times New Roman" w:hAnsi="Times New Roman"/>
          <w:color w:val="000000"/>
        </w:rPr>
        <w:t>)</w:t>
      </w:r>
      <w:r w:rsidRPr="00F626F4">
        <w:rPr>
          <w:rFonts w:ascii="Times New Roman" w:hAnsi="Times New Roman"/>
          <w:color w:val="000000"/>
        </w:rPr>
        <w:t>中的</w:t>
      </w:r>
      <w:r w:rsidRPr="00F626F4">
        <w:rPr>
          <w:rFonts w:ascii="宋体" w:hAnsi="宋体" w:cs="宋体" w:hint="eastAsia"/>
          <w:color w:val="000000"/>
        </w:rPr>
        <w:t>Ⅳ</w:t>
      </w:r>
      <w:r w:rsidRPr="00F626F4">
        <w:rPr>
          <w:rFonts w:ascii="Times New Roman" w:hAnsi="Times New Roman"/>
          <w:color w:val="000000"/>
        </w:rPr>
        <w:t>类标准。</w:t>
      </w:r>
    </w:p>
    <w:p w:rsidR="00755964" w:rsidRPr="00F626F4" w:rsidRDefault="0070453A">
      <w:pPr>
        <w:pStyle w:val="6"/>
        <w:rPr>
          <w:rFonts w:ascii="Times New Roman" w:hAnsi="Times New Roman"/>
        </w:rPr>
      </w:pPr>
      <w:r w:rsidRPr="00F626F4">
        <w:rPr>
          <w:rFonts w:ascii="Times New Roman" w:hAnsi="Times New Roman"/>
        </w:rPr>
        <w:t>项目所在区域环境功能属性一览表</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70"/>
        <w:gridCol w:w="1679"/>
        <w:gridCol w:w="1425"/>
        <w:gridCol w:w="5310"/>
      </w:tblGrid>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编号</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环境功能区名称</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评价区域所属类别</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是否在</w:t>
            </w:r>
            <w:r w:rsidRPr="00F626F4">
              <w:rPr>
                <w:rFonts w:ascii="Times New Roman" w:hAnsi="Times New Roman"/>
              </w:rPr>
              <w:t>"</w:t>
            </w:r>
            <w:r w:rsidRPr="00F626F4">
              <w:rPr>
                <w:rFonts w:ascii="Times New Roman" w:hAnsi="Times New Roman"/>
              </w:rPr>
              <w:t>饮用水源保护区</w:t>
            </w:r>
            <w:r w:rsidRPr="00F626F4">
              <w:rPr>
                <w:rFonts w:ascii="Times New Roman" w:hAnsi="Times New Roman"/>
              </w:rPr>
              <w:t>”</w:t>
            </w:r>
            <w:r w:rsidRPr="00F626F4">
              <w:rPr>
                <w:rFonts w:ascii="Times New Roman" w:hAnsi="Times New Roman"/>
              </w:rPr>
              <w:t>内</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20"/>
        </w:trPr>
        <w:tc>
          <w:tcPr>
            <w:tcW w:w="77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679"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水环境功能区</w:t>
            </w:r>
          </w:p>
        </w:tc>
        <w:tc>
          <w:tcPr>
            <w:tcW w:w="142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地表水</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长江道仁叽段：渔业用水区，执行《地表水环境质量标准》</w:t>
            </w:r>
            <w:r w:rsidR="00F4348E">
              <w:rPr>
                <w:rFonts w:ascii="Times New Roman" w:hAnsi="Times New Roman"/>
              </w:rPr>
              <w:t>(</w:t>
            </w:r>
            <w:r w:rsidRPr="00F626F4">
              <w:rPr>
                <w:rFonts w:ascii="Times New Roman" w:hAnsi="Times New Roman"/>
              </w:rPr>
              <w:t>GB3838-2002</w:t>
            </w:r>
            <w:r w:rsidR="00F4348E">
              <w:rPr>
                <w:rFonts w:ascii="Times New Roman" w:hAnsi="Times New Roman"/>
              </w:rPr>
              <w:t>)</w:t>
            </w:r>
            <w:r w:rsidRPr="00F626F4">
              <w:rPr>
                <w:rFonts w:ascii="Times New Roman" w:hAnsi="Times New Roman"/>
              </w:rPr>
              <w:t>中</w:t>
            </w:r>
            <w:r w:rsidRPr="00F626F4">
              <w:rPr>
                <w:rFonts w:ascii="Times New Roman" w:hAnsi="Times New Roman"/>
              </w:rPr>
              <w:t>III</w:t>
            </w:r>
            <w:r w:rsidRPr="00F626F4">
              <w:rPr>
                <w:rFonts w:ascii="Times New Roman" w:hAnsi="Times New Roman"/>
              </w:rPr>
              <w:t>类标准</w:t>
            </w:r>
          </w:p>
        </w:tc>
      </w:tr>
      <w:tr w:rsidR="00755964" w:rsidRPr="00F626F4">
        <w:trPr>
          <w:trHeight w:val="20"/>
        </w:trPr>
        <w:tc>
          <w:tcPr>
            <w:tcW w:w="770" w:type="dxa"/>
            <w:vMerge/>
            <w:shd w:val="clear" w:color="auto" w:fill="auto"/>
            <w:vAlign w:val="center"/>
          </w:tcPr>
          <w:p w:rsidR="00755964" w:rsidRPr="00F626F4" w:rsidRDefault="00755964">
            <w:pPr>
              <w:pStyle w:val="a8"/>
              <w:rPr>
                <w:rFonts w:ascii="Times New Roman" w:hAnsi="Times New Roman"/>
              </w:rPr>
            </w:pPr>
          </w:p>
        </w:tc>
        <w:tc>
          <w:tcPr>
            <w:tcW w:w="1679" w:type="dxa"/>
            <w:vMerge/>
            <w:shd w:val="clear" w:color="auto" w:fill="auto"/>
            <w:vAlign w:val="center"/>
          </w:tcPr>
          <w:p w:rsidR="00755964" w:rsidRPr="00F626F4" w:rsidRDefault="00755964">
            <w:pPr>
              <w:pStyle w:val="a8"/>
              <w:rPr>
                <w:rFonts w:ascii="Times New Roman" w:hAnsi="Times New Roman"/>
              </w:rPr>
            </w:pPr>
          </w:p>
        </w:tc>
        <w:tc>
          <w:tcPr>
            <w:tcW w:w="1425" w:type="dxa"/>
            <w:vMerge/>
            <w:shd w:val="clear" w:color="auto" w:fill="auto"/>
            <w:vAlign w:val="center"/>
          </w:tcPr>
          <w:p w:rsidR="00755964" w:rsidRPr="00F626F4" w:rsidRDefault="00755964">
            <w:pPr>
              <w:pStyle w:val="a8"/>
              <w:rPr>
                <w:rFonts w:ascii="Times New Roman" w:hAnsi="Times New Roman"/>
              </w:rPr>
            </w:pP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松阳湖水环境功能区：一般景观用水区，执行《地表水环境质量标准》</w:t>
            </w:r>
            <w:r w:rsidR="00F4348E">
              <w:rPr>
                <w:rFonts w:ascii="Times New Roman" w:hAnsi="Times New Roman"/>
              </w:rPr>
              <w:t>(</w:t>
            </w:r>
            <w:r w:rsidRPr="00F626F4">
              <w:rPr>
                <w:rFonts w:ascii="Times New Roman" w:hAnsi="Times New Roman"/>
              </w:rPr>
              <w:t>GB3838-2002</w:t>
            </w:r>
            <w:r w:rsidR="00F4348E">
              <w:rPr>
                <w:rFonts w:ascii="Times New Roman" w:hAnsi="Times New Roman"/>
              </w:rPr>
              <w:t>)</w:t>
            </w:r>
            <w:r w:rsidRPr="00F626F4">
              <w:rPr>
                <w:rFonts w:ascii="Times New Roman" w:hAnsi="Times New Roman"/>
              </w:rPr>
              <w:t>中</w:t>
            </w:r>
            <w:r w:rsidRPr="00F626F4">
              <w:rPr>
                <w:rFonts w:ascii="宋体" w:hAnsi="宋体" w:cs="宋体" w:hint="eastAsia"/>
              </w:rPr>
              <w:t>Ⅳ</w:t>
            </w:r>
            <w:r w:rsidRPr="00F626F4">
              <w:rPr>
                <w:rFonts w:ascii="Times New Roman" w:hAnsi="Times New Roman"/>
              </w:rPr>
              <w:t>类标准</w:t>
            </w:r>
          </w:p>
        </w:tc>
      </w:tr>
      <w:tr w:rsidR="00755964" w:rsidRPr="00F626F4">
        <w:trPr>
          <w:trHeight w:val="20"/>
        </w:trPr>
        <w:tc>
          <w:tcPr>
            <w:tcW w:w="770" w:type="dxa"/>
            <w:vMerge/>
            <w:shd w:val="clear" w:color="auto" w:fill="auto"/>
            <w:vAlign w:val="center"/>
          </w:tcPr>
          <w:p w:rsidR="00755964" w:rsidRPr="00F626F4" w:rsidRDefault="00755964">
            <w:pPr>
              <w:pStyle w:val="a8"/>
              <w:rPr>
                <w:rFonts w:ascii="Times New Roman" w:hAnsi="Times New Roman"/>
              </w:rPr>
            </w:pPr>
          </w:p>
        </w:tc>
        <w:tc>
          <w:tcPr>
            <w:tcW w:w="1679" w:type="dxa"/>
            <w:vMerge/>
            <w:shd w:val="clear" w:color="auto" w:fill="auto"/>
            <w:vAlign w:val="center"/>
          </w:tcPr>
          <w:p w:rsidR="00755964" w:rsidRPr="00F626F4" w:rsidRDefault="00755964">
            <w:pPr>
              <w:pStyle w:val="a8"/>
              <w:rPr>
                <w:rFonts w:ascii="Times New Roman" w:hAnsi="Times New Roman"/>
              </w:rPr>
            </w:pPr>
          </w:p>
        </w:tc>
        <w:tc>
          <w:tcPr>
            <w:tcW w:w="14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地下水</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非集中式饮用水源地区，执行地下水</w:t>
            </w:r>
            <w:r w:rsidRPr="00F626F4">
              <w:rPr>
                <w:rFonts w:ascii="宋体" w:hAnsi="宋体" w:cs="宋体" w:hint="eastAsia"/>
              </w:rPr>
              <w:t>Ⅲ</w:t>
            </w:r>
            <w:r w:rsidRPr="00F626F4">
              <w:rPr>
                <w:rFonts w:ascii="Times New Roman" w:hAnsi="Times New Roman"/>
              </w:rPr>
              <w:t>类标准</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环境空气功能区</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二类环境空气功能区、</w:t>
            </w:r>
            <w:r w:rsidRPr="00F626F4">
              <w:rPr>
                <w:rFonts w:ascii="Times New Roman" w:hAnsi="Times New Roman"/>
              </w:rPr>
              <w:t>“</w:t>
            </w:r>
            <w:r w:rsidRPr="00F626F4">
              <w:rPr>
                <w:rFonts w:ascii="Times New Roman" w:hAnsi="Times New Roman"/>
              </w:rPr>
              <w:t>两控区</w:t>
            </w:r>
            <w:r w:rsidRPr="00F626F4">
              <w:rPr>
                <w:rFonts w:ascii="Times New Roman" w:hAnsi="Times New Roman"/>
              </w:rPr>
              <w:t>”</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环境噪声功能区</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r w:rsidRPr="00F626F4">
              <w:rPr>
                <w:rFonts w:ascii="Times New Roman" w:hAnsi="Times New Roman"/>
              </w:rPr>
              <w:t>类声环境功能区</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基本农田保护区</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自然保护区</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风景名胜保护区</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文物保护单位</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20"/>
        </w:trPr>
        <w:tc>
          <w:tcPr>
            <w:tcW w:w="7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310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污水处理厂的集水范围</w:t>
            </w:r>
          </w:p>
        </w:tc>
        <w:tc>
          <w:tcPr>
            <w:tcW w:w="53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属于岳阳云溪污水处理厂集水范围</w:t>
            </w:r>
          </w:p>
        </w:tc>
      </w:tr>
    </w:tbl>
    <w:p w:rsidR="00755964" w:rsidRPr="00F626F4" w:rsidRDefault="0070453A">
      <w:pPr>
        <w:pStyle w:val="20"/>
        <w:tabs>
          <w:tab w:val="left" w:pos="567"/>
        </w:tabs>
        <w:adjustRightInd w:val="0"/>
        <w:snapToGrid w:val="0"/>
        <w:spacing w:before="65" w:line="360" w:lineRule="auto"/>
        <w:rPr>
          <w:b w:val="0"/>
          <w:color w:val="000000"/>
          <w:szCs w:val="30"/>
        </w:rPr>
      </w:pPr>
      <w:bookmarkStart w:id="13" w:name="_Toc433035877"/>
      <w:bookmarkStart w:id="14" w:name="_Toc469490681"/>
      <w:r w:rsidRPr="00F626F4">
        <w:rPr>
          <w:color w:val="000000"/>
          <w:szCs w:val="30"/>
        </w:rPr>
        <w:t>评价标准</w:t>
      </w:r>
      <w:bookmarkEnd w:id="13"/>
      <w:bookmarkEnd w:id="14"/>
    </w:p>
    <w:p w:rsidR="00755964" w:rsidRPr="00F626F4" w:rsidRDefault="0070453A">
      <w:pPr>
        <w:pStyle w:val="3"/>
        <w:spacing w:before="32" w:after="32"/>
        <w:rPr>
          <w:b w:val="0"/>
          <w:color w:val="000000"/>
        </w:rPr>
      </w:pPr>
      <w:r w:rsidRPr="00F626F4">
        <w:rPr>
          <w:color w:val="000000"/>
        </w:rPr>
        <w:t>环境质量标准</w:t>
      </w:r>
    </w:p>
    <w:p w:rsidR="00755964" w:rsidRPr="00F626F4" w:rsidRDefault="0070453A">
      <w:pPr>
        <w:pStyle w:val="a7"/>
        <w:spacing w:after="0" w:line="520" w:lineRule="exact"/>
        <w:ind w:firstLineChars="209" w:firstLine="502"/>
        <w:rPr>
          <w:rFonts w:ascii="Times New Roman" w:hAnsi="Times New Roman"/>
          <w:color w:val="000000"/>
        </w:rPr>
      </w:pPr>
      <w:r w:rsidRPr="00F626F4">
        <w:rPr>
          <w:rFonts w:ascii="Times New Roman" w:hAnsi="Times New Roman"/>
          <w:color w:val="000000"/>
        </w:rPr>
        <w:t xml:space="preserve">1 </w:t>
      </w:r>
      <w:r w:rsidRPr="00F626F4">
        <w:rPr>
          <w:rFonts w:ascii="Times New Roman" w:hAnsi="Times New Roman"/>
          <w:color w:val="000000"/>
        </w:rPr>
        <w:t>环境空气质量标准</w:t>
      </w:r>
    </w:p>
    <w:p w:rsidR="00755964" w:rsidRPr="00F626F4" w:rsidRDefault="0070453A">
      <w:pPr>
        <w:ind w:right="41" w:firstLine="480"/>
        <w:rPr>
          <w:color w:val="000000"/>
        </w:rPr>
      </w:pPr>
      <w:r w:rsidRPr="00F626F4">
        <w:rPr>
          <w:rFonts w:eastAsia="Times New Roman"/>
        </w:rPr>
        <w:lastRenderedPageBreak/>
        <w:t>SO</w:t>
      </w:r>
      <w:r w:rsidRPr="00F626F4">
        <w:rPr>
          <w:rFonts w:eastAsia="Times New Roman"/>
          <w:position w:val="-3"/>
          <w:sz w:val="18"/>
        </w:rPr>
        <w:t>2</w:t>
      </w:r>
      <w:r w:rsidRPr="00F626F4">
        <w:t>、</w:t>
      </w:r>
      <w:r w:rsidRPr="00F626F4">
        <w:rPr>
          <w:rFonts w:eastAsia="Times New Roman"/>
        </w:rPr>
        <w:t>NO</w:t>
      </w:r>
      <w:r w:rsidRPr="00F626F4">
        <w:rPr>
          <w:rFonts w:eastAsia="Times New Roman"/>
          <w:position w:val="-3"/>
          <w:sz w:val="18"/>
        </w:rPr>
        <w:t>2</w:t>
      </w:r>
      <w:r w:rsidRPr="00F626F4">
        <w:t>、</w:t>
      </w:r>
      <w:r w:rsidRPr="00F626F4">
        <w:rPr>
          <w:rFonts w:eastAsia="Times New Roman"/>
        </w:rPr>
        <w:t>PM</w:t>
      </w:r>
      <w:r w:rsidRPr="00F626F4">
        <w:rPr>
          <w:rFonts w:eastAsia="Times New Roman"/>
          <w:position w:val="-3"/>
          <w:sz w:val="18"/>
        </w:rPr>
        <w:t>10</w:t>
      </w:r>
      <w:r w:rsidRPr="00F626F4">
        <w:t>执行《环境空气质量标准》</w:t>
      </w:r>
      <w:r w:rsidRPr="00F626F4">
        <w:rPr>
          <w:rFonts w:eastAsia="Times New Roman"/>
        </w:rPr>
        <w:t>GB3095</w:t>
      </w:r>
      <w:r w:rsidRPr="00F626F4">
        <w:t>－</w:t>
      </w:r>
      <w:r w:rsidRPr="00F626F4">
        <w:rPr>
          <w:rFonts w:eastAsia="Times New Roman"/>
        </w:rPr>
        <w:t>2012</w:t>
      </w:r>
      <w:r w:rsidRPr="00F626F4">
        <w:t>中的二级标准；氯气和氯化氢均参照执行《工业企业设计卫生标准》</w:t>
      </w:r>
      <w:r w:rsidRPr="00F626F4">
        <w:rPr>
          <w:rFonts w:eastAsia="Times New Roman"/>
        </w:rPr>
        <w:t>TJ36</w:t>
      </w:r>
      <w:r w:rsidRPr="00F626F4">
        <w:t>－</w:t>
      </w:r>
      <w:r w:rsidRPr="00F626F4">
        <w:rPr>
          <w:rFonts w:eastAsia="Times New Roman"/>
        </w:rPr>
        <w:t>79</w:t>
      </w:r>
      <w:r w:rsidRPr="00F626F4">
        <w:t>中的居住区大气中有害物质的最高容许浓度。标准值见表</w:t>
      </w:r>
      <w:r w:rsidRPr="00F626F4">
        <w:rPr>
          <w:rFonts w:eastAsia="Times New Roman"/>
        </w:rPr>
        <w:t>1.</w:t>
      </w:r>
      <w:r w:rsidRPr="00F626F4">
        <w:t>5-</w:t>
      </w:r>
      <w:r w:rsidRPr="00F626F4">
        <w:rPr>
          <w:rFonts w:eastAsia="Times New Roman"/>
        </w:rPr>
        <w:t>1</w:t>
      </w:r>
      <w:r w:rsidRPr="00F626F4">
        <w:t>。</w:t>
      </w:r>
    </w:p>
    <w:p w:rsidR="00755964" w:rsidRPr="00F626F4" w:rsidRDefault="0070453A">
      <w:pPr>
        <w:pStyle w:val="6"/>
        <w:rPr>
          <w:rFonts w:ascii="Times New Roman" w:hAnsi="Times New Roman"/>
        </w:rPr>
      </w:pPr>
      <w:r w:rsidRPr="00F626F4">
        <w:rPr>
          <w:rFonts w:ascii="Times New Roman" w:hAnsi="Times New Roman"/>
        </w:rPr>
        <w:t>环境空气质量标准</w:t>
      </w:r>
    </w:p>
    <w:tbl>
      <w:tblPr>
        <w:tblW w:w="9379"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97"/>
        <w:gridCol w:w="1937"/>
        <w:gridCol w:w="1276"/>
        <w:gridCol w:w="1729"/>
        <w:gridCol w:w="1080"/>
        <w:gridCol w:w="1080"/>
        <w:gridCol w:w="1080"/>
      </w:tblGrid>
      <w:tr w:rsidR="00755964" w:rsidRPr="00F626F4">
        <w:trPr>
          <w:trHeight w:val="64"/>
        </w:trPr>
        <w:tc>
          <w:tcPr>
            <w:tcW w:w="1197" w:type="dxa"/>
            <w:shd w:val="clear" w:color="auto" w:fill="auto"/>
            <w:vAlign w:val="center"/>
          </w:tcPr>
          <w:p w:rsidR="00755964" w:rsidRPr="00F626F4" w:rsidRDefault="00755964">
            <w:pPr>
              <w:pStyle w:val="a8"/>
              <w:rPr>
                <w:rFonts w:ascii="Times New Roman" w:hAnsi="Times New Roman"/>
              </w:rPr>
            </w:pPr>
          </w:p>
        </w:tc>
        <w:tc>
          <w:tcPr>
            <w:tcW w:w="1937" w:type="dxa"/>
            <w:shd w:val="clear" w:color="auto" w:fill="auto"/>
            <w:vAlign w:val="center"/>
          </w:tcPr>
          <w:p w:rsidR="00755964" w:rsidRPr="00F626F4" w:rsidRDefault="00755964">
            <w:pPr>
              <w:pStyle w:val="a8"/>
              <w:rPr>
                <w:rFonts w:ascii="Times New Roman" w:hAnsi="Times New Roman"/>
              </w:rPr>
            </w:pPr>
          </w:p>
        </w:tc>
        <w:tc>
          <w:tcPr>
            <w:tcW w:w="4085"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GB3095</w:t>
            </w:r>
            <w:r w:rsidRPr="00F626F4">
              <w:rPr>
                <w:rFonts w:ascii="Times New Roman" w:hAnsi="Times New Roman"/>
              </w:rPr>
              <w:t>－</w:t>
            </w:r>
            <w:r w:rsidRPr="00F626F4">
              <w:rPr>
                <w:rFonts w:ascii="Times New Roman" w:hAnsi="Times New Roman"/>
              </w:rPr>
              <w:t>2012</w:t>
            </w:r>
          </w:p>
        </w:tc>
        <w:tc>
          <w:tcPr>
            <w:tcW w:w="216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TJ36</w:t>
            </w:r>
            <w:r w:rsidRPr="00F626F4">
              <w:rPr>
                <w:rFonts w:ascii="Times New Roman" w:hAnsi="Times New Roman"/>
              </w:rPr>
              <w:t>－</w:t>
            </w:r>
            <w:r w:rsidRPr="00F626F4">
              <w:rPr>
                <w:rFonts w:ascii="Times New Roman" w:hAnsi="Times New Roman"/>
              </w:rPr>
              <w:t>79</w:t>
            </w:r>
          </w:p>
        </w:tc>
      </w:tr>
      <w:tr w:rsidR="00755964" w:rsidRPr="00F626F4">
        <w:trPr>
          <w:trHeight w:val="64"/>
        </w:trPr>
        <w:tc>
          <w:tcPr>
            <w:tcW w:w="119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污染物</w:t>
            </w:r>
          </w:p>
        </w:tc>
        <w:tc>
          <w:tcPr>
            <w:tcW w:w="19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取值时间</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SO</w:t>
            </w:r>
            <w:r w:rsidRPr="00F626F4">
              <w:rPr>
                <w:rFonts w:ascii="Times New Roman" w:hAnsi="Times New Roman"/>
                <w:vertAlign w:val="subscript"/>
              </w:rPr>
              <w:t>2</w:t>
            </w:r>
          </w:p>
        </w:tc>
        <w:tc>
          <w:tcPr>
            <w:tcW w:w="17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NO</w:t>
            </w:r>
            <w:r w:rsidRPr="00F626F4">
              <w:rPr>
                <w:rFonts w:ascii="Times New Roman" w:hAnsi="Times New Roman"/>
                <w:position w:val="-3"/>
              </w:rPr>
              <w:t>2</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PM</w:t>
            </w:r>
            <w:r w:rsidRPr="00F626F4">
              <w:rPr>
                <w:rFonts w:ascii="Times New Roman" w:hAnsi="Times New Roman"/>
                <w:position w:val="-3"/>
              </w:rPr>
              <w:t>10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氯化氢</w:t>
            </w:r>
          </w:p>
        </w:tc>
      </w:tr>
      <w:tr w:rsidR="00755964" w:rsidRPr="00F626F4">
        <w:trPr>
          <w:trHeight w:val="285"/>
        </w:trPr>
        <w:tc>
          <w:tcPr>
            <w:tcW w:w="119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标准浓度限值</w:t>
            </w:r>
            <w:r w:rsidR="00F4348E">
              <w:rPr>
                <w:rFonts w:ascii="Times New Roman" w:hAnsi="Times New Roman"/>
              </w:rPr>
              <w:t>(</w:t>
            </w:r>
            <w:r w:rsidRPr="00F626F4">
              <w:rPr>
                <w:rFonts w:ascii="Times New Roman" w:hAnsi="Times New Roman"/>
              </w:rPr>
              <w:t>mg/m</w:t>
            </w:r>
            <w:r w:rsidRPr="00F626F4">
              <w:rPr>
                <w:rFonts w:ascii="Times New Roman" w:hAnsi="Times New Roman"/>
                <w:vertAlign w:val="superscript"/>
              </w:rPr>
              <w:t>3</w:t>
            </w:r>
            <w:r w:rsidR="00F4348E">
              <w:rPr>
                <w:rFonts w:ascii="Times New Roman" w:hAnsi="Times New Roman"/>
              </w:rPr>
              <w:t>)</w:t>
            </w:r>
          </w:p>
        </w:tc>
        <w:tc>
          <w:tcPr>
            <w:tcW w:w="19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年平均</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0.06</w:t>
            </w:r>
          </w:p>
        </w:tc>
        <w:tc>
          <w:tcPr>
            <w:tcW w:w="17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0.07</w:t>
            </w:r>
          </w:p>
        </w:tc>
        <w:tc>
          <w:tcPr>
            <w:tcW w:w="1080" w:type="dxa"/>
            <w:shd w:val="clear" w:color="auto" w:fill="auto"/>
            <w:vAlign w:val="center"/>
          </w:tcPr>
          <w:p w:rsidR="00755964" w:rsidRPr="00F626F4" w:rsidRDefault="00755964">
            <w:pPr>
              <w:pStyle w:val="a8"/>
              <w:rPr>
                <w:rFonts w:ascii="Times New Roman" w:hAnsi="Times New Roman"/>
              </w:rPr>
            </w:pPr>
          </w:p>
        </w:tc>
        <w:tc>
          <w:tcPr>
            <w:tcW w:w="1080"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85"/>
        </w:trPr>
        <w:tc>
          <w:tcPr>
            <w:tcW w:w="1197" w:type="dxa"/>
            <w:vMerge/>
            <w:shd w:val="clear" w:color="auto" w:fill="auto"/>
            <w:vAlign w:val="center"/>
          </w:tcPr>
          <w:p w:rsidR="00755964" w:rsidRPr="00F626F4" w:rsidRDefault="00755964">
            <w:pPr>
              <w:pStyle w:val="a8"/>
              <w:rPr>
                <w:rFonts w:ascii="Times New Roman" w:hAnsi="Times New Roman"/>
              </w:rPr>
            </w:pPr>
          </w:p>
        </w:tc>
        <w:tc>
          <w:tcPr>
            <w:tcW w:w="19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日平均</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0.15</w:t>
            </w:r>
          </w:p>
        </w:tc>
        <w:tc>
          <w:tcPr>
            <w:tcW w:w="17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0.08</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0.15</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r>
      <w:tr w:rsidR="00755964" w:rsidRPr="00F626F4">
        <w:trPr>
          <w:trHeight w:val="285"/>
        </w:trPr>
        <w:tc>
          <w:tcPr>
            <w:tcW w:w="1197" w:type="dxa"/>
            <w:vMerge/>
            <w:shd w:val="clear" w:color="auto" w:fill="auto"/>
            <w:vAlign w:val="center"/>
          </w:tcPr>
          <w:p w:rsidR="00755964" w:rsidRPr="00F626F4" w:rsidRDefault="00755964">
            <w:pPr>
              <w:pStyle w:val="a8"/>
              <w:rPr>
                <w:rFonts w:ascii="Times New Roman" w:hAnsi="Times New Roman"/>
              </w:rPr>
            </w:pPr>
          </w:p>
        </w:tc>
        <w:tc>
          <w:tcPr>
            <w:tcW w:w="19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rPr>
              <w:t>小时平均</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17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p>
        </w:tc>
        <w:tc>
          <w:tcPr>
            <w:tcW w:w="1080" w:type="dxa"/>
            <w:shd w:val="clear" w:color="auto" w:fill="auto"/>
            <w:vAlign w:val="center"/>
          </w:tcPr>
          <w:p w:rsidR="00755964" w:rsidRPr="00F626F4" w:rsidRDefault="00755964">
            <w:pPr>
              <w:pStyle w:val="a8"/>
              <w:rPr>
                <w:rFonts w:ascii="Times New Roman" w:hAnsi="Times New Roman"/>
              </w:rPr>
            </w:pP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0.015</w:t>
            </w:r>
          </w:p>
        </w:tc>
      </w:tr>
    </w:tbl>
    <w:p w:rsidR="00755964" w:rsidRPr="00F626F4" w:rsidRDefault="0070453A">
      <w:pPr>
        <w:ind w:firstLine="480"/>
      </w:pPr>
      <w:r w:rsidRPr="00F626F4">
        <w:t>2</w:t>
      </w:r>
      <w:r w:rsidRPr="00F626F4">
        <w:t>、地表水环境</w:t>
      </w:r>
    </w:p>
    <w:p w:rsidR="00755964" w:rsidRPr="00F626F4" w:rsidRDefault="0070453A">
      <w:pPr>
        <w:ind w:firstLine="480"/>
      </w:pPr>
      <w:r w:rsidRPr="00F626F4">
        <w:t>项目污水预处理后通过管道进入云溪污水处理厂进行处理后排入长江道仁叽段，该排污口长江段执行《地表水环境质量标准》</w:t>
      </w:r>
      <w:r w:rsidR="00F4348E">
        <w:t>(</w:t>
      </w:r>
      <w:r w:rsidRPr="00F626F4">
        <w:t>GB3838-2002</w:t>
      </w:r>
      <w:r w:rsidR="00F4348E">
        <w:t>)</w:t>
      </w:r>
      <w:r w:rsidRPr="00F626F4">
        <w:t>中的</w:t>
      </w:r>
      <w:r w:rsidRPr="00F626F4">
        <w:t>III</w:t>
      </w:r>
      <w:r w:rsidRPr="00F626F4">
        <w:t>类标准；项目后期雨水排入松阳湖，松阳湖属于景观娱乐用水域，执行《地表水环境质量标准》</w:t>
      </w:r>
      <w:r w:rsidR="00F4348E">
        <w:t>(</w:t>
      </w:r>
      <w:r w:rsidRPr="00F626F4">
        <w:t>GB3838-2002</w:t>
      </w:r>
      <w:r w:rsidR="00F4348E">
        <w:t>)</w:t>
      </w:r>
      <w:r w:rsidRPr="00F626F4">
        <w:t>中的</w:t>
      </w:r>
      <w:r w:rsidRPr="00F626F4">
        <w:rPr>
          <w:rFonts w:ascii="宋体" w:hAnsi="宋体" w:cs="宋体" w:hint="eastAsia"/>
        </w:rPr>
        <w:t>Ⅳ</w:t>
      </w:r>
      <w:r w:rsidRPr="00F626F4">
        <w:t>类标准，详见表</w:t>
      </w:r>
      <w:r w:rsidRPr="00F626F4">
        <w:rPr>
          <w:rFonts w:eastAsia="黑体"/>
        </w:rPr>
        <w:t>2.3-2</w:t>
      </w:r>
      <w:r w:rsidRPr="00F626F4">
        <w:t>。</w:t>
      </w:r>
    </w:p>
    <w:p w:rsidR="00755964" w:rsidRPr="00F626F4" w:rsidRDefault="0070453A">
      <w:pPr>
        <w:pStyle w:val="6"/>
        <w:rPr>
          <w:rFonts w:ascii="Times New Roman" w:hAnsi="Times New Roman"/>
        </w:rPr>
      </w:pPr>
      <w:r w:rsidRPr="00F626F4">
        <w:rPr>
          <w:rFonts w:ascii="Times New Roman" w:hAnsi="Times New Roman"/>
        </w:rPr>
        <w:t>地表水环境质量标准</w:t>
      </w:r>
      <w:r w:rsidRPr="00F626F4">
        <w:rPr>
          <w:rFonts w:ascii="Times New Roman" w:hAnsi="Times New Roman"/>
        </w:rPr>
        <w:t xml:space="preserve">   </w:t>
      </w:r>
      <w:r w:rsidRPr="00F626F4">
        <w:rPr>
          <w:rFonts w:ascii="Times New Roman" w:hAnsi="Times New Roman"/>
        </w:rPr>
        <w:t>单位：</w:t>
      </w:r>
      <w:r w:rsidRPr="00F626F4">
        <w:rPr>
          <w:rFonts w:ascii="Times New Roman" w:hAnsi="Times New Roman"/>
        </w:rPr>
        <w:t>mg/L</w:t>
      </w:r>
      <w:r w:rsidRPr="00F626F4">
        <w:rPr>
          <w:rFonts w:ascii="Times New Roman" w:hAnsi="Times New Roman"/>
        </w:rPr>
        <w:t>，</w:t>
      </w:r>
      <w:r w:rsidRPr="00F626F4">
        <w:rPr>
          <w:rFonts w:ascii="Times New Roman" w:hAnsi="Times New Roman"/>
        </w:rPr>
        <w:t>pH</w:t>
      </w:r>
      <w:r w:rsidRPr="00F626F4">
        <w:rPr>
          <w:rFonts w:ascii="Times New Roman" w:hAnsi="Times New Roman"/>
        </w:rPr>
        <w:t>除外</w:t>
      </w:r>
    </w:p>
    <w:tbl>
      <w:tblPr>
        <w:tblW w:w="8988"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077"/>
        <w:gridCol w:w="734"/>
        <w:gridCol w:w="954"/>
        <w:gridCol w:w="1080"/>
        <w:gridCol w:w="1080"/>
        <w:gridCol w:w="617"/>
        <w:gridCol w:w="1461"/>
        <w:gridCol w:w="992"/>
        <w:gridCol w:w="993"/>
      </w:tblGrid>
      <w:tr w:rsidR="00755964" w:rsidRPr="00F626F4">
        <w:trPr>
          <w:trHeight w:val="146"/>
        </w:trPr>
        <w:tc>
          <w:tcPr>
            <w:tcW w:w="10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w:t>
            </w:r>
          </w:p>
        </w:tc>
        <w:tc>
          <w:tcPr>
            <w:tcW w:w="7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pH</w:t>
            </w:r>
          </w:p>
        </w:tc>
        <w:tc>
          <w:tcPr>
            <w:tcW w:w="9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溶解氧</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化学需氧量</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五日生化需氧量</w:t>
            </w:r>
          </w:p>
        </w:tc>
        <w:tc>
          <w:tcPr>
            <w:tcW w:w="6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氨氮</w:t>
            </w:r>
          </w:p>
        </w:tc>
        <w:tc>
          <w:tcPr>
            <w:tcW w:w="14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总磷</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石油类</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挥发酚</w:t>
            </w:r>
          </w:p>
        </w:tc>
      </w:tr>
      <w:tr w:rsidR="00755964" w:rsidRPr="00F626F4">
        <w:trPr>
          <w:trHeight w:val="64"/>
        </w:trPr>
        <w:tc>
          <w:tcPr>
            <w:tcW w:w="1077" w:type="dxa"/>
            <w:shd w:val="clear" w:color="auto" w:fill="auto"/>
            <w:vAlign w:val="center"/>
          </w:tcPr>
          <w:p w:rsidR="00755964" w:rsidRPr="00F626F4" w:rsidRDefault="0070453A">
            <w:pPr>
              <w:pStyle w:val="a8"/>
              <w:rPr>
                <w:rFonts w:ascii="Times New Roman" w:hAnsi="Times New Roman"/>
              </w:rPr>
            </w:pPr>
            <w:r w:rsidRPr="00F626F4">
              <w:rPr>
                <w:rFonts w:ascii="宋体" w:hAnsi="宋体" w:cs="宋体" w:hint="eastAsia"/>
              </w:rPr>
              <w:t>Ⅲ</w:t>
            </w:r>
            <w:r w:rsidRPr="00F626F4">
              <w:rPr>
                <w:rFonts w:ascii="Times New Roman" w:hAnsi="Times New Roman"/>
              </w:rPr>
              <w:t>类标准</w:t>
            </w:r>
          </w:p>
        </w:tc>
        <w:tc>
          <w:tcPr>
            <w:tcW w:w="7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r w:rsidRPr="00F626F4">
              <w:rPr>
                <w:rFonts w:ascii="Times New Roman" w:hAnsi="Times New Roman"/>
              </w:rPr>
              <w:t>～</w:t>
            </w:r>
            <w:r w:rsidRPr="00F626F4">
              <w:rPr>
                <w:rFonts w:ascii="Times New Roman" w:hAnsi="Times New Roman"/>
              </w:rPr>
              <w:t>9</w:t>
            </w:r>
          </w:p>
        </w:tc>
        <w:tc>
          <w:tcPr>
            <w:tcW w:w="9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6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r w:rsidR="00F4348E">
              <w:rPr>
                <w:rFonts w:ascii="Times New Roman" w:hAnsi="Times New Roman"/>
              </w:rPr>
              <w:t>(</w:t>
            </w:r>
            <w:r w:rsidRPr="00F626F4">
              <w:rPr>
                <w:rFonts w:ascii="Times New Roman" w:hAnsi="Times New Roman"/>
              </w:rPr>
              <w:t>江河</w:t>
            </w:r>
            <w:r w:rsidR="00F4348E">
              <w:rPr>
                <w:rFonts w:ascii="Times New Roman" w:hAnsi="Times New Roman"/>
              </w:rPr>
              <w:t>)</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0.005</w:t>
            </w:r>
          </w:p>
        </w:tc>
      </w:tr>
      <w:tr w:rsidR="00755964" w:rsidRPr="00F626F4">
        <w:trPr>
          <w:trHeight w:val="64"/>
        </w:trPr>
        <w:tc>
          <w:tcPr>
            <w:tcW w:w="1077" w:type="dxa"/>
            <w:shd w:val="clear" w:color="auto" w:fill="auto"/>
            <w:vAlign w:val="center"/>
          </w:tcPr>
          <w:p w:rsidR="00755964" w:rsidRPr="00F626F4" w:rsidRDefault="0070453A">
            <w:pPr>
              <w:pStyle w:val="a8"/>
              <w:rPr>
                <w:rFonts w:ascii="Times New Roman" w:hAnsi="Times New Roman"/>
              </w:rPr>
            </w:pPr>
            <w:r w:rsidRPr="00F626F4">
              <w:rPr>
                <w:rFonts w:ascii="宋体" w:hAnsi="宋体" w:cs="宋体" w:hint="eastAsia"/>
              </w:rPr>
              <w:t>Ⅳ</w:t>
            </w:r>
            <w:r w:rsidRPr="00F626F4">
              <w:rPr>
                <w:rFonts w:ascii="Times New Roman" w:hAnsi="Times New Roman"/>
              </w:rPr>
              <w:t>类标准</w:t>
            </w:r>
          </w:p>
        </w:tc>
        <w:tc>
          <w:tcPr>
            <w:tcW w:w="7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r w:rsidRPr="00F626F4">
              <w:rPr>
                <w:rFonts w:ascii="Times New Roman" w:hAnsi="Times New Roman"/>
              </w:rPr>
              <w:t>～</w:t>
            </w:r>
            <w:r w:rsidRPr="00F626F4">
              <w:rPr>
                <w:rFonts w:ascii="Times New Roman" w:hAnsi="Times New Roman"/>
              </w:rPr>
              <w:t>9</w:t>
            </w:r>
          </w:p>
        </w:tc>
        <w:tc>
          <w:tcPr>
            <w:tcW w:w="9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6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14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w:t>
            </w:r>
            <w:r w:rsidR="00F4348E">
              <w:rPr>
                <w:rFonts w:ascii="Times New Roman" w:hAnsi="Times New Roman"/>
              </w:rPr>
              <w:t>(</w:t>
            </w:r>
            <w:r w:rsidRPr="00F626F4">
              <w:rPr>
                <w:rFonts w:ascii="Times New Roman" w:hAnsi="Times New Roman"/>
              </w:rPr>
              <w:t>湖库</w:t>
            </w:r>
            <w:r w:rsidR="00F4348E">
              <w:rPr>
                <w:rFonts w:ascii="Times New Roman" w:hAnsi="Times New Roman"/>
              </w:rPr>
              <w:t>)</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0.01</w:t>
            </w:r>
          </w:p>
        </w:tc>
      </w:tr>
    </w:tbl>
    <w:p w:rsidR="00755964" w:rsidRPr="00F626F4" w:rsidRDefault="0070453A">
      <w:pPr>
        <w:ind w:firstLine="480"/>
      </w:pPr>
      <w:r w:rsidRPr="00F626F4">
        <w:t>3</w:t>
      </w:r>
      <w:r w:rsidRPr="00F626F4">
        <w:t>、地下水环境</w:t>
      </w:r>
    </w:p>
    <w:p w:rsidR="00755964" w:rsidRPr="00F626F4" w:rsidRDefault="0070453A">
      <w:pPr>
        <w:pStyle w:val="a7"/>
        <w:spacing w:after="0" w:line="276" w:lineRule="auto"/>
        <w:ind w:firstLineChars="200" w:firstLine="480"/>
        <w:rPr>
          <w:rFonts w:ascii="Times New Roman" w:hAnsi="Times New Roman"/>
          <w:color w:val="000000"/>
        </w:rPr>
      </w:pPr>
      <w:r w:rsidRPr="00F626F4">
        <w:rPr>
          <w:rFonts w:ascii="Times New Roman" w:hAnsi="Times New Roman"/>
          <w:color w:val="000000"/>
        </w:rPr>
        <w:t>项目区地下水执行《地下水质量标准》</w:t>
      </w:r>
      <w:r w:rsidR="00F4348E">
        <w:rPr>
          <w:rFonts w:ascii="Times New Roman" w:hAnsi="Times New Roman"/>
          <w:color w:val="000000"/>
        </w:rPr>
        <w:t>(</w:t>
      </w:r>
      <w:r w:rsidRPr="00F626F4">
        <w:rPr>
          <w:rFonts w:ascii="Times New Roman" w:hAnsi="Times New Roman"/>
          <w:color w:val="000000"/>
        </w:rPr>
        <w:t>GB/T14848-93</w:t>
      </w:r>
      <w:r w:rsidR="00F4348E">
        <w:rPr>
          <w:rFonts w:ascii="Times New Roman" w:hAnsi="Times New Roman"/>
          <w:color w:val="000000"/>
        </w:rPr>
        <w:t>)</w:t>
      </w:r>
      <w:r w:rsidRPr="00F626F4">
        <w:rPr>
          <w:rFonts w:ascii="Times New Roman" w:hAnsi="Times New Roman"/>
          <w:color w:val="000000"/>
        </w:rPr>
        <w:t>的</w:t>
      </w:r>
      <w:r w:rsidRPr="00F626F4">
        <w:rPr>
          <w:rFonts w:ascii="Times New Roman" w:hAnsi="Times New Roman"/>
          <w:color w:val="000000"/>
        </w:rPr>
        <w:t>III</w:t>
      </w:r>
      <w:r w:rsidRPr="00F626F4">
        <w:rPr>
          <w:rFonts w:ascii="Times New Roman" w:hAnsi="Times New Roman"/>
          <w:color w:val="000000"/>
        </w:rPr>
        <w:t>类标准，详见下表</w:t>
      </w:r>
      <w:r w:rsidRPr="00F626F4">
        <w:rPr>
          <w:rFonts w:ascii="Times New Roman" w:eastAsia="黑体" w:hAnsi="Times New Roman"/>
          <w:color w:val="000000"/>
        </w:rPr>
        <w:t>2.3-3</w:t>
      </w:r>
      <w:r w:rsidRPr="00F626F4">
        <w:rPr>
          <w:rFonts w:ascii="Times New Roman" w:hAnsi="Times New Roman"/>
          <w:color w:val="000000"/>
        </w:rPr>
        <w:t>。</w:t>
      </w:r>
    </w:p>
    <w:p w:rsidR="00755964" w:rsidRPr="00F626F4" w:rsidRDefault="0070453A">
      <w:pPr>
        <w:pStyle w:val="6"/>
        <w:rPr>
          <w:rFonts w:ascii="Times New Roman" w:hAnsi="Times New Roman"/>
        </w:rPr>
      </w:pPr>
      <w:r w:rsidRPr="00F626F4">
        <w:rPr>
          <w:rFonts w:ascii="Times New Roman" w:hAnsi="Times New Roman"/>
        </w:rPr>
        <w:t>地下水质量标准</w:t>
      </w:r>
      <w:r w:rsidRPr="00F626F4">
        <w:rPr>
          <w:rFonts w:ascii="Times New Roman" w:hAnsi="Times New Roman"/>
        </w:rPr>
        <w:t xml:space="preserve">      </w:t>
      </w:r>
      <w:r w:rsidRPr="00F626F4">
        <w:rPr>
          <w:rFonts w:ascii="Times New Roman" w:hAnsi="Times New Roman"/>
        </w:rPr>
        <w:t>单位</w:t>
      </w:r>
      <w:r w:rsidRPr="00F626F4">
        <w:rPr>
          <w:rFonts w:ascii="Times New Roman" w:hAnsi="Times New Roman"/>
        </w:rPr>
        <w:t>:mg/L (pH</w:t>
      </w:r>
      <w:r w:rsidRPr="00F626F4">
        <w:rPr>
          <w:rFonts w:ascii="Times New Roman" w:hAnsi="Times New Roman"/>
        </w:rPr>
        <w:t>值除外</w:t>
      </w:r>
      <w:r w:rsidRPr="00F626F4">
        <w:rPr>
          <w:rFonts w:ascii="Times New Roman" w:hAnsi="Times New Roman"/>
        </w:rPr>
        <w:t>)</w:t>
      </w:r>
    </w:p>
    <w:tbl>
      <w:tblPr>
        <w:tblW w:w="935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080"/>
        <w:gridCol w:w="1080"/>
        <w:gridCol w:w="1080"/>
        <w:gridCol w:w="1080"/>
        <w:gridCol w:w="714"/>
        <w:gridCol w:w="1080"/>
        <w:gridCol w:w="807"/>
        <w:gridCol w:w="992"/>
        <w:gridCol w:w="1441"/>
      </w:tblGrid>
      <w:tr w:rsidR="00755964" w:rsidRPr="00F626F4">
        <w:trPr>
          <w:trHeight w:val="44"/>
        </w:trPr>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指标</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pH</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总硬度</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高锰酸钾指数</w:t>
            </w:r>
          </w:p>
        </w:tc>
        <w:tc>
          <w:tcPr>
            <w:tcW w:w="71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氨氮</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硝酸盐</w:t>
            </w:r>
          </w:p>
        </w:tc>
        <w:tc>
          <w:tcPr>
            <w:tcW w:w="8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硫酸盐</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氯化物</w:t>
            </w:r>
          </w:p>
        </w:tc>
        <w:tc>
          <w:tcPr>
            <w:tcW w:w="144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挥发性酚类</w:t>
            </w:r>
            <w:r w:rsidRPr="00F626F4">
              <w:rPr>
                <w:rFonts w:ascii="Times New Roman" w:hAnsi="Times New Roman"/>
              </w:rPr>
              <w:t>(</w:t>
            </w:r>
            <w:r w:rsidRPr="00F626F4">
              <w:rPr>
                <w:rFonts w:ascii="Times New Roman" w:hAnsi="Times New Roman"/>
              </w:rPr>
              <w:t>以苯酚计</w:t>
            </w:r>
            <w:r w:rsidRPr="00F626F4">
              <w:rPr>
                <w:rFonts w:ascii="Times New Roman" w:hAnsi="Times New Roman"/>
              </w:rPr>
              <w:t>)</w:t>
            </w:r>
          </w:p>
        </w:tc>
      </w:tr>
      <w:tr w:rsidR="00755964" w:rsidRPr="00F626F4">
        <w:trPr>
          <w:trHeight w:val="64"/>
        </w:trPr>
        <w:tc>
          <w:tcPr>
            <w:tcW w:w="1080" w:type="dxa"/>
            <w:shd w:val="clear" w:color="auto" w:fill="auto"/>
            <w:vAlign w:val="center"/>
          </w:tcPr>
          <w:p w:rsidR="00755964" w:rsidRPr="00F626F4" w:rsidRDefault="0070453A">
            <w:pPr>
              <w:pStyle w:val="a8"/>
              <w:rPr>
                <w:rFonts w:ascii="Times New Roman" w:hAnsi="Times New Roman"/>
              </w:rPr>
            </w:pPr>
            <w:r w:rsidRPr="00F626F4">
              <w:rPr>
                <w:rFonts w:ascii="宋体" w:hAnsi="宋体" w:cs="宋体" w:hint="eastAsia"/>
              </w:rPr>
              <w:t>Ⅲ</w:t>
            </w:r>
            <w:r w:rsidRPr="00F626F4">
              <w:rPr>
                <w:rFonts w:ascii="Times New Roman" w:hAnsi="Times New Roman"/>
              </w:rPr>
              <w:t>类标准</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r w:rsidRPr="00F626F4">
              <w:rPr>
                <w:rFonts w:ascii="Times New Roman" w:hAnsi="Times New Roman"/>
              </w:rPr>
              <w:t>～</w:t>
            </w:r>
            <w:r w:rsidRPr="00F626F4">
              <w:rPr>
                <w:rFonts w:ascii="Times New Roman" w:hAnsi="Times New Roman"/>
              </w:rPr>
              <w:t>8.5</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71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8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w:t>
            </w:r>
          </w:p>
        </w:tc>
        <w:tc>
          <w:tcPr>
            <w:tcW w:w="144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≤0.002</w:t>
            </w:r>
          </w:p>
        </w:tc>
      </w:tr>
    </w:tbl>
    <w:p w:rsidR="00755964" w:rsidRPr="00F626F4" w:rsidRDefault="0070453A">
      <w:pPr>
        <w:ind w:firstLine="480"/>
      </w:pPr>
      <w:r w:rsidRPr="00F626F4">
        <w:t>4</w:t>
      </w:r>
      <w:r w:rsidRPr="00F626F4">
        <w:t>、声环境质量标准</w:t>
      </w:r>
    </w:p>
    <w:p w:rsidR="00755964" w:rsidRPr="00F626F4" w:rsidRDefault="0070453A">
      <w:pPr>
        <w:ind w:right="91" w:firstLine="480"/>
      </w:pPr>
      <w:r w:rsidRPr="00F626F4">
        <w:t>项目区声环境执行《声环境质量标准》</w:t>
      </w:r>
      <w:r w:rsidR="00F4348E">
        <w:t>(</w:t>
      </w:r>
      <w:r w:rsidRPr="00F626F4">
        <w:t>GB3096-2008</w:t>
      </w:r>
      <w:r w:rsidR="00F4348E">
        <w:t>)</w:t>
      </w:r>
      <w:r w:rsidRPr="00F626F4">
        <w:t>中的</w:t>
      </w:r>
      <w:r w:rsidRPr="00F626F4">
        <w:t>3</w:t>
      </w:r>
      <w:r w:rsidRPr="00F626F4">
        <w:t>类标准，声环境执行标准见表</w:t>
      </w:r>
      <w:r w:rsidRPr="00F626F4">
        <w:t>2.3</w:t>
      </w:r>
      <w:r w:rsidRPr="00F626F4">
        <w:t>－</w:t>
      </w:r>
      <w:r w:rsidRPr="00F626F4">
        <w:t>4</w:t>
      </w:r>
      <w:r w:rsidRPr="00F626F4">
        <w:t>。</w:t>
      </w:r>
    </w:p>
    <w:p w:rsidR="00755964" w:rsidRPr="00F626F4" w:rsidRDefault="0070453A">
      <w:pPr>
        <w:pStyle w:val="6"/>
        <w:rPr>
          <w:rFonts w:ascii="Times New Roman" w:hAnsi="Times New Roman"/>
        </w:rPr>
      </w:pPr>
      <w:r w:rsidRPr="00F626F4">
        <w:rPr>
          <w:rFonts w:ascii="Times New Roman" w:hAnsi="Times New Roman"/>
        </w:rPr>
        <w:tab/>
      </w:r>
      <w:r w:rsidRPr="00F626F4">
        <w:rPr>
          <w:rFonts w:ascii="Times New Roman" w:hAnsi="Times New Roman"/>
        </w:rPr>
        <w:t>声环境质量标准</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2730"/>
        <w:gridCol w:w="3117"/>
        <w:gridCol w:w="1671"/>
        <w:gridCol w:w="1666"/>
      </w:tblGrid>
      <w:tr w:rsidR="00755964" w:rsidRPr="00F626F4">
        <w:trPr>
          <w:trHeight w:val="20"/>
        </w:trPr>
        <w:tc>
          <w:tcPr>
            <w:tcW w:w="273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功能区类别</w:t>
            </w:r>
          </w:p>
        </w:tc>
        <w:tc>
          <w:tcPr>
            <w:tcW w:w="3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单位</w:t>
            </w:r>
          </w:p>
        </w:tc>
        <w:tc>
          <w:tcPr>
            <w:tcW w:w="167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昼间</w:t>
            </w:r>
          </w:p>
        </w:tc>
        <w:tc>
          <w:tcPr>
            <w:tcW w:w="16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夜间</w:t>
            </w:r>
          </w:p>
        </w:tc>
      </w:tr>
      <w:tr w:rsidR="00755964" w:rsidRPr="00F626F4">
        <w:trPr>
          <w:trHeight w:val="20"/>
        </w:trPr>
        <w:tc>
          <w:tcPr>
            <w:tcW w:w="273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3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Leq</w:t>
            </w:r>
            <w:r w:rsidRPr="00F626F4">
              <w:rPr>
                <w:rFonts w:ascii="Times New Roman" w:hAnsi="Times New Roman"/>
              </w:rPr>
              <w:t>：</w:t>
            </w:r>
            <w:r w:rsidRPr="00F626F4">
              <w:rPr>
                <w:rFonts w:ascii="Times New Roman" w:hAnsi="Times New Roman"/>
              </w:rPr>
              <w:t>dB</w:t>
            </w:r>
            <w:r w:rsidR="00F4348E">
              <w:rPr>
                <w:rFonts w:ascii="Times New Roman" w:hAnsi="Times New Roman"/>
              </w:rPr>
              <w:t>(</w:t>
            </w:r>
            <w:r w:rsidRPr="00F626F4">
              <w:rPr>
                <w:rFonts w:ascii="Times New Roman" w:hAnsi="Times New Roman"/>
              </w:rPr>
              <w:t>A</w:t>
            </w:r>
            <w:r w:rsidR="00F4348E">
              <w:rPr>
                <w:rFonts w:ascii="Times New Roman" w:hAnsi="Times New Roman"/>
              </w:rPr>
              <w:t>)</w:t>
            </w:r>
          </w:p>
        </w:tc>
        <w:tc>
          <w:tcPr>
            <w:tcW w:w="167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c>
          <w:tcPr>
            <w:tcW w:w="16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w:t>
            </w:r>
          </w:p>
        </w:tc>
      </w:tr>
    </w:tbl>
    <w:p w:rsidR="00755964" w:rsidRPr="00F626F4" w:rsidRDefault="0070453A">
      <w:pPr>
        <w:pStyle w:val="3"/>
        <w:spacing w:before="32" w:after="32"/>
        <w:rPr>
          <w:b w:val="0"/>
          <w:color w:val="000000"/>
        </w:rPr>
      </w:pPr>
      <w:r w:rsidRPr="00F626F4">
        <w:rPr>
          <w:color w:val="000000"/>
        </w:rPr>
        <w:t>污染物排放标准</w:t>
      </w:r>
    </w:p>
    <w:p w:rsidR="00755964" w:rsidRPr="00F626F4" w:rsidRDefault="0070453A">
      <w:pPr>
        <w:ind w:firstLine="480"/>
      </w:pPr>
      <w:r w:rsidRPr="00F626F4">
        <w:t>1</w:t>
      </w:r>
      <w:r w:rsidRPr="00F626F4">
        <w:t>、废气排放标准</w:t>
      </w:r>
    </w:p>
    <w:p w:rsidR="00755964" w:rsidRPr="00F626F4" w:rsidRDefault="0070453A">
      <w:pPr>
        <w:tabs>
          <w:tab w:val="left" w:pos="1293"/>
        </w:tabs>
        <w:spacing w:before="138" w:line="326" w:lineRule="auto"/>
        <w:ind w:leftChars="50" w:left="120" w:right="237" w:firstLine="480"/>
      </w:pPr>
      <w:r w:rsidRPr="00F626F4">
        <w:t>生产废气</w:t>
      </w:r>
      <w:r w:rsidRPr="00F626F4">
        <w:t>2017</w:t>
      </w:r>
      <w:r w:rsidRPr="00F626F4">
        <w:t>年</w:t>
      </w:r>
      <w:r w:rsidRPr="00F626F4">
        <w:t>7</w:t>
      </w:r>
      <w:r w:rsidRPr="00F626F4">
        <w:t>月</w:t>
      </w:r>
      <w:r w:rsidRPr="00F626F4">
        <w:t>1</w:t>
      </w:r>
      <w:r w:rsidRPr="00F626F4">
        <w:t>日前执行《大气污染物综合排放标准》</w:t>
      </w:r>
      <w:r w:rsidRPr="00F626F4">
        <w:t>GB16297</w:t>
      </w:r>
      <w:r w:rsidRPr="00F626F4">
        <w:t>－</w:t>
      </w:r>
      <w:r w:rsidRPr="00F626F4">
        <w:t>1996</w:t>
      </w:r>
      <w:r w:rsidRPr="00F626F4">
        <w:t>中二级，</w:t>
      </w:r>
      <w:r w:rsidRPr="00F626F4">
        <w:t>2017</w:t>
      </w:r>
      <w:r w:rsidRPr="00F626F4">
        <w:t>年</w:t>
      </w:r>
      <w:r w:rsidRPr="00F626F4">
        <w:t>7</w:t>
      </w:r>
      <w:r w:rsidRPr="00F626F4">
        <w:t>月</w:t>
      </w:r>
      <w:r w:rsidRPr="00F626F4">
        <w:t>1</w:t>
      </w:r>
      <w:r w:rsidRPr="00F626F4">
        <w:t>日后执行《无机化学工业污染物排放标准》</w:t>
      </w:r>
      <w:r w:rsidR="00F4348E">
        <w:t>(</w:t>
      </w:r>
      <w:r w:rsidRPr="00F626F4">
        <w:t xml:space="preserve"> GB 31573-2015</w:t>
      </w:r>
      <w:r w:rsidR="00F4348E">
        <w:t>)</w:t>
      </w:r>
      <w:r w:rsidRPr="00F626F4">
        <w:lastRenderedPageBreak/>
        <w:t>中表</w:t>
      </w:r>
      <w:r w:rsidRPr="00F626F4">
        <w:t>3</w:t>
      </w:r>
      <w:r w:rsidRPr="00F626F4">
        <w:t>、表</w:t>
      </w:r>
      <w:r w:rsidRPr="00F626F4">
        <w:t>5</w:t>
      </w:r>
      <w:r w:rsidRPr="00F626F4">
        <w:t>标准。标准值见表</w:t>
      </w:r>
      <w:r w:rsidRPr="00F626F4">
        <w:t>1.5</w:t>
      </w:r>
      <w:r w:rsidRPr="00F626F4">
        <w:t>－</w:t>
      </w:r>
      <w:r w:rsidRPr="00F626F4">
        <w:t>5</w:t>
      </w:r>
      <w:r w:rsidRPr="00F626F4">
        <w:t>。</w:t>
      </w:r>
    </w:p>
    <w:p w:rsidR="00755964" w:rsidRPr="00F626F4" w:rsidRDefault="0070453A">
      <w:pPr>
        <w:ind w:firstLine="480"/>
      </w:pPr>
      <w:r w:rsidRPr="00F626F4">
        <w:t>2</w:t>
      </w:r>
      <w:r w:rsidRPr="00F626F4">
        <w:t>、废水排放标准</w:t>
      </w:r>
    </w:p>
    <w:p w:rsidR="00755964" w:rsidRPr="00F626F4" w:rsidRDefault="0070453A">
      <w:pPr>
        <w:ind w:firstLine="480"/>
      </w:pPr>
      <w:r w:rsidRPr="00F626F4">
        <w:t>2017</w:t>
      </w:r>
      <w:r w:rsidRPr="00F626F4">
        <w:t>年</w:t>
      </w:r>
      <w:r w:rsidRPr="00F626F4">
        <w:t>7</w:t>
      </w:r>
      <w:r w:rsidRPr="00F626F4">
        <w:t>月</w:t>
      </w:r>
      <w:r w:rsidRPr="00F626F4">
        <w:t>1</w:t>
      </w:r>
      <w:r w:rsidRPr="00F626F4">
        <w:t>日前执行《</w:t>
      </w:r>
      <w:r w:rsidRPr="00F626F4">
        <w:t xml:space="preserve"> </w:t>
      </w:r>
      <w:r w:rsidRPr="00F626F4">
        <w:t>污水综合排放标准》</w:t>
      </w:r>
      <w:r w:rsidR="00F4348E">
        <w:t>(</w:t>
      </w:r>
      <w:r w:rsidRPr="00F626F4">
        <w:t>GB8978-1996</w:t>
      </w:r>
      <w:r w:rsidR="00F4348E">
        <w:t>)</w:t>
      </w:r>
      <w:r w:rsidRPr="00F626F4">
        <w:t>中的三级标准与和云溪污水处理厂进水浓度中较严限值。</w:t>
      </w:r>
      <w:r w:rsidRPr="00F626F4">
        <w:t>2017</w:t>
      </w:r>
      <w:r w:rsidRPr="00F626F4">
        <w:t>年</w:t>
      </w:r>
      <w:r w:rsidRPr="00F626F4">
        <w:t>7</w:t>
      </w:r>
      <w:r w:rsidRPr="00F626F4">
        <w:t>月</w:t>
      </w:r>
      <w:r w:rsidRPr="00F626F4">
        <w:t>1</w:t>
      </w:r>
      <w:r w:rsidRPr="00F626F4">
        <w:t>日后放执行《</w:t>
      </w:r>
      <w:r w:rsidRPr="00F626F4">
        <w:t xml:space="preserve"> </w:t>
      </w:r>
      <w:r w:rsidRPr="00F626F4">
        <w:t>无机化学工业污染物排放标准》</w:t>
      </w:r>
      <w:r w:rsidR="00F4348E">
        <w:t>(</w:t>
      </w:r>
      <w:r w:rsidRPr="00F626F4">
        <w:t xml:space="preserve"> GB 31573-2015</w:t>
      </w:r>
      <w:r w:rsidR="00F4348E">
        <w:t>)</w:t>
      </w:r>
      <w:r w:rsidRPr="00F626F4">
        <w:t>中表</w:t>
      </w:r>
      <w:r w:rsidRPr="00F626F4">
        <w:t>1</w:t>
      </w:r>
      <w:r w:rsidRPr="00F626F4">
        <w:t>的间接排放标准和云溪污水处理厂进水浓度中较严限值。</w:t>
      </w:r>
    </w:p>
    <w:p w:rsidR="00755964" w:rsidRPr="00F626F4" w:rsidRDefault="0070453A">
      <w:pPr>
        <w:pStyle w:val="6"/>
        <w:rPr>
          <w:rFonts w:ascii="Times New Roman" w:hAnsi="Times New Roman"/>
        </w:rPr>
      </w:pPr>
      <w:r w:rsidRPr="00F626F4">
        <w:rPr>
          <w:rFonts w:ascii="Times New Roman" w:hAnsi="Times New Roman"/>
        </w:rPr>
        <w:t>大气污染物综合排放标准</w:t>
      </w:r>
    </w:p>
    <w:tbl>
      <w:tblPr>
        <w:tblW w:w="8846"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22"/>
        <w:gridCol w:w="1346"/>
        <w:gridCol w:w="1419"/>
        <w:gridCol w:w="1276"/>
        <w:gridCol w:w="994"/>
        <w:gridCol w:w="1495"/>
        <w:gridCol w:w="1194"/>
      </w:tblGrid>
      <w:tr w:rsidR="00755964" w:rsidRPr="00F626F4">
        <w:trPr>
          <w:trHeight w:val="20"/>
        </w:trPr>
        <w:tc>
          <w:tcPr>
            <w:tcW w:w="112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污染物</w:t>
            </w:r>
          </w:p>
        </w:tc>
        <w:tc>
          <w:tcPr>
            <w:tcW w:w="1346"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时段</w:t>
            </w:r>
          </w:p>
        </w:tc>
        <w:tc>
          <w:tcPr>
            <w:tcW w:w="1419" w:type="dxa"/>
            <w:vMerge w:val="restart"/>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最高允许浓度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227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最高允许排放速率</w:t>
            </w:r>
            <w:r w:rsidR="00F4348E">
              <w:rPr>
                <w:rFonts w:ascii="Times New Roman" w:hAnsi="Times New Roman"/>
              </w:rPr>
              <w:t>(</w:t>
            </w:r>
            <w:r w:rsidRPr="00F626F4">
              <w:rPr>
                <w:rFonts w:ascii="Times New Roman" w:hAnsi="Times New Roman"/>
              </w:rPr>
              <w:t>kg/h</w:t>
            </w:r>
            <w:r w:rsidR="00F4348E">
              <w:rPr>
                <w:rFonts w:ascii="Times New Roman" w:hAnsi="Times New Roman"/>
              </w:rPr>
              <w:t>)</w:t>
            </w:r>
          </w:p>
        </w:tc>
        <w:tc>
          <w:tcPr>
            <w:tcW w:w="149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无组织排放监控浓度限值</w:t>
            </w:r>
            <w:r w:rsidR="00F4348E">
              <w:rPr>
                <w:rFonts w:ascii="Times New Roman" w:hAnsi="Times New Roman"/>
              </w:rPr>
              <w:t>(</w:t>
            </w:r>
            <w:r w:rsidRPr="00F626F4">
              <w:rPr>
                <w:rFonts w:ascii="Times New Roman" w:hAnsi="Times New Roman"/>
              </w:rPr>
              <w:t>mg/m</w:t>
            </w:r>
            <w:r w:rsidRPr="00F626F4">
              <w:rPr>
                <w:rFonts w:ascii="Times New Roman" w:hAnsi="Times New Roman"/>
                <w:vertAlign w:val="superscript"/>
              </w:rPr>
              <w:t>3</w:t>
            </w:r>
            <w:r w:rsidR="00F4348E">
              <w:rPr>
                <w:rFonts w:ascii="Times New Roman" w:hAnsi="Times New Roman"/>
              </w:rPr>
              <w:t>)</w:t>
            </w:r>
          </w:p>
        </w:tc>
        <w:tc>
          <w:tcPr>
            <w:tcW w:w="119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排气筒最低高度</w:t>
            </w:r>
            <w:r w:rsidRPr="00F626F4">
              <w:rPr>
                <w:rFonts w:ascii="Times New Roman" w:hAnsi="Times New Roman"/>
              </w:rPr>
              <w:t>(m)</w:t>
            </w:r>
          </w:p>
        </w:tc>
      </w:tr>
      <w:tr w:rsidR="00755964" w:rsidRPr="00F626F4">
        <w:trPr>
          <w:trHeight w:val="20"/>
        </w:trPr>
        <w:tc>
          <w:tcPr>
            <w:tcW w:w="1122" w:type="dxa"/>
            <w:vMerge/>
            <w:tcBorders>
              <w:bottom w:val="single" w:sz="4" w:space="0" w:color="auto"/>
            </w:tcBorders>
            <w:shd w:val="clear" w:color="auto" w:fill="auto"/>
            <w:vAlign w:val="center"/>
          </w:tcPr>
          <w:p w:rsidR="00755964" w:rsidRPr="00F626F4" w:rsidRDefault="00755964">
            <w:pPr>
              <w:pStyle w:val="a8"/>
              <w:rPr>
                <w:rFonts w:ascii="Times New Roman" w:hAnsi="Times New Roman"/>
              </w:rPr>
            </w:pPr>
          </w:p>
        </w:tc>
        <w:tc>
          <w:tcPr>
            <w:tcW w:w="1346" w:type="dxa"/>
            <w:vMerge/>
            <w:tcBorders>
              <w:bottom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1419" w:type="dxa"/>
            <w:vMerge/>
            <w:tcBorders>
              <w:left w:val="single" w:sz="4" w:space="0" w:color="auto"/>
              <w:bottom w:val="single" w:sz="4" w:space="0" w:color="auto"/>
            </w:tcBorders>
            <w:shd w:val="clear" w:color="auto" w:fill="auto"/>
            <w:vAlign w:val="center"/>
          </w:tcPr>
          <w:p w:rsidR="00755964" w:rsidRPr="00F626F4" w:rsidRDefault="00755964">
            <w:pPr>
              <w:pStyle w:val="a8"/>
              <w:rPr>
                <w:rFonts w:ascii="Times New Roman" w:hAnsi="Times New Roman"/>
              </w:rPr>
            </w:pP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排气筒</w:t>
            </w:r>
            <w:r w:rsidR="00F4348E">
              <w:rPr>
                <w:rFonts w:ascii="Times New Roman" w:hAnsi="Times New Roman"/>
              </w:rPr>
              <w:t>(</w:t>
            </w:r>
            <w:r w:rsidRPr="00F626F4">
              <w:rPr>
                <w:rFonts w:ascii="Times New Roman" w:hAnsi="Times New Roman"/>
              </w:rPr>
              <w:t>m</w:t>
            </w:r>
            <w:r w:rsidR="00F4348E">
              <w:rPr>
                <w:rFonts w:ascii="Times New Roman" w:hAnsi="Times New Roman"/>
              </w:rPr>
              <w:t>)</w:t>
            </w:r>
          </w:p>
        </w:tc>
        <w:tc>
          <w:tcPr>
            <w:tcW w:w="9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二级</w:t>
            </w:r>
          </w:p>
        </w:tc>
        <w:tc>
          <w:tcPr>
            <w:tcW w:w="1495" w:type="dxa"/>
            <w:vMerge/>
            <w:shd w:val="clear" w:color="auto" w:fill="auto"/>
            <w:vAlign w:val="center"/>
          </w:tcPr>
          <w:p w:rsidR="00755964" w:rsidRPr="00F626F4" w:rsidRDefault="00755964">
            <w:pPr>
              <w:pStyle w:val="a8"/>
              <w:rPr>
                <w:rFonts w:ascii="Times New Roman" w:hAnsi="Times New Roman"/>
              </w:rPr>
            </w:pPr>
          </w:p>
        </w:tc>
        <w:tc>
          <w:tcPr>
            <w:tcW w:w="1194"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1122" w:type="dxa"/>
            <w:vMerge w:val="restart"/>
            <w:tcBorders>
              <w:top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1346" w:type="dxa"/>
            <w:tcBorders>
              <w:top w:val="single" w:sz="4" w:space="0" w:color="auto"/>
              <w:bottom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2017.7.1.</w:t>
            </w:r>
            <w:r w:rsidRPr="00F626F4">
              <w:rPr>
                <w:rFonts w:ascii="Times New Roman" w:hAnsi="Times New Roman"/>
              </w:rPr>
              <w:t>前</w:t>
            </w:r>
          </w:p>
        </w:tc>
        <w:tc>
          <w:tcPr>
            <w:tcW w:w="1419" w:type="dxa"/>
            <w:tcBorders>
              <w:top w:val="single" w:sz="4" w:space="0" w:color="auto"/>
              <w:left w:val="single" w:sz="4" w:space="0" w:color="auto"/>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994" w:type="dxa"/>
            <w:tcBorders>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0.52</w:t>
            </w:r>
          </w:p>
        </w:tc>
        <w:tc>
          <w:tcPr>
            <w:tcW w:w="1495" w:type="dxa"/>
            <w:tcBorders>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0.40</w:t>
            </w:r>
          </w:p>
        </w:tc>
        <w:tc>
          <w:tcPr>
            <w:tcW w:w="119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r>
      <w:tr w:rsidR="00755964" w:rsidRPr="00F626F4">
        <w:trPr>
          <w:trHeight w:val="20"/>
        </w:trPr>
        <w:tc>
          <w:tcPr>
            <w:tcW w:w="1122" w:type="dxa"/>
            <w:vMerge/>
            <w:shd w:val="clear" w:color="auto" w:fill="auto"/>
            <w:vAlign w:val="center"/>
          </w:tcPr>
          <w:p w:rsidR="00755964" w:rsidRPr="00F626F4" w:rsidRDefault="00755964">
            <w:pPr>
              <w:pStyle w:val="a8"/>
              <w:rPr>
                <w:rFonts w:ascii="Times New Roman" w:hAnsi="Times New Roman"/>
              </w:rPr>
            </w:pPr>
          </w:p>
        </w:tc>
        <w:tc>
          <w:tcPr>
            <w:tcW w:w="1346" w:type="dxa"/>
            <w:tcBorders>
              <w:top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2017.7.1.</w:t>
            </w:r>
            <w:r w:rsidRPr="00F626F4">
              <w:rPr>
                <w:rFonts w:ascii="Times New Roman" w:hAnsi="Times New Roman"/>
              </w:rPr>
              <w:t>后</w:t>
            </w:r>
          </w:p>
        </w:tc>
        <w:tc>
          <w:tcPr>
            <w:tcW w:w="1419" w:type="dxa"/>
            <w:tcBorders>
              <w:top w:val="single" w:sz="4" w:space="0" w:color="auto"/>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4" w:type="dxa"/>
            <w:tcBorders>
              <w:top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95" w:type="dxa"/>
            <w:tcBorders>
              <w:top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0.10</w:t>
            </w:r>
          </w:p>
        </w:tc>
        <w:tc>
          <w:tcPr>
            <w:tcW w:w="1194"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112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氯化氢</w:t>
            </w:r>
          </w:p>
        </w:tc>
        <w:tc>
          <w:tcPr>
            <w:tcW w:w="1346" w:type="dxa"/>
            <w:tcBorders>
              <w:bottom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2017.7.1.</w:t>
            </w:r>
            <w:r w:rsidRPr="00F626F4">
              <w:rPr>
                <w:rFonts w:ascii="Times New Roman" w:hAnsi="Times New Roman"/>
              </w:rPr>
              <w:t>前</w:t>
            </w:r>
          </w:p>
        </w:tc>
        <w:tc>
          <w:tcPr>
            <w:tcW w:w="1419" w:type="dxa"/>
            <w:tcBorders>
              <w:left w:val="single" w:sz="4" w:space="0" w:color="auto"/>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276" w:type="dxa"/>
            <w:tcBorders>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994" w:type="dxa"/>
            <w:tcBorders>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0.26</w:t>
            </w:r>
          </w:p>
        </w:tc>
        <w:tc>
          <w:tcPr>
            <w:tcW w:w="1495" w:type="dxa"/>
            <w:tcBorders>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0.20</w:t>
            </w:r>
          </w:p>
        </w:tc>
        <w:tc>
          <w:tcPr>
            <w:tcW w:w="119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r>
      <w:tr w:rsidR="00755964" w:rsidRPr="00F626F4">
        <w:trPr>
          <w:trHeight w:val="20"/>
        </w:trPr>
        <w:tc>
          <w:tcPr>
            <w:tcW w:w="1122" w:type="dxa"/>
            <w:vMerge/>
            <w:shd w:val="clear" w:color="auto" w:fill="auto"/>
            <w:vAlign w:val="center"/>
          </w:tcPr>
          <w:p w:rsidR="00755964" w:rsidRPr="00F626F4" w:rsidRDefault="00755964">
            <w:pPr>
              <w:pStyle w:val="a8"/>
              <w:rPr>
                <w:rFonts w:ascii="Times New Roman" w:hAnsi="Times New Roman"/>
              </w:rPr>
            </w:pPr>
          </w:p>
        </w:tc>
        <w:tc>
          <w:tcPr>
            <w:tcW w:w="1346" w:type="dxa"/>
            <w:tcBorders>
              <w:top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2017.7.1.</w:t>
            </w:r>
            <w:r w:rsidRPr="00F626F4">
              <w:rPr>
                <w:rFonts w:ascii="Times New Roman" w:hAnsi="Times New Roman"/>
              </w:rPr>
              <w:t>后</w:t>
            </w:r>
          </w:p>
        </w:tc>
        <w:tc>
          <w:tcPr>
            <w:tcW w:w="1419" w:type="dxa"/>
            <w:tcBorders>
              <w:top w:val="single" w:sz="4" w:space="0" w:color="auto"/>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1276" w:type="dxa"/>
            <w:tcBorders>
              <w:top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4" w:type="dxa"/>
            <w:tcBorders>
              <w:top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95" w:type="dxa"/>
            <w:tcBorders>
              <w:top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c>
          <w:tcPr>
            <w:tcW w:w="1194"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6E2C79">
      <w:pPr>
        <w:pStyle w:val="6"/>
        <w:rPr>
          <w:rFonts w:ascii="Times New Roman" w:hAnsi="Times New Roman"/>
        </w:rPr>
      </w:pPr>
      <w:r>
        <w:rPr>
          <w:rFonts w:ascii="Times New Roman" w:hAnsi="Times New Roman" w:hint="eastAsia"/>
        </w:rPr>
        <w:t>水污染物</w:t>
      </w:r>
      <w:r w:rsidR="0070453A" w:rsidRPr="00F626F4">
        <w:rPr>
          <w:rFonts w:ascii="Times New Roman" w:hAnsi="Times New Roman"/>
        </w:rPr>
        <w:t>排放标准</w:t>
      </w:r>
      <w:r w:rsidR="0070453A" w:rsidRPr="00F626F4">
        <w:rPr>
          <w:rFonts w:ascii="Times New Roman" w:hAnsi="Times New Roman"/>
        </w:rPr>
        <w:t xml:space="preserve">  </w:t>
      </w:r>
      <w:r w:rsidR="0070453A" w:rsidRPr="00F626F4">
        <w:rPr>
          <w:rFonts w:ascii="Times New Roman" w:eastAsia="黑体" w:hAnsi="Times New Roman"/>
          <w:color w:val="000000"/>
        </w:rPr>
        <w:t>单位</w:t>
      </w:r>
      <w:r w:rsidR="0070453A" w:rsidRPr="00F626F4">
        <w:rPr>
          <w:rFonts w:ascii="Times New Roman" w:eastAsia="黑体" w:hAnsi="Times New Roman"/>
          <w:color w:val="000000"/>
        </w:rPr>
        <w:t>:</w:t>
      </w:r>
      <w:proofErr w:type="gramStart"/>
      <w:r w:rsidR="0070453A" w:rsidRPr="00F626F4">
        <w:rPr>
          <w:rFonts w:ascii="Times New Roman" w:eastAsia="黑体" w:hAnsi="Times New Roman"/>
          <w:color w:val="000000"/>
        </w:rPr>
        <w:t>mg/L</w:t>
      </w:r>
      <w:proofErr w:type="gramEnd"/>
    </w:p>
    <w:tbl>
      <w:tblPr>
        <w:tblW w:w="927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050"/>
        <w:gridCol w:w="1134"/>
        <w:gridCol w:w="2409"/>
        <w:gridCol w:w="1134"/>
        <w:gridCol w:w="851"/>
        <w:gridCol w:w="850"/>
        <w:gridCol w:w="969"/>
        <w:gridCol w:w="874"/>
      </w:tblGrid>
      <w:tr w:rsidR="00755964" w:rsidRPr="00F626F4">
        <w:trPr>
          <w:trHeight w:val="291"/>
        </w:trPr>
        <w:tc>
          <w:tcPr>
            <w:tcW w:w="4593"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9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r>
      <w:tr w:rsidR="00755964" w:rsidRPr="00F626F4">
        <w:trPr>
          <w:trHeight w:val="320"/>
        </w:trPr>
        <w:tc>
          <w:tcPr>
            <w:tcW w:w="4593"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污染物</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COD</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SS</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氨氮</w:t>
            </w:r>
          </w:p>
        </w:tc>
        <w:tc>
          <w:tcPr>
            <w:tcW w:w="9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PH</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石油类</w:t>
            </w:r>
          </w:p>
        </w:tc>
      </w:tr>
      <w:tr w:rsidR="00755964" w:rsidRPr="00F626F4">
        <w:trPr>
          <w:trHeight w:val="43"/>
        </w:trPr>
        <w:tc>
          <w:tcPr>
            <w:tcW w:w="1050"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最高允许排放浓度</w:t>
            </w:r>
          </w:p>
        </w:tc>
        <w:tc>
          <w:tcPr>
            <w:tcW w:w="3543" w:type="dxa"/>
            <w:gridSpan w:val="2"/>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 31573-2015</w:t>
            </w:r>
            <w:r w:rsidRPr="00F626F4">
              <w:rPr>
                <w:rFonts w:ascii="Times New Roman" w:hAnsi="Times New Roman"/>
              </w:rPr>
              <w:t>间接排放标准</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850" w:type="dxa"/>
            <w:shd w:val="clear" w:color="auto" w:fill="auto"/>
            <w:vAlign w:val="center"/>
          </w:tcPr>
          <w:p w:rsidR="00755964" w:rsidRPr="00F626F4" w:rsidRDefault="00A223EA">
            <w:pPr>
              <w:pStyle w:val="a8"/>
              <w:rPr>
                <w:rFonts w:ascii="Times New Roman" w:hAnsi="Times New Roman"/>
              </w:rPr>
            </w:pPr>
            <w:r>
              <w:rPr>
                <w:rFonts w:ascii="Times New Roman" w:hAnsi="Times New Roman" w:hint="eastAsia"/>
              </w:rPr>
              <w:t>40</w:t>
            </w:r>
          </w:p>
        </w:tc>
        <w:tc>
          <w:tcPr>
            <w:tcW w:w="9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r>
      <w:tr w:rsidR="00755964" w:rsidRPr="00F626F4">
        <w:trPr>
          <w:trHeight w:val="43"/>
        </w:trPr>
        <w:tc>
          <w:tcPr>
            <w:tcW w:w="1050"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3543" w:type="dxa"/>
            <w:gridSpan w:val="2"/>
            <w:tcBorders>
              <w:left w:val="single" w:sz="4" w:space="0" w:color="auto"/>
            </w:tcBorders>
            <w:shd w:val="clear" w:color="auto" w:fill="auto"/>
            <w:vAlign w:val="center"/>
          </w:tcPr>
          <w:p w:rsidR="00755964" w:rsidRPr="00F626F4" w:rsidRDefault="0070453A">
            <w:pPr>
              <w:pStyle w:val="a8"/>
              <w:rPr>
                <w:rFonts w:ascii="Times New Roman" w:hAnsi="Times New Roman"/>
                <w:szCs w:val="24"/>
              </w:rPr>
            </w:pPr>
            <w:r w:rsidRPr="00F626F4">
              <w:rPr>
                <w:rFonts w:ascii="Times New Roman" w:hAnsi="Times New Roman"/>
              </w:rPr>
              <w:t>GB8978-1996</w:t>
            </w:r>
            <w:r w:rsidRPr="00F626F4">
              <w:rPr>
                <w:rFonts w:ascii="Times New Roman" w:hAnsi="Times New Roman"/>
              </w:rPr>
              <w:t>三级标准</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500</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400</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r>
      <w:tr w:rsidR="00755964" w:rsidRPr="00F626F4">
        <w:trPr>
          <w:trHeight w:val="43"/>
        </w:trPr>
        <w:tc>
          <w:tcPr>
            <w:tcW w:w="1050"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3543" w:type="dxa"/>
            <w:gridSpan w:val="2"/>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污水处理厂纳污标准</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1000</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400</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9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r>
      <w:tr w:rsidR="00755964" w:rsidRPr="00F626F4">
        <w:trPr>
          <w:trHeight w:val="43"/>
        </w:trPr>
        <w:tc>
          <w:tcPr>
            <w:tcW w:w="1050"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1134" w:type="dxa"/>
            <w:vMerge w:val="restart"/>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最终排放标准</w:t>
            </w:r>
          </w:p>
        </w:tc>
        <w:tc>
          <w:tcPr>
            <w:tcW w:w="2409"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2017.7.1.</w:t>
            </w:r>
            <w:r w:rsidRPr="00F626F4">
              <w:rPr>
                <w:rFonts w:ascii="Times New Roman" w:hAnsi="Times New Roman"/>
              </w:rPr>
              <w:t>前</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500</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400</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969"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6-9</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r>
      <w:tr w:rsidR="00755964" w:rsidRPr="00F626F4">
        <w:trPr>
          <w:trHeight w:val="43"/>
        </w:trPr>
        <w:tc>
          <w:tcPr>
            <w:tcW w:w="1050"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1134" w:type="dxa"/>
            <w:vMerge/>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2409"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2017.7.1.</w:t>
            </w:r>
            <w:r w:rsidRPr="00F626F4">
              <w:rPr>
                <w:rFonts w:ascii="Times New Roman" w:hAnsi="Times New Roman"/>
              </w:rPr>
              <w:t>后</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w:t>
            </w:r>
          </w:p>
        </w:tc>
        <w:tc>
          <w:tcPr>
            <w:tcW w:w="8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850" w:type="dxa"/>
            <w:shd w:val="clear" w:color="auto" w:fill="auto"/>
            <w:vAlign w:val="center"/>
          </w:tcPr>
          <w:p w:rsidR="00755964" w:rsidRPr="00F626F4" w:rsidRDefault="00A223EA" w:rsidP="00A223EA">
            <w:pPr>
              <w:pStyle w:val="a8"/>
              <w:rPr>
                <w:rFonts w:ascii="Times New Roman" w:hAnsi="Times New Roman"/>
              </w:rPr>
            </w:pPr>
            <w:r>
              <w:rPr>
                <w:rFonts w:ascii="Times New Roman" w:hAnsi="Times New Roman" w:hint="eastAsia"/>
              </w:rPr>
              <w:t>30</w:t>
            </w:r>
          </w:p>
        </w:tc>
        <w:tc>
          <w:tcPr>
            <w:tcW w:w="969"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6-9</w:t>
            </w:r>
          </w:p>
        </w:tc>
        <w:tc>
          <w:tcPr>
            <w:tcW w:w="8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r>
    </w:tbl>
    <w:p w:rsidR="00755964" w:rsidRPr="00F626F4" w:rsidRDefault="0070453A">
      <w:pPr>
        <w:pStyle w:val="a7"/>
        <w:spacing w:after="0" w:line="520" w:lineRule="exact"/>
        <w:ind w:firstLineChars="200" w:firstLine="480"/>
        <w:rPr>
          <w:rFonts w:ascii="Times New Roman" w:hAnsi="Times New Roman"/>
          <w:color w:val="000000"/>
        </w:rPr>
      </w:pPr>
      <w:r w:rsidRPr="00F626F4">
        <w:rPr>
          <w:rFonts w:ascii="Times New Roman" w:hAnsi="Times New Roman"/>
          <w:color w:val="000000"/>
        </w:rPr>
        <w:t>3</w:t>
      </w:r>
      <w:r w:rsidRPr="00F626F4">
        <w:rPr>
          <w:rFonts w:ascii="Times New Roman" w:hAnsi="Times New Roman"/>
          <w:color w:val="000000"/>
        </w:rPr>
        <w:t>、声环境</w:t>
      </w:r>
    </w:p>
    <w:p w:rsidR="00755964" w:rsidRPr="00F626F4" w:rsidRDefault="0070453A">
      <w:pPr>
        <w:pStyle w:val="a7"/>
        <w:spacing w:after="0"/>
        <w:ind w:firstLineChars="200" w:firstLine="480"/>
        <w:rPr>
          <w:rFonts w:ascii="Times New Roman" w:hAnsi="Times New Roman"/>
          <w:color w:val="000000"/>
        </w:rPr>
      </w:pPr>
      <w:r w:rsidRPr="00F626F4">
        <w:rPr>
          <w:rFonts w:ascii="Times New Roman" w:hAnsi="Times New Roman"/>
          <w:color w:val="000000"/>
        </w:rPr>
        <w:t>项目营运期执行《工业企业厂界环境噪声排放标准》</w:t>
      </w:r>
      <w:r w:rsidR="00F4348E">
        <w:rPr>
          <w:rFonts w:ascii="Times New Roman" w:hAnsi="Times New Roman"/>
          <w:color w:val="000000"/>
        </w:rPr>
        <w:t>(</w:t>
      </w:r>
      <w:r w:rsidRPr="00F626F4">
        <w:rPr>
          <w:rFonts w:ascii="Times New Roman" w:hAnsi="Times New Roman"/>
          <w:color w:val="000000"/>
        </w:rPr>
        <w:t>GB12348-2008</w:t>
      </w:r>
      <w:r w:rsidR="00F4348E">
        <w:rPr>
          <w:rFonts w:ascii="Times New Roman" w:hAnsi="Times New Roman"/>
          <w:color w:val="000000"/>
        </w:rPr>
        <w:t>)</w:t>
      </w:r>
      <w:r w:rsidRPr="00F626F4">
        <w:rPr>
          <w:rFonts w:ascii="Times New Roman" w:hAnsi="Times New Roman"/>
          <w:color w:val="000000"/>
        </w:rPr>
        <w:t>中的</w:t>
      </w:r>
      <w:r w:rsidRPr="00F626F4">
        <w:rPr>
          <w:rFonts w:ascii="Times New Roman" w:hAnsi="Times New Roman"/>
          <w:color w:val="000000"/>
        </w:rPr>
        <w:t>3</w:t>
      </w:r>
      <w:r w:rsidRPr="00F626F4">
        <w:rPr>
          <w:rFonts w:ascii="Times New Roman" w:hAnsi="Times New Roman"/>
          <w:color w:val="000000"/>
        </w:rPr>
        <w:t>类标准限值。</w:t>
      </w:r>
    </w:p>
    <w:p w:rsidR="00755964" w:rsidRPr="00F626F4" w:rsidRDefault="0070453A">
      <w:pPr>
        <w:pStyle w:val="6"/>
        <w:rPr>
          <w:rFonts w:ascii="Times New Roman" w:hAnsi="Times New Roman"/>
        </w:rPr>
      </w:pPr>
      <w:r w:rsidRPr="00F626F4">
        <w:rPr>
          <w:rFonts w:ascii="Times New Roman" w:hAnsi="Times New Roman"/>
        </w:rPr>
        <w:t>噪声排放标准</w:t>
      </w:r>
      <w:r w:rsidRPr="00F626F4">
        <w:rPr>
          <w:rFonts w:ascii="Times New Roman" w:hAnsi="Times New Roman"/>
        </w:rPr>
        <w:t>dB</w:t>
      </w:r>
      <w:r w:rsidR="00F4348E">
        <w:rPr>
          <w:rFonts w:ascii="Times New Roman" w:hAnsi="Times New Roman"/>
        </w:rPr>
        <w:t>(</w:t>
      </w:r>
      <w:r w:rsidRPr="00F626F4">
        <w:rPr>
          <w:rFonts w:ascii="Times New Roman" w:hAnsi="Times New Roman"/>
        </w:rPr>
        <w:t>A</w:t>
      </w:r>
      <w:r w:rsidR="00F4348E">
        <w:rPr>
          <w:rFonts w:ascii="Times New Roman" w:hAnsi="Times New Roman"/>
        </w:rPr>
        <w:t>)</w:t>
      </w:r>
    </w:p>
    <w:tbl>
      <w:tblPr>
        <w:tblW w:w="901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2521"/>
        <w:gridCol w:w="3406"/>
        <w:gridCol w:w="3084"/>
      </w:tblGrid>
      <w:tr w:rsidR="00755964" w:rsidRPr="00F626F4">
        <w:trPr>
          <w:trHeight w:val="20"/>
        </w:trPr>
        <w:tc>
          <w:tcPr>
            <w:tcW w:w="252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阶段</w:t>
            </w:r>
          </w:p>
        </w:tc>
        <w:tc>
          <w:tcPr>
            <w:tcW w:w="34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昼夜</w:t>
            </w:r>
          </w:p>
        </w:tc>
        <w:tc>
          <w:tcPr>
            <w:tcW w:w="308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夜间</w:t>
            </w:r>
          </w:p>
        </w:tc>
      </w:tr>
      <w:tr w:rsidR="00755964" w:rsidRPr="00F626F4">
        <w:trPr>
          <w:trHeight w:val="20"/>
        </w:trPr>
        <w:tc>
          <w:tcPr>
            <w:tcW w:w="252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运营期</w:t>
            </w:r>
          </w:p>
        </w:tc>
        <w:tc>
          <w:tcPr>
            <w:tcW w:w="34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c>
          <w:tcPr>
            <w:tcW w:w="308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w:t>
            </w:r>
          </w:p>
        </w:tc>
      </w:tr>
    </w:tbl>
    <w:p w:rsidR="00755964" w:rsidRPr="00F626F4" w:rsidRDefault="00F4348E">
      <w:pPr>
        <w:pStyle w:val="a7"/>
        <w:spacing w:after="0" w:line="520" w:lineRule="exact"/>
        <w:ind w:firstLineChars="200" w:firstLine="480"/>
        <w:rPr>
          <w:rFonts w:ascii="Times New Roman" w:hAnsi="Times New Roman"/>
          <w:color w:val="000000"/>
        </w:rPr>
      </w:pPr>
      <w:r>
        <w:rPr>
          <w:rFonts w:ascii="Times New Roman" w:hAnsi="Times New Roman"/>
          <w:color w:val="000000"/>
        </w:rPr>
        <w:t>(</w:t>
      </w:r>
      <w:r w:rsidR="0070453A" w:rsidRPr="00F626F4">
        <w:rPr>
          <w:rFonts w:ascii="Times New Roman" w:hAnsi="Times New Roman"/>
          <w:color w:val="000000"/>
        </w:rPr>
        <w:t>4</w:t>
      </w:r>
      <w:r>
        <w:rPr>
          <w:rFonts w:ascii="Times New Roman" w:hAnsi="Times New Roman"/>
          <w:color w:val="000000"/>
        </w:rPr>
        <w:t>)</w:t>
      </w:r>
      <w:r w:rsidR="0070453A" w:rsidRPr="00F626F4">
        <w:rPr>
          <w:rFonts w:ascii="Times New Roman" w:hAnsi="Times New Roman"/>
          <w:color w:val="000000"/>
        </w:rPr>
        <w:t>固体废弃物</w:t>
      </w:r>
    </w:p>
    <w:p w:rsidR="00755964" w:rsidRPr="00F626F4" w:rsidRDefault="0070453A">
      <w:pPr>
        <w:pStyle w:val="a7"/>
        <w:spacing w:after="0"/>
        <w:ind w:firstLineChars="200" w:firstLine="480"/>
        <w:rPr>
          <w:rFonts w:ascii="Times New Roman" w:hAnsi="Times New Roman"/>
          <w:color w:val="000000"/>
        </w:rPr>
      </w:pPr>
      <w:r w:rsidRPr="00F626F4">
        <w:rPr>
          <w:rFonts w:ascii="Times New Roman" w:hAnsi="Times New Roman"/>
          <w:color w:val="000000"/>
        </w:rPr>
        <w:t>一般工业固体废物执行《一般工业固体废弃物贮存、处置场污染控制标准》</w:t>
      </w:r>
      <w:r w:rsidR="00F4348E">
        <w:rPr>
          <w:rFonts w:ascii="Times New Roman" w:hAnsi="Times New Roman"/>
          <w:color w:val="000000"/>
        </w:rPr>
        <w:t>(</w:t>
      </w:r>
      <w:r w:rsidRPr="00F626F4">
        <w:rPr>
          <w:rFonts w:ascii="Times New Roman" w:hAnsi="Times New Roman"/>
          <w:color w:val="000000"/>
        </w:rPr>
        <w:t>GB18599-2001</w:t>
      </w:r>
      <w:r w:rsidR="00F4348E">
        <w:rPr>
          <w:rFonts w:ascii="Times New Roman" w:hAnsi="Times New Roman"/>
          <w:color w:val="000000"/>
        </w:rPr>
        <w:t>)</w:t>
      </w:r>
      <w:r w:rsidRPr="00F626F4">
        <w:rPr>
          <w:rFonts w:ascii="Times New Roman" w:hAnsi="Times New Roman"/>
          <w:color w:val="000000"/>
        </w:rPr>
        <w:t>及其修改单；危险废物执行《危险废物贮存污染控制标准》</w:t>
      </w:r>
      <w:r w:rsidR="00F4348E">
        <w:rPr>
          <w:rFonts w:ascii="Times New Roman" w:hAnsi="Times New Roman"/>
          <w:color w:val="000000"/>
        </w:rPr>
        <w:t>(</w:t>
      </w:r>
      <w:r w:rsidRPr="00F626F4">
        <w:rPr>
          <w:rFonts w:ascii="Times New Roman" w:hAnsi="Times New Roman"/>
          <w:color w:val="000000"/>
        </w:rPr>
        <w:t>GB18597-2001</w:t>
      </w:r>
      <w:r w:rsidR="00F4348E">
        <w:rPr>
          <w:rFonts w:ascii="Times New Roman" w:hAnsi="Times New Roman"/>
          <w:color w:val="000000"/>
        </w:rPr>
        <w:t>)</w:t>
      </w:r>
      <w:r w:rsidRPr="00F626F4">
        <w:rPr>
          <w:rFonts w:ascii="Times New Roman" w:hAnsi="Times New Roman"/>
          <w:color w:val="000000"/>
        </w:rPr>
        <w:t>及其修改单。</w:t>
      </w:r>
    </w:p>
    <w:p w:rsidR="00755964" w:rsidRPr="00F626F4" w:rsidRDefault="0070453A">
      <w:pPr>
        <w:pStyle w:val="20"/>
        <w:adjustRightInd w:val="0"/>
        <w:snapToGrid w:val="0"/>
        <w:spacing w:before="65" w:line="360" w:lineRule="auto"/>
        <w:rPr>
          <w:b w:val="0"/>
          <w:color w:val="000000"/>
        </w:rPr>
      </w:pPr>
      <w:bookmarkStart w:id="15" w:name="_bookmark4"/>
      <w:bookmarkStart w:id="16" w:name="_Toc469490682"/>
      <w:bookmarkEnd w:id="15"/>
      <w:r w:rsidRPr="00F626F4">
        <w:rPr>
          <w:color w:val="000000"/>
        </w:rPr>
        <w:t>环境影响要素识别和评价因子筛选</w:t>
      </w:r>
      <w:bookmarkEnd w:id="16"/>
    </w:p>
    <w:p w:rsidR="00755964" w:rsidRPr="00F626F4" w:rsidRDefault="0070453A">
      <w:pPr>
        <w:pStyle w:val="3"/>
        <w:spacing w:before="32" w:after="32" w:line="360" w:lineRule="auto"/>
        <w:rPr>
          <w:b w:val="0"/>
          <w:color w:val="000000"/>
        </w:rPr>
      </w:pPr>
      <w:r w:rsidRPr="00F626F4">
        <w:rPr>
          <w:color w:val="000000"/>
        </w:rPr>
        <w:t>环境影响要素识别</w:t>
      </w:r>
    </w:p>
    <w:p w:rsidR="00755964" w:rsidRPr="00F626F4" w:rsidRDefault="0070453A">
      <w:pPr>
        <w:tabs>
          <w:tab w:val="left" w:pos="1001"/>
        </w:tabs>
        <w:ind w:leftChars="50" w:left="120" w:right="255" w:firstLine="480"/>
      </w:pPr>
      <w:r w:rsidRPr="00F626F4">
        <w:t>根据本工程的生产工艺和污染物排放特征，以及所处地区环境特点对可能受工</w:t>
      </w:r>
      <w:r w:rsidRPr="00F626F4">
        <w:lastRenderedPageBreak/>
        <w:t>程营运期影响的环境要素进行识别筛选，其结果见表</w:t>
      </w:r>
      <w:r w:rsidRPr="00F626F4">
        <w:t>1.6-</w:t>
      </w:r>
      <w:r w:rsidRPr="00F626F4">
        <w:rPr>
          <w:rFonts w:eastAsia="Times New Roman"/>
        </w:rPr>
        <w:t>1</w:t>
      </w:r>
      <w:r w:rsidRPr="00F626F4">
        <w:t>。</w:t>
      </w:r>
    </w:p>
    <w:p w:rsidR="00755964" w:rsidRPr="00F626F4" w:rsidRDefault="0070453A">
      <w:pPr>
        <w:spacing w:before="55" w:line="338" w:lineRule="auto"/>
        <w:ind w:right="156" w:firstLine="480"/>
      </w:pPr>
      <w:r w:rsidRPr="00F626F4">
        <w:t>由表</w:t>
      </w:r>
      <w:r w:rsidRPr="00F626F4">
        <w:t>1.6-</w:t>
      </w:r>
      <w:r w:rsidRPr="00F626F4">
        <w:rPr>
          <w:rFonts w:eastAsia="Times New Roman"/>
        </w:rPr>
        <w:t>1</w:t>
      </w:r>
      <w:r w:rsidRPr="00F626F4">
        <w:t>可见，工程营运期主要对空气、声环境和社会经济环境产生不同程度的不利和有利影响。</w:t>
      </w:r>
    </w:p>
    <w:p w:rsidR="00755964" w:rsidRPr="00F626F4" w:rsidRDefault="0070453A">
      <w:pPr>
        <w:pStyle w:val="3"/>
        <w:spacing w:before="32" w:after="32"/>
      </w:pPr>
      <w:r w:rsidRPr="00F626F4">
        <w:t>评价因子筛选</w:t>
      </w:r>
    </w:p>
    <w:p w:rsidR="00755964" w:rsidRPr="00F626F4" w:rsidRDefault="0070453A">
      <w:pPr>
        <w:pStyle w:val="4"/>
        <w:spacing w:before="65"/>
        <w:rPr>
          <w:rFonts w:ascii="Times New Roman" w:hAnsi="Times New Roman"/>
        </w:rPr>
      </w:pPr>
      <w:r w:rsidRPr="00F626F4">
        <w:rPr>
          <w:rFonts w:ascii="Times New Roman" w:hAnsi="Times New Roman"/>
        </w:rPr>
        <w:t>评价因子识别</w:t>
      </w:r>
    </w:p>
    <w:p w:rsidR="00755964" w:rsidRPr="00F626F4" w:rsidRDefault="0070453A">
      <w:pPr>
        <w:tabs>
          <w:tab w:val="left" w:pos="1001"/>
        </w:tabs>
        <w:spacing w:before="44" w:line="326" w:lineRule="auto"/>
        <w:ind w:left="142" w:right="261" w:firstLine="480"/>
      </w:pPr>
      <w:r w:rsidRPr="00F626F4">
        <w:t>根据项目污染物排放特征，产生的污染物种类、数量及排放方式、所排污染物可能对环境的影响程度和范围及污染物在环境中迁移特征，筛选出本工程的评价因子，见表</w:t>
      </w:r>
      <w:r w:rsidRPr="00F626F4">
        <w:t>1.6-</w:t>
      </w:r>
      <w:r w:rsidRPr="00F626F4">
        <w:rPr>
          <w:rFonts w:eastAsia="Times New Roman"/>
        </w:rPr>
        <w:t>2</w:t>
      </w:r>
      <w:r w:rsidRPr="00F626F4">
        <w:t>。</w:t>
      </w:r>
    </w:p>
    <w:p w:rsidR="00755964" w:rsidRPr="00F626F4" w:rsidRDefault="0070453A">
      <w:pPr>
        <w:pStyle w:val="6"/>
        <w:rPr>
          <w:rFonts w:ascii="Times New Roman" w:hAnsi="Times New Roman"/>
        </w:rPr>
      </w:pPr>
      <w:r w:rsidRPr="00F626F4">
        <w:rPr>
          <w:rFonts w:ascii="Times New Roman" w:hAnsi="Times New Roman"/>
        </w:rPr>
        <w:t>工程环境影响要素识别、筛选表</w:t>
      </w:r>
    </w:p>
    <w:tbl>
      <w:tblPr>
        <w:tblW w:w="962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2185"/>
        <w:gridCol w:w="697"/>
        <w:gridCol w:w="585"/>
        <w:gridCol w:w="554"/>
        <w:gridCol w:w="587"/>
        <w:gridCol w:w="620"/>
        <w:gridCol w:w="578"/>
        <w:gridCol w:w="778"/>
        <w:gridCol w:w="764"/>
        <w:gridCol w:w="760"/>
        <w:gridCol w:w="741"/>
        <w:gridCol w:w="776"/>
      </w:tblGrid>
      <w:tr w:rsidR="00755964" w:rsidRPr="00F626F4">
        <w:tc>
          <w:tcPr>
            <w:tcW w:w="2185" w:type="dxa"/>
            <w:vMerge w:val="restart"/>
            <w:shd w:val="clear" w:color="auto" w:fill="auto"/>
            <w:vAlign w:val="center"/>
          </w:tcPr>
          <w:p w:rsidR="00755964" w:rsidRPr="00F626F4" w:rsidRDefault="006E2C79">
            <w:pPr>
              <w:pStyle w:val="a8"/>
              <w:rPr>
                <w:rFonts w:ascii="Times New Roman" w:hAnsi="Times New Roman"/>
              </w:rPr>
            </w:pPr>
            <w:r>
              <w:rPr>
                <w:rFonts w:ascii="Times New Roman" w:hAnsi="Times New Roman"/>
                <w:b/>
                <w:sz w:val="20"/>
              </w:rPr>
              <w:pict>
                <v:shape id="AutoShape 12" o:spid="_x0000_s1026" style="position:absolute;left:0;text-align:left;margin-left:2.6pt;margin-top:-1.25pt;width:95.95pt;height:88.6pt;z-index:251650560;mso-width-relative:page;mso-height-relative:page" coordsize="1387,188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" adj="0,,0" path="m402,r973,1889m,1038r1387,851e" filled="f">
                  <v:stroke joinstyle="round"/>
                  <v:formulas/>
                  <v:path arrowok="t" o:connecttype="custom" o:connectlocs="2147483647,2147483647;2147483647,2147483647;0,2147483647;2147483647,2147483647" o:connectangles="0,0,0,0"/>
                </v:shape>
              </w:pict>
            </w:r>
            <w:r w:rsidR="0070453A" w:rsidRPr="00F626F4">
              <w:rPr>
                <w:rFonts w:ascii="Times New Roman" w:hAnsi="Times New Roman"/>
              </w:rPr>
              <w:t>环境</w:t>
            </w:r>
          </w:p>
          <w:p w:rsidR="00755964" w:rsidRPr="00F626F4" w:rsidRDefault="0070453A">
            <w:pPr>
              <w:pStyle w:val="a8"/>
              <w:rPr>
                <w:rFonts w:ascii="Times New Roman" w:hAnsi="Times New Roman"/>
              </w:rPr>
            </w:pPr>
            <w:r w:rsidRPr="00F626F4">
              <w:rPr>
                <w:rFonts w:ascii="Times New Roman" w:hAnsi="Times New Roman"/>
              </w:rPr>
              <w:t>资源</w:t>
            </w:r>
          </w:p>
          <w:p w:rsidR="00755964" w:rsidRPr="00F626F4" w:rsidRDefault="0070453A">
            <w:pPr>
              <w:pStyle w:val="a8"/>
              <w:rPr>
                <w:rFonts w:ascii="Times New Roman" w:hAnsi="Times New Roman"/>
              </w:rPr>
            </w:pPr>
            <w:r w:rsidRPr="00F626F4">
              <w:rPr>
                <w:rFonts w:ascii="Times New Roman" w:hAnsi="Times New Roman"/>
              </w:rPr>
              <w:t>影响</w:t>
            </w:r>
            <w:r w:rsidRPr="00F626F4">
              <w:rPr>
                <w:rFonts w:ascii="Times New Roman" w:hAnsi="Times New Roman"/>
              </w:rPr>
              <w:t xml:space="preserve"> </w:t>
            </w:r>
            <w:r w:rsidRPr="00F626F4">
              <w:rPr>
                <w:rFonts w:ascii="Times New Roman" w:hAnsi="Times New Roman"/>
              </w:rPr>
              <w:t>程度</w:t>
            </w:r>
          </w:p>
          <w:p w:rsidR="00755964" w:rsidRPr="00F626F4" w:rsidRDefault="0070453A">
            <w:pPr>
              <w:pStyle w:val="a8"/>
              <w:rPr>
                <w:rFonts w:ascii="Times New Roman" w:hAnsi="Times New Roman"/>
              </w:rPr>
            </w:pPr>
            <w:r w:rsidRPr="00F626F4">
              <w:rPr>
                <w:rFonts w:ascii="Times New Roman" w:hAnsi="Times New Roman"/>
              </w:rPr>
              <w:t>开发</w:t>
            </w:r>
          </w:p>
          <w:p w:rsidR="00755964" w:rsidRPr="00F626F4" w:rsidRDefault="0070453A">
            <w:pPr>
              <w:pStyle w:val="a8"/>
              <w:rPr>
                <w:rFonts w:ascii="Times New Roman" w:hAnsi="Times New Roman"/>
              </w:rPr>
            </w:pPr>
            <w:r w:rsidRPr="00F626F4">
              <w:rPr>
                <w:rFonts w:ascii="Times New Roman" w:hAnsi="Times New Roman"/>
              </w:rPr>
              <w:t>活动</w:t>
            </w:r>
          </w:p>
        </w:tc>
        <w:tc>
          <w:tcPr>
            <w:tcW w:w="2423"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自然环境</w:t>
            </w:r>
          </w:p>
        </w:tc>
        <w:tc>
          <w:tcPr>
            <w:tcW w:w="1976"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生态景观</w:t>
            </w:r>
          </w:p>
        </w:tc>
        <w:tc>
          <w:tcPr>
            <w:tcW w:w="3041"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社会经济环境</w:t>
            </w:r>
          </w:p>
        </w:tc>
      </w:tr>
      <w:tr w:rsidR="00755964" w:rsidRPr="00F626F4">
        <w:trPr>
          <w:trHeight w:val="1419"/>
        </w:trPr>
        <w:tc>
          <w:tcPr>
            <w:tcW w:w="2185" w:type="dxa"/>
            <w:vMerge/>
            <w:shd w:val="clear" w:color="auto" w:fill="auto"/>
            <w:vAlign w:val="center"/>
          </w:tcPr>
          <w:p w:rsidR="00755964" w:rsidRPr="00F626F4" w:rsidRDefault="00755964">
            <w:pPr>
              <w:pStyle w:val="a8"/>
              <w:rPr>
                <w:rFonts w:ascii="Times New Roman" w:hAnsi="Times New Roman"/>
              </w:rPr>
            </w:pPr>
          </w:p>
        </w:tc>
        <w:tc>
          <w:tcPr>
            <w:tcW w:w="69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环境空气</w:t>
            </w:r>
          </w:p>
        </w:tc>
        <w:tc>
          <w:tcPr>
            <w:tcW w:w="5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地表水</w:t>
            </w:r>
          </w:p>
        </w:tc>
        <w:tc>
          <w:tcPr>
            <w:tcW w:w="5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地下水</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声环境</w:t>
            </w:r>
          </w:p>
        </w:tc>
        <w:tc>
          <w:tcPr>
            <w:tcW w:w="62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土壤</w:t>
            </w:r>
          </w:p>
        </w:tc>
        <w:tc>
          <w:tcPr>
            <w:tcW w:w="57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植被</w:t>
            </w:r>
          </w:p>
        </w:tc>
        <w:tc>
          <w:tcPr>
            <w:tcW w:w="77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水土流失</w:t>
            </w:r>
          </w:p>
        </w:tc>
        <w:tc>
          <w:tcPr>
            <w:tcW w:w="7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区域经济</w:t>
            </w:r>
          </w:p>
        </w:tc>
        <w:tc>
          <w:tcPr>
            <w:tcW w:w="76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工业发展</w:t>
            </w:r>
          </w:p>
        </w:tc>
        <w:tc>
          <w:tcPr>
            <w:tcW w:w="74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人群健康</w:t>
            </w:r>
          </w:p>
        </w:tc>
        <w:tc>
          <w:tcPr>
            <w:tcW w:w="7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就业</w:t>
            </w:r>
          </w:p>
        </w:tc>
      </w:tr>
      <w:tr w:rsidR="00755964" w:rsidRPr="00F626F4">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原料运输</w:t>
            </w:r>
          </w:p>
        </w:tc>
        <w:tc>
          <w:tcPr>
            <w:tcW w:w="69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585" w:type="dxa"/>
            <w:shd w:val="clear" w:color="auto" w:fill="auto"/>
            <w:vAlign w:val="center"/>
          </w:tcPr>
          <w:p w:rsidR="00755964" w:rsidRPr="00F626F4" w:rsidRDefault="00755964">
            <w:pPr>
              <w:pStyle w:val="a8"/>
              <w:rPr>
                <w:rFonts w:ascii="Times New Roman" w:hAnsi="Times New Roman"/>
              </w:rPr>
            </w:pP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55964">
            <w:pPr>
              <w:pStyle w:val="a8"/>
              <w:rPr>
                <w:rFonts w:ascii="Times New Roman" w:hAnsi="Times New Roman"/>
              </w:rPr>
            </w:pPr>
          </w:p>
        </w:tc>
        <w:tc>
          <w:tcPr>
            <w:tcW w:w="76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76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74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77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+2L</w:t>
            </w:r>
          </w:p>
        </w:tc>
      </w:tr>
      <w:tr w:rsidR="00755964" w:rsidRPr="00F626F4">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原料存放</w:t>
            </w:r>
          </w:p>
        </w:tc>
        <w:tc>
          <w:tcPr>
            <w:tcW w:w="697" w:type="dxa"/>
            <w:shd w:val="clear" w:color="auto" w:fill="auto"/>
            <w:vAlign w:val="center"/>
          </w:tcPr>
          <w:p w:rsidR="00755964" w:rsidRPr="00F626F4" w:rsidRDefault="00755964">
            <w:pPr>
              <w:pStyle w:val="a8"/>
              <w:rPr>
                <w:rFonts w:ascii="Times New Roman" w:hAnsi="Times New Roman"/>
              </w:rPr>
            </w:pPr>
          </w:p>
        </w:tc>
        <w:tc>
          <w:tcPr>
            <w:tcW w:w="585" w:type="dxa"/>
            <w:shd w:val="clear" w:color="auto" w:fill="auto"/>
            <w:vAlign w:val="center"/>
          </w:tcPr>
          <w:p w:rsidR="00755964" w:rsidRPr="00F626F4" w:rsidRDefault="00755964">
            <w:pPr>
              <w:pStyle w:val="a8"/>
              <w:rPr>
                <w:rFonts w:ascii="Times New Roman" w:hAnsi="Times New Roman"/>
              </w:rPr>
            </w:pP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55964">
            <w:pPr>
              <w:pStyle w:val="a8"/>
              <w:rPr>
                <w:rFonts w:ascii="Times New Roman" w:hAnsi="Times New Roman"/>
              </w:rPr>
            </w:pP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-1S</w:t>
            </w:r>
          </w:p>
        </w:tc>
        <w:tc>
          <w:tcPr>
            <w:tcW w:w="764" w:type="dxa"/>
            <w:vMerge/>
            <w:shd w:val="clear" w:color="auto" w:fill="auto"/>
            <w:vAlign w:val="center"/>
          </w:tcPr>
          <w:p w:rsidR="00755964" w:rsidRPr="00F626F4" w:rsidRDefault="00755964">
            <w:pPr>
              <w:pStyle w:val="a8"/>
              <w:rPr>
                <w:rFonts w:ascii="Times New Roman" w:hAnsi="Times New Roman"/>
              </w:rPr>
            </w:pPr>
          </w:p>
        </w:tc>
        <w:tc>
          <w:tcPr>
            <w:tcW w:w="760" w:type="dxa"/>
            <w:vMerge/>
            <w:shd w:val="clear" w:color="auto" w:fill="auto"/>
            <w:vAlign w:val="center"/>
          </w:tcPr>
          <w:p w:rsidR="00755964" w:rsidRPr="00F626F4" w:rsidRDefault="00755964">
            <w:pPr>
              <w:pStyle w:val="a8"/>
              <w:rPr>
                <w:rFonts w:ascii="Times New Roman" w:hAnsi="Times New Roman"/>
              </w:rPr>
            </w:pPr>
          </w:p>
        </w:tc>
        <w:tc>
          <w:tcPr>
            <w:tcW w:w="741" w:type="dxa"/>
            <w:vMerge/>
            <w:shd w:val="clear" w:color="auto" w:fill="auto"/>
            <w:vAlign w:val="center"/>
          </w:tcPr>
          <w:p w:rsidR="00755964" w:rsidRPr="00F626F4" w:rsidRDefault="00755964">
            <w:pPr>
              <w:pStyle w:val="a8"/>
              <w:rPr>
                <w:rFonts w:ascii="Times New Roman" w:hAnsi="Times New Roman"/>
              </w:rPr>
            </w:pPr>
          </w:p>
        </w:tc>
        <w:tc>
          <w:tcPr>
            <w:tcW w:w="7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电解工序</w:t>
            </w:r>
          </w:p>
        </w:tc>
        <w:tc>
          <w:tcPr>
            <w:tcW w:w="69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-2L</w:t>
            </w:r>
          </w:p>
        </w:tc>
        <w:tc>
          <w:tcPr>
            <w:tcW w:w="585" w:type="dxa"/>
            <w:shd w:val="clear" w:color="auto" w:fill="auto"/>
            <w:vAlign w:val="center"/>
          </w:tcPr>
          <w:p w:rsidR="00755964" w:rsidRPr="00F626F4" w:rsidRDefault="00755964">
            <w:pPr>
              <w:pStyle w:val="a8"/>
              <w:rPr>
                <w:rFonts w:ascii="Times New Roman" w:hAnsi="Times New Roman"/>
              </w:rPr>
            </w:pP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55964">
            <w:pPr>
              <w:pStyle w:val="a8"/>
              <w:rPr>
                <w:rFonts w:ascii="Times New Roman" w:hAnsi="Times New Roman"/>
              </w:rPr>
            </w:pPr>
          </w:p>
        </w:tc>
        <w:tc>
          <w:tcPr>
            <w:tcW w:w="764" w:type="dxa"/>
            <w:vMerge/>
            <w:shd w:val="clear" w:color="auto" w:fill="auto"/>
            <w:vAlign w:val="center"/>
          </w:tcPr>
          <w:p w:rsidR="00755964" w:rsidRPr="00F626F4" w:rsidRDefault="00755964">
            <w:pPr>
              <w:pStyle w:val="a8"/>
              <w:rPr>
                <w:rFonts w:ascii="Times New Roman" w:hAnsi="Times New Roman"/>
              </w:rPr>
            </w:pPr>
          </w:p>
        </w:tc>
        <w:tc>
          <w:tcPr>
            <w:tcW w:w="760" w:type="dxa"/>
            <w:vMerge/>
            <w:shd w:val="clear" w:color="auto" w:fill="auto"/>
            <w:vAlign w:val="center"/>
          </w:tcPr>
          <w:p w:rsidR="00755964" w:rsidRPr="00F626F4" w:rsidRDefault="00755964">
            <w:pPr>
              <w:pStyle w:val="a8"/>
              <w:rPr>
                <w:rFonts w:ascii="Times New Roman" w:hAnsi="Times New Roman"/>
              </w:rPr>
            </w:pPr>
          </w:p>
        </w:tc>
        <w:tc>
          <w:tcPr>
            <w:tcW w:w="741" w:type="dxa"/>
            <w:vMerge/>
            <w:shd w:val="clear" w:color="auto" w:fill="auto"/>
            <w:vAlign w:val="center"/>
          </w:tcPr>
          <w:p w:rsidR="00755964" w:rsidRPr="00F626F4" w:rsidRDefault="00755964">
            <w:pPr>
              <w:pStyle w:val="a8"/>
              <w:rPr>
                <w:rFonts w:ascii="Times New Roman" w:hAnsi="Times New Roman"/>
              </w:rPr>
            </w:pPr>
          </w:p>
        </w:tc>
        <w:tc>
          <w:tcPr>
            <w:tcW w:w="7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精炼工序</w:t>
            </w:r>
          </w:p>
        </w:tc>
        <w:tc>
          <w:tcPr>
            <w:tcW w:w="697" w:type="dxa"/>
            <w:shd w:val="clear" w:color="auto" w:fill="auto"/>
            <w:vAlign w:val="center"/>
          </w:tcPr>
          <w:p w:rsidR="00755964" w:rsidRPr="00F626F4" w:rsidRDefault="00755964">
            <w:pPr>
              <w:pStyle w:val="a8"/>
              <w:rPr>
                <w:rFonts w:ascii="Times New Roman" w:hAnsi="Times New Roman"/>
              </w:rPr>
            </w:pPr>
          </w:p>
        </w:tc>
        <w:tc>
          <w:tcPr>
            <w:tcW w:w="585" w:type="dxa"/>
            <w:shd w:val="clear" w:color="auto" w:fill="auto"/>
            <w:vAlign w:val="center"/>
          </w:tcPr>
          <w:p w:rsidR="00755964" w:rsidRPr="00F626F4" w:rsidRDefault="00755964">
            <w:pPr>
              <w:pStyle w:val="a8"/>
              <w:rPr>
                <w:rFonts w:ascii="Times New Roman" w:hAnsi="Times New Roman"/>
              </w:rPr>
            </w:pP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55964">
            <w:pPr>
              <w:pStyle w:val="a8"/>
              <w:rPr>
                <w:rFonts w:ascii="Times New Roman" w:hAnsi="Times New Roman"/>
              </w:rPr>
            </w:pPr>
          </w:p>
        </w:tc>
        <w:tc>
          <w:tcPr>
            <w:tcW w:w="764" w:type="dxa"/>
            <w:vMerge/>
            <w:shd w:val="clear" w:color="auto" w:fill="auto"/>
            <w:vAlign w:val="center"/>
          </w:tcPr>
          <w:p w:rsidR="00755964" w:rsidRPr="00F626F4" w:rsidRDefault="00755964">
            <w:pPr>
              <w:pStyle w:val="a8"/>
              <w:rPr>
                <w:rFonts w:ascii="Times New Roman" w:hAnsi="Times New Roman"/>
              </w:rPr>
            </w:pPr>
          </w:p>
        </w:tc>
        <w:tc>
          <w:tcPr>
            <w:tcW w:w="760" w:type="dxa"/>
            <w:vMerge/>
            <w:shd w:val="clear" w:color="auto" w:fill="auto"/>
            <w:vAlign w:val="center"/>
          </w:tcPr>
          <w:p w:rsidR="00755964" w:rsidRPr="00F626F4" w:rsidRDefault="00755964">
            <w:pPr>
              <w:pStyle w:val="a8"/>
              <w:rPr>
                <w:rFonts w:ascii="Times New Roman" w:hAnsi="Times New Roman"/>
              </w:rPr>
            </w:pPr>
          </w:p>
        </w:tc>
        <w:tc>
          <w:tcPr>
            <w:tcW w:w="741" w:type="dxa"/>
            <w:vMerge/>
            <w:shd w:val="clear" w:color="auto" w:fill="auto"/>
            <w:vAlign w:val="center"/>
          </w:tcPr>
          <w:p w:rsidR="00755964" w:rsidRPr="00F626F4" w:rsidRDefault="00755964">
            <w:pPr>
              <w:pStyle w:val="a8"/>
              <w:rPr>
                <w:rFonts w:ascii="Times New Roman" w:hAnsi="Times New Roman"/>
              </w:rPr>
            </w:pPr>
          </w:p>
        </w:tc>
        <w:tc>
          <w:tcPr>
            <w:tcW w:w="7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型材工序</w:t>
            </w:r>
          </w:p>
        </w:tc>
        <w:tc>
          <w:tcPr>
            <w:tcW w:w="697" w:type="dxa"/>
            <w:shd w:val="clear" w:color="auto" w:fill="auto"/>
            <w:vAlign w:val="center"/>
          </w:tcPr>
          <w:p w:rsidR="00755964" w:rsidRPr="00F626F4" w:rsidRDefault="00755964">
            <w:pPr>
              <w:pStyle w:val="a8"/>
              <w:rPr>
                <w:rFonts w:ascii="Times New Roman" w:hAnsi="Times New Roman"/>
              </w:rPr>
            </w:pPr>
          </w:p>
        </w:tc>
        <w:tc>
          <w:tcPr>
            <w:tcW w:w="585" w:type="dxa"/>
            <w:shd w:val="clear" w:color="auto" w:fill="auto"/>
            <w:vAlign w:val="center"/>
          </w:tcPr>
          <w:p w:rsidR="00755964" w:rsidRPr="00F626F4" w:rsidRDefault="00755964">
            <w:pPr>
              <w:pStyle w:val="a8"/>
              <w:rPr>
                <w:rFonts w:ascii="Times New Roman" w:hAnsi="Times New Roman"/>
              </w:rPr>
            </w:pP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55964">
            <w:pPr>
              <w:pStyle w:val="a8"/>
              <w:rPr>
                <w:rFonts w:ascii="Times New Roman" w:hAnsi="Times New Roman"/>
              </w:rPr>
            </w:pPr>
          </w:p>
        </w:tc>
        <w:tc>
          <w:tcPr>
            <w:tcW w:w="764" w:type="dxa"/>
            <w:vMerge/>
            <w:shd w:val="clear" w:color="auto" w:fill="auto"/>
            <w:vAlign w:val="center"/>
          </w:tcPr>
          <w:p w:rsidR="00755964" w:rsidRPr="00F626F4" w:rsidRDefault="00755964">
            <w:pPr>
              <w:pStyle w:val="a8"/>
              <w:rPr>
                <w:rFonts w:ascii="Times New Roman" w:hAnsi="Times New Roman"/>
              </w:rPr>
            </w:pPr>
          </w:p>
        </w:tc>
        <w:tc>
          <w:tcPr>
            <w:tcW w:w="760" w:type="dxa"/>
            <w:vMerge/>
            <w:shd w:val="clear" w:color="auto" w:fill="auto"/>
            <w:vAlign w:val="center"/>
          </w:tcPr>
          <w:p w:rsidR="00755964" w:rsidRPr="00F626F4" w:rsidRDefault="00755964">
            <w:pPr>
              <w:pStyle w:val="a8"/>
              <w:rPr>
                <w:rFonts w:ascii="Times New Roman" w:hAnsi="Times New Roman"/>
              </w:rPr>
            </w:pPr>
          </w:p>
        </w:tc>
        <w:tc>
          <w:tcPr>
            <w:tcW w:w="741" w:type="dxa"/>
            <w:vMerge/>
            <w:shd w:val="clear" w:color="auto" w:fill="auto"/>
            <w:vAlign w:val="center"/>
          </w:tcPr>
          <w:p w:rsidR="00755964" w:rsidRPr="00F626F4" w:rsidRDefault="00755964">
            <w:pPr>
              <w:pStyle w:val="a8"/>
              <w:rPr>
                <w:rFonts w:ascii="Times New Roman" w:hAnsi="Times New Roman"/>
              </w:rPr>
            </w:pPr>
          </w:p>
        </w:tc>
        <w:tc>
          <w:tcPr>
            <w:tcW w:w="7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氯化锂生产</w:t>
            </w:r>
          </w:p>
        </w:tc>
        <w:tc>
          <w:tcPr>
            <w:tcW w:w="69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-2L</w:t>
            </w:r>
          </w:p>
        </w:tc>
        <w:tc>
          <w:tcPr>
            <w:tcW w:w="585" w:type="dxa"/>
            <w:shd w:val="clear" w:color="auto" w:fill="auto"/>
            <w:vAlign w:val="center"/>
          </w:tcPr>
          <w:p w:rsidR="00755964" w:rsidRPr="00F626F4" w:rsidRDefault="00755964">
            <w:pPr>
              <w:pStyle w:val="a8"/>
              <w:rPr>
                <w:rFonts w:ascii="Times New Roman" w:hAnsi="Times New Roman"/>
              </w:rPr>
            </w:pP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55964">
            <w:pPr>
              <w:pStyle w:val="a8"/>
              <w:rPr>
                <w:rFonts w:ascii="Times New Roman" w:hAnsi="Times New Roman"/>
              </w:rPr>
            </w:pP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55964">
            <w:pPr>
              <w:pStyle w:val="a8"/>
              <w:rPr>
                <w:rFonts w:ascii="Times New Roman" w:hAnsi="Times New Roman"/>
              </w:rPr>
            </w:pPr>
          </w:p>
        </w:tc>
        <w:tc>
          <w:tcPr>
            <w:tcW w:w="764" w:type="dxa"/>
            <w:vMerge/>
            <w:shd w:val="clear" w:color="auto" w:fill="auto"/>
            <w:vAlign w:val="center"/>
          </w:tcPr>
          <w:p w:rsidR="00755964" w:rsidRPr="00F626F4" w:rsidRDefault="00755964">
            <w:pPr>
              <w:pStyle w:val="a8"/>
              <w:rPr>
                <w:rFonts w:ascii="Times New Roman" w:hAnsi="Times New Roman"/>
              </w:rPr>
            </w:pPr>
          </w:p>
        </w:tc>
        <w:tc>
          <w:tcPr>
            <w:tcW w:w="760" w:type="dxa"/>
            <w:vMerge/>
            <w:shd w:val="clear" w:color="auto" w:fill="auto"/>
            <w:vAlign w:val="center"/>
          </w:tcPr>
          <w:p w:rsidR="00755964" w:rsidRPr="00F626F4" w:rsidRDefault="00755964">
            <w:pPr>
              <w:pStyle w:val="a8"/>
              <w:rPr>
                <w:rFonts w:ascii="Times New Roman" w:hAnsi="Times New Roman"/>
              </w:rPr>
            </w:pPr>
          </w:p>
        </w:tc>
        <w:tc>
          <w:tcPr>
            <w:tcW w:w="741" w:type="dxa"/>
            <w:vMerge/>
            <w:shd w:val="clear" w:color="auto" w:fill="auto"/>
            <w:vAlign w:val="center"/>
          </w:tcPr>
          <w:p w:rsidR="00755964" w:rsidRPr="00F626F4" w:rsidRDefault="00755964">
            <w:pPr>
              <w:pStyle w:val="a8"/>
              <w:rPr>
                <w:rFonts w:ascii="Times New Roman" w:hAnsi="Times New Roman"/>
              </w:rPr>
            </w:pPr>
          </w:p>
        </w:tc>
        <w:tc>
          <w:tcPr>
            <w:tcW w:w="776"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61"/>
        </w:trPr>
        <w:tc>
          <w:tcPr>
            <w:tcW w:w="21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生活设施</w:t>
            </w:r>
          </w:p>
        </w:tc>
        <w:tc>
          <w:tcPr>
            <w:tcW w:w="697" w:type="dxa"/>
            <w:shd w:val="clear" w:color="auto" w:fill="auto"/>
            <w:vAlign w:val="center"/>
          </w:tcPr>
          <w:p w:rsidR="00755964" w:rsidRPr="00F626F4" w:rsidRDefault="00755964">
            <w:pPr>
              <w:pStyle w:val="a8"/>
              <w:rPr>
                <w:rFonts w:ascii="Times New Roman" w:hAnsi="Times New Roman"/>
              </w:rPr>
            </w:pPr>
          </w:p>
        </w:tc>
        <w:tc>
          <w:tcPr>
            <w:tcW w:w="5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-1L</w:t>
            </w:r>
          </w:p>
        </w:tc>
        <w:tc>
          <w:tcPr>
            <w:tcW w:w="554" w:type="dxa"/>
            <w:shd w:val="clear" w:color="auto" w:fill="auto"/>
            <w:vAlign w:val="center"/>
          </w:tcPr>
          <w:p w:rsidR="00755964" w:rsidRPr="00F626F4" w:rsidRDefault="00755964">
            <w:pPr>
              <w:pStyle w:val="a8"/>
              <w:rPr>
                <w:rFonts w:ascii="Times New Roman" w:hAnsi="Times New Roman"/>
              </w:rPr>
            </w:pPr>
          </w:p>
        </w:tc>
        <w:tc>
          <w:tcPr>
            <w:tcW w:w="587" w:type="dxa"/>
            <w:shd w:val="clear" w:color="auto" w:fill="auto"/>
            <w:vAlign w:val="center"/>
          </w:tcPr>
          <w:p w:rsidR="00755964" w:rsidRPr="00F626F4" w:rsidRDefault="00755964">
            <w:pPr>
              <w:pStyle w:val="a8"/>
              <w:rPr>
                <w:rFonts w:ascii="Times New Roman" w:hAnsi="Times New Roman"/>
              </w:rPr>
            </w:pPr>
          </w:p>
        </w:tc>
        <w:tc>
          <w:tcPr>
            <w:tcW w:w="620" w:type="dxa"/>
            <w:shd w:val="clear" w:color="auto" w:fill="auto"/>
            <w:vAlign w:val="center"/>
          </w:tcPr>
          <w:p w:rsidR="00755964" w:rsidRPr="00F626F4" w:rsidRDefault="00755964">
            <w:pPr>
              <w:pStyle w:val="a8"/>
              <w:rPr>
                <w:rFonts w:ascii="Times New Roman" w:hAnsi="Times New Roman"/>
              </w:rPr>
            </w:pPr>
          </w:p>
        </w:tc>
        <w:tc>
          <w:tcPr>
            <w:tcW w:w="578" w:type="dxa"/>
            <w:shd w:val="clear" w:color="auto" w:fill="auto"/>
            <w:vAlign w:val="center"/>
          </w:tcPr>
          <w:p w:rsidR="00755964" w:rsidRPr="00F626F4" w:rsidRDefault="00755964">
            <w:pPr>
              <w:pStyle w:val="a8"/>
              <w:rPr>
                <w:rFonts w:ascii="Times New Roman" w:hAnsi="Times New Roman"/>
              </w:rPr>
            </w:pPr>
          </w:p>
        </w:tc>
        <w:tc>
          <w:tcPr>
            <w:tcW w:w="778" w:type="dxa"/>
            <w:shd w:val="clear" w:color="auto" w:fill="auto"/>
            <w:vAlign w:val="center"/>
          </w:tcPr>
          <w:p w:rsidR="00755964" w:rsidRPr="00F626F4" w:rsidRDefault="00755964">
            <w:pPr>
              <w:pStyle w:val="a8"/>
              <w:rPr>
                <w:rFonts w:ascii="Times New Roman" w:hAnsi="Times New Roman"/>
              </w:rPr>
            </w:pPr>
          </w:p>
        </w:tc>
        <w:tc>
          <w:tcPr>
            <w:tcW w:w="764" w:type="dxa"/>
            <w:vMerge/>
            <w:shd w:val="clear" w:color="auto" w:fill="auto"/>
            <w:vAlign w:val="center"/>
          </w:tcPr>
          <w:p w:rsidR="00755964" w:rsidRPr="00F626F4" w:rsidRDefault="00755964">
            <w:pPr>
              <w:pStyle w:val="a8"/>
              <w:rPr>
                <w:rFonts w:ascii="Times New Roman" w:hAnsi="Times New Roman"/>
              </w:rPr>
            </w:pPr>
          </w:p>
        </w:tc>
        <w:tc>
          <w:tcPr>
            <w:tcW w:w="760" w:type="dxa"/>
            <w:vMerge/>
            <w:shd w:val="clear" w:color="auto" w:fill="auto"/>
            <w:vAlign w:val="center"/>
          </w:tcPr>
          <w:p w:rsidR="00755964" w:rsidRPr="00F626F4" w:rsidRDefault="00755964">
            <w:pPr>
              <w:pStyle w:val="a8"/>
              <w:rPr>
                <w:rFonts w:ascii="Times New Roman" w:hAnsi="Times New Roman"/>
              </w:rPr>
            </w:pPr>
          </w:p>
        </w:tc>
        <w:tc>
          <w:tcPr>
            <w:tcW w:w="741" w:type="dxa"/>
            <w:vMerge/>
            <w:shd w:val="clear" w:color="auto" w:fill="auto"/>
            <w:vAlign w:val="center"/>
          </w:tcPr>
          <w:p w:rsidR="00755964" w:rsidRPr="00F626F4" w:rsidRDefault="00755964">
            <w:pPr>
              <w:pStyle w:val="a8"/>
              <w:rPr>
                <w:rFonts w:ascii="Times New Roman" w:hAnsi="Times New Roman"/>
              </w:rPr>
            </w:pPr>
          </w:p>
        </w:tc>
        <w:tc>
          <w:tcPr>
            <w:tcW w:w="776"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adjustRightInd w:val="0"/>
        <w:snapToGrid w:val="0"/>
        <w:spacing w:line="360" w:lineRule="auto"/>
        <w:ind w:right="-2" w:firstLineChars="248" w:firstLine="521"/>
        <w:rPr>
          <w:sz w:val="21"/>
        </w:rPr>
      </w:pPr>
      <w:r w:rsidRPr="00F626F4">
        <w:rPr>
          <w:sz w:val="21"/>
        </w:rPr>
        <w:t>注：</w:t>
      </w:r>
      <w:r w:rsidR="00F4348E">
        <w:rPr>
          <w:sz w:val="21"/>
        </w:rPr>
        <w:t>(</w:t>
      </w:r>
      <w:r w:rsidRPr="00F626F4">
        <w:rPr>
          <w:rFonts w:eastAsia="Times New Roman"/>
          <w:sz w:val="21"/>
        </w:rPr>
        <w:t>1</w:t>
      </w:r>
      <w:r w:rsidR="00F4348E">
        <w:rPr>
          <w:sz w:val="21"/>
        </w:rPr>
        <w:t>)</w:t>
      </w:r>
      <w:r w:rsidRPr="00F626F4">
        <w:rPr>
          <w:sz w:val="21"/>
        </w:rPr>
        <w:t>表中</w:t>
      </w:r>
      <w:r w:rsidRPr="00F626F4">
        <w:rPr>
          <w:rFonts w:eastAsia="Times New Roman"/>
          <w:sz w:val="21"/>
        </w:rPr>
        <w:t>”</w:t>
      </w:r>
      <w:r w:rsidRPr="00F626F4">
        <w:rPr>
          <w:sz w:val="21"/>
        </w:rPr>
        <w:t>＋</w:t>
      </w:r>
      <w:r w:rsidRPr="00F626F4">
        <w:rPr>
          <w:rFonts w:eastAsia="Times New Roman"/>
          <w:sz w:val="21"/>
        </w:rPr>
        <w:t>”</w:t>
      </w:r>
      <w:r w:rsidRPr="00F626F4">
        <w:rPr>
          <w:sz w:val="21"/>
        </w:rPr>
        <w:t>表示正效应，</w:t>
      </w:r>
      <w:r w:rsidRPr="00F626F4">
        <w:rPr>
          <w:rFonts w:eastAsia="Times New Roman"/>
          <w:sz w:val="21"/>
        </w:rPr>
        <w:t>”</w:t>
      </w:r>
      <w:r w:rsidRPr="00F626F4">
        <w:rPr>
          <w:sz w:val="21"/>
        </w:rPr>
        <w:t>－</w:t>
      </w:r>
      <w:r w:rsidRPr="00F626F4">
        <w:rPr>
          <w:rFonts w:eastAsia="Times New Roman"/>
          <w:sz w:val="21"/>
        </w:rPr>
        <w:t>”</w:t>
      </w:r>
      <w:r w:rsidRPr="00F626F4">
        <w:rPr>
          <w:sz w:val="21"/>
        </w:rPr>
        <w:t>表示负效应；</w:t>
      </w:r>
      <w:r w:rsidR="00F4348E">
        <w:rPr>
          <w:sz w:val="21"/>
        </w:rPr>
        <w:t>(</w:t>
      </w:r>
      <w:r w:rsidRPr="00F626F4">
        <w:rPr>
          <w:rFonts w:eastAsia="Times New Roman"/>
          <w:sz w:val="21"/>
        </w:rPr>
        <w:t>2</w:t>
      </w:r>
      <w:r w:rsidR="00F4348E">
        <w:rPr>
          <w:sz w:val="21"/>
        </w:rPr>
        <w:t>)</w:t>
      </w:r>
      <w:r w:rsidRPr="00F626F4">
        <w:rPr>
          <w:sz w:val="21"/>
        </w:rPr>
        <w:t>表中数字表示影响的相对程度，</w:t>
      </w:r>
      <w:r w:rsidRPr="00F626F4">
        <w:rPr>
          <w:rFonts w:eastAsia="Times New Roman"/>
          <w:sz w:val="21"/>
        </w:rPr>
        <w:t>”1”</w:t>
      </w:r>
      <w:r w:rsidRPr="00F626F4">
        <w:rPr>
          <w:sz w:val="21"/>
        </w:rPr>
        <w:t>表示轻微影响，</w:t>
      </w:r>
      <w:r w:rsidRPr="00F626F4">
        <w:rPr>
          <w:rFonts w:eastAsia="Times New Roman"/>
          <w:sz w:val="21"/>
        </w:rPr>
        <w:t>”2”</w:t>
      </w:r>
      <w:r w:rsidRPr="00F626F4">
        <w:rPr>
          <w:sz w:val="21"/>
        </w:rPr>
        <w:t>表示有中等影响，</w:t>
      </w:r>
      <w:r w:rsidRPr="00F626F4">
        <w:rPr>
          <w:rFonts w:eastAsia="Times New Roman"/>
          <w:sz w:val="21"/>
        </w:rPr>
        <w:t>”3”</w:t>
      </w:r>
      <w:r w:rsidRPr="00F626F4">
        <w:rPr>
          <w:sz w:val="21"/>
        </w:rPr>
        <w:t>表示有重大影响；</w:t>
      </w:r>
      <w:r w:rsidR="00F4348E">
        <w:rPr>
          <w:sz w:val="21"/>
        </w:rPr>
        <w:t>(</w:t>
      </w:r>
      <w:r w:rsidRPr="00F626F4">
        <w:rPr>
          <w:rFonts w:eastAsia="Times New Roman"/>
          <w:sz w:val="21"/>
        </w:rPr>
        <w:t>3</w:t>
      </w:r>
      <w:r w:rsidR="00F4348E">
        <w:rPr>
          <w:sz w:val="21"/>
        </w:rPr>
        <w:t>)</w:t>
      </w:r>
      <w:r w:rsidRPr="00F626F4">
        <w:rPr>
          <w:sz w:val="21"/>
        </w:rPr>
        <w:t>表中</w:t>
      </w:r>
      <w:r w:rsidRPr="00F626F4">
        <w:rPr>
          <w:rFonts w:eastAsia="Times New Roman"/>
          <w:sz w:val="21"/>
        </w:rPr>
        <w:t>”</w:t>
      </w:r>
      <w:r w:rsidRPr="00F626F4">
        <w:rPr>
          <w:rFonts w:eastAsia="Times New Roman"/>
          <w:w w:val="99"/>
          <w:sz w:val="21"/>
        </w:rPr>
        <w:t>S</w:t>
      </w:r>
      <w:r w:rsidRPr="00F626F4">
        <w:rPr>
          <w:rFonts w:eastAsia="Times New Roman"/>
          <w:sz w:val="21"/>
        </w:rPr>
        <w:t>”</w:t>
      </w:r>
      <w:r w:rsidRPr="00F626F4">
        <w:rPr>
          <w:sz w:val="21"/>
        </w:rPr>
        <w:t>表示短期影响，</w:t>
      </w:r>
      <w:r w:rsidRPr="00F626F4">
        <w:rPr>
          <w:rFonts w:eastAsia="Times New Roman"/>
          <w:sz w:val="21"/>
        </w:rPr>
        <w:t>”L”</w:t>
      </w:r>
      <w:r w:rsidRPr="00F626F4">
        <w:rPr>
          <w:sz w:val="21"/>
        </w:rPr>
        <w:t>表示长期影响。</w:t>
      </w:r>
    </w:p>
    <w:p w:rsidR="00755964" w:rsidRPr="00F626F4" w:rsidRDefault="0070453A">
      <w:pPr>
        <w:pStyle w:val="6"/>
        <w:rPr>
          <w:rFonts w:ascii="Times New Roman" w:hAnsi="Times New Roman"/>
        </w:rPr>
      </w:pPr>
      <w:r w:rsidRPr="00F626F4">
        <w:rPr>
          <w:rFonts w:ascii="Times New Roman" w:hAnsi="Times New Roman"/>
        </w:rPr>
        <w:t>评价因子筛选表</w:t>
      </w:r>
    </w:p>
    <w:tbl>
      <w:tblPr>
        <w:tblW w:w="8564"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309"/>
        <w:gridCol w:w="1664"/>
        <w:gridCol w:w="375"/>
        <w:gridCol w:w="538"/>
        <w:gridCol w:w="637"/>
        <w:gridCol w:w="543"/>
        <w:gridCol w:w="482"/>
        <w:gridCol w:w="584"/>
        <w:gridCol w:w="702"/>
        <w:gridCol w:w="643"/>
        <w:gridCol w:w="535"/>
        <w:gridCol w:w="482"/>
        <w:gridCol w:w="535"/>
        <w:gridCol w:w="535"/>
      </w:tblGrid>
      <w:tr w:rsidR="00755964" w:rsidRPr="00F626F4">
        <w:trPr>
          <w:trHeight w:hRule="exact" w:val="476"/>
          <w:jc w:val="center"/>
        </w:trPr>
        <w:tc>
          <w:tcPr>
            <w:tcW w:w="1973" w:type="dxa"/>
            <w:gridSpan w:val="2"/>
            <w:vMerge w:val="restart"/>
            <w:shd w:val="clear" w:color="auto" w:fill="auto"/>
            <w:vAlign w:val="center"/>
          </w:tcPr>
          <w:p w:rsidR="00755964" w:rsidRPr="00F626F4" w:rsidRDefault="006E2C79">
            <w:pPr>
              <w:pStyle w:val="a8"/>
              <w:rPr>
                <w:rFonts w:ascii="Times New Roman" w:hAnsi="Times New Roman"/>
              </w:rPr>
            </w:pPr>
            <w:r>
              <w:rPr>
                <w:rFonts w:ascii="Times New Roman" w:hAnsi="Times New Roman"/>
              </w:rPr>
              <w:pict>
                <v:shape id="AutoShape 13" o:spid="_x0000_s1365" style="position:absolute;left:0;text-align:left;margin-left:2.7pt;margin-top:-1.3pt;width:94.5pt;height:81.3pt;z-index:251649536;mso-position-horizontal-relative:page;mso-width-relative:page;mso-height-relative:page" coordsize="2005,129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" adj="0,,0" path="m765,l2004,1296m,731r2005,564e" filled="f">
                  <v:stroke joinstyle="round"/>
                  <v:formulas/>
                  <v:path arrowok="t" o:connecttype="custom" o:connectlocs="2147483647,2147483647;2147483647,2147483647;0,2147483647;2147483647,2147483647" o:connectangles="0,0,0,0"/>
                  <w10:wrap anchorx="page"/>
                </v:shape>
              </w:pict>
            </w:r>
            <w:r w:rsidR="0070453A" w:rsidRPr="00F626F4">
              <w:rPr>
                <w:rFonts w:ascii="Times New Roman" w:hAnsi="Times New Roman"/>
              </w:rPr>
              <w:t>污染</w:t>
            </w:r>
          </w:p>
          <w:p w:rsidR="00755964" w:rsidRPr="00F626F4" w:rsidRDefault="0070453A">
            <w:pPr>
              <w:pStyle w:val="a8"/>
              <w:rPr>
                <w:rFonts w:ascii="Times New Roman" w:hAnsi="Times New Roman"/>
              </w:rPr>
            </w:pPr>
            <w:r w:rsidRPr="00F626F4">
              <w:rPr>
                <w:rFonts w:ascii="Times New Roman" w:hAnsi="Times New Roman"/>
              </w:rPr>
              <w:t>因子</w:t>
            </w:r>
          </w:p>
          <w:p w:rsidR="00755964" w:rsidRPr="00F626F4" w:rsidRDefault="0070453A">
            <w:pPr>
              <w:pStyle w:val="a8"/>
              <w:rPr>
                <w:rFonts w:ascii="Times New Roman" w:hAnsi="Times New Roman"/>
              </w:rPr>
            </w:pPr>
            <w:r w:rsidRPr="00F626F4">
              <w:rPr>
                <w:rFonts w:ascii="Times New Roman" w:hAnsi="Times New Roman"/>
              </w:rPr>
              <w:t>影响</w:t>
            </w:r>
          </w:p>
          <w:p w:rsidR="00755964" w:rsidRPr="00F626F4" w:rsidRDefault="0070453A">
            <w:pPr>
              <w:pStyle w:val="a8"/>
              <w:rPr>
                <w:rFonts w:ascii="Times New Roman" w:hAnsi="Times New Roman"/>
              </w:rPr>
            </w:pPr>
            <w:r w:rsidRPr="00F626F4">
              <w:rPr>
                <w:rFonts w:ascii="Times New Roman" w:hAnsi="Times New Roman"/>
              </w:rPr>
              <w:t>程度</w:t>
            </w:r>
          </w:p>
          <w:p w:rsidR="00755964" w:rsidRPr="00F626F4" w:rsidRDefault="0070453A">
            <w:pPr>
              <w:pStyle w:val="a8"/>
              <w:rPr>
                <w:rFonts w:ascii="Times New Roman" w:hAnsi="Times New Roman"/>
              </w:rPr>
            </w:pPr>
            <w:r w:rsidRPr="00F626F4">
              <w:rPr>
                <w:rFonts w:ascii="Times New Roman" w:hAnsi="Times New Roman"/>
              </w:rPr>
              <w:t>阶段</w:t>
            </w:r>
          </w:p>
        </w:tc>
        <w:tc>
          <w:tcPr>
            <w:tcW w:w="2575" w:type="dxa"/>
            <w:gridSpan w:val="5"/>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大气</w:t>
            </w:r>
          </w:p>
        </w:tc>
        <w:tc>
          <w:tcPr>
            <w:tcW w:w="1286"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废水</w:t>
            </w:r>
          </w:p>
        </w:tc>
        <w:tc>
          <w:tcPr>
            <w:tcW w:w="1660"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生态</w:t>
            </w:r>
          </w:p>
        </w:tc>
        <w:tc>
          <w:tcPr>
            <w:tcW w:w="53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噪声</w:t>
            </w:r>
          </w:p>
        </w:tc>
        <w:tc>
          <w:tcPr>
            <w:tcW w:w="53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固体废物</w:t>
            </w:r>
          </w:p>
        </w:tc>
      </w:tr>
      <w:tr w:rsidR="00755964" w:rsidRPr="00F626F4">
        <w:trPr>
          <w:trHeight w:hRule="exact" w:val="1118"/>
          <w:jc w:val="center"/>
        </w:trPr>
        <w:tc>
          <w:tcPr>
            <w:tcW w:w="1973" w:type="dxa"/>
            <w:gridSpan w:val="2"/>
            <w:vMerge/>
            <w:shd w:val="clear" w:color="auto" w:fill="auto"/>
            <w:vAlign w:val="center"/>
          </w:tcPr>
          <w:p w:rsidR="00755964" w:rsidRPr="00F626F4" w:rsidRDefault="00755964">
            <w:pPr>
              <w:pStyle w:val="a8"/>
              <w:rPr>
                <w:rFonts w:ascii="Times New Roman" w:hAnsi="Times New Roman"/>
              </w:rPr>
            </w:pPr>
          </w:p>
        </w:tc>
        <w:tc>
          <w:tcPr>
            <w:tcW w:w="37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尘</w:t>
            </w:r>
          </w:p>
        </w:tc>
        <w:tc>
          <w:tcPr>
            <w:tcW w:w="538" w:type="dxa"/>
            <w:shd w:val="clear" w:color="auto" w:fill="auto"/>
            <w:vAlign w:val="center"/>
          </w:tcPr>
          <w:p w:rsidR="00755964" w:rsidRPr="00F626F4" w:rsidRDefault="0070453A">
            <w:pPr>
              <w:pStyle w:val="a8"/>
              <w:rPr>
                <w:rFonts w:ascii="Times New Roman" w:hAnsi="Times New Roman"/>
                <w:sz w:val="14"/>
              </w:rPr>
            </w:pPr>
            <w:r w:rsidRPr="00F626F4">
              <w:rPr>
                <w:rFonts w:ascii="Times New Roman" w:hAnsi="Times New Roman"/>
              </w:rPr>
              <w:t>SO</w:t>
            </w:r>
            <w:r w:rsidRPr="00F626F4">
              <w:rPr>
                <w:rFonts w:ascii="Times New Roman" w:hAnsi="Times New Roman"/>
                <w:position w:val="-2"/>
                <w:sz w:val="14"/>
              </w:rPr>
              <w:t>2</w:t>
            </w:r>
          </w:p>
        </w:tc>
        <w:tc>
          <w:tcPr>
            <w:tcW w:w="637" w:type="dxa"/>
            <w:shd w:val="clear" w:color="auto" w:fill="auto"/>
            <w:vAlign w:val="center"/>
          </w:tcPr>
          <w:p w:rsidR="00755964" w:rsidRPr="00F626F4" w:rsidRDefault="0070453A">
            <w:pPr>
              <w:pStyle w:val="a8"/>
              <w:rPr>
                <w:rFonts w:ascii="Times New Roman" w:hAnsi="Times New Roman"/>
                <w:sz w:val="14"/>
              </w:rPr>
            </w:pPr>
            <w:r w:rsidRPr="00F626F4">
              <w:rPr>
                <w:rFonts w:ascii="Times New Roman" w:hAnsi="Times New Roman"/>
              </w:rPr>
              <w:t>NO</w:t>
            </w:r>
            <w:r w:rsidRPr="00F626F4">
              <w:rPr>
                <w:rFonts w:ascii="Times New Roman" w:hAnsi="Times New Roman"/>
                <w:position w:val="-2"/>
                <w:sz w:val="14"/>
              </w:rPr>
              <w:t>2</w:t>
            </w:r>
          </w:p>
        </w:tc>
        <w:tc>
          <w:tcPr>
            <w:tcW w:w="5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position w:val="-2"/>
                <w:vertAlign w:val="subscript"/>
              </w:rPr>
              <w:t>2</w:t>
            </w:r>
          </w:p>
        </w:tc>
        <w:tc>
          <w:tcPr>
            <w:tcW w:w="4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HCl</w:t>
            </w:r>
          </w:p>
        </w:tc>
        <w:tc>
          <w:tcPr>
            <w:tcW w:w="58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COD</w:t>
            </w:r>
          </w:p>
        </w:tc>
        <w:tc>
          <w:tcPr>
            <w:tcW w:w="7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氨氮</w:t>
            </w:r>
          </w:p>
        </w:tc>
        <w:tc>
          <w:tcPr>
            <w:tcW w:w="6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水土</w:t>
            </w:r>
          </w:p>
          <w:p w:rsidR="00755964" w:rsidRPr="00F626F4" w:rsidRDefault="0070453A">
            <w:pPr>
              <w:pStyle w:val="a8"/>
              <w:rPr>
                <w:rFonts w:ascii="Times New Roman" w:hAnsi="Times New Roman"/>
              </w:rPr>
            </w:pPr>
            <w:r w:rsidRPr="00F626F4">
              <w:rPr>
                <w:rFonts w:ascii="Times New Roman" w:hAnsi="Times New Roman"/>
              </w:rPr>
              <w:t>流失</w:t>
            </w: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土壤</w:t>
            </w:r>
          </w:p>
        </w:tc>
        <w:tc>
          <w:tcPr>
            <w:tcW w:w="4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植被</w:t>
            </w:r>
          </w:p>
        </w:tc>
        <w:tc>
          <w:tcPr>
            <w:tcW w:w="535" w:type="dxa"/>
            <w:vMerge/>
            <w:shd w:val="clear" w:color="auto" w:fill="auto"/>
            <w:vAlign w:val="center"/>
          </w:tcPr>
          <w:p w:rsidR="00755964" w:rsidRPr="00F626F4" w:rsidRDefault="00755964">
            <w:pPr>
              <w:pStyle w:val="a8"/>
              <w:rPr>
                <w:rFonts w:ascii="Times New Roman" w:hAnsi="Times New Roman"/>
              </w:rPr>
            </w:pPr>
          </w:p>
        </w:tc>
        <w:tc>
          <w:tcPr>
            <w:tcW w:w="535"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hRule="exact" w:val="409"/>
          <w:jc w:val="center"/>
        </w:trPr>
        <w:tc>
          <w:tcPr>
            <w:tcW w:w="309"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营运期</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原料运输</w:t>
            </w:r>
          </w:p>
        </w:tc>
        <w:tc>
          <w:tcPr>
            <w:tcW w:w="37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3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6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84" w:type="dxa"/>
            <w:shd w:val="clear" w:color="auto" w:fill="auto"/>
            <w:vAlign w:val="center"/>
          </w:tcPr>
          <w:p w:rsidR="00755964" w:rsidRPr="00F626F4" w:rsidRDefault="00755964">
            <w:pPr>
              <w:pStyle w:val="a8"/>
              <w:rPr>
                <w:rFonts w:ascii="Times New Roman" w:hAnsi="Times New Roman"/>
              </w:rPr>
            </w:pPr>
          </w:p>
        </w:tc>
        <w:tc>
          <w:tcPr>
            <w:tcW w:w="702" w:type="dxa"/>
            <w:shd w:val="clear" w:color="auto" w:fill="auto"/>
            <w:vAlign w:val="center"/>
          </w:tcPr>
          <w:p w:rsidR="00755964" w:rsidRPr="00F626F4" w:rsidRDefault="00755964">
            <w:pPr>
              <w:pStyle w:val="a8"/>
              <w:rPr>
                <w:rFonts w:ascii="Times New Roman" w:hAnsi="Times New Roman"/>
              </w:rPr>
            </w:pP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53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hRule="exact" w:val="407"/>
          <w:jc w:val="center"/>
        </w:trPr>
        <w:tc>
          <w:tcPr>
            <w:tcW w:w="309" w:type="dxa"/>
            <w:vMerge/>
            <w:shd w:val="clear" w:color="auto" w:fill="auto"/>
            <w:vAlign w:val="center"/>
          </w:tcPr>
          <w:p w:rsidR="00755964" w:rsidRPr="00F626F4" w:rsidRDefault="00755964">
            <w:pPr>
              <w:pStyle w:val="a8"/>
              <w:rPr>
                <w:rFonts w:ascii="Times New Roman" w:hAnsi="Times New Roman"/>
              </w:rPr>
            </w:pP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原料存放</w:t>
            </w:r>
          </w:p>
        </w:tc>
        <w:tc>
          <w:tcPr>
            <w:tcW w:w="375" w:type="dxa"/>
            <w:shd w:val="clear" w:color="auto" w:fill="auto"/>
            <w:vAlign w:val="center"/>
          </w:tcPr>
          <w:p w:rsidR="00755964" w:rsidRPr="00F626F4" w:rsidRDefault="00755964">
            <w:pPr>
              <w:pStyle w:val="a8"/>
              <w:rPr>
                <w:rFonts w:ascii="Times New Roman" w:hAnsi="Times New Roman"/>
              </w:rPr>
            </w:pPr>
          </w:p>
        </w:tc>
        <w:tc>
          <w:tcPr>
            <w:tcW w:w="538" w:type="dxa"/>
            <w:shd w:val="clear" w:color="auto" w:fill="auto"/>
            <w:vAlign w:val="center"/>
          </w:tcPr>
          <w:p w:rsidR="00755964" w:rsidRPr="00F626F4" w:rsidRDefault="00755964">
            <w:pPr>
              <w:pStyle w:val="a8"/>
              <w:rPr>
                <w:rFonts w:ascii="Times New Roman" w:hAnsi="Times New Roman"/>
              </w:rPr>
            </w:pPr>
          </w:p>
        </w:tc>
        <w:tc>
          <w:tcPr>
            <w:tcW w:w="637" w:type="dxa"/>
            <w:shd w:val="clear" w:color="auto" w:fill="auto"/>
            <w:vAlign w:val="center"/>
          </w:tcPr>
          <w:p w:rsidR="00755964" w:rsidRPr="00F626F4" w:rsidRDefault="00755964">
            <w:pPr>
              <w:pStyle w:val="a8"/>
              <w:rPr>
                <w:rFonts w:ascii="Times New Roman" w:hAnsi="Times New Roman"/>
              </w:rPr>
            </w:pP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84" w:type="dxa"/>
            <w:shd w:val="clear" w:color="auto" w:fill="auto"/>
            <w:vAlign w:val="center"/>
          </w:tcPr>
          <w:p w:rsidR="00755964" w:rsidRPr="00F626F4" w:rsidRDefault="00755964">
            <w:pPr>
              <w:pStyle w:val="a8"/>
              <w:rPr>
                <w:rFonts w:ascii="Times New Roman" w:hAnsi="Times New Roman"/>
              </w:rPr>
            </w:pPr>
          </w:p>
        </w:tc>
        <w:tc>
          <w:tcPr>
            <w:tcW w:w="702" w:type="dxa"/>
            <w:shd w:val="clear" w:color="auto" w:fill="auto"/>
            <w:vAlign w:val="center"/>
          </w:tcPr>
          <w:p w:rsidR="00755964" w:rsidRPr="00F626F4" w:rsidRDefault="00755964">
            <w:pPr>
              <w:pStyle w:val="a8"/>
              <w:rPr>
                <w:rFonts w:ascii="Times New Roman" w:hAnsi="Times New Roman"/>
              </w:rPr>
            </w:pP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35"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hRule="exact" w:val="655"/>
          <w:jc w:val="center"/>
        </w:trPr>
        <w:tc>
          <w:tcPr>
            <w:tcW w:w="309" w:type="dxa"/>
            <w:vMerge/>
            <w:shd w:val="clear" w:color="auto" w:fill="auto"/>
            <w:vAlign w:val="center"/>
          </w:tcPr>
          <w:p w:rsidR="00755964" w:rsidRPr="00F626F4" w:rsidRDefault="00755964">
            <w:pPr>
              <w:pStyle w:val="a8"/>
              <w:rPr>
                <w:rFonts w:ascii="Times New Roman" w:hAnsi="Times New Roman"/>
              </w:rPr>
            </w:pP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氯化锂原料生产工序</w:t>
            </w:r>
          </w:p>
        </w:tc>
        <w:tc>
          <w:tcPr>
            <w:tcW w:w="375" w:type="dxa"/>
            <w:shd w:val="clear" w:color="auto" w:fill="auto"/>
            <w:vAlign w:val="center"/>
          </w:tcPr>
          <w:p w:rsidR="00755964" w:rsidRPr="00F626F4" w:rsidRDefault="00755964">
            <w:pPr>
              <w:pStyle w:val="a8"/>
              <w:rPr>
                <w:rFonts w:ascii="Times New Roman" w:hAnsi="Times New Roman"/>
              </w:rPr>
            </w:pPr>
          </w:p>
        </w:tc>
        <w:tc>
          <w:tcPr>
            <w:tcW w:w="538" w:type="dxa"/>
            <w:shd w:val="clear" w:color="auto" w:fill="auto"/>
            <w:vAlign w:val="center"/>
          </w:tcPr>
          <w:p w:rsidR="00755964" w:rsidRPr="00F626F4" w:rsidRDefault="00755964">
            <w:pPr>
              <w:pStyle w:val="a8"/>
              <w:rPr>
                <w:rFonts w:ascii="Times New Roman" w:hAnsi="Times New Roman"/>
              </w:rPr>
            </w:pPr>
          </w:p>
        </w:tc>
        <w:tc>
          <w:tcPr>
            <w:tcW w:w="637" w:type="dxa"/>
            <w:shd w:val="clear" w:color="auto" w:fill="auto"/>
            <w:vAlign w:val="center"/>
          </w:tcPr>
          <w:p w:rsidR="00755964" w:rsidRPr="00F626F4" w:rsidRDefault="00755964">
            <w:pPr>
              <w:pStyle w:val="a8"/>
              <w:rPr>
                <w:rFonts w:ascii="Times New Roman" w:hAnsi="Times New Roman"/>
              </w:rPr>
            </w:pP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84" w:type="dxa"/>
            <w:shd w:val="clear" w:color="auto" w:fill="auto"/>
            <w:vAlign w:val="center"/>
          </w:tcPr>
          <w:p w:rsidR="00755964" w:rsidRPr="00F626F4" w:rsidRDefault="00755964">
            <w:pPr>
              <w:pStyle w:val="a8"/>
              <w:rPr>
                <w:rFonts w:ascii="Times New Roman" w:hAnsi="Times New Roman"/>
              </w:rPr>
            </w:pPr>
          </w:p>
        </w:tc>
        <w:tc>
          <w:tcPr>
            <w:tcW w:w="702" w:type="dxa"/>
            <w:shd w:val="clear" w:color="auto" w:fill="auto"/>
            <w:vAlign w:val="center"/>
          </w:tcPr>
          <w:p w:rsidR="00755964" w:rsidRPr="00F626F4" w:rsidRDefault="00755964">
            <w:pPr>
              <w:pStyle w:val="a8"/>
              <w:rPr>
                <w:rFonts w:ascii="Times New Roman" w:hAnsi="Times New Roman"/>
              </w:rPr>
            </w:pP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hRule="exact" w:val="409"/>
          <w:jc w:val="center"/>
        </w:trPr>
        <w:tc>
          <w:tcPr>
            <w:tcW w:w="309" w:type="dxa"/>
            <w:vMerge/>
            <w:shd w:val="clear" w:color="auto" w:fill="auto"/>
            <w:vAlign w:val="center"/>
          </w:tcPr>
          <w:p w:rsidR="00755964" w:rsidRPr="00F626F4" w:rsidRDefault="00755964">
            <w:pPr>
              <w:pStyle w:val="a8"/>
              <w:rPr>
                <w:rFonts w:ascii="Times New Roman" w:hAnsi="Times New Roman"/>
              </w:rPr>
            </w:pP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电解工序</w:t>
            </w:r>
          </w:p>
        </w:tc>
        <w:tc>
          <w:tcPr>
            <w:tcW w:w="375" w:type="dxa"/>
            <w:shd w:val="clear" w:color="auto" w:fill="auto"/>
            <w:vAlign w:val="center"/>
          </w:tcPr>
          <w:p w:rsidR="00755964" w:rsidRPr="00F626F4" w:rsidRDefault="00755964">
            <w:pPr>
              <w:pStyle w:val="a8"/>
              <w:rPr>
                <w:rFonts w:ascii="Times New Roman" w:hAnsi="Times New Roman"/>
              </w:rPr>
            </w:pPr>
          </w:p>
        </w:tc>
        <w:tc>
          <w:tcPr>
            <w:tcW w:w="538" w:type="dxa"/>
            <w:shd w:val="clear" w:color="auto" w:fill="auto"/>
            <w:vAlign w:val="center"/>
          </w:tcPr>
          <w:p w:rsidR="00755964" w:rsidRPr="00F626F4" w:rsidRDefault="00755964">
            <w:pPr>
              <w:pStyle w:val="a8"/>
              <w:rPr>
                <w:rFonts w:ascii="Times New Roman" w:hAnsi="Times New Roman"/>
              </w:rPr>
            </w:pPr>
          </w:p>
        </w:tc>
        <w:tc>
          <w:tcPr>
            <w:tcW w:w="637" w:type="dxa"/>
            <w:shd w:val="clear" w:color="auto" w:fill="auto"/>
            <w:vAlign w:val="center"/>
          </w:tcPr>
          <w:p w:rsidR="00755964" w:rsidRPr="00F626F4" w:rsidRDefault="00755964">
            <w:pPr>
              <w:pStyle w:val="a8"/>
              <w:rPr>
                <w:rFonts w:ascii="Times New Roman" w:hAnsi="Times New Roman"/>
              </w:rPr>
            </w:pP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584" w:type="dxa"/>
            <w:shd w:val="clear" w:color="auto" w:fill="auto"/>
            <w:vAlign w:val="center"/>
          </w:tcPr>
          <w:p w:rsidR="00755964" w:rsidRPr="00F626F4" w:rsidRDefault="00755964">
            <w:pPr>
              <w:pStyle w:val="a8"/>
              <w:rPr>
                <w:rFonts w:ascii="Times New Roman" w:hAnsi="Times New Roman"/>
              </w:rPr>
            </w:pPr>
          </w:p>
        </w:tc>
        <w:tc>
          <w:tcPr>
            <w:tcW w:w="702" w:type="dxa"/>
            <w:shd w:val="clear" w:color="auto" w:fill="auto"/>
            <w:vAlign w:val="center"/>
          </w:tcPr>
          <w:p w:rsidR="00755964" w:rsidRPr="00F626F4" w:rsidRDefault="00755964">
            <w:pPr>
              <w:pStyle w:val="a8"/>
              <w:rPr>
                <w:rFonts w:ascii="Times New Roman" w:hAnsi="Times New Roman"/>
              </w:rPr>
            </w:pP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r>
      <w:tr w:rsidR="00755964" w:rsidRPr="00F626F4">
        <w:trPr>
          <w:trHeight w:hRule="exact" w:val="407"/>
          <w:jc w:val="center"/>
        </w:trPr>
        <w:tc>
          <w:tcPr>
            <w:tcW w:w="309" w:type="dxa"/>
            <w:vMerge/>
            <w:shd w:val="clear" w:color="auto" w:fill="auto"/>
            <w:vAlign w:val="center"/>
          </w:tcPr>
          <w:p w:rsidR="00755964" w:rsidRPr="00F626F4" w:rsidRDefault="00755964">
            <w:pPr>
              <w:pStyle w:val="a8"/>
              <w:rPr>
                <w:rFonts w:ascii="Times New Roman" w:hAnsi="Times New Roman"/>
              </w:rPr>
            </w:pP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精炼工序</w:t>
            </w:r>
          </w:p>
        </w:tc>
        <w:tc>
          <w:tcPr>
            <w:tcW w:w="375" w:type="dxa"/>
            <w:shd w:val="clear" w:color="auto" w:fill="auto"/>
            <w:vAlign w:val="center"/>
          </w:tcPr>
          <w:p w:rsidR="00755964" w:rsidRPr="00F626F4" w:rsidRDefault="00755964">
            <w:pPr>
              <w:pStyle w:val="a8"/>
              <w:rPr>
                <w:rFonts w:ascii="Times New Roman" w:hAnsi="Times New Roman"/>
              </w:rPr>
            </w:pPr>
          </w:p>
        </w:tc>
        <w:tc>
          <w:tcPr>
            <w:tcW w:w="538" w:type="dxa"/>
            <w:shd w:val="clear" w:color="auto" w:fill="auto"/>
            <w:vAlign w:val="center"/>
          </w:tcPr>
          <w:p w:rsidR="00755964" w:rsidRPr="00F626F4" w:rsidRDefault="00755964">
            <w:pPr>
              <w:pStyle w:val="a8"/>
              <w:rPr>
                <w:rFonts w:ascii="Times New Roman" w:hAnsi="Times New Roman"/>
              </w:rPr>
            </w:pPr>
          </w:p>
        </w:tc>
        <w:tc>
          <w:tcPr>
            <w:tcW w:w="637" w:type="dxa"/>
            <w:shd w:val="clear" w:color="auto" w:fill="auto"/>
            <w:vAlign w:val="center"/>
          </w:tcPr>
          <w:p w:rsidR="00755964" w:rsidRPr="00F626F4" w:rsidRDefault="00755964">
            <w:pPr>
              <w:pStyle w:val="a8"/>
              <w:rPr>
                <w:rFonts w:ascii="Times New Roman" w:hAnsi="Times New Roman"/>
              </w:rPr>
            </w:pP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84" w:type="dxa"/>
            <w:shd w:val="clear" w:color="auto" w:fill="auto"/>
            <w:vAlign w:val="center"/>
          </w:tcPr>
          <w:p w:rsidR="00755964" w:rsidRPr="00F626F4" w:rsidRDefault="00755964">
            <w:pPr>
              <w:pStyle w:val="a8"/>
              <w:rPr>
                <w:rFonts w:ascii="Times New Roman" w:hAnsi="Times New Roman"/>
              </w:rPr>
            </w:pPr>
          </w:p>
        </w:tc>
        <w:tc>
          <w:tcPr>
            <w:tcW w:w="702" w:type="dxa"/>
            <w:shd w:val="clear" w:color="auto" w:fill="auto"/>
            <w:vAlign w:val="center"/>
          </w:tcPr>
          <w:p w:rsidR="00755964" w:rsidRPr="00F626F4" w:rsidRDefault="00755964">
            <w:pPr>
              <w:pStyle w:val="a8"/>
              <w:rPr>
                <w:rFonts w:ascii="Times New Roman" w:hAnsi="Times New Roman"/>
              </w:rPr>
            </w:pP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r>
      <w:tr w:rsidR="00755964" w:rsidRPr="00F626F4">
        <w:trPr>
          <w:trHeight w:hRule="exact" w:val="409"/>
          <w:jc w:val="center"/>
        </w:trPr>
        <w:tc>
          <w:tcPr>
            <w:tcW w:w="309" w:type="dxa"/>
            <w:vMerge/>
            <w:shd w:val="clear" w:color="auto" w:fill="auto"/>
            <w:vAlign w:val="center"/>
          </w:tcPr>
          <w:p w:rsidR="00755964" w:rsidRPr="00F626F4" w:rsidRDefault="00755964">
            <w:pPr>
              <w:pStyle w:val="a8"/>
              <w:rPr>
                <w:rFonts w:ascii="Times New Roman" w:hAnsi="Times New Roman"/>
              </w:rPr>
            </w:pP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型材工序</w:t>
            </w:r>
          </w:p>
        </w:tc>
        <w:tc>
          <w:tcPr>
            <w:tcW w:w="375" w:type="dxa"/>
            <w:shd w:val="clear" w:color="auto" w:fill="auto"/>
            <w:vAlign w:val="center"/>
          </w:tcPr>
          <w:p w:rsidR="00755964" w:rsidRPr="00F626F4" w:rsidRDefault="00755964">
            <w:pPr>
              <w:pStyle w:val="a8"/>
              <w:rPr>
                <w:rFonts w:ascii="Times New Roman" w:hAnsi="Times New Roman"/>
              </w:rPr>
            </w:pPr>
          </w:p>
        </w:tc>
        <w:tc>
          <w:tcPr>
            <w:tcW w:w="538" w:type="dxa"/>
            <w:shd w:val="clear" w:color="auto" w:fill="auto"/>
            <w:vAlign w:val="center"/>
          </w:tcPr>
          <w:p w:rsidR="00755964" w:rsidRPr="00F626F4" w:rsidRDefault="00755964">
            <w:pPr>
              <w:pStyle w:val="a8"/>
              <w:rPr>
                <w:rFonts w:ascii="Times New Roman" w:hAnsi="Times New Roman"/>
              </w:rPr>
            </w:pPr>
          </w:p>
        </w:tc>
        <w:tc>
          <w:tcPr>
            <w:tcW w:w="637" w:type="dxa"/>
            <w:shd w:val="clear" w:color="auto" w:fill="auto"/>
            <w:vAlign w:val="center"/>
          </w:tcPr>
          <w:p w:rsidR="00755964" w:rsidRPr="00F626F4" w:rsidRDefault="00755964">
            <w:pPr>
              <w:pStyle w:val="a8"/>
              <w:rPr>
                <w:rFonts w:ascii="Times New Roman" w:hAnsi="Times New Roman"/>
              </w:rPr>
            </w:pP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84" w:type="dxa"/>
            <w:shd w:val="clear" w:color="auto" w:fill="auto"/>
            <w:vAlign w:val="center"/>
          </w:tcPr>
          <w:p w:rsidR="00755964" w:rsidRPr="00F626F4" w:rsidRDefault="00755964">
            <w:pPr>
              <w:pStyle w:val="a8"/>
              <w:rPr>
                <w:rFonts w:ascii="Times New Roman" w:hAnsi="Times New Roman"/>
              </w:rPr>
            </w:pPr>
          </w:p>
        </w:tc>
        <w:tc>
          <w:tcPr>
            <w:tcW w:w="702" w:type="dxa"/>
            <w:shd w:val="clear" w:color="auto" w:fill="auto"/>
            <w:vAlign w:val="center"/>
          </w:tcPr>
          <w:p w:rsidR="00755964" w:rsidRPr="00F626F4" w:rsidRDefault="00755964">
            <w:pPr>
              <w:pStyle w:val="a8"/>
              <w:rPr>
                <w:rFonts w:ascii="Times New Roman" w:hAnsi="Times New Roman"/>
              </w:rPr>
            </w:pP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r>
      <w:tr w:rsidR="00755964" w:rsidRPr="00F626F4">
        <w:trPr>
          <w:trHeight w:hRule="exact" w:val="416"/>
          <w:jc w:val="center"/>
        </w:trPr>
        <w:tc>
          <w:tcPr>
            <w:tcW w:w="309" w:type="dxa"/>
            <w:vMerge/>
            <w:shd w:val="clear" w:color="auto" w:fill="auto"/>
            <w:vAlign w:val="center"/>
          </w:tcPr>
          <w:p w:rsidR="00755964" w:rsidRPr="00F626F4" w:rsidRDefault="00755964">
            <w:pPr>
              <w:pStyle w:val="a8"/>
              <w:rPr>
                <w:rFonts w:ascii="Times New Roman" w:hAnsi="Times New Roman"/>
              </w:rPr>
            </w:pP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生活设施</w:t>
            </w:r>
          </w:p>
        </w:tc>
        <w:tc>
          <w:tcPr>
            <w:tcW w:w="375" w:type="dxa"/>
            <w:shd w:val="clear" w:color="auto" w:fill="auto"/>
            <w:vAlign w:val="center"/>
          </w:tcPr>
          <w:p w:rsidR="00755964" w:rsidRPr="00F626F4" w:rsidRDefault="00755964">
            <w:pPr>
              <w:pStyle w:val="a8"/>
              <w:rPr>
                <w:rFonts w:ascii="Times New Roman" w:hAnsi="Times New Roman"/>
              </w:rPr>
            </w:pPr>
          </w:p>
        </w:tc>
        <w:tc>
          <w:tcPr>
            <w:tcW w:w="538" w:type="dxa"/>
            <w:shd w:val="clear" w:color="auto" w:fill="auto"/>
            <w:vAlign w:val="center"/>
          </w:tcPr>
          <w:p w:rsidR="00755964" w:rsidRPr="00F626F4" w:rsidRDefault="00755964">
            <w:pPr>
              <w:pStyle w:val="a8"/>
              <w:rPr>
                <w:rFonts w:ascii="Times New Roman" w:hAnsi="Times New Roman"/>
              </w:rPr>
            </w:pPr>
          </w:p>
        </w:tc>
        <w:tc>
          <w:tcPr>
            <w:tcW w:w="637" w:type="dxa"/>
            <w:shd w:val="clear" w:color="auto" w:fill="auto"/>
            <w:vAlign w:val="center"/>
          </w:tcPr>
          <w:p w:rsidR="00755964" w:rsidRPr="00F626F4" w:rsidRDefault="00755964">
            <w:pPr>
              <w:pStyle w:val="a8"/>
              <w:rPr>
                <w:rFonts w:ascii="Times New Roman" w:hAnsi="Times New Roman"/>
              </w:rPr>
            </w:pPr>
          </w:p>
        </w:tc>
        <w:tc>
          <w:tcPr>
            <w:tcW w:w="543"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8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7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643"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482"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55964">
            <w:pPr>
              <w:pStyle w:val="a8"/>
              <w:rPr>
                <w:rFonts w:ascii="Times New Roman" w:hAnsi="Times New Roman"/>
              </w:rPr>
            </w:pPr>
          </w:p>
        </w:tc>
        <w:tc>
          <w:tcPr>
            <w:tcW w:w="5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r>
    </w:tbl>
    <w:p w:rsidR="00755964" w:rsidRPr="00F626F4" w:rsidRDefault="0070453A">
      <w:pPr>
        <w:spacing w:line="240" w:lineRule="auto"/>
        <w:ind w:left="164" w:firstLine="360"/>
        <w:rPr>
          <w:sz w:val="18"/>
        </w:rPr>
      </w:pPr>
      <w:r w:rsidRPr="00F626F4">
        <w:rPr>
          <w:sz w:val="18"/>
        </w:rPr>
        <w:t>注：</w:t>
      </w:r>
      <w:r w:rsidR="00F4348E">
        <w:rPr>
          <w:sz w:val="18"/>
        </w:rPr>
        <w:t>(</w:t>
      </w:r>
      <w:r w:rsidRPr="00F626F4">
        <w:rPr>
          <w:rFonts w:eastAsia="Times New Roman"/>
          <w:sz w:val="18"/>
        </w:rPr>
        <w:t>1</w:t>
      </w:r>
      <w:r w:rsidR="00F4348E">
        <w:rPr>
          <w:sz w:val="18"/>
        </w:rPr>
        <w:t>)</w:t>
      </w:r>
      <w:r w:rsidRPr="00F626F4">
        <w:rPr>
          <w:sz w:val="18"/>
        </w:rPr>
        <w:t>表</w:t>
      </w:r>
      <w:r w:rsidRPr="00F626F4">
        <w:rPr>
          <w:rFonts w:eastAsia="Times New Roman"/>
          <w:sz w:val="18"/>
        </w:rPr>
        <w:t>1.</w:t>
      </w:r>
      <w:r w:rsidRPr="00F626F4">
        <w:rPr>
          <w:sz w:val="18"/>
        </w:rPr>
        <w:t>4</w:t>
      </w:r>
      <w:r w:rsidRPr="00F626F4">
        <w:rPr>
          <w:sz w:val="18"/>
        </w:rPr>
        <w:t>－</w:t>
      </w:r>
      <w:r w:rsidRPr="00F626F4">
        <w:rPr>
          <w:rFonts w:eastAsia="Times New Roman"/>
          <w:sz w:val="18"/>
        </w:rPr>
        <w:t>2</w:t>
      </w:r>
      <w:r w:rsidRPr="00F626F4">
        <w:rPr>
          <w:sz w:val="18"/>
        </w:rPr>
        <w:t>中影响关联程度，级别</w:t>
      </w:r>
      <w:r w:rsidRPr="00F626F4">
        <w:rPr>
          <w:rFonts w:eastAsia="Times New Roman"/>
          <w:sz w:val="18"/>
        </w:rPr>
        <w:t>1</w:t>
      </w:r>
      <w:r w:rsidRPr="00F626F4">
        <w:rPr>
          <w:sz w:val="18"/>
        </w:rPr>
        <w:t>表示轻微影响，级别</w:t>
      </w:r>
      <w:r w:rsidRPr="00F626F4">
        <w:rPr>
          <w:rFonts w:eastAsia="Times New Roman"/>
          <w:sz w:val="18"/>
        </w:rPr>
        <w:t>2</w:t>
      </w:r>
      <w:r w:rsidRPr="00F626F4">
        <w:rPr>
          <w:sz w:val="18"/>
        </w:rPr>
        <w:t>表示可接受影响，级别</w:t>
      </w:r>
      <w:r w:rsidRPr="00F626F4">
        <w:rPr>
          <w:rFonts w:eastAsia="Times New Roman"/>
          <w:sz w:val="18"/>
        </w:rPr>
        <w:t>3</w:t>
      </w:r>
      <w:r w:rsidRPr="00F626F4">
        <w:rPr>
          <w:sz w:val="18"/>
        </w:rPr>
        <w:t>表示中等影响，级别</w:t>
      </w:r>
      <w:r w:rsidRPr="00F626F4">
        <w:rPr>
          <w:rFonts w:eastAsia="Times New Roman"/>
          <w:sz w:val="18"/>
        </w:rPr>
        <w:t>4</w:t>
      </w:r>
      <w:r w:rsidRPr="00F626F4">
        <w:rPr>
          <w:sz w:val="18"/>
        </w:rPr>
        <w:t>表示较大影响，级别</w:t>
      </w:r>
      <w:r w:rsidRPr="00F626F4">
        <w:rPr>
          <w:rFonts w:eastAsia="Times New Roman"/>
          <w:sz w:val="18"/>
        </w:rPr>
        <w:t>5</w:t>
      </w:r>
      <w:r w:rsidRPr="00F626F4">
        <w:rPr>
          <w:sz w:val="18"/>
        </w:rPr>
        <w:t>表示严重影响；</w:t>
      </w:r>
      <w:r w:rsidR="00F4348E">
        <w:rPr>
          <w:sz w:val="18"/>
        </w:rPr>
        <w:t>(</w:t>
      </w:r>
      <w:r w:rsidRPr="00F626F4">
        <w:rPr>
          <w:rFonts w:eastAsia="Times New Roman"/>
          <w:sz w:val="18"/>
        </w:rPr>
        <w:t>2</w:t>
      </w:r>
      <w:r w:rsidR="00F4348E">
        <w:rPr>
          <w:sz w:val="18"/>
        </w:rPr>
        <w:t>)</w:t>
      </w:r>
      <w:r w:rsidRPr="00F626F4">
        <w:rPr>
          <w:sz w:val="18"/>
        </w:rPr>
        <w:t>表中所示的关联程度为经治理后的污染影响关联程度。</w:t>
      </w:r>
    </w:p>
    <w:p w:rsidR="00755964" w:rsidRPr="00F626F4" w:rsidRDefault="0070453A">
      <w:pPr>
        <w:pStyle w:val="4"/>
        <w:spacing w:before="65"/>
        <w:rPr>
          <w:rFonts w:ascii="Times New Roman" w:hAnsi="Times New Roman"/>
        </w:rPr>
      </w:pPr>
      <w:r w:rsidRPr="00F626F4">
        <w:rPr>
          <w:rFonts w:ascii="Times New Roman" w:hAnsi="Times New Roman"/>
        </w:rPr>
        <w:t>环境现状评价因子</w:t>
      </w:r>
    </w:p>
    <w:p w:rsidR="00755964" w:rsidRPr="00F626F4" w:rsidRDefault="0070453A">
      <w:pPr>
        <w:tabs>
          <w:tab w:val="left" w:pos="1213"/>
        </w:tabs>
        <w:ind w:leftChars="50" w:left="120" w:right="328" w:firstLineChars="150" w:firstLine="360"/>
      </w:pPr>
      <w:r w:rsidRPr="00F626F4">
        <w:t>由表</w:t>
      </w:r>
      <w:r w:rsidRPr="00F626F4">
        <w:t>1.6-</w:t>
      </w:r>
      <w:r w:rsidRPr="00F626F4">
        <w:rPr>
          <w:rFonts w:eastAsia="Times New Roman"/>
        </w:rPr>
        <w:t>2</w:t>
      </w:r>
      <w:r w:rsidRPr="00F626F4">
        <w:t>确定出主要评价因子如下：</w:t>
      </w:r>
    </w:p>
    <w:p w:rsidR="00755964" w:rsidRPr="00F626F4" w:rsidRDefault="0070453A">
      <w:pPr>
        <w:tabs>
          <w:tab w:val="left" w:pos="1213"/>
        </w:tabs>
        <w:ind w:leftChars="50" w:left="120" w:right="328" w:firstLineChars="150" w:firstLine="360"/>
      </w:pPr>
      <w:r w:rsidRPr="00F626F4">
        <w:t>环境空气评价因子：</w:t>
      </w:r>
      <w:r w:rsidRPr="00F626F4">
        <w:rPr>
          <w:rFonts w:eastAsia="Times New Roman"/>
        </w:rPr>
        <w:t>PM</w:t>
      </w:r>
      <w:r w:rsidRPr="00F626F4">
        <w:rPr>
          <w:rFonts w:eastAsia="Times New Roman"/>
          <w:position w:val="-3"/>
          <w:sz w:val="18"/>
        </w:rPr>
        <w:t>10</w:t>
      </w:r>
      <w:r w:rsidRPr="00F626F4">
        <w:t>、</w:t>
      </w:r>
      <w:r w:rsidRPr="00F626F4">
        <w:rPr>
          <w:rFonts w:eastAsia="Times New Roman"/>
        </w:rPr>
        <w:t>SO</w:t>
      </w:r>
      <w:r w:rsidRPr="00F626F4">
        <w:rPr>
          <w:rFonts w:eastAsia="Times New Roman"/>
          <w:position w:val="-3"/>
          <w:sz w:val="18"/>
        </w:rPr>
        <w:t>2</w:t>
      </w:r>
      <w:r w:rsidRPr="00F626F4">
        <w:t>、</w:t>
      </w:r>
      <w:r w:rsidRPr="00F626F4">
        <w:rPr>
          <w:rFonts w:eastAsia="Times New Roman"/>
        </w:rPr>
        <w:t>NO</w:t>
      </w:r>
      <w:r w:rsidRPr="00F626F4">
        <w:rPr>
          <w:rFonts w:eastAsia="Times New Roman"/>
          <w:position w:val="-3"/>
          <w:sz w:val="18"/>
        </w:rPr>
        <w:t>2</w:t>
      </w:r>
      <w:r w:rsidRPr="00F626F4">
        <w:t>、氯气、氯化氢；</w:t>
      </w:r>
    </w:p>
    <w:p w:rsidR="00755964" w:rsidRPr="00F626F4" w:rsidRDefault="0070453A">
      <w:pPr>
        <w:tabs>
          <w:tab w:val="left" w:pos="1213"/>
        </w:tabs>
        <w:ind w:leftChars="50" w:left="120" w:right="328" w:firstLineChars="150" w:firstLine="360"/>
      </w:pPr>
      <w:r w:rsidRPr="00F626F4">
        <w:t>地表水评价因子：</w:t>
      </w:r>
      <w:r w:rsidRPr="00F626F4">
        <w:rPr>
          <w:rFonts w:eastAsia="Times New Roman"/>
        </w:rPr>
        <w:t>pH</w:t>
      </w:r>
      <w:r w:rsidRPr="00F626F4">
        <w:t>、</w:t>
      </w:r>
      <w:r w:rsidRPr="00F626F4">
        <w:rPr>
          <w:rFonts w:eastAsia="Times New Roman"/>
        </w:rPr>
        <w:t>COD</w:t>
      </w:r>
      <w:r w:rsidRPr="00F626F4">
        <w:t>、氨氮、石油类、总磷、氯化物、</w:t>
      </w:r>
      <w:r w:rsidRPr="00F626F4">
        <w:rPr>
          <w:rFonts w:eastAsia="Times New Roman"/>
        </w:rPr>
        <w:t>BOD</w:t>
      </w:r>
      <w:r w:rsidRPr="00F626F4">
        <w:rPr>
          <w:rFonts w:eastAsia="Times New Roman"/>
          <w:position w:val="-3"/>
          <w:sz w:val="18"/>
        </w:rPr>
        <w:t>5</w:t>
      </w:r>
      <w:r w:rsidRPr="00F626F4">
        <w:t>；</w:t>
      </w:r>
    </w:p>
    <w:p w:rsidR="00755964" w:rsidRPr="00F626F4" w:rsidRDefault="0070453A">
      <w:pPr>
        <w:tabs>
          <w:tab w:val="left" w:pos="1213"/>
        </w:tabs>
        <w:ind w:leftChars="50" w:left="120" w:right="328" w:firstLineChars="150" w:firstLine="360"/>
      </w:pPr>
      <w:r w:rsidRPr="00F626F4">
        <w:t>声环境评价因子：等效连续</w:t>
      </w:r>
      <w:r w:rsidRPr="00F626F4">
        <w:rPr>
          <w:rFonts w:eastAsia="Times New Roman"/>
        </w:rPr>
        <w:t>A</w:t>
      </w:r>
      <w:r w:rsidRPr="00F626F4">
        <w:t>声级；</w:t>
      </w:r>
    </w:p>
    <w:p w:rsidR="00755964" w:rsidRPr="00F626F4" w:rsidRDefault="0070453A">
      <w:pPr>
        <w:pStyle w:val="4"/>
        <w:spacing w:before="65"/>
        <w:rPr>
          <w:rFonts w:ascii="Times New Roman" w:hAnsi="Times New Roman"/>
        </w:rPr>
      </w:pPr>
      <w:r w:rsidRPr="00F626F4">
        <w:rPr>
          <w:rFonts w:ascii="Times New Roman" w:hAnsi="Times New Roman"/>
        </w:rPr>
        <w:t>环境影响预测因子</w:t>
      </w:r>
    </w:p>
    <w:p w:rsidR="00755964" w:rsidRPr="00F626F4" w:rsidRDefault="0070453A">
      <w:pPr>
        <w:tabs>
          <w:tab w:val="left" w:pos="1193"/>
        </w:tabs>
        <w:ind w:firstLine="480"/>
      </w:pPr>
      <w:r w:rsidRPr="00F626F4">
        <w:t>环境空气评价因子为：氯气、氯化氢；</w:t>
      </w:r>
    </w:p>
    <w:p w:rsidR="00755964" w:rsidRPr="00F626F4" w:rsidRDefault="0070453A">
      <w:pPr>
        <w:ind w:right="1349" w:firstLine="480"/>
      </w:pPr>
      <w:r w:rsidRPr="00F626F4">
        <w:t>地表水环境评价因子为</w:t>
      </w:r>
      <w:r w:rsidRPr="00F626F4">
        <w:t xml:space="preserve"> </w:t>
      </w:r>
      <w:r w:rsidRPr="00F626F4">
        <w:t>：</w:t>
      </w:r>
      <w:r w:rsidRPr="00F626F4">
        <w:rPr>
          <w:rFonts w:eastAsia="Times New Roman"/>
        </w:rPr>
        <w:t>COD</w:t>
      </w:r>
      <w:r w:rsidRPr="00F626F4">
        <w:t>、</w:t>
      </w:r>
      <w:r w:rsidRPr="00F626F4">
        <w:rPr>
          <w:rFonts w:eastAsia="Times New Roman"/>
        </w:rPr>
        <w:t>SS</w:t>
      </w:r>
      <w:r w:rsidRPr="00F626F4">
        <w:t>、氨氮、</w:t>
      </w:r>
      <w:r w:rsidRPr="00F626F4">
        <w:rPr>
          <w:rFonts w:eastAsia="Times New Roman"/>
        </w:rPr>
        <w:t>BOD</w:t>
      </w:r>
      <w:r w:rsidRPr="00F626F4">
        <w:rPr>
          <w:rFonts w:eastAsia="Times New Roman"/>
          <w:position w:val="-3"/>
          <w:sz w:val="18"/>
        </w:rPr>
        <w:t>5</w:t>
      </w:r>
      <w:r w:rsidRPr="00F626F4">
        <w:t>；</w:t>
      </w:r>
    </w:p>
    <w:p w:rsidR="00755964" w:rsidRPr="00F626F4" w:rsidRDefault="0070453A">
      <w:pPr>
        <w:ind w:right="1349" w:firstLine="480"/>
      </w:pPr>
      <w:r w:rsidRPr="00F626F4">
        <w:t>环境风险：氯气、金属锂、盐酸、液碱、次氯酸钠；</w:t>
      </w:r>
    </w:p>
    <w:p w:rsidR="00755964" w:rsidRPr="00F626F4" w:rsidRDefault="0070453A">
      <w:pPr>
        <w:ind w:right="1349" w:firstLine="480"/>
      </w:pPr>
      <w:r w:rsidRPr="00F626F4">
        <w:t>声环境评价因子为：等效连续</w:t>
      </w:r>
      <w:r w:rsidRPr="00F626F4">
        <w:rPr>
          <w:rFonts w:eastAsia="Times New Roman"/>
        </w:rPr>
        <w:t>A</w:t>
      </w:r>
      <w:r w:rsidRPr="00F626F4">
        <w:t>声级；</w:t>
      </w:r>
    </w:p>
    <w:p w:rsidR="00755964" w:rsidRPr="00F626F4" w:rsidRDefault="0070453A">
      <w:pPr>
        <w:pStyle w:val="20"/>
        <w:spacing w:before="65"/>
        <w:rPr>
          <w:b w:val="0"/>
        </w:rPr>
      </w:pPr>
      <w:bookmarkStart w:id="17" w:name="_Toc469490683"/>
      <w:r w:rsidRPr="00F626F4">
        <w:t>评价工作等级及范围</w:t>
      </w:r>
      <w:bookmarkEnd w:id="17"/>
    </w:p>
    <w:p w:rsidR="00755964" w:rsidRPr="00F626F4" w:rsidRDefault="0070453A">
      <w:pPr>
        <w:pStyle w:val="3"/>
        <w:spacing w:before="32" w:after="32"/>
        <w:rPr>
          <w:b w:val="0"/>
        </w:rPr>
      </w:pPr>
      <w:r w:rsidRPr="00F626F4">
        <w:t>评价工作等级</w:t>
      </w:r>
    </w:p>
    <w:p w:rsidR="00755964" w:rsidRPr="00F626F4" w:rsidRDefault="0070453A">
      <w:pPr>
        <w:pStyle w:val="4"/>
        <w:spacing w:before="65"/>
        <w:rPr>
          <w:rFonts w:ascii="Times New Roman" w:hAnsi="Times New Roman"/>
        </w:rPr>
      </w:pPr>
      <w:r w:rsidRPr="00F626F4">
        <w:rPr>
          <w:rFonts w:ascii="Times New Roman" w:hAnsi="Times New Roman"/>
        </w:rPr>
        <w:t>环境空气评价</w:t>
      </w:r>
    </w:p>
    <w:p w:rsidR="00755964" w:rsidRPr="00F626F4" w:rsidRDefault="0070453A">
      <w:pPr>
        <w:ind w:firstLine="480"/>
      </w:pPr>
      <w:r w:rsidRPr="00F626F4">
        <w:t>按照《环境影响评价技术导则大气环境》</w:t>
      </w:r>
      <w:r w:rsidRPr="00F626F4">
        <w:rPr>
          <w:rFonts w:eastAsia="Times New Roman"/>
        </w:rPr>
        <w:t>HJ2.2</w:t>
      </w:r>
      <w:r w:rsidRPr="00F626F4">
        <w:t>－</w:t>
      </w:r>
      <w:r w:rsidRPr="00F626F4">
        <w:rPr>
          <w:rFonts w:eastAsia="Times New Roman"/>
        </w:rPr>
        <w:t>2008</w:t>
      </w:r>
      <w:r w:rsidRPr="00F626F4">
        <w:t>中评价等级确定方法，根据项目工程分析结果，本评价选择工程排放的氯气和氯化氢作为评价因子，计算该种污染物的最大地面浓度占标率</w:t>
      </w:r>
      <w:r w:rsidRPr="00F626F4">
        <w:t>P</w:t>
      </w:r>
      <w:r w:rsidR="00F4348E">
        <w:t>(</w:t>
      </w:r>
      <w:r w:rsidRPr="00F626F4">
        <w:t>i</w:t>
      </w:r>
      <w:r w:rsidRPr="00F626F4">
        <w:t>第</w:t>
      </w:r>
      <w:r w:rsidRPr="00F626F4">
        <w:t>i</w:t>
      </w:r>
      <w:r w:rsidRPr="00F626F4">
        <w:t>个污染物</w:t>
      </w:r>
      <w:r w:rsidR="00F4348E">
        <w:t>)</w:t>
      </w:r>
      <w:r w:rsidRPr="00F626F4">
        <w:t>，及第</w:t>
      </w:r>
      <w:r w:rsidRPr="00F626F4">
        <w:t>i</w:t>
      </w:r>
      <w:r w:rsidRPr="00F626F4">
        <w:t>个污染物的地面浓度达标准限值</w:t>
      </w:r>
      <w:r w:rsidRPr="00F626F4">
        <w:t>10%</w:t>
      </w:r>
      <w:r w:rsidRPr="00F626F4">
        <w:t>时所对应的最远距离</w:t>
      </w:r>
      <w:r w:rsidRPr="00F626F4">
        <w:t>D10%</w:t>
      </w:r>
      <w:r w:rsidRPr="00F626F4">
        <w:t>。其中</w:t>
      </w:r>
      <w:r w:rsidRPr="00F626F4">
        <w:t>P</w:t>
      </w:r>
      <w:r w:rsidRPr="00F626F4">
        <w:rPr>
          <w:vertAlign w:val="subscript"/>
        </w:rPr>
        <w:t>i</w:t>
      </w:r>
      <w:r w:rsidRPr="00F626F4">
        <w:t>定义为：</w:t>
      </w:r>
    </w:p>
    <w:p w:rsidR="00755964" w:rsidRPr="00F626F4" w:rsidRDefault="0070453A">
      <w:pPr>
        <w:ind w:firstLineChars="700" w:firstLine="1960"/>
        <w:rPr>
          <w:sz w:val="28"/>
        </w:rPr>
      </w:pPr>
      <w:r w:rsidRPr="00F626F4">
        <w:rPr>
          <w:sz w:val="28"/>
        </w:rPr>
        <w:t>P</w:t>
      </w:r>
      <w:r w:rsidRPr="00F626F4">
        <w:rPr>
          <w:position w:val="-3"/>
          <w:sz w:val="18"/>
        </w:rPr>
        <w:t>i</w:t>
      </w:r>
      <w:r w:rsidRPr="00F626F4">
        <w:rPr>
          <w:sz w:val="28"/>
        </w:rPr>
        <w:t>=C</w:t>
      </w:r>
      <w:r w:rsidRPr="00F626F4">
        <w:rPr>
          <w:position w:val="-3"/>
          <w:sz w:val="18"/>
        </w:rPr>
        <w:t>i</w:t>
      </w:r>
      <w:r w:rsidRPr="00F626F4">
        <w:rPr>
          <w:sz w:val="28"/>
        </w:rPr>
        <w:t>/C</w:t>
      </w:r>
      <w:r w:rsidRPr="00F626F4">
        <w:rPr>
          <w:position w:val="-3"/>
          <w:sz w:val="18"/>
        </w:rPr>
        <w:t>0i</w:t>
      </w:r>
      <w:r w:rsidRPr="00F626F4">
        <w:rPr>
          <w:sz w:val="28"/>
        </w:rPr>
        <w:t>×100%</w:t>
      </w:r>
    </w:p>
    <w:p w:rsidR="00755964" w:rsidRPr="00F626F4" w:rsidRDefault="0070453A">
      <w:pPr>
        <w:ind w:left="701" w:right="127" w:firstLine="480"/>
      </w:pPr>
      <w:r w:rsidRPr="00F626F4">
        <w:t>式中：</w:t>
      </w:r>
      <w:r w:rsidRPr="00F626F4">
        <w:rPr>
          <w:rFonts w:eastAsia="Times New Roman"/>
        </w:rPr>
        <w:t>P</w:t>
      </w:r>
      <w:r w:rsidRPr="00F626F4">
        <w:rPr>
          <w:rFonts w:eastAsia="Times New Roman"/>
          <w:position w:val="-3"/>
          <w:sz w:val="18"/>
        </w:rPr>
        <w:t>i</w:t>
      </w:r>
      <w:r w:rsidRPr="00F626F4">
        <w:rPr>
          <w:rFonts w:eastAsia="Times New Roman"/>
        </w:rPr>
        <w:t>—</w:t>
      </w:r>
      <w:r w:rsidRPr="00F626F4">
        <w:t>第</w:t>
      </w:r>
      <w:r w:rsidRPr="00F626F4">
        <w:rPr>
          <w:rFonts w:eastAsia="Times New Roman"/>
        </w:rPr>
        <w:t>i</w:t>
      </w:r>
      <w:r w:rsidRPr="00F626F4">
        <w:t>个污染物的最大地面浓度占标率</w:t>
      </w:r>
      <w:r w:rsidRPr="00F626F4">
        <w:rPr>
          <w:rFonts w:eastAsia="Times New Roman"/>
        </w:rPr>
        <w:t>%</w:t>
      </w:r>
      <w:r w:rsidRPr="00F626F4">
        <w:t>；</w:t>
      </w:r>
    </w:p>
    <w:p w:rsidR="00755964" w:rsidRPr="00F626F4" w:rsidRDefault="0070453A">
      <w:pPr>
        <w:ind w:left="1538" w:right="127" w:firstLine="480"/>
      </w:pPr>
      <w:r w:rsidRPr="00F626F4">
        <w:rPr>
          <w:rFonts w:eastAsia="Times New Roman"/>
        </w:rPr>
        <w:t>C</w:t>
      </w:r>
      <w:r w:rsidRPr="00F626F4">
        <w:rPr>
          <w:rFonts w:eastAsia="Times New Roman"/>
          <w:position w:val="-3"/>
          <w:sz w:val="18"/>
        </w:rPr>
        <w:t>i</w:t>
      </w:r>
      <w:r w:rsidRPr="00F626F4">
        <w:rPr>
          <w:rFonts w:eastAsia="Times New Roman"/>
        </w:rPr>
        <w:t>—</w:t>
      </w:r>
      <w:r w:rsidRPr="00F626F4">
        <w:t>计算出的第</w:t>
      </w:r>
      <w:r w:rsidRPr="00F626F4">
        <w:rPr>
          <w:rFonts w:eastAsia="Times New Roman"/>
        </w:rPr>
        <w:t>i</w:t>
      </w:r>
      <w:r w:rsidRPr="00F626F4">
        <w:t>个污染物的最大地面浓度，</w:t>
      </w:r>
      <w:r w:rsidRPr="00F626F4">
        <w:rPr>
          <w:rFonts w:eastAsia="Times New Roman"/>
        </w:rPr>
        <w:t>mg/</w:t>
      </w:r>
      <w:r w:rsidRPr="00F626F4">
        <w:t>m</w:t>
      </w:r>
      <w:r w:rsidRPr="00F626F4">
        <w:rPr>
          <w:vertAlign w:val="superscript"/>
        </w:rPr>
        <w:t>3</w:t>
      </w:r>
      <w:r w:rsidRPr="00F626F4">
        <w:t>；</w:t>
      </w:r>
    </w:p>
    <w:p w:rsidR="00755964" w:rsidRPr="00F626F4" w:rsidRDefault="0070453A">
      <w:pPr>
        <w:ind w:left="1538" w:right="127" w:firstLine="480"/>
      </w:pPr>
      <w:r w:rsidRPr="00F626F4">
        <w:rPr>
          <w:rFonts w:eastAsia="Times New Roman"/>
        </w:rPr>
        <w:t>C</w:t>
      </w:r>
      <w:r w:rsidRPr="00F626F4">
        <w:rPr>
          <w:rFonts w:eastAsia="Times New Roman"/>
          <w:position w:val="-3"/>
          <w:sz w:val="18"/>
        </w:rPr>
        <w:t>0i</w:t>
      </w:r>
      <w:r w:rsidRPr="00F626F4">
        <w:rPr>
          <w:rFonts w:eastAsia="Times New Roman"/>
        </w:rPr>
        <w:t>—</w:t>
      </w:r>
      <w:r w:rsidRPr="00F626F4">
        <w:t>第</w:t>
      </w:r>
      <w:r w:rsidRPr="00F626F4">
        <w:rPr>
          <w:rFonts w:eastAsia="Times New Roman"/>
        </w:rPr>
        <w:t>i</w:t>
      </w:r>
      <w:r w:rsidRPr="00F626F4">
        <w:t>个污染物的环境空气质量标准，</w:t>
      </w:r>
      <w:r w:rsidRPr="00F626F4">
        <w:rPr>
          <w:rFonts w:eastAsia="Times New Roman"/>
        </w:rPr>
        <w:t>mg/</w:t>
      </w:r>
      <w:r w:rsidRPr="00F626F4">
        <w:t>m</w:t>
      </w:r>
      <w:r w:rsidRPr="00F626F4">
        <w:rPr>
          <w:vertAlign w:val="superscript"/>
        </w:rPr>
        <w:t>3</w:t>
      </w:r>
      <w:r w:rsidRPr="00F626F4">
        <w:t>。</w:t>
      </w:r>
    </w:p>
    <w:p w:rsidR="00755964" w:rsidRPr="00F626F4" w:rsidRDefault="0070453A">
      <w:pPr>
        <w:ind w:right="127" w:firstLine="480"/>
      </w:pPr>
      <w:r w:rsidRPr="00F626F4">
        <w:t>氯气和氯化氢的</w:t>
      </w:r>
      <w:r w:rsidRPr="00F626F4">
        <w:rPr>
          <w:rFonts w:eastAsia="Times New Roman"/>
        </w:rPr>
        <w:t>C</w:t>
      </w:r>
      <w:r w:rsidRPr="00F626F4">
        <w:rPr>
          <w:rFonts w:eastAsia="Times New Roman"/>
          <w:position w:val="-3"/>
          <w:sz w:val="18"/>
        </w:rPr>
        <w:t>0i</w:t>
      </w:r>
      <w:r w:rsidRPr="00F626F4">
        <w:t>值参照《工业企业设计卫生标准》</w:t>
      </w:r>
      <w:r w:rsidRPr="00F626F4">
        <w:rPr>
          <w:rFonts w:eastAsia="Times New Roman"/>
        </w:rPr>
        <w:t>TJ36</w:t>
      </w:r>
      <w:r w:rsidRPr="00F626F4">
        <w:t>－</w:t>
      </w:r>
      <w:r w:rsidRPr="00F626F4">
        <w:rPr>
          <w:rFonts w:eastAsia="Times New Roman"/>
        </w:rPr>
        <w:t>79</w:t>
      </w:r>
      <w:r w:rsidRPr="00F626F4">
        <w:t>中的居住区大气中有害物质的最高容许浓度中一次浓度值，分别为</w:t>
      </w:r>
      <w:r w:rsidRPr="00F626F4">
        <w:rPr>
          <w:rFonts w:eastAsia="Times New Roman"/>
        </w:rPr>
        <w:t>0.1</w:t>
      </w:r>
      <w:r w:rsidRPr="00F626F4">
        <w:t xml:space="preserve"> </w:t>
      </w:r>
      <w:r w:rsidRPr="00F626F4">
        <w:rPr>
          <w:rFonts w:eastAsia="Times New Roman"/>
        </w:rPr>
        <w:t>mg/m</w:t>
      </w:r>
      <w:r w:rsidRPr="00F626F4">
        <w:rPr>
          <w:rFonts w:eastAsia="Times New Roman"/>
          <w:vertAlign w:val="superscript"/>
        </w:rPr>
        <w:t>3</w:t>
      </w:r>
      <w:r w:rsidRPr="00F626F4">
        <w:t>和</w:t>
      </w:r>
      <w:r w:rsidRPr="00F626F4">
        <w:rPr>
          <w:rFonts w:eastAsia="Times New Roman"/>
        </w:rPr>
        <w:t>0.</w:t>
      </w:r>
      <w:r w:rsidRPr="00F626F4">
        <w:t xml:space="preserve">05 </w:t>
      </w:r>
      <w:r w:rsidRPr="00F626F4">
        <w:rPr>
          <w:rFonts w:eastAsia="Times New Roman"/>
        </w:rPr>
        <w:t>mg/m</w:t>
      </w:r>
      <w:r w:rsidRPr="00F626F4">
        <w:rPr>
          <w:rFonts w:eastAsia="Times New Roman"/>
          <w:vertAlign w:val="superscript"/>
        </w:rPr>
        <w:t>3</w:t>
      </w:r>
      <w:r w:rsidRPr="00F626F4">
        <w:t>。</w:t>
      </w:r>
    </w:p>
    <w:p w:rsidR="00755964" w:rsidRPr="00F626F4" w:rsidRDefault="0070453A">
      <w:pPr>
        <w:ind w:firstLine="480"/>
      </w:pPr>
      <w:r w:rsidRPr="00F626F4">
        <w:t>评价工作等级按表</w:t>
      </w:r>
      <w:r w:rsidRPr="00F626F4">
        <w:t>1.7-1</w:t>
      </w:r>
      <w:r w:rsidRPr="00F626F4">
        <w:t>的分级判据进行划分。最大地面浓度占标率</w:t>
      </w:r>
      <w:r w:rsidRPr="00F626F4">
        <w:rPr>
          <w:rFonts w:eastAsia="Times New Roman"/>
        </w:rPr>
        <w:t>P</w:t>
      </w:r>
      <w:r w:rsidRPr="00F626F4">
        <w:rPr>
          <w:rFonts w:eastAsia="Times New Roman"/>
          <w:position w:val="-3"/>
          <w:sz w:val="18"/>
        </w:rPr>
        <w:t>i</w:t>
      </w:r>
      <w:r w:rsidRPr="00F626F4">
        <w:t>按公式计算，取</w:t>
      </w:r>
      <w:r w:rsidRPr="00F626F4">
        <w:rPr>
          <w:rFonts w:eastAsia="Times New Roman"/>
        </w:rPr>
        <w:t>P</w:t>
      </w:r>
      <w:r w:rsidRPr="00F626F4">
        <w:t>值中最大者</w:t>
      </w:r>
      <w:r w:rsidR="00F4348E">
        <w:t>(</w:t>
      </w:r>
      <w:r w:rsidRPr="00F626F4">
        <w:rPr>
          <w:rFonts w:eastAsia="Times New Roman"/>
        </w:rPr>
        <w:t>P</w:t>
      </w:r>
      <w:r w:rsidRPr="00F626F4">
        <w:rPr>
          <w:rFonts w:eastAsia="Times New Roman"/>
          <w:position w:val="-3"/>
          <w:sz w:val="18"/>
        </w:rPr>
        <w:t>max</w:t>
      </w:r>
      <w:r w:rsidR="00F4348E">
        <w:t>)</w:t>
      </w:r>
      <w:r w:rsidRPr="00F626F4">
        <w:t>和其对应的</w:t>
      </w:r>
      <w:r w:rsidRPr="00F626F4">
        <w:rPr>
          <w:rFonts w:eastAsia="Times New Roman"/>
        </w:rPr>
        <w:t>D</w:t>
      </w:r>
      <w:r w:rsidRPr="00F626F4">
        <w:rPr>
          <w:rFonts w:eastAsia="Times New Roman"/>
          <w:position w:val="-3"/>
          <w:sz w:val="18"/>
        </w:rPr>
        <w:t>10</w:t>
      </w:r>
      <w:r w:rsidRPr="00F626F4">
        <w:rPr>
          <w:rFonts w:eastAsia="Times New Roman"/>
        </w:rPr>
        <w:t>%</w:t>
      </w:r>
      <w:r w:rsidRPr="00F626F4">
        <w:t>。</w:t>
      </w:r>
    </w:p>
    <w:p w:rsidR="00755964" w:rsidRPr="00F626F4" w:rsidRDefault="0070453A">
      <w:pPr>
        <w:pStyle w:val="6"/>
        <w:rPr>
          <w:rFonts w:ascii="Times New Roman" w:hAnsi="Times New Roman"/>
        </w:rPr>
      </w:pPr>
      <w:r w:rsidRPr="00F626F4">
        <w:rPr>
          <w:rFonts w:ascii="Times New Roman" w:eastAsia="Times New Roman" w:hAnsi="Times New Roman"/>
        </w:rPr>
        <w:tab/>
      </w:r>
      <w:r w:rsidRPr="00F626F4">
        <w:rPr>
          <w:rFonts w:ascii="Times New Roman" w:hAnsi="Times New Roman"/>
        </w:rPr>
        <w:t>评价工作等级判据表</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46"/>
        <w:gridCol w:w="3126"/>
        <w:gridCol w:w="5312"/>
      </w:tblGrid>
      <w:tr w:rsidR="00755964" w:rsidRPr="00F626F4">
        <w:trPr>
          <w:trHeight w:val="20"/>
        </w:trPr>
        <w:tc>
          <w:tcPr>
            <w:tcW w:w="7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31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评价工作等级</w:t>
            </w:r>
          </w:p>
        </w:tc>
        <w:tc>
          <w:tcPr>
            <w:tcW w:w="53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评价工作分级判据</w:t>
            </w:r>
          </w:p>
        </w:tc>
      </w:tr>
      <w:tr w:rsidR="00755964" w:rsidRPr="00F626F4">
        <w:trPr>
          <w:trHeight w:val="20"/>
        </w:trPr>
        <w:tc>
          <w:tcPr>
            <w:tcW w:w="7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31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一级</w:t>
            </w:r>
          </w:p>
        </w:tc>
        <w:tc>
          <w:tcPr>
            <w:tcW w:w="53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w:t>
            </w:r>
            <w:r w:rsidRPr="00F626F4">
              <w:rPr>
                <w:rFonts w:ascii="Times New Roman" w:hAnsi="Times New Roman"/>
                <w:position w:val="-2"/>
                <w:sz w:val="14"/>
              </w:rPr>
              <w:t>max</w:t>
            </w:r>
            <w:r w:rsidRPr="00F626F4">
              <w:rPr>
                <w:rFonts w:ascii="Times New Roman" w:hAnsi="Times New Roman"/>
              </w:rPr>
              <w:t>≥80%</w:t>
            </w:r>
            <w:r w:rsidRPr="00F626F4">
              <w:rPr>
                <w:rFonts w:ascii="Times New Roman" w:hAnsi="Times New Roman"/>
              </w:rPr>
              <w:t>，且</w:t>
            </w:r>
            <w:r w:rsidRPr="00F626F4">
              <w:rPr>
                <w:rFonts w:ascii="Times New Roman" w:hAnsi="Times New Roman"/>
              </w:rPr>
              <w:t>D</w:t>
            </w:r>
            <w:r w:rsidRPr="00F626F4">
              <w:rPr>
                <w:rFonts w:ascii="Times New Roman" w:hAnsi="Times New Roman"/>
                <w:position w:val="-2"/>
                <w:sz w:val="14"/>
              </w:rPr>
              <w:t>10%</w:t>
            </w:r>
            <w:r w:rsidRPr="00F626F4">
              <w:rPr>
                <w:rFonts w:ascii="Times New Roman" w:hAnsi="Times New Roman"/>
              </w:rPr>
              <w:t>≥5km</w:t>
            </w:r>
          </w:p>
        </w:tc>
      </w:tr>
      <w:tr w:rsidR="00755964" w:rsidRPr="00F626F4">
        <w:trPr>
          <w:trHeight w:val="20"/>
        </w:trPr>
        <w:tc>
          <w:tcPr>
            <w:tcW w:w="7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lastRenderedPageBreak/>
              <w:t>2</w:t>
            </w:r>
          </w:p>
        </w:tc>
        <w:tc>
          <w:tcPr>
            <w:tcW w:w="31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二级</w:t>
            </w:r>
          </w:p>
        </w:tc>
        <w:tc>
          <w:tcPr>
            <w:tcW w:w="53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其它</w:t>
            </w:r>
          </w:p>
        </w:tc>
      </w:tr>
      <w:tr w:rsidR="00755964" w:rsidRPr="00F626F4">
        <w:trPr>
          <w:trHeight w:val="20"/>
        </w:trPr>
        <w:tc>
          <w:tcPr>
            <w:tcW w:w="7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31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三级</w:t>
            </w:r>
          </w:p>
        </w:tc>
        <w:tc>
          <w:tcPr>
            <w:tcW w:w="5312" w:type="dxa"/>
            <w:shd w:val="clear" w:color="auto" w:fill="auto"/>
            <w:vAlign w:val="center"/>
          </w:tcPr>
          <w:p w:rsidR="00755964" w:rsidRPr="00F626F4" w:rsidRDefault="0070453A">
            <w:pPr>
              <w:pStyle w:val="a8"/>
              <w:rPr>
                <w:rFonts w:ascii="Times New Roman" w:hAnsi="Times New Roman"/>
              </w:rPr>
            </w:pPr>
            <w:r w:rsidRPr="00F626F4">
              <w:rPr>
                <w:rFonts w:ascii="Times New Roman" w:eastAsia="Times New Roman" w:hAnsi="Times New Roman"/>
              </w:rPr>
              <w:t>P</w:t>
            </w:r>
            <w:r w:rsidRPr="00F626F4">
              <w:rPr>
                <w:rFonts w:ascii="Times New Roman" w:eastAsia="Times New Roman" w:hAnsi="Times New Roman"/>
                <w:position w:val="-2"/>
                <w:sz w:val="14"/>
              </w:rPr>
              <w:t>max</w:t>
            </w:r>
            <w:r w:rsidRPr="00F626F4">
              <w:rPr>
                <w:rFonts w:ascii="Times New Roman" w:hAnsi="Times New Roman"/>
              </w:rPr>
              <w:t>＜</w:t>
            </w:r>
            <w:r w:rsidRPr="00F626F4">
              <w:rPr>
                <w:rFonts w:ascii="Times New Roman" w:eastAsia="Times New Roman" w:hAnsi="Times New Roman"/>
              </w:rPr>
              <w:t>10%</w:t>
            </w:r>
            <w:r w:rsidRPr="00F626F4">
              <w:rPr>
                <w:rFonts w:ascii="Times New Roman" w:hAnsi="Times New Roman"/>
              </w:rPr>
              <w:t>或</w:t>
            </w:r>
            <w:r w:rsidRPr="00F626F4">
              <w:rPr>
                <w:rFonts w:ascii="Times New Roman" w:eastAsia="Times New Roman" w:hAnsi="Times New Roman"/>
              </w:rPr>
              <w:t>D</w:t>
            </w:r>
            <w:r w:rsidRPr="00F626F4">
              <w:rPr>
                <w:rFonts w:ascii="Times New Roman" w:eastAsia="Times New Roman" w:hAnsi="Times New Roman"/>
                <w:position w:val="-2"/>
                <w:sz w:val="14"/>
              </w:rPr>
              <w:t>10%</w:t>
            </w:r>
            <w:r w:rsidRPr="00F626F4">
              <w:rPr>
                <w:rFonts w:ascii="Times New Roman" w:hAnsi="Times New Roman"/>
              </w:rPr>
              <w:t>＜污染源距厂界最近距离</w:t>
            </w:r>
          </w:p>
        </w:tc>
      </w:tr>
    </w:tbl>
    <w:p w:rsidR="00755964" w:rsidRPr="00F626F4" w:rsidRDefault="0070453A">
      <w:pPr>
        <w:ind w:firstLine="480"/>
      </w:pPr>
      <w:r w:rsidRPr="00F626F4">
        <w:t>氯气和的最大地面浓度及占标率计算结果详见表</w:t>
      </w:r>
      <w:r w:rsidRPr="00F626F4">
        <w:t>1.7-2</w:t>
      </w:r>
      <w:r w:rsidRPr="00F626F4">
        <w:t>。</w:t>
      </w:r>
    </w:p>
    <w:p w:rsidR="00755964" w:rsidRPr="00F626F4" w:rsidRDefault="0070453A">
      <w:pPr>
        <w:pStyle w:val="6"/>
        <w:rPr>
          <w:rFonts w:ascii="Times New Roman" w:hAnsi="Times New Roman"/>
        </w:rPr>
      </w:pPr>
      <w:r w:rsidRPr="00F626F4">
        <w:rPr>
          <w:rFonts w:ascii="Times New Roman" w:hAnsi="Times New Roman"/>
        </w:rPr>
        <w:t xml:space="preserve"> </w:t>
      </w:r>
      <w:r w:rsidRPr="00F626F4">
        <w:rPr>
          <w:rFonts w:ascii="Times New Roman" w:hAnsi="Times New Roman"/>
        </w:rPr>
        <w:t>氯气和氯化氢最大地面浓度及占标率</w:t>
      </w:r>
    </w:p>
    <w:tbl>
      <w:tblPr>
        <w:tblW w:w="8949"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22"/>
        <w:gridCol w:w="668"/>
        <w:gridCol w:w="934"/>
        <w:gridCol w:w="2268"/>
        <w:gridCol w:w="2268"/>
        <w:gridCol w:w="1142"/>
        <w:gridCol w:w="1047"/>
      </w:tblGrid>
      <w:tr w:rsidR="00755964" w:rsidRPr="00F626F4">
        <w:trPr>
          <w:trHeight w:val="20"/>
        </w:trPr>
        <w:tc>
          <w:tcPr>
            <w:tcW w:w="6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6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类型</w:t>
            </w:r>
          </w:p>
        </w:tc>
        <w:tc>
          <w:tcPr>
            <w:tcW w:w="9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污染物</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最大地面浓度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环境质量标准</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11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w:t>
            </w:r>
            <w:r w:rsidRPr="00F626F4">
              <w:rPr>
                <w:rFonts w:ascii="Times New Roman" w:hAnsi="Times New Roman"/>
                <w:position w:val="-2"/>
                <w:sz w:val="14"/>
              </w:rPr>
              <w:t>max</w:t>
            </w:r>
            <w:r w:rsidRPr="00F626F4">
              <w:rPr>
                <w:rFonts w:ascii="Times New Roman" w:hAnsi="Times New Roman"/>
              </w:rPr>
              <w:t xml:space="preserve"> %</w:t>
            </w:r>
          </w:p>
        </w:tc>
        <w:tc>
          <w:tcPr>
            <w:tcW w:w="104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D10%m</w:t>
            </w:r>
          </w:p>
        </w:tc>
      </w:tr>
      <w:tr w:rsidR="00755964" w:rsidRPr="00F626F4">
        <w:trPr>
          <w:trHeight w:val="20"/>
        </w:trPr>
        <w:tc>
          <w:tcPr>
            <w:tcW w:w="6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6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点源</w:t>
            </w:r>
          </w:p>
        </w:tc>
        <w:tc>
          <w:tcPr>
            <w:tcW w:w="9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vertAlign w:val="subscript"/>
              </w:rPr>
              <w:t>2</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0.0018</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0.10</w:t>
            </w:r>
          </w:p>
        </w:tc>
        <w:tc>
          <w:tcPr>
            <w:tcW w:w="11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1.84</w:t>
            </w:r>
          </w:p>
        </w:tc>
        <w:tc>
          <w:tcPr>
            <w:tcW w:w="104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r>
      <w:tr w:rsidR="00755964" w:rsidRPr="00F626F4">
        <w:trPr>
          <w:trHeight w:val="20"/>
        </w:trPr>
        <w:tc>
          <w:tcPr>
            <w:tcW w:w="6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6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点</w:t>
            </w:r>
          </w:p>
        </w:tc>
        <w:tc>
          <w:tcPr>
            <w:tcW w:w="9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HCl</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0.0020</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c>
          <w:tcPr>
            <w:tcW w:w="11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4.01</w:t>
            </w:r>
          </w:p>
        </w:tc>
        <w:tc>
          <w:tcPr>
            <w:tcW w:w="104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r>
    </w:tbl>
    <w:p w:rsidR="00755964" w:rsidRPr="00F626F4" w:rsidRDefault="0070453A">
      <w:pPr>
        <w:spacing w:before="240"/>
        <w:ind w:right="255" w:firstLine="480"/>
      </w:pPr>
      <w:r w:rsidRPr="00F626F4">
        <w:t>据表</w:t>
      </w:r>
      <w:r w:rsidRPr="00F626F4">
        <w:t>1.7-2</w:t>
      </w:r>
      <w:r w:rsidRPr="00F626F4">
        <w:t>可知，最大地面浓度占标率为</w:t>
      </w:r>
      <w:r w:rsidRPr="00F626F4">
        <w:t>4.01</w:t>
      </w:r>
      <w:r w:rsidRPr="00F626F4">
        <w:rPr>
          <w:rFonts w:eastAsia="Times New Roman"/>
        </w:rPr>
        <w:t>%</w:t>
      </w:r>
      <w:r w:rsidRPr="00F626F4">
        <w:t>，</w:t>
      </w:r>
      <w:r w:rsidRPr="00F626F4">
        <w:rPr>
          <w:rFonts w:eastAsia="Times New Roman"/>
        </w:rPr>
        <w:t>P</w:t>
      </w:r>
      <w:r w:rsidRPr="00F626F4">
        <w:rPr>
          <w:rFonts w:eastAsia="Times New Roman"/>
          <w:position w:val="-3"/>
          <w:sz w:val="18"/>
        </w:rPr>
        <w:t>max</w:t>
      </w:r>
      <w:r w:rsidRPr="00F626F4">
        <w:rPr>
          <w:rFonts w:eastAsia="Times New Roman"/>
        </w:rPr>
        <w:t>&lt;10%</w:t>
      </w:r>
      <w:r w:rsidRPr="00F626F4">
        <w:t>，工程环境空气评价等级确定为三级。</w:t>
      </w:r>
    </w:p>
    <w:p w:rsidR="00755964" w:rsidRPr="00F626F4" w:rsidRDefault="0070453A">
      <w:pPr>
        <w:pStyle w:val="4"/>
        <w:spacing w:before="65"/>
        <w:rPr>
          <w:rFonts w:ascii="Times New Roman" w:hAnsi="Times New Roman"/>
        </w:rPr>
      </w:pPr>
      <w:r w:rsidRPr="00F626F4">
        <w:rPr>
          <w:rFonts w:ascii="Times New Roman" w:hAnsi="Times New Roman"/>
        </w:rPr>
        <w:t>地表水评价</w:t>
      </w:r>
    </w:p>
    <w:p w:rsidR="00755964" w:rsidRPr="00F626F4" w:rsidRDefault="0070453A">
      <w:pPr>
        <w:spacing w:before="140" w:line="333" w:lineRule="auto"/>
        <w:ind w:right="106" w:firstLine="480"/>
      </w:pPr>
      <w:r w:rsidRPr="00F626F4">
        <w:t>根据《环境影响评价技术导则地表水环境》</w:t>
      </w:r>
      <w:r w:rsidRPr="00F626F4">
        <w:rPr>
          <w:rFonts w:eastAsia="Times New Roman"/>
        </w:rPr>
        <w:t>HJ/T2.3</w:t>
      </w:r>
      <w:r w:rsidRPr="00F626F4">
        <w:t>－</w:t>
      </w:r>
      <w:r w:rsidRPr="00F626F4">
        <w:rPr>
          <w:rFonts w:eastAsia="Times New Roman"/>
        </w:rPr>
        <w:t>93</w:t>
      </w:r>
      <w:r w:rsidRPr="00F626F4">
        <w:t>的规定，地表水评价等级按建设项目污水排放量、污水水质的复杂程度以及污水受纳水体的大小和水域功能等因素确定。</w:t>
      </w:r>
    </w:p>
    <w:p w:rsidR="00755964" w:rsidRPr="00F626F4" w:rsidRDefault="0070453A">
      <w:pPr>
        <w:spacing w:before="52" w:line="331" w:lineRule="auto"/>
        <w:ind w:right="253" w:firstLine="480"/>
      </w:pPr>
      <w:r w:rsidRPr="00F626F4">
        <w:t>按照工程分析结果，项目废水排放量为</w:t>
      </w:r>
      <w:r w:rsidRPr="00F626F4">
        <w:t>20.4m</w:t>
      </w:r>
      <w:r w:rsidRPr="00F626F4">
        <w:rPr>
          <w:vertAlign w:val="superscript"/>
        </w:rPr>
        <w:t>3</w:t>
      </w:r>
      <w:r w:rsidRPr="00F626F4">
        <w:rPr>
          <w:rFonts w:eastAsia="Times New Roman"/>
        </w:rPr>
        <w:t>/d</w:t>
      </w:r>
      <w:r w:rsidR="00F4348E">
        <w:t>(</w:t>
      </w:r>
      <w:r w:rsidRPr="00F626F4">
        <w:t>小于</w:t>
      </w:r>
      <w:r w:rsidRPr="00F626F4">
        <w:rPr>
          <w:rFonts w:eastAsia="Times New Roman"/>
        </w:rPr>
        <w:t>200</w:t>
      </w:r>
      <w:r w:rsidRPr="00F626F4">
        <w:t xml:space="preserve"> m</w:t>
      </w:r>
      <w:r w:rsidRPr="00F626F4">
        <w:rPr>
          <w:vertAlign w:val="superscript"/>
        </w:rPr>
        <w:t>3</w:t>
      </w:r>
      <w:r w:rsidRPr="00F626F4">
        <w:rPr>
          <w:rFonts w:eastAsia="Times New Roman"/>
        </w:rPr>
        <w:t>/</w:t>
      </w:r>
      <w:r w:rsidRPr="00F626F4">
        <w:t>d</w:t>
      </w:r>
      <w:r w:rsidR="00F4348E">
        <w:t>)</w:t>
      </w:r>
      <w:r w:rsidRPr="00F626F4">
        <w:t>，生活污水排入云溪污水处理厂</w:t>
      </w:r>
      <w:r w:rsidR="00F4348E">
        <w:t>(</w:t>
      </w:r>
      <w:r w:rsidRPr="00F626F4">
        <w:t>已于</w:t>
      </w:r>
      <w:r w:rsidRPr="00F626F4">
        <w:t>2013</w:t>
      </w:r>
      <w:r w:rsidRPr="00F626F4">
        <w:t>年投产，尾水排入</w:t>
      </w:r>
      <w:r w:rsidRPr="00F626F4">
        <w:rPr>
          <w:color w:val="000000"/>
          <w:szCs w:val="20"/>
        </w:rPr>
        <w:t>长江道仁叽段</w:t>
      </w:r>
      <w:r w:rsidR="00F4348E">
        <w:t>)</w:t>
      </w:r>
      <w:r w:rsidRPr="00F626F4">
        <w:t>，污水主要含</w:t>
      </w:r>
      <w:r w:rsidRPr="00F626F4">
        <w:rPr>
          <w:rFonts w:eastAsia="Times New Roman"/>
        </w:rPr>
        <w:t>COD</w:t>
      </w:r>
      <w:r w:rsidRPr="00F626F4">
        <w:t>、</w:t>
      </w:r>
      <w:r w:rsidRPr="00F626F4">
        <w:rPr>
          <w:rFonts w:eastAsia="Times New Roman"/>
        </w:rPr>
        <w:t>SS</w:t>
      </w:r>
      <w:r w:rsidRPr="00F626F4">
        <w:t>、</w:t>
      </w:r>
      <w:r w:rsidRPr="00F626F4">
        <w:rPr>
          <w:rFonts w:eastAsia="Times New Roman"/>
        </w:rPr>
        <w:t>NH</w:t>
      </w:r>
      <w:r w:rsidRPr="00F626F4">
        <w:rPr>
          <w:rFonts w:eastAsia="Times New Roman"/>
          <w:position w:val="-3"/>
          <w:sz w:val="18"/>
        </w:rPr>
        <w:t>3</w:t>
      </w:r>
      <w:r w:rsidRPr="00F626F4">
        <w:rPr>
          <w:rFonts w:eastAsia="Times New Roman"/>
        </w:rPr>
        <w:t>-N</w:t>
      </w:r>
      <w:r w:rsidRPr="00F626F4">
        <w:t>、石油类等，复杂程度为简单，水域功能为</w:t>
      </w:r>
      <w:r w:rsidRPr="00F626F4">
        <w:t>III</w:t>
      </w:r>
      <w:r w:rsidRPr="00F626F4">
        <w:t>类，根据导则要求扩建工程水环境评价工作等级确定为三级从简。</w:t>
      </w:r>
    </w:p>
    <w:p w:rsidR="00755964" w:rsidRPr="00F626F4" w:rsidRDefault="0070453A">
      <w:pPr>
        <w:pStyle w:val="4"/>
        <w:spacing w:before="65"/>
        <w:rPr>
          <w:rFonts w:ascii="Times New Roman" w:hAnsi="Times New Roman"/>
        </w:rPr>
      </w:pPr>
      <w:r w:rsidRPr="00F626F4">
        <w:rPr>
          <w:rFonts w:ascii="Times New Roman" w:hAnsi="Times New Roman"/>
        </w:rPr>
        <w:t>地下水影响评价</w:t>
      </w:r>
    </w:p>
    <w:p w:rsidR="00755964" w:rsidRPr="00F626F4" w:rsidRDefault="0070453A">
      <w:pPr>
        <w:spacing w:line="360" w:lineRule="auto"/>
        <w:ind w:firstLine="480"/>
        <w:jc w:val="both"/>
      </w:pPr>
      <w:r w:rsidRPr="00F626F4">
        <w:t>1</w:t>
      </w:r>
      <w:r w:rsidRPr="00F626F4">
        <w:t>、评价工作等级</w:t>
      </w:r>
    </w:p>
    <w:p w:rsidR="00755964" w:rsidRPr="00F626F4" w:rsidRDefault="0070453A">
      <w:pPr>
        <w:spacing w:line="360" w:lineRule="auto"/>
        <w:ind w:firstLine="480"/>
        <w:jc w:val="both"/>
      </w:pPr>
      <w:r w:rsidRPr="00F626F4">
        <w:t>根据《环境影响评价技术导则</w:t>
      </w:r>
      <w:r w:rsidRPr="00F626F4">
        <w:t xml:space="preserve"> </w:t>
      </w:r>
      <w:r w:rsidRPr="00F626F4">
        <w:t>地下水环境》</w:t>
      </w:r>
      <w:r w:rsidR="00F4348E">
        <w:t>(</w:t>
      </w:r>
      <w:r w:rsidRPr="00F626F4">
        <w:t>HJ610-2016</w:t>
      </w:r>
      <w:r w:rsidR="00F4348E">
        <w:t>)</w:t>
      </w:r>
      <w:r w:rsidRPr="00F626F4">
        <w:t>附录</w:t>
      </w:r>
      <w:r w:rsidRPr="00F626F4">
        <w:t>A</w:t>
      </w:r>
      <w:r w:rsidRPr="00F626F4">
        <w:t>，</w:t>
      </w:r>
      <w:r w:rsidRPr="00F626F4">
        <w:rPr>
          <w:color w:val="000000"/>
        </w:rPr>
        <w:t>本建设项目属于</w:t>
      </w:r>
      <w:r w:rsidRPr="00F626F4">
        <w:rPr>
          <w:color w:val="000000"/>
        </w:rPr>
        <w:t xml:space="preserve"> “85</w:t>
      </w:r>
      <w:r w:rsidRPr="00F626F4">
        <w:rPr>
          <w:color w:val="000000"/>
        </w:rPr>
        <w:t>、基本化学原料制造</w:t>
      </w:r>
      <w:r w:rsidRPr="00F626F4">
        <w:rPr>
          <w:color w:val="000000"/>
        </w:rPr>
        <w:t>”</w:t>
      </w:r>
      <w:r w:rsidRPr="00F626F4">
        <w:rPr>
          <w:color w:val="000000"/>
        </w:rPr>
        <w:t>类，</w:t>
      </w:r>
      <w:r w:rsidRPr="00F626F4">
        <w:t>属于</w:t>
      </w:r>
      <w:r w:rsidRPr="00F626F4">
        <w:t>I</w:t>
      </w:r>
      <w:r w:rsidRPr="00F626F4">
        <w:t>类建设项目，位于湖南岳阳绿色化工产业园内，项目区无集中式饮用水源，附近居民使用水库水，不采用地下水，项目区地下水环境敏感程度属于不敏感，根据《环境影响评价技术导则</w:t>
      </w:r>
      <w:r w:rsidRPr="00F626F4">
        <w:t xml:space="preserve"> </w:t>
      </w:r>
      <w:r w:rsidRPr="00F626F4">
        <w:t>地下水环境》</w:t>
      </w:r>
      <w:r w:rsidR="00F4348E">
        <w:t>(</w:t>
      </w:r>
      <w:r w:rsidRPr="00F626F4">
        <w:t>HJ610-2016</w:t>
      </w:r>
      <w:r w:rsidR="00F4348E">
        <w:t>)</w:t>
      </w:r>
      <w:r w:rsidRPr="00F626F4">
        <w:t>中关于地下水环境影响评价工作等级分级表，确定本项目地下水环境的评价等级为二级。</w:t>
      </w:r>
    </w:p>
    <w:p w:rsidR="00755964" w:rsidRPr="00F626F4" w:rsidRDefault="0070453A">
      <w:pPr>
        <w:spacing w:line="360" w:lineRule="auto"/>
        <w:ind w:firstLine="482"/>
        <w:jc w:val="center"/>
        <w:rPr>
          <w:b/>
        </w:rPr>
      </w:pPr>
      <w:r w:rsidRPr="00F626F4">
        <w:rPr>
          <w:b/>
        </w:rPr>
        <w:t>表</w:t>
      </w:r>
      <w:r w:rsidRPr="00F626F4">
        <w:rPr>
          <w:b/>
        </w:rPr>
        <w:t xml:space="preserve">1.5-3 </w:t>
      </w:r>
      <w:r w:rsidRPr="00F626F4">
        <w:rPr>
          <w:b/>
        </w:rPr>
        <w:t>地下水评价工作等级分级表</w:t>
      </w:r>
    </w:p>
    <w:tbl>
      <w:tblPr>
        <w:tblW w:w="8277" w:type="dxa"/>
        <w:tblInd w:w="483"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2406"/>
        <w:gridCol w:w="1594"/>
        <w:gridCol w:w="2155"/>
        <w:gridCol w:w="2122"/>
      </w:tblGrid>
      <w:tr w:rsidR="00755964" w:rsidRPr="00F626F4">
        <w:trPr>
          <w:trHeight w:val="284"/>
        </w:trPr>
        <w:tc>
          <w:tcPr>
            <w:tcW w:w="2406" w:type="dxa"/>
            <w:tcBorders>
              <w:top w:val="single" w:sz="12" w:space="0" w:color="000000"/>
              <w:bottom w:val="single" w:sz="4" w:space="0" w:color="000000"/>
              <w:tl2br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     </w:t>
            </w:r>
            <w:r w:rsidRPr="00F626F4">
              <w:rPr>
                <w:rFonts w:ascii="Times New Roman" w:hAnsi="Times New Roman"/>
              </w:rPr>
              <w:t>项目类别</w:t>
            </w:r>
            <w:r w:rsidRPr="00F626F4">
              <w:rPr>
                <w:rFonts w:ascii="Times New Roman" w:hAnsi="Times New Roman"/>
              </w:rPr>
              <w:t xml:space="preserve"> </w:t>
            </w:r>
          </w:p>
          <w:p w:rsidR="00755964" w:rsidRPr="00F626F4" w:rsidRDefault="0070453A">
            <w:pPr>
              <w:pStyle w:val="a8"/>
              <w:rPr>
                <w:rFonts w:ascii="Times New Roman" w:eastAsia="Times New Roman" w:hAnsi="Times New Roman"/>
              </w:rPr>
            </w:pPr>
            <w:r w:rsidRPr="00F626F4">
              <w:rPr>
                <w:rFonts w:ascii="Times New Roman" w:hAnsi="Times New Roman"/>
              </w:rPr>
              <w:t>敏感程度</w:t>
            </w:r>
            <w:r w:rsidRPr="00F626F4">
              <w:rPr>
                <w:rFonts w:ascii="Times New Roman" w:hAnsi="Times New Roman"/>
              </w:rPr>
              <w:t xml:space="preserve"> </w:t>
            </w:r>
          </w:p>
        </w:tc>
        <w:tc>
          <w:tcPr>
            <w:tcW w:w="1594"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 xml:space="preserve">I </w:t>
            </w:r>
            <w:r w:rsidRPr="00F626F4">
              <w:rPr>
                <w:rFonts w:ascii="Times New Roman" w:hAnsi="Times New Roman"/>
              </w:rPr>
              <w:t>类项目</w:t>
            </w:r>
          </w:p>
        </w:tc>
        <w:tc>
          <w:tcPr>
            <w:tcW w:w="21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II</w:t>
            </w:r>
            <w:r w:rsidRPr="00F626F4">
              <w:rPr>
                <w:rFonts w:ascii="Times New Roman" w:hAnsi="Times New Roman"/>
              </w:rPr>
              <w:t>类项目</w:t>
            </w:r>
          </w:p>
        </w:tc>
        <w:tc>
          <w:tcPr>
            <w:tcW w:w="21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III</w:t>
            </w:r>
            <w:r w:rsidRPr="00F626F4">
              <w:rPr>
                <w:rFonts w:ascii="Times New Roman" w:hAnsi="Times New Roman"/>
              </w:rPr>
              <w:t>类项目</w:t>
            </w:r>
          </w:p>
        </w:tc>
      </w:tr>
      <w:tr w:rsidR="00755964" w:rsidRPr="00F626F4">
        <w:trPr>
          <w:trHeight w:val="284"/>
        </w:trPr>
        <w:tc>
          <w:tcPr>
            <w:tcW w:w="2406" w:type="dxa"/>
            <w:tcBorders>
              <w:top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敏感</w:t>
            </w:r>
          </w:p>
        </w:tc>
        <w:tc>
          <w:tcPr>
            <w:tcW w:w="15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21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21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r>
      <w:tr w:rsidR="00755964" w:rsidRPr="00F626F4">
        <w:trPr>
          <w:trHeight w:val="284"/>
        </w:trPr>
        <w:tc>
          <w:tcPr>
            <w:tcW w:w="24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较敏感</w:t>
            </w:r>
          </w:p>
        </w:tc>
        <w:tc>
          <w:tcPr>
            <w:tcW w:w="1594"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一</w:t>
            </w:r>
          </w:p>
        </w:tc>
        <w:tc>
          <w:tcPr>
            <w:tcW w:w="21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21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三</w:t>
            </w:r>
          </w:p>
        </w:tc>
      </w:tr>
      <w:tr w:rsidR="00755964" w:rsidRPr="00F626F4">
        <w:trPr>
          <w:trHeight w:val="284"/>
        </w:trPr>
        <w:tc>
          <w:tcPr>
            <w:tcW w:w="24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不敏感</w:t>
            </w:r>
          </w:p>
        </w:tc>
        <w:tc>
          <w:tcPr>
            <w:tcW w:w="15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2155"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三</w:t>
            </w:r>
          </w:p>
        </w:tc>
        <w:tc>
          <w:tcPr>
            <w:tcW w:w="2122"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三</w:t>
            </w:r>
          </w:p>
        </w:tc>
      </w:tr>
    </w:tbl>
    <w:p w:rsidR="00755964" w:rsidRPr="00F626F4" w:rsidRDefault="0070453A">
      <w:pPr>
        <w:pStyle w:val="4"/>
        <w:spacing w:before="65"/>
        <w:rPr>
          <w:rFonts w:ascii="Times New Roman" w:hAnsi="Times New Roman"/>
        </w:rPr>
      </w:pPr>
      <w:r w:rsidRPr="00F626F4">
        <w:rPr>
          <w:rFonts w:ascii="Times New Roman" w:hAnsi="Times New Roman"/>
        </w:rPr>
        <w:t>声环境评价</w:t>
      </w:r>
    </w:p>
    <w:p w:rsidR="00755964" w:rsidRPr="00F626F4" w:rsidRDefault="0070453A">
      <w:pPr>
        <w:spacing w:line="331" w:lineRule="auto"/>
        <w:ind w:firstLine="480"/>
      </w:pPr>
      <w:r w:rsidRPr="00F626F4">
        <w:t>本项目位于湖南岳阳绿色化工产业园内，属于</w:t>
      </w:r>
      <w:r w:rsidRPr="00F626F4">
        <w:t>3</w:t>
      </w:r>
      <w:r w:rsidRPr="00F626F4">
        <w:t>类声环境功能区，项目</w:t>
      </w:r>
      <w:r w:rsidRPr="00F626F4">
        <w:t>200 m</w:t>
      </w:r>
      <w:r w:rsidRPr="00F626F4">
        <w:t>范围</w:t>
      </w:r>
      <w:r w:rsidRPr="00F626F4">
        <w:lastRenderedPageBreak/>
        <w:t>内无敏感点，受项目影响人口不多，项目建设后敏感点噪声级增加在</w:t>
      </w:r>
      <w:r w:rsidRPr="00F626F4">
        <w:t>3dB(A)</w:t>
      </w:r>
      <w:r w:rsidRPr="00F626F4">
        <w:t>以内，根据导则判定，声环境影响评价等级为三级。</w:t>
      </w:r>
    </w:p>
    <w:p w:rsidR="00755964" w:rsidRPr="00F626F4" w:rsidRDefault="0070453A">
      <w:pPr>
        <w:pStyle w:val="4"/>
        <w:spacing w:before="65"/>
        <w:rPr>
          <w:rFonts w:ascii="Times New Roman" w:hAnsi="Times New Roman"/>
        </w:rPr>
      </w:pPr>
      <w:r w:rsidRPr="00F626F4">
        <w:rPr>
          <w:rFonts w:ascii="Times New Roman" w:hAnsi="Times New Roman"/>
        </w:rPr>
        <w:t>生态影响</w:t>
      </w:r>
    </w:p>
    <w:p w:rsidR="00755964" w:rsidRPr="00F626F4" w:rsidRDefault="0070453A">
      <w:pPr>
        <w:ind w:right="255" w:firstLine="480"/>
      </w:pPr>
      <w:r w:rsidRPr="00F626F4">
        <w:t>本项目在现有厂区内进行扩建，总占地面积远小于</w:t>
      </w:r>
      <w:r w:rsidRPr="00F626F4">
        <w:t>2 km</w:t>
      </w:r>
      <w:r w:rsidRPr="00F626F4">
        <w:rPr>
          <w:vertAlign w:val="superscript"/>
        </w:rPr>
        <w:t>2</w:t>
      </w:r>
      <w:r w:rsidRPr="00F626F4">
        <w:t>，无植被破坏，根据《环境影响评价技术导则</w:t>
      </w:r>
      <w:r w:rsidRPr="00F626F4">
        <w:t xml:space="preserve"> </w:t>
      </w:r>
      <w:r w:rsidRPr="00F626F4">
        <w:t>生态影响》</w:t>
      </w:r>
      <w:r w:rsidRPr="00F626F4">
        <w:t>(HJ19-2011)</w:t>
      </w:r>
      <w:r w:rsidRPr="00F626F4">
        <w:t>中</w:t>
      </w:r>
      <w:r w:rsidRPr="00F626F4">
        <w:t>4.2.1</w:t>
      </w:r>
      <w:r w:rsidRPr="00F626F4">
        <w:t>规定，</w:t>
      </w:r>
      <w:r w:rsidRPr="00F626F4">
        <w:t>“</w:t>
      </w:r>
      <w:r w:rsidRPr="00F626F4">
        <w:t>位于原厂界</w:t>
      </w:r>
      <w:r w:rsidR="00F4348E">
        <w:t>(</w:t>
      </w:r>
      <w:r w:rsidRPr="00F626F4">
        <w:t>或永久用地</w:t>
      </w:r>
      <w:r w:rsidR="00F4348E">
        <w:t>)</w:t>
      </w:r>
      <w:r w:rsidRPr="00F626F4">
        <w:t>范围内的工业类改扩建项目，可做生态影响分析</w:t>
      </w:r>
      <w:r w:rsidRPr="00F626F4">
        <w:t>”</w:t>
      </w:r>
      <w:r w:rsidRPr="00F626F4">
        <w:t>，因此确定本次生态影响评价工作等级为三级，进行简单分析。</w:t>
      </w:r>
    </w:p>
    <w:p w:rsidR="00755964" w:rsidRPr="00F626F4" w:rsidRDefault="0070453A">
      <w:pPr>
        <w:pStyle w:val="4"/>
        <w:spacing w:before="65"/>
        <w:rPr>
          <w:rFonts w:ascii="Times New Roman" w:hAnsi="Times New Roman"/>
        </w:rPr>
      </w:pPr>
      <w:r w:rsidRPr="00F626F4">
        <w:rPr>
          <w:rFonts w:ascii="Times New Roman" w:hAnsi="Times New Roman"/>
        </w:rPr>
        <w:t>环境风险</w:t>
      </w:r>
    </w:p>
    <w:p w:rsidR="00755964" w:rsidRPr="00F626F4" w:rsidRDefault="0070453A">
      <w:pPr>
        <w:pStyle w:val="a7"/>
        <w:spacing w:after="0"/>
        <w:ind w:firstLineChars="200" w:firstLine="480"/>
        <w:rPr>
          <w:rFonts w:ascii="Times New Roman" w:hAnsi="Times New Roman"/>
        </w:rPr>
      </w:pPr>
      <w:r w:rsidRPr="00F626F4">
        <w:rPr>
          <w:rFonts w:ascii="Times New Roman" w:hAnsi="Times New Roman"/>
        </w:rPr>
        <w:t>1</w:t>
      </w:r>
      <w:r w:rsidRPr="00F626F4">
        <w:rPr>
          <w:rFonts w:ascii="Times New Roman" w:hAnsi="Times New Roman"/>
        </w:rPr>
        <w:t>、评价工作等级</w:t>
      </w:r>
    </w:p>
    <w:p w:rsidR="00755964" w:rsidRPr="00F626F4" w:rsidRDefault="0070453A">
      <w:pPr>
        <w:pStyle w:val="a7"/>
        <w:spacing w:after="0"/>
        <w:ind w:firstLineChars="200" w:firstLine="480"/>
        <w:rPr>
          <w:rFonts w:ascii="Times New Roman" w:hAnsi="Times New Roman"/>
        </w:rPr>
      </w:pPr>
      <w:r w:rsidRPr="00F626F4">
        <w:rPr>
          <w:rFonts w:ascii="Times New Roman" w:hAnsi="Times New Roman"/>
        </w:rPr>
        <w:t>本项目位于云溪区工业园，不是环境敏感区，根据《危险化学品重大危险源辨识》</w:t>
      </w:r>
      <w:r w:rsidRPr="00F626F4">
        <w:rPr>
          <w:rFonts w:ascii="Times New Roman" w:hAnsi="Times New Roman"/>
        </w:rPr>
        <w:t>(GB18218-2009)</w:t>
      </w:r>
      <w:r w:rsidRPr="00F626F4">
        <w:rPr>
          <w:rFonts w:ascii="Times New Roman" w:hAnsi="Times New Roman"/>
        </w:rPr>
        <w:t>，本项目风险评价单元内的危险化学品不构成重大危险源，根据《建设项目环境风险评价技术导则》</w:t>
      </w:r>
      <w:r w:rsidR="00F4348E">
        <w:rPr>
          <w:rFonts w:ascii="Times New Roman" w:hAnsi="Times New Roman"/>
        </w:rPr>
        <w:t>(</w:t>
      </w:r>
      <w:r w:rsidRPr="00F626F4">
        <w:rPr>
          <w:rFonts w:ascii="Times New Roman" w:hAnsi="Times New Roman"/>
        </w:rPr>
        <w:t>HJ/T169-2004</w:t>
      </w:r>
      <w:r w:rsidR="00F4348E">
        <w:rPr>
          <w:rFonts w:ascii="Times New Roman" w:hAnsi="Times New Roman"/>
        </w:rPr>
        <w:t>)</w:t>
      </w:r>
      <w:r w:rsidRPr="00F626F4">
        <w:rPr>
          <w:rFonts w:ascii="Times New Roman" w:hAnsi="Times New Roman"/>
        </w:rPr>
        <w:t>，本项目的风险评价等级定为二级。</w:t>
      </w:r>
    </w:p>
    <w:p w:rsidR="00755964" w:rsidRPr="00F626F4" w:rsidRDefault="0070453A">
      <w:pPr>
        <w:pStyle w:val="3"/>
        <w:spacing w:before="32" w:after="32"/>
        <w:rPr>
          <w:b w:val="0"/>
        </w:rPr>
      </w:pPr>
      <w:r w:rsidRPr="00F626F4">
        <w:t>评价范围</w:t>
      </w:r>
    </w:p>
    <w:p w:rsidR="00755964" w:rsidRPr="00F626F4" w:rsidRDefault="0070453A">
      <w:pPr>
        <w:pStyle w:val="4"/>
        <w:spacing w:before="65"/>
        <w:rPr>
          <w:rFonts w:ascii="Times New Roman" w:hAnsi="Times New Roman"/>
        </w:rPr>
      </w:pPr>
      <w:r w:rsidRPr="00F626F4">
        <w:rPr>
          <w:rFonts w:ascii="Times New Roman" w:hAnsi="Times New Roman"/>
        </w:rPr>
        <w:t>环境空气</w:t>
      </w:r>
    </w:p>
    <w:p w:rsidR="00755964" w:rsidRPr="00F626F4" w:rsidRDefault="0070453A">
      <w:pPr>
        <w:ind w:right="110" w:firstLine="480"/>
      </w:pPr>
      <w:r w:rsidRPr="00F626F4">
        <w:t>扩建工程环境空气评价范围为以扩建工程为中心，以建设项目厂区为中心，半径</w:t>
      </w:r>
      <w:r w:rsidRPr="00F626F4">
        <w:t>2.5 km</w:t>
      </w:r>
      <w:r w:rsidRPr="00F626F4">
        <w:t>的范围，见附图</w:t>
      </w:r>
      <w:r w:rsidRPr="00F626F4">
        <w:t>5</w:t>
      </w:r>
      <w:r w:rsidRPr="00F626F4">
        <w:t>环境影响评价图。</w:t>
      </w:r>
    </w:p>
    <w:p w:rsidR="00755964" w:rsidRPr="00F626F4" w:rsidRDefault="0070453A">
      <w:pPr>
        <w:pStyle w:val="4"/>
        <w:spacing w:before="65"/>
        <w:rPr>
          <w:rFonts w:ascii="Times New Roman" w:hAnsi="Times New Roman"/>
        </w:rPr>
      </w:pPr>
      <w:r w:rsidRPr="00F626F4">
        <w:rPr>
          <w:rFonts w:ascii="Times New Roman" w:hAnsi="Times New Roman"/>
        </w:rPr>
        <w:t>声环境</w:t>
      </w:r>
    </w:p>
    <w:p w:rsidR="00755964" w:rsidRPr="00F626F4" w:rsidRDefault="0070453A">
      <w:pPr>
        <w:ind w:right="110" w:firstLineChars="250" w:firstLine="600"/>
      </w:pPr>
      <w:r w:rsidRPr="00F626F4">
        <w:t>声环境评价范围：为距工程厂界外</w:t>
      </w:r>
      <w:r w:rsidRPr="00F626F4">
        <w:rPr>
          <w:rFonts w:eastAsia="Times New Roman"/>
        </w:rPr>
        <w:t>200</w:t>
      </w:r>
      <w:r w:rsidRPr="00F626F4">
        <w:t xml:space="preserve"> </w:t>
      </w:r>
      <w:r w:rsidRPr="00F626F4">
        <w:rPr>
          <w:rFonts w:eastAsia="Times New Roman"/>
        </w:rPr>
        <w:t>m</w:t>
      </w:r>
      <w:r w:rsidRPr="00F626F4">
        <w:t>范围内的区域。</w:t>
      </w:r>
    </w:p>
    <w:p w:rsidR="00755964" w:rsidRPr="00F626F4" w:rsidRDefault="0070453A">
      <w:pPr>
        <w:pStyle w:val="4"/>
        <w:spacing w:before="65"/>
        <w:rPr>
          <w:rFonts w:ascii="Times New Roman" w:eastAsia="Times New Roman" w:hAnsi="Times New Roman"/>
        </w:rPr>
      </w:pPr>
      <w:r w:rsidRPr="00F626F4">
        <w:rPr>
          <w:rFonts w:ascii="Times New Roman" w:hAnsi="Times New Roman"/>
        </w:rPr>
        <w:t>地表水环境</w:t>
      </w:r>
    </w:p>
    <w:p w:rsidR="00755964" w:rsidRPr="00F626F4" w:rsidRDefault="0070453A">
      <w:pPr>
        <w:ind w:right="335" w:firstLine="480"/>
      </w:pPr>
      <w:r w:rsidRPr="00F626F4">
        <w:t>云溪污水处理厂污水排入</w:t>
      </w:r>
      <w:r w:rsidRPr="00F626F4">
        <w:rPr>
          <w:color w:val="000000"/>
          <w:szCs w:val="20"/>
        </w:rPr>
        <w:t>长江道仁叽段</w:t>
      </w:r>
      <w:r w:rsidRPr="00F626F4">
        <w:t>的上游</w:t>
      </w:r>
      <w:r w:rsidRPr="00F626F4">
        <w:rPr>
          <w:rFonts w:eastAsia="Times New Roman"/>
        </w:rPr>
        <w:t>200</w:t>
      </w:r>
      <w:r w:rsidRPr="00F626F4">
        <w:t xml:space="preserve"> </w:t>
      </w:r>
      <w:r w:rsidRPr="00F626F4">
        <w:rPr>
          <w:rFonts w:eastAsia="Times New Roman"/>
        </w:rPr>
        <w:t>m</w:t>
      </w:r>
      <w:r w:rsidRPr="00F626F4">
        <w:t>至下游</w:t>
      </w:r>
      <w:r w:rsidRPr="00F626F4">
        <w:rPr>
          <w:rFonts w:eastAsia="Times New Roman"/>
        </w:rPr>
        <w:t>1000</w:t>
      </w:r>
      <w:r w:rsidRPr="00F626F4">
        <w:t xml:space="preserve"> </w:t>
      </w:r>
      <w:r w:rsidRPr="00F626F4">
        <w:rPr>
          <w:rFonts w:eastAsia="Times New Roman"/>
        </w:rPr>
        <w:t>m</w:t>
      </w:r>
      <w:r w:rsidRPr="00F626F4">
        <w:t>河段。</w:t>
      </w:r>
    </w:p>
    <w:p w:rsidR="00755964" w:rsidRPr="00F626F4" w:rsidRDefault="0070453A">
      <w:pPr>
        <w:pStyle w:val="4"/>
        <w:spacing w:before="65"/>
        <w:rPr>
          <w:rFonts w:ascii="Times New Roman" w:eastAsia="Times New Roman" w:hAnsi="Times New Roman"/>
        </w:rPr>
      </w:pPr>
      <w:r w:rsidRPr="00F626F4">
        <w:rPr>
          <w:rFonts w:ascii="Times New Roman" w:hAnsi="Times New Roman"/>
        </w:rPr>
        <w:t>地下水环境</w:t>
      </w:r>
    </w:p>
    <w:p w:rsidR="00755964" w:rsidRPr="00F626F4" w:rsidRDefault="0070453A">
      <w:pPr>
        <w:spacing w:line="360" w:lineRule="auto"/>
        <w:ind w:firstLineChars="250" w:firstLine="600"/>
        <w:jc w:val="both"/>
      </w:pPr>
      <w:r w:rsidRPr="00F626F4">
        <w:t>地下水环境评价范围：根据厂区及周边地形条件及地下水流向，本次地下水评价范围面积约</w:t>
      </w:r>
      <w:r w:rsidRPr="00F626F4">
        <w:t>6.5km</w:t>
      </w:r>
      <w:r w:rsidRPr="00F626F4">
        <w:rPr>
          <w:vertAlign w:val="superscript"/>
        </w:rPr>
        <w:t>2</w:t>
      </w:r>
      <w:r w:rsidRPr="00F626F4">
        <w:t>范围，详见附图</w:t>
      </w:r>
      <w:r w:rsidRPr="00F626F4">
        <w:t>3</w:t>
      </w:r>
      <w:r w:rsidRPr="00F626F4">
        <w:t>。</w:t>
      </w:r>
    </w:p>
    <w:p w:rsidR="00755964" w:rsidRPr="00F626F4" w:rsidRDefault="0070453A">
      <w:pPr>
        <w:pStyle w:val="4"/>
        <w:spacing w:before="65"/>
        <w:rPr>
          <w:rFonts w:ascii="Times New Roman" w:eastAsia="Times New Roman" w:hAnsi="Times New Roman"/>
        </w:rPr>
      </w:pPr>
      <w:r w:rsidRPr="00F626F4">
        <w:rPr>
          <w:rFonts w:ascii="Times New Roman" w:hAnsi="Times New Roman"/>
        </w:rPr>
        <w:t>生态环境</w:t>
      </w:r>
    </w:p>
    <w:p w:rsidR="00755964" w:rsidRPr="00F626F4" w:rsidRDefault="0070453A">
      <w:pPr>
        <w:autoSpaceDE w:val="0"/>
        <w:autoSpaceDN w:val="0"/>
        <w:adjustRightInd w:val="0"/>
        <w:spacing w:line="360" w:lineRule="auto"/>
        <w:ind w:firstLine="480"/>
      </w:pPr>
      <w:r w:rsidRPr="00F626F4">
        <w:t>生态环境评价范围：为距工程厂界外</w:t>
      </w:r>
      <w:r w:rsidRPr="00F626F4">
        <w:rPr>
          <w:rFonts w:eastAsia="Times New Roman"/>
        </w:rPr>
        <w:t>200</w:t>
      </w:r>
      <w:r w:rsidRPr="00F626F4">
        <w:t xml:space="preserve"> </w:t>
      </w:r>
      <w:r w:rsidRPr="00F626F4">
        <w:rPr>
          <w:rFonts w:eastAsia="Times New Roman"/>
        </w:rPr>
        <w:t>m</w:t>
      </w:r>
      <w:r w:rsidRPr="00F626F4">
        <w:t>范围内的区域。</w:t>
      </w:r>
    </w:p>
    <w:p w:rsidR="00755964" w:rsidRPr="00F626F4" w:rsidRDefault="0070453A">
      <w:pPr>
        <w:pStyle w:val="4"/>
        <w:spacing w:before="65"/>
        <w:rPr>
          <w:rFonts w:ascii="Times New Roman" w:eastAsia="Times New Roman" w:hAnsi="Times New Roman"/>
        </w:rPr>
      </w:pPr>
      <w:r w:rsidRPr="00F626F4">
        <w:rPr>
          <w:rFonts w:ascii="Times New Roman" w:hAnsi="Times New Roman"/>
        </w:rPr>
        <w:t>环境风险</w:t>
      </w:r>
    </w:p>
    <w:p w:rsidR="00755964" w:rsidRPr="00F626F4" w:rsidRDefault="0070453A">
      <w:pPr>
        <w:pStyle w:val="a7"/>
        <w:spacing w:after="0"/>
        <w:ind w:firstLineChars="200" w:firstLine="480"/>
        <w:rPr>
          <w:rFonts w:ascii="Times New Roman" w:hAnsi="Times New Roman"/>
        </w:rPr>
      </w:pPr>
      <w:r w:rsidRPr="00F626F4">
        <w:rPr>
          <w:rFonts w:ascii="Times New Roman" w:hAnsi="Times New Roman"/>
        </w:rPr>
        <w:t>环境风险评价范围：</w:t>
      </w:r>
      <w:bookmarkStart w:id="18" w:name="_bookmark6"/>
      <w:bookmarkEnd w:id="18"/>
      <w:r w:rsidRPr="00F626F4">
        <w:rPr>
          <w:rFonts w:ascii="Times New Roman" w:hAnsi="Times New Roman"/>
        </w:rPr>
        <w:t>以建设项目厂区为中心，半径</w:t>
      </w:r>
      <w:r w:rsidRPr="00F626F4">
        <w:rPr>
          <w:rFonts w:ascii="Times New Roman" w:hAnsi="Times New Roman"/>
        </w:rPr>
        <w:t>3 km</w:t>
      </w:r>
      <w:r w:rsidRPr="00F626F4">
        <w:rPr>
          <w:rFonts w:ascii="Times New Roman" w:hAnsi="Times New Roman"/>
        </w:rPr>
        <w:t>的范围。</w:t>
      </w:r>
    </w:p>
    <w:p w:rsidR="00755964" w:rsidRPr="00F626F4" w:rsidRDefault="0070453A">
      <w:pPr>
        <w:pStyle w:val="4"/>
        <w:spacing w:before="65"/>
        <w:rPr>
          <w:rFonts w:ascii="Times New Roman" w:hAnsi="Times New Roman"/>
        </w:rPr>
      </w:pPr>
      <w:bookmarkStart w:id="19" w:name="_Toc162016241"/>
      <w:r w:rsidRPr="00F626F4">
        <w:rPr>
          <w:rFonts w:ascii="Times New Roman" w:hAnsi="Times New Roman"/>
        </w:rPr>
        <w:t>评价等级汇总</w:t>
      </w:r>
    </w:p>
    <w:p w:rsidR="00755964" w:rsidRPr="00F626F4" w:rsidRDefault="0070453A">
      <w:pPr>
        <w:ind w:firstLine="480"/>
        <w:rPr>
          <w:lang w:val="de-DE"/>
        </w:rPr>
      </w:pPr>
      <w:r w:rsidRPr="00F626F4">
        <w:rPr>
          <w:lang w:val="de-DE"/>
        </w:rPr>
        <w:t>本项目工程各环境因素环境影响评价等级划分汇总于表</w:t>
      </w:r>
      <w:r w:rsidRPr="00F626F4">
        <w:rPr>
          <w:lang w:val="de-DE"/>
        </w:rPr>
        <w:t>2.5-4</w:t>
      </w:r>
      <w:r w:rsidRPr="00F626F4">
        <w:rPr>
          <w:lang w:val="de-DE"/>
        </w:rPr>
        <w:t>。</w:t>
      </w:r>
    </w:p>
    <w:p w:rsidR="00755964" w:rsidRPr="00F626F4" w:rsidRDefault="0070453A">
      <w:pPr>
        <w:pStyle w:val="6"/>
        <w:rPr>
          <w:rFonts w:ascii="Times New Roman" w:hAnsi="Times New Roman"/>
        </w:rPr>
      </w:pPr>
      <w:r w:rsidRPr="00F626F4">
        <w:rPr>
          <w:rFonts w:ascii="Times New Roman" w:hAnsi="Times New Roman"/>
        </w:rPr>
        <w:lastRenderedPageBreak/>
        <w:t>项目评价等级划分一览表</w:t>
      </w:r>
    </w:p>
    <w:tbl>
      <w:tblPr>
        <w:tblW w:w="9184"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451"/>
        <w:gridCol w:w="6392"/>
        <w:gridCol w:w="1341"/>
      </w:tblGrid>
      <w:tr w:rsidR="00755964" w:rsidRPr="00F626F4">
        <w:trPr>
          <w:trHeight w:val="289"/>
          <w:jc w:val="center"/>
        </w:trPr>
        <w:tc>
          <w:tcPr>
            <w:tcW w:w="1451" w:type="dxa"/>
            <w:tcBorders>
              <w:top w:val="single" w:sz="12" w:space="0" w:color="000000"/>
              <w:left w:val="nil"/>
              <w:bottom w:val="single" w:sz="4" w:space="0" w:color="000000"/>
              <w:right w:val="single" w:sz="4" w:space="0" w:color="000000"/>
            </w:tcBorders>
            <w:vAlign w:val="center"/>
          </w:tcPr>
          <w:p w:rsidR="00755964" w:rsidRPr="00F626F4" w:rsidRDefault="0070453A">
            <w:pPr>
              <w:pStyle w:val="a8"/>
              <w:rPr>
                <w:rFonts w:ascii="Times New Roman" w:hAnsi="Times New Roman"/>
              </w:rPr>
            </w:pPr>
            <w:bookmarkStart w:id="20" w:name="bookmark0"/>
            <w:bookmarkEnd w:id="20"/>
            <w:r w:rsidRPr="00F626F4">
              <w:rPr>
                <w:rFonts w:ascii="Times New Roman" w:hAnsi="Times New Roman"/>
              </w:rPr>
              <w:t>环境因素</w:t>
            </w:r>
          </w:p>
        </w:tc>
        <w:tc>
          <w:tcPr>
            <w:tcW w:w="6392" w:type="dxa"/>
            <w:tcBorders>
              <w:top w:val="single" w:sz="12" w:space="0" w:color="000000"/>
              <w:left w:val="single" w:sz="4" w:space="0" w:color="000000"/>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依据</w:t>
            </w:r>
          </w:p>
        </w:tc>
        <w:tc>
          <w:tcPr>
            <w:tcW w:w="1341" w:type="dxa"/>
            <w:tcBorders>
              <w:top w:val="single" w:sz="12" w:space="0" w:color="000000"/>
              <w:left w:val="single" w:sz="4" w:space="0" w:color="000000"/>
              <w:bottom w:val="single" w:sz="4"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评价等级</w:t>
            </w:r>
          </w:p>
        </w:tc>
      </w:tr>
      <w:tr w:rsidR="00755964" w:rsidRPr="00F626F4">
        <w:trPr>
          <w:jc w:val="center"/>
        </w:trPr>
        <w:tc>
          <w:tcPr>
            <w:tcW w:w="1451" w:type="dxa"/>
            <w:tcBorders>
              <w:top w:val="single" w:sz="4" w:space="0" w:color="000000"/>
              <w:left w:val="nil"/>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环境空气</w:t>
            </w:r>
          </w:p>
        </w:tc>
        <w:tc>
          <w:tcPr>
            <w:tcW w:w="6392" w:type="dxa"/>
            <w:tcBorders>
              <w:top w:val="single" w:sz="4" w:space="0" w:color="000000"/>
              <w:left w:val="single" w:sz="4" w:space="0" w:color="000000"/>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项目主要废气排放为电解产生的有组织排放的氯气和装置区无组织排放的氯气和氯化氢，根据</w:t>
            </w:r>
            <w:r w:rsidRPr="00F626F4">
              <w:rPr>
                <w:rFonts w:ascii="Times New Roman" w:hAnsi="Times New Roman"/>
              </w:rPr>
              <w:t>HJ2.2-2008</w:t>
            </w:r>
            <w:r w:rsidRPr="00F626F4">
              <w:rPr>
                <w:rFonts w:ascii="Times New Roman" w:hAnsi="Times New Roman"/>
              </w:rPr>
              <w:t>，评价等级为三级。</w:t>
            </w:r>
          </w:p>
        </w:tc>
        <w:tc>
          <w:tcPr>
            <w:tcW w:w="1341" w:type="dxa"/>
            <w:tcBorders>
              <w:top w:val="single" w:sz="4" w:space="0" w:color="000000"/>
              <w:left w:val="single" w:sz="4" w:space="0" w:color="000000"/>
              <w:bottom w:val="single" w:sz="4"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三级</w:t>
            </w:r>
          </w:p>
        </w:tc>
      </w:tr>
      <w:tr w:rsidR="00755964" w:rsidRPr="00F626F4">
        <w:trPr>
          <w:jc w:val="center"/>
        </w:trPr>
        <w:tc>
          <w:tcPr>
            <w:tcW w:w="1451" w:type="dxa"/>
            <w:tcBorders>
              <w:top w:val="single" w:sz="4" w:space="0" w:color="000000"/>
              <w:left w:val="nil"/>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地表水环境</w:t>
            </w:r>
          </w:p>
        </w:tc>
        <w:tc>
          <w:tcPr>
            <w:tcW w:w="6392" w:type="dxa"/>
            <w:tcBorders>
              <w:top w:val="single" w:sz="4" w:space="0" w:color="000000"/>
              <w:left w:val="single" w:sz="4" w:space="0" w:color="000000"/>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本项目废水排放量为</w:t>
            </w:r>
            <w:r w:rsidRPr="00F626F4">
              <w:rPr>
                <w:rFonts w:ascii="Times New Roman" w:hAnsi="Times New Roman"/>
              </w:rPr>
              <w:t>20.4m</w:t>
            </w:r>
            <w:r w:rsidRPr="00F626F4">
              <w:rPr>
                <w:rFonts w:ascii="Times New Roman" w:hAnsi="Times New Roman"/>
                <w:vertAlign w:val="superscript"/>
              </w:rPr>
              <w:t>3</w:t>
            </w:r>
            <w:r w:rsidRPr="00F626F4">
              <w:rPr>
                <w:rFonts w:ascii="Times New Roman" w:hAnsi="Times New Roman"/>
              </w:rPr>
              <w:t>/d</w:t>
            </w:r>
            <w:r w:rsidRPr="00F626F4">
              <w:rPr>
                <w:rFonts w:ascii="Times New Roman" w:hAnsi="Times New Roman"/>
              </w:rPr>
              <w:t>，水质成分简单，并排入云溪污水处理厂进一步处理，受纳水体为长江道仁叽段、</w:t>
            </w:r>
            <w:r w:rsidRPr="00F626F4">
              <w:rPr>
                <w:rFonts w:ascii="宋体" w:hAnsi="宋体" w:cs="宋体" w:hint="eastAsia"/>
              </w:rPr>
              <w:t>Ⅲ</w:t>
            </w:r>
            <w:r w:rsidRPr="00F626F4">
              <w:rPr>
                <w:rFonts w:ascii="Times New Roman" w:hAnsi="Times New Roman"/>
              </w:rPr>
              <w:t>类水质标准；因此依据</w:t>
            </w:r>
            <w:r w:rsidRPr="00F626F4">
              <w:rPr>
                <w:rFonts w:ascii="Times New Roman" w:hAnsi="Times New Roman"/>
              </w:rPr>
              <w:t>HJ/T2.3-93</w:t>
            </w:r>
            <w:r w:rsidRPr="00F626F4">
              <w:rPr>
                <w:rFonts w:ascii="Times New Roman" w:hAnsi="Times New Roman"/>
              </w:rPr>
              <w:t>，本项目地表水评价等级为三级。</w:t>
            </w:r>
          </w:p>
        </w:tc>
        <w:tc>
          <w:tcPr>
            <w:tcW w:w="1341" w:type="dxa"/>
            <w:tcBorders>
              <w:top w:val="single" w:sz="4" w:space="0" w:color="000000"/>
              <w:left w:val="single" w:sz="4" w:space="0" w:color="000000"/>
              <w:bottom w:val="single" w:sz="4"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三级从简</w:t>
            </w:r>
          </w:p>
        </w:tc>
      </w:tr>
      <w:tr w:rsidR="00755964" w:rsidRPr="00F626F4">
        <w:trPr>
          <w:jc w:val="center"/>
        </w:trPr>
        <w:tc>
          <w:tcPr>
            <w:tcW w:w="1451" w:type="dxa"/>
            <w:tcBorders>
              <w:top w:val="single" w:sz="4" w:space="0" w:color="000000"/>
              <w:left w:val="nil"/>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地下水环境</w:t>
            </w:r>
          </w:p>
        </w:tc>
        <w:tc>
          <w:tcPr>
            <w:tcW w:w="6392" w:type="dxa"/>
            <w:tcBorders>
              <w:top w:val="single" w:sz="4" w:space="0" w:color="000000"/>
              <w:left w:val="single" w:sz="4" w:space="0" w:color="000000"/>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项目属于第一类建设项目，建设项目地含水层易污染特征分级为中，地下水环境敏感级别不敏感，项目污水排放量等级属于</w:t>
            </w:r>
            <w:r w:rsidRPr="00F626F4">
              <w:rPr>
                <w:rFonts w:ascii="Times New Roman" w:hAnsi="Times New Roman"/>
              </w:rPr>
              <w:t>“</w:t>
            </w:r>
            <w:r w:rsidRPr="00F626F4">
              <w:rPr>
                <w:rFonts w:ascii="Times New Roman" w:hAnsi="Times New Roman"/>
              </w:rPr>
              <w:t>小</w:t>
            </w:r>
            <w:r w:rsidRPr="00F626F4">
              <w:rPr>
                <w:rFonts w:ascii="Times New Roman" w:hAnsi="Times New Roman"/>
                <w:color w:val="000000"/>
              </w:rPr>
              <w:t>”</w:t>
            </w:r>
            <w:r w:rsidRPr="00F626F4">
              <w:rPr>
                <w:rFonts w:ascii="Times New Roman" w:hAnsi="Times New Roman"/>
                <w:color w:val="000000"/>
              </w:rPr>
              <w:t>，根据《环境影响评价技术导则</w:t>
            </w:r>
            <w:r w:rsidRPr="00F626F4">
              <w:rPr>
                <w:rFonts w:ascii="Times New Roman" w:hAnsi="Times New Roman"/>
                <w:color w:val="000000"/>
              </w:rPr>
              <w:t xml:space="preserve"> </w:t>
            </w:r>
            <w:r w:rsidRPr="00F626F4">
              <w:rPr>
                <w:rFonts w:ascii="Times New Roman" w:hAnsi="Times New Roman"/>
                <w:color w:val="000000"/>
              </w:rPr>
              <w:t>地下水环境》</w:t>
            </w:r>
            <w:r w:rsidR="00F4348E">
              <w:rPr>
                <w:rFonts w:ascii="Times New Roman" w:hAnsi="Times New Roman"/>
                <w:color w:val="000000"/>
              </w:rPr>
              <w:t>(</w:t>
            </w:r>
            <w:r w:rsidRPr="00F626F4">
              <w:rPr>
                <w:rFonts w:ascii="Times New Roman" w:hAnsi="Times New Roman"/>
                <w:color w:val="000000"/>
              </w:rPr>
              <w:t>HJ610-2016</w:t>
            </w:r>
            <w:r w:rsidR="00F4348E">
              <w:rPr>
                <w:rFonts w:ascii="Times New Roman" w:hAnsi="Times New Roman"/>
                <w:color w:val="000000"/>
              </w:rPr>
              <w:t>)</w:t>
            </w:r>
            <w:r w:rsidRPr="00F626F4">
              <w:rPr>
                <w:rFonts w:ascii="Times New Roman" w:hAnsi="Times New Roman"/>
                <w:color w:val="000000"/>
              </w:rPr>
              <w:t>，确定本项目地下水环境的评价等级为二级。</w:t>
            </w:r>
          </w:p>
        </w:tc>
        <w:tc>
          <w:tcPr>
            <w:tcW w:w="1341" w:type="dxa"/>
            <w:tcBorders>
              <w:top w:val="single" w:sz="4" w:space="0" w:color="000000"/>
              <w:left w:val="single" w:sz="4" w:space="0" w:color="000000"/>
              <w:bottom w:val="single" w:sz="4"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二级</w:t>
            </w:r>
          </w:p>
        </w:tc>
      </w:tr>
      <w:tr w:rsidR="00755964" w:rsidRPr="00F626F4">
        <w:trPr>
          <w:jc w:val="center"/>
        </w:trPr>
        <w:tc>
          <w:tcPr>
            <w:tcW w:w="1451" w:type="dxa"/>
            <w:tcBorders>
              <w:top w:val="single" w:sz="4" w:space="0" w:color="000000"/>
              <w:left w:val="nil"/>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声环境</w:t>
            </w:r>
          </w:p>
        </w:tc>
        <w:tc>
          <w:tcPr>
            <w:tcW w:w="6392" w:type="dxa"/>
            <w:tcBorders>
              <w:top w:val="single" w:sz="4" w:space="0" w:color="000000"/>
              <w:left w:val="single" w:sz="4" w:space="0" w:color="000000"/>
              <w:bottom w:val="single" w:sz="4" w:space="0" w:color="000000"/>
              <w:right w:val="single" w:sz="4" w:space="0" w:color="000000"/>
            </w:tcBorders>
            <w:vAlign w:val="center"/>
          </w:tcPr>
          <w:p w:rsidR="00755964" w:rsidRPr="00F626F4" w:rsidRDefault="0070453A">
            <w:pPr>
              <w:pStyle w:val="a8"/>
              <w:rPr>
                <w:rFonts w:ascii="Times New Roman" w:hAnsi="Times New Roman"/>
                <w:b/>
              </w:rPr>
            </w:pPr>
            <w:r w:rsidRPr="00F626F4">
              <w:rPr>
                <w:rFonts w:ascii="Times New Roman" w:hAnsi="Times New Roman"/>
              </w:rPr>
              <w:t>建设项目建设后评价范围内敏感目标噪声级增高量小于</w:t>
            </w:r>
            <w:r w:rsidRPr="00F626F4">
              <w:rPr>
                <w:rFonts w:ascii="Times New Roman" w:hAnsi="Times New Roman"/>
              </w:rPr>
              <w:t>3dB(A)</w:t>
            </w:r>
            <w:r w:rsidRPr="00F626F4">
              <w:rPr>
                <w:rFonts w:ascii="Times New Roman" w:hAnsi="Times New Roman"/>
              </w:rPr>
              <w:t>，建设项目所处的声环境功能区为</w:t>
            </w:r>
            <w:r w:rsidRPr="00F626F4">
              <w:rPr>
                <w:rFonts w:ascii="Times New Roman" w:hAnsi="Times New Roman"/>
              </w:rPr>
              <w:t>GB3096</w:t>
            </w:r>
            <w:r w:rsidRPr="00F626F4">
              <w:rPr>
                <w:rFonts w:ascii="Times New Roman" w:hAnsi="Times New Roman"/>
              </w:rPr>
              <w:t>规定的</w:t>
            </w:r>
            <w:r w:rsidRPr="00F626F4">
              <w:rPr>
                <w:rFonts w:ascii="Times New Roman" w:hAnsi="Times New Roman"/>
              </w:rPr>
              <w:t>3</w:t>
            </w:r>
            <w:r w:rsidRPr="00F626F4">
              <w:rPr>
                <w:rFonts w:ascii="Times New Roman" w:hAnsi="Times New Roman"/>
              </w:rPr>
              <w:t>类地区，按三级评价。</w:t>
            </w:r>
          </w:p>
        </w:tc>
        <w:tc>
          <w:tcPr>
            <w:tcW w:w="1341" w:type="dxa"/>
            <w:tcBorders>
              <w:top w:val="single" w:sz="4" w:space="0" w:color="000000"/>
              <w:left w:val="single" w:sz="4" w:space="0" w:color="000000"/>
              <w:bottom w:val="single" w:sz="4"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三级</w:t>
            </w:r>
          </w:p>
        </w:tc>
      </w:tr>
      <w:tr w:rsidR="00755964" w:rsidRPr="00F626F4">
        <w:trPr>
          <w:trHeight w:val="869"/>
          <w:jc w:val="center"/>
        </w:trPr>
        <w:tc>
          <w:tcPr>
            <w:tcW w:w="1451" w:type="dxa"/>
            <w:tcBorders>
              <w:top w:val="single" w:sz="4" w:space="0" w:color="000000"/>
              <w:left w:val="nil"/>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风险评价</w:t>
            </w:r>
          </w:p>
        </w:tc>
        <w:tc>
          <w:tcPr>
            <w:tcW w:w="6392" w:type="dxa"/>
            <w:tcBorders>
              <w:top w:val="single" w:sz="4" w:space="0" w:color="000000"/>
              <w:left w:val="single" w:sz="4" w:space="0" w:color="000000"/>
              <w:bottom w:val="single" w:sz="4"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本项目涉及的危险化学品属于一般毒性气体、可燃、易燃危险性物质物质，毒性一般，且不构成重大危险源，所处区域不属于环境敏感区，因此根据</w:t>
            </w:r>
            <w:r w:rsidRPr="00F626F4">
              <w:rPr>
                <w:rFonts w:ascii="Times New Roman" w:hAnsi="Times New Roman"/>
              </w:rPr>
              <w:t>HJT169-2004</w:t>
            </w:r>
            <w:r w:rsidRPr="00F626F4">
              <w:rPr>
                <w:rFonts w:ascii="Times New Roman" w:hAnsi="Times New Roman"/>
              </w:rPr>
              <w:t>评价等级为二级。</w:t>
            </w:r>
          </w:p>
        </w:tc>
        <w:tc>
          <w:tcPr>
            <w:tcW w:w="1341" w:type="dxa"/>
            <w:tcBorders>
              <w:top w:val="single" w:sz="4" w:space="0" w:color="000000"/>
              <w:left w:val="single" w:sz="4" w:space="0" w:color="000000"/>
              <w:bottom w:val="single" w:sz="4"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二级</w:t>
            </w:r>
          </w:p>
        </w:tc>
      </w:tr>
      <w:tr w:rsidR="00755964" w:rsidRPr="00F626F4">
        <w:trPr>
          <w:jc w:val="center"/>
        </w:trPr>
        <w:tc>
          <w:tcPr>
            <w:tcW w:w="1451" w:type="dxa"/>
            <w:tcBorders>
              <w:top w:val="single" w:sz="4" w:space="0" w:color="000000"/>
              <w:left w:val="nil"/>
              <w:bottom w:val="single" w:sz="12"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生态环境</w:t>
            </w:r>
          </w:p>
        </w:tc>
        <w:tc>
          <w:tcPr>
            <w:tcW w:w="6392" w:type="dxa"/>
            <w:tcBorders>
              <w:top w:val="single" w:sz="4" w:space="0" w:color="000000"/>
              <w:left w:val="single" w:sz="4" w:space="0" w:color="000000"/>
              <w:bottom w:val="single" w:sz="12" w:space="0" w:color="000000"/>
              <w:right w:val="single" w:sz="4" w:space="0" w:color="000000"/>
            </w:tcBorders>
            <w:vAlign w:val="center"/>
          </w:tcPr>
          <w:p w:rsidR="00755964" w:rsidRPr="00F626F4" w:rsidRDefault="0070453A">
            <w:pPr>
              <w:pStyle w:val="a8"/>
              <w:rPr>
                <w:rFonts w:ascii="Times New Roman" w:hAnsi="Times New Roman"/>
              </w:rPr>
            </w:pPr>
            <w:r w:rsidRPr="00F626F4">
              <w:rPr>
                <w:rFonts w:ascii="Times New Roman" w:hAnsi="Times New Roman"/>
              </w:rPr>
              <w:t>本项目所在地属于一般区域。本项目属于工业园区内本企业规划用地内的建设项目，因此依据</w:t>
            </w:r>
            <w:r w:rsidRPr="00F626F4">
              <w:rPr>
                <w:rFonts w:ascii="Times New Roman" w:hAnsi="Times New Roman"/>
              </w:rPr>
              <w:t>HJ19-2011</w:t>
            </w:r>
            <w:r w:rsidRPr="00F626F4">
              <w:rPr>
                <w:rFonts w:ascii="Times New Roman" w:hAnsi="Times New Roman"/>
              </w:rPr>
              <w:t>，本次评价生态环境不设等级，仅作影响分析。</w:t>
            </w:r>
          </w:p>
        </w:tc>
        <w:tc>
          <w:tcPr>
            <w:tcW w:w="1341" w:type="dxa"/>
            <w:tcBorders>
              <w:top w:val="single" w:sz="4" w:space="0" w:color="000000"/>
              <w:left w:val="single" w:sz="4" w:space="0" w:color="000000"/>
              <w:bottom w:val="single" w:sz="12" w:space="0" w:color="000000"/>
              <w:right w:val="nil"/>
            </w:tcBorders>
            <w:vAlign w:val="center"/>
          </w:tcPr>
          <w:p w:rsidR="00755964" w:rsidRPr="00F626F4" w:rsidRDefault="0070453A">
            <w:pPr>
              <w:pStyle w:val="a8"/>
              <w:rPr>
                <w:rFonts w:ascii="Times New Roman" w:hAnsi="Times New Roman"/>
              </w:rPr>
            </w:pPr>
            <w:r w:rsidRPr="00F626F4">
              <w:rPr>
                <w:rFonts w:ascii="Times New Roman" w:hAnsi="Times New Roman"/>
              </w:rPr>
              <w:t>简单影响分析</w:t>
            </w:r>
          </w:p>
        </w:tc>
      </w:tr>
    </w:tbl>
    <w:p w:rsidR="00755964" w:rsidRPr="00F626F4" w:rsidRDefault="0070453A">
      <w:pPr>
        <w:pStyle w:val="20"/>
        <w:spacing w:before="65"/>
      </w:pPr>
      <w:bookmarkStart w:id="21" w:name="_Toc447114717"/>
      <w:bookmarkStart w:id="22" w:name="_Toc447114833"/>
      <w:bookmarkStart w:id="23" w:name="_Toc469490684"/>
      <w:bookmarkStart w:id="24" w:name="_Toc164816916"/>
      <w:bookmarkStart w:id="25" w:name="_Toc164174506"/>
      <w:r w:rsidRPr="00F626F4">
        <w:t>评价内容及评价重点</w:t>
      </w:r>
      <w:bookmarkEnd w:id="21"/>
      <w:bookmarkEnd w:id="22"/>
      <w:bookmarkEnd w:id="23"/>
    </w:p>
    <w:p w:rsidR="00755964" w:rsidRPr="00F626F4" w:rsidRDefault="0070453A">
      <w:pPr>
        <w:pStyle w:val="3"/>
        <w:spacing w:before="32" w:after="32"/>
      </w:pPr>
      <w:r w:rsidRPr="00F626F4">
        <w:t>评价内容</w:t>
      </w:r>
    </w:p>
    <w:p w:rsidR="00755964" w:rsidRPr="00F626F4" w:rsidRDefault="0070453A">
      <w:pPr>
        <w:tabs>
          <w:tab w:val="left" w:pos="567"/>
        </w:tabs>
        <w:adjustRightInd w:val="0"/>
        <w:spacing w:line="360" w:lineRule="auto"/>
        <w:ind w:firstLine="480"/>
        <w:outlineLvl w:val="2"/>
        <w:rPr>
          <w:color w:val="000000"/>
        </w:rPr>
      </w:pPr>
      <w:r w:rsidRPr="00F626F4">
        <w:rPr>
          <w:color w:val="000000"/>
        </w:rPr>
        <w:t>本次评价内容为已建成</w:t>
      </w:r>
      <w:r w:rsidRPr="00F626F4">
        <w:rPr>
          <w:color w:val="000000"/>
        </w:rPr>
        <w:t>100t</w:t>
      </w:r>
      <w:r w:rsidRPr="00F626F4">
        <w:rPr>
          <w:color w:val="000000"/>
        </w:rPr>
        <w:t>金属锂项目，具体内容如下：</w:t>
      </w:r>
    </w:p>
    <w:p w:rsidR="00755964" w:rsidRPr="00F626F4" w:rsidRDefault="0070453A">
      <w:pPr>
        <w:spacing w:line="360" w:lineRule="auto"/>
        <w:ind w:firstLine="480"/>
      </w:pPr>
      <w:r w:rsidRPr="00F626F4">
        <w:t>1</w:t>
      </w:r>
      <w:r w:rsidRPr="00F626F4">
        <w:t>、调查和监测现有工程污染源类别及源强，确定现有工程污染物排放总量；</w:t>
      </w:r>
    </w:p>
    <w:p w:rsidR="00755964" w:rsidRPr="00F626F4" w:rsidRDefault="0070453A">
      <w:pPr>
        <w:spacing w:line="360" w:lineRule="auto"/>
        <w:ind w:firstLine="480"/>
      </w:pPr>
      <w:r w:rsidRPr="00F626F4">
        <w:t>2</w:t>
      </w:r>
      <w:r w:rsidRPr="00F626F4">
        <w:t>、收集和监测项目影响区域的环境质量状况，对现有工程环境影响进行评价；</w:t>
      </w:r>
    </w:p>
    <w:p w:rsidR="00755964" w:rsidRPr="00F626F4" w:rsidRDefault="0070453A">
      <w:pPr>
        <w:spacing w:line="360" w:lineRule="auto"/>
        <w:ind w:firstLine="480"/>
      </w:pPr>
      <w:r w:rsidRPr="00F626F4">
        <w:t>3</w:t>
      </w:r>
      <w:r w:rsidRPr="00F626F4">
        <w:t>、调查分析现有工程运行过程中存在的问题及采取的对策；</w:t>
      </w:r>
    </w:p>
    <w:p w:rsidR="00755964" w:rsidRPr="00F626F4" w:rsidRDefault="0070453A">
      <w:pPr>
        <w:spacing w:line="360" w:lineRule="auto"/>
        <w:ind w:firstLine="480"/>
      </w:pPr>
      <w:r w:rsidRPr="00F626F4">
        <w:t>4</w:t>
      </w:r>
      <w:r w:rsidRPr="00F626F4">
        <w:t>、对扩建工程进行分析，确定污染源及污染物排放总量，核算</w:t>
      </w:r>
      <w:r w:rsidRPr="00F626F4">
        <w:t>“</w:t>
      </w:r>
      <w:r w:rsidRPr="00F626F4">
        <w:t>三本账</w:t>
      </w:r>
      <w:r w:rsidRPr="00F626F4">
        <w:t>”</w:t>
      </w:r>
      <w:r w:rsidRPr="00F626F4">
        <w:t>；从环保角度分析项目选址和建设的可行性；</w:t>
      </w:r>
    </w:p>
    <w:p w:rsidR="00755964" w:rsidRPr="00F626F4" w:rsidRDefault="0070453A">
      <w:pPr>
        <w:spacing w:line="360" w:lineRule="auto"/>
        <w:ind w:firstLine="480"/>
      </w:pPr>
      <w:r w:rsidRPr="00F626F4">
        <w:t>5</w:t>
      </w:r>
      <w:r w:rsidRPr="00F626F4">
        <w:t>、预测建设项目投产后对环境空气、地表水、地下水、声环境等方面的影响；</w:t>
      </w:r>
    </w:p>
    <w:p w:rsidR="00755964" w:rsidRPr="00F626F4" w:rsidRDefault="0070453A">
      <w:pPr>
        <w:spacing w:line="360" w:lineRule="auto"/>
        <w:ind w:firstLine="480"/>
      </w:pPr>
      <w:r w:rsidRPr="00F626F4">
        <w:t>6</w:t>
      </w:r>
      <w:r w:rsidRPr="00F626F4">
        <w:t>、根据项目影响区域环境质量控制目标、环境管理要求，提出减缓不利影响的污染防治措施和投资估算；</w:t>
      </w:r>
    </w:p>
    <w:p w:rsidR="00755964" w:rsidRPr="00F626F4" w:rsidRDefault="0070453A">
      <w:pPr>
        <w:spacing w:line="360" w:lineRule="auto"/>
        <w:ind w:firstLine="480"/>
      </w:pPr>
      <w:r w:rsidRPr="00F626F4">
        <w:t>7</w:t>
      </w:r>
      <w:r w:rsidRPr="00F626F4">
        <w:t>、分析扩建项目运行过程中的环境风险，提出有关对策；</w:t>
      </w:r>
    </w:p>
    <w:p w:rsidR="00755964" w:rsidRPr="00F626F4" w:rsidRDefault="0070453A">
      <w:pPr>
        <w:spacing w:line="360" w:lineRule="auto"/>
        <w:ind w:firstLine="480"/>
      </w:pPr>
      <w:r w:rsidRPr="00F626F4">
        <w:t>8</w:t>
      </w:r>
      <w:r w:rsidRPr="00F626F4">
        <w:t>、收集公众对现有工程及建设项目的意见和建议；</w:t>
      </w:r>
    </w:p>
    <w:p w:rsidR="00755964" w:rsidRPr="00F626F4" w:rsidRDefault="0070453A">
      <w:pPr>
        <w:spacing w:line="360" w:lineRule="auto"/>
        <w:ind w:firstLine="480"/>
      </w:pPr>
      <w:r w:rsidRPr="00F626F4">
        <w:t>9</w:t>
      </w:r>
      <w:r w:rsidRPr="00F626F4">
        <w:t>、进行清洁生产分析和环境损益分析，拟定环境管理、监测计划。</w:t>
      </w:r>
    </w:p>
    <w:p w:rsidR="00755964" w:rsidRPr="00F626F4" w:rsidRDefault="0070453A">
      <w:pPr>
        <w:pStyle w:val="3"/>
        <w:spacing w:before="32" w:after="32"/>
      </w:pPr>
      <w:r w:rsidRPr="00F626F4">
        <w:t>评价重点</w:t>
      </w:r>
    </w:p>
    <w:p w:rsidR="00755964" w:rsidRPr="00F626F4" w:rsidRDefault="0070453A">
      <w:pPr>
        <w:spacing w:line="360" w:lineRule="auto"/>
        <w:ind w:firstLine="480"/>
      </w:pPr>
      <w:r w:rsidRPr="00F626F4">
        <w:t>考虑建设项目特点和项目所处园区情况，确定本次评价重点为工程分析、大气环境影响、污染防治措施和风险分析。</w:t>
      </w:r>
    </w:p>
    <w:p w:rsidR="00755964" w:rsidRPr="00F626F4" w:rsidRDefault="0070453A">
      <w:pPr>
        <w:pStyle w:val="20"/>
        <w:spacing w:before="65"/>
        <w:rPr>
          <w:b w:val="0"/>
        </w:rPr>
      </w:pPr>
      <w:bookmarkStart w:id="26" w:name="_Toc469490685"/>
      <w:bookmarkStart w:id="27" w:name="_Toc447114718"/>
      <w:bookmarkStart w:id="28" w:name="_Toc447114834"/>
      <w:bookmarkEnd w:id="24"/>
      <w:bookmarkEnd w:id="25"/>
      <w:r w:rsidRPr="00F626F4">
        <w:lastRenderedPageBreak/>
        <w:t>环境保护目标</w:t>
      </w:r>
      <w:bookmarkEnd w:id="26"/>
      <w:bookmarkEnd w:id="27"/>
      <w:bookmarkEnd w:id="28"/>
    </w:p>
    <w:p w:rsidR="00755964" w:rsidRPr="00F626F4" w:rsidRDefault="0070453A">
      <w:pPr>
        <w:spacing w:line="360" w:lineRule="auto"/>
        <w:ind w:firstLine="480"/>
        <w:jc w:val="both"/>
      </w:pPr>
      <w:r w:rsidRPr="00F626F4">
        <w:t>本项目位于云溪工业园内部，根据本次环评拟定的评价工作等级，结合现场踏勘和环境敏感点分布情况，确定环境保护目标如下表</w:t>
      </w:r>
      <w:r w:rsidRPr="00F626F4">
        <w:t>1.9-1</w:t>
      </w:r>
      <w:r w:rsidRPr="00F626F4">
        <w:t>和附图</w:t>
      </w:r>
      <w:r w:rsidRPr="00F626F4">
        <w:t>3</w:t>
      </w:r>
      <w:r w:rsidRPr="00F626F4">
        <w:t>。</w:t>
      </w:r>
    </w:p>
    <w:p w:rsidR="00755964" w:rsidRPr="00F626F4" w:rsidRDefault="0070453A">
      <w:pPr>
        <w:pStyle w:val="6"/>
        <w:rPr>
          <w:rFonts w:ascii="Times New Roman" w:hAnsi="Times New Roman"/>
        </w:rPr>
      </w:pPr>
      <w:r w:rsidRPr="00F626F4">
        <w:rPr>
          <w:rFonts w:ascii="Times New Roman" w:hAnsi="Times New Roman"/>
        </w:rPr>
        <w:t xml:space="preserve"> </w:t>
      </w:r>
      <w:r w:rsidRPr="00F626F4">
        <w:rPr>
          <w:rFonts w:ascii="Times New Roman" w:hAnsi="Times New Roman"/>
        </w:rPr>
        <w:t>项目环境敏感目标一览表</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850"/>
        <w:gridCol w:w="1829"/>
        <w:gridCol w:w="917"/>
        <w:gridCol w:w="1214"/>
        <w:gridCol w:w="2748"/>
        <w:gridCol w:w="1626"/>
      </w:tblGrid>
      <w:tr w:rsidR="00755964" w:rsidRPr="00F626F4">
        <w:trPr>
          <w:trHeight w:val="312"/>
        </w:trPr>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项目</w:t>
            </w: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环境保护目标</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方位</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与厂界最近距离</w:t>
            </w:r>
            <w:r w:rsidRPr="00F626F4">
              <w:rPr>
                <w:rFonts w:ascii="Times New Roman" w:hAnsi="Times New Roman"/>
                <w:u w:val="single"/>
              </w:rPr>
              <w:t>(km)</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规模、功能</w:t>
            </w:r>
          </w:p>
        </w:tc>
        <w:tc>
          <w:tcPr>
            <w:tcW w:w="16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保护级别</w:t>
            </w:r>
          </w:p>
        </w:tc>
      </w:tr>
      <w:tr w:rsidR="00755964" w:rsidRPr="00F626F4">
        <w:trPr>
          <w:trHeight w:val="312"/>
        </w:trPr>
        <w:tc>
          <w:tcPr>
            <w:tcW w:w="85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环境空气</w:t>
            </w:r>
          </w:p>
        </w:tc>
        <w:tc>
          <w:tcPr>
            <w:tcW w:w="1829" w:type="dxa"/>
            <w:shd w:val="clear" w:color="auto" w:fill="auto"/>
            <w:vAlign w:val="center"/>
          </w:tcPr>
          <w:p w:rsidR="00755964" w:rsidRPr="00F4348E" w:rsidRDefault="0070453A">
            <w:pPr>
              <w:pStyle w:val="a8"/>
              <w:rPr>
                <w:rFonts w:ascii="Times New Roman" w:hAnsi="Times New Roman"/>
                <w:u w:val="single"/>
              </w:rPr>
            </w:pPr>
            <w:r w:rsidRPr="00F4348E">
              <w:rPr>
                <w:rFonts w:ascii="Times New Roman" w:hAnsi="Times New Roman"/>
                <w:u w:val="single"/>
              </w:rPr>
              <w:t>方家咀</w:t>
            </w:r>
          </w:p>
        </w:tc>
        <w:tc>
          <w:tcPr>
            <w:tcW w:w="917" w:type="dxa"/>
            <w:shd w:val="clear" w:color="auto" w:fill="auto"/>
            <w:vAlign w:val="center"/>
          </w:tcPr>
          <w:p w:rsidR="00755964" w:rsidRPr="00F4348E" w:rsidRDefault="0070453A">
            <w:pPr>
              <w:pStyle w:val="a8"/>
              <w:rPr>
                <w:rFonts w:ascii="Times New Roman" w:hAnsi="Times New Roman"/>
                <w:u w:val="single"/>
              </w:rPr>
            </w:pPr>
            <w:r w:rsidRPr="00F4348E">
              <w:rPr>
                <w:rFonts w:ascii="Times New Roman" w:hAnsi="Times New Roman"/>
                <w:u w:val="single"/>
              </w:rPr>
              <w:t>NWW</w:t>
            </w:r>
          </w:p>
        </w:tc>
        <w:tc>
          <w:tcPr>
            <w:tcW w:w="1214" w:type="dxa"/>
            <w:shd w:val="clear" w:color="auto" w:fill="auto"/>
            <w:vAlign w:val="center"/>
          </w:tcPr>
          <w:p w:rsidR="00755964" w:rsidRPr="00F4348E" w:rsidRDefault="0070453A">
            <w:pPr>
              <w:pStyle w:val="a8"/>
              <w:rPr>
                <w:rFonts w:ascii="Times New Roman" w:hAnsi="Times New Roman"/>
                <w:u w:val="single"/>
              </w:rPr>
            </w:pPr>
            <w:r w:rsidRPr="00F4348E">
              <w:rPr>
                <w:rFonts w:ascii="Times New Roman" w:hAnsi="Times New Roman"/>
                <w:u w:val="single"/>
              </w:rPr>
              <w:t>0.21</w:t>
            </w:r>
          </w:p>
        </w:tc>
        <w:tc>
          <w:tcPr>
            <w:tcW w:w="2748" w:type="dxa"/>
            <w:shd w:val="clear" w:color="auto" w:fill="auto"/>
            <w:vAlign w:val="center"/>
          </w:tcPr>
          <w:p w:rsidR="00755964" w:rsidRPr="00F4348E" w:rsidRDefault="0070453A">
            <w:pPr>
              <w:pStyle w:val="a8"/>
              <w:rPr>
                <w:rFonts w:ascii="Times New Roman" w:hAnsi="Times New Roman"/>
                <w:u w:val="single"/>
              </w:rPr>
            </w:pPr>
            <w:r w:rsidRPr="00F4348E">
              <w:rPr>
                <w:rFonts w:ascii="Times New Roman" w:hAnsi="Times New Roman"/>
                <w:u w:val="single"/>
              </w:rPr>
              <w:t>约</w:t>
            </w:r>
            <w:r w:rsidRPr="00F4348E">
              <w:rPr>
                <w:rFonts w:ascii="Times New Roman" w:hAnsi="Times New Roman"/>
                <w:u w:val="single"/>
              </w:rPr>
              <w:t>20</w:t>
            </w:r>
            <w:r w:rsidRPr="00F4348E">
              <w:rPr>
                <w:rFonts w:ascii="Times New Roman" w:hAnsi="Times New Roman"/>
                <w:u w:val="single"/>
              </w:rPr>
              <w:t>户</w:t>
            </w:r>
            <w:r w:rsidRPr="00F4348E">
              <w:rPr>
                <w:rFonts w:ascii="Times New Roman" w:hAnsi="Times New Roman"/>
                <w:u w:val="single"/>
              </w:rPr>
              <w:t>100</w:t>
            </w:r>
            <w:r w:rsidRPr="00F4348E">
              <w:rPr>
                <w:rFonts w:ascii="Times New Roman" w:hAnsi="Times New Roman"/>
                <w:u w:val="single"/>
              </w:rPr>
              <w:t>人，居民点</w:t>
            </w:r>
          </w:p>
        </w:tc>
        <w:tc>
          <w:tcPr>
            <w:tcW w:w="1626"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GB3095-2012 </w:t>
            </w:r>
            <w:r w:rsidRPr="00F626F4">
              <w:rPr>
                <w:rFonts w:ascii="Times New Roman" w:hAnsi="Times New Roman"/>
                <w:u w:val="single"/>
              </w:rPr>
              <w:t>中二级标准</w:t>
            </w: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云溪区消防大队</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SE</w:t>
            </w:r>
          </w:p>
        </w:tc>
        <w:tc>
          <w:tcPr>
            <w:tcW w:w="1214" w:type="dxa"/>
            <w:shd w:val="clear" w:color="auto" w:fill="auto"/>
            <w:vAlign w:val="center"/>
          </w:tcPr>
          <w:p w:rsidR="00755964" w:rsidRPr="00F626F4" w:rsidRDefault="0070453A">
            <w:pPr>
              <w:pStyle w:val="a8"/>
              <w:rPr>
                <w:rFonts w:ascii="Times New Roman" w:eastAsia="Times New Roman" w:hAnsi="Times New Roman"/>
                <w:u w:val="single"/>
              </w:rPr>
            </w:pPr>
            <w:r w:rsidRPr="00F626F4">
              <w:rPr>
                <w:rFonts w:ascii="Times New Roman" w:hAnsi="Times New Roman"/>
                <w:u w:val="single"/>
              </w:rPr>
              <w:t>0.95</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20</w:t>
            </w:r>
            <w:r w:rsidRPr="00F626F4">
              <w:rPr>
                <w:rFonts w:ascii="Times New Roman" w:hAnsi="Times New Roman"/>
                <w:u w:val="single"/>
              </w:rPr>
              <w:t>人，行政办公区</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基隆村</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w:t>
            </w:r>
          </w:p>
        </w:tc>
        <w:tc>
          <w:tcPr>
            <w:tcW w:w="1214" w:type="dxa"/>
            <w:shd w:val="clear" w:color="auto" w:fill="auto"/>
            <w:vAlign w:val="center"/>
          </w:tcPr>
          <w:p w:rsidR="00755964" w:rsidRPr="00F626F4" w:rsidRDefault="0070453A">
            <w:pPr>
              <w:pStyle w:val="a8"/>
              <w:rPr>
                <w:rFonts w:ascii="Times New Roman" w:eastAsia="Times New Roman" w:hAnsi="Times New Roman"/>
                <w:u w:val="single"/>
              </w:rPr>
            </w:pPr>
            <w:r w:rsidRPr="00F626F4">
              <w:rPr>
                <w:rFonts w:ascii="Times New Roman" w:hAnsi="Times New Roman"/>
                <w:u w:val="single"/>
              </w:rPr>
              <w:t>1.04</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180</w:t>
            </w:r>
            <w:r w:rsidRPr="00F626F4">
              <w:rPr>
                <w:rFonts w:ascii="Times New Roman" w:hAnsi="Times New Roman"/>
                <w:u w:val="single"/>
              </w:rPr>
              <w:t>户</w:t>
            </w:r>
            <w:r w:rsidRPr="00F626F4">
              <w:rPr>
                <w:rFonts w:ascii="Times New Roman" w:hAnsi="Times New Roman"/>
                <w:u w:val="single"/>
              </w:rPr>
              <w:t>750</w:t>
            </w:r>
            <w:r w:rsidRPr="00F626F4">
              <w:rPr>
                <w:rFonts w:ascii="Times New Roman" w:hAnsi="Times New Roman"/>
                <w:u w:val="single"/>
              </w:rPr>
              <w:t>人，行政村</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东风村</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SW</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1.14</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160</w:t>
            </w:r>
            <w:r w:rsidRPr="00F626F4">
              <w:rPr>
                <w:rFonts w:ascii="Times New Roman" w:hAnsi="Times New Roman"/>
                <w:u w:val="single"/>
              </w:rPr>
              <w:t>户</w:t>
            </w:r>
            <w:r w:rsidRPr="00F626F4">
              <w:rPr>
                <w:rFonts w:ascii="Times New Roman" w:hAnsi="Times New Roman"/>
                <w:u w:val="single"/>
              </w:rPr>
              <w:t>650</w:t>
            </w:r>
            <w:r w:rsidRPr="00F626F4">
              <w:rPr>
                <w:rFonts w:ascii="Times New Roman" w:hAnsi="Times New Roman"/>
                <w:u w:val="single"/>
              </w:rPr>
              <w:t>人，行政村</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胜利小学</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SSE</w:t>
            </w:r>
          </w:p>
        </w:tc>
        <w:tc>
          <w:tcPr>
            <w:tcW w:w="1214" w:type="dxa"/>
            <w:shd w:val="clear" w:color="auto" w:fill="auto"/>
            <w:vAlign w:val="center"/>
          </w:tcPr>
          <w:p w:rsidR="00755964" w:rsidRPr="00F626F4" w:rsidRDefault="0070453A">
            <w:pPr>
              <w:pStyle w:val="a8"/>
              <w:rPr>
                <w:rFonts w:ascii="Times New Roman" w:eastAsia="Times New Roman" w:hAnsi="Times New Roman"/>
                <w:u w:val="single"/>
              </w:rPr>
            </w:pPr>
            <w:r w:rsidRPr="00F626F4">
              <w:rPr>
                <w:rFonts w:ascii="Times New Roman" w:hAnsi="Times New Roman"/>
                <w:u w:val="single"/>
              </w:rPr>
              <w:t>1.41</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学校，师生约</w:t>
            </w:r>
            <w:r w:rsidRPr="00F626F4">
              <w:rPr>
                <w:rFonts w:ascii="Times New Roman" w:hAnsi="Times New Roman"/>
                <w:u w:val="single"/>
              </w:rPr>
              <w:t>120</w:t>
            </w:r>
            <w:r w:rsidRPr="00F626F4">
              <w:rPr>
                <w:rFonts w:ascii="Times New Roman" w:hAnsi="Times New Roman"/>
                <w:u w:val="single"/>
              </w:rPr>
              <w:t>人</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8"/>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工业园管委会</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SSE</w:t>
            </w:r>
          </w:p>
        </w:tc>
        <w:tc>
          <w:tcPr>
            <w:tcW w:w="1214" w:type="dxa"/>
            <w:shd w:val="clear" w:color="auto" w:fill="auto"/>
            <w:vAlign w:val="center"/>
          </w:tcPr>
          <w:p w:rsidR="00755964" w:rsidRPr="00F626F4" w:rsidRDefault="0070453A">
            <w:pPr>
              <w:pStyle w:val="a8"/>
              <w:rPr>
                <w:rFonts w:ascii="Times New Roman" w:eastAsia="Times New Roman" w:hAnsi="Times New Roman"/>
                <w:u w:val="single"/>
              </w:rPr>
            </w:pPr>
            <w:r w:rsidRPr="00F626F4">
              <w:rPr>
                <w:rFonts w:ascii="Times New Roman" w:hAnsi="Times New Roman"/>
                <w:u w:val="single"/>
              </w:rPr>
              <w:t>1.24</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80</w:t>
            </w:r>
            <w:r w:rsidRPr="00F626F4">
              <w:rPr>
                <w:rFonts w:ascii="Times New Roman" w:hAnsi="Times New Roman"/>
                <w:u w:val="single"/>
              </w:rPr>
              <w:t>人，行政办公区</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胜利村</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ESE</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1.35</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900</w:t>
            </w:r>
            <w:r w:rsidRPr="00F626F4">
              <w:rPr>
                <w:rFonts w:ascii="Times New Roman" w:hAnsi="Times New Roman"/>
                <w:u w:val="single"/>
              </w:rPr>
              <w:t>户</w:t>
            </w:r>
            <w:r w:rsidRPr="00F626F4">
              <w:rPr>
                <w:rFonts w:ascii="Times New Roman" w:hAnsi="Times New Roman"/>
                <w:u w:val="single"/>
              </w:rPr>
              <w:t>3300</w:t>
            </w:r>
            <w:r w:rsidRPr="00F626F4">
              <w:rPr>
                <w:rFonts w:ascii="Times New Roman" w:hAnsi="Times New Roman"/>
                <w:u w:val="single"/>
              </w:rPr>
              <w:t>人，行政村</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184"/>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云溪小学</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SE</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2.26</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学校，师生约</w:t>
            </w:r>
            <w:r w:rsidRPr="00F626F4">
              <w:rPr>
                <w:rFonts w:ascii="Times New Roman" w:hAnsi="Times New Roman"/>
                <w:u w:val="single"/>
              </w:rPr>
              <w:t>3200</w:t>
            </w:r>
            <w:r w:rsidRPr="00F626F4">
              <w:rPr>
                <w:rFonts w:ascii="Times New Roman" w:hAnsi="Times New Roman"/>
                <w:u w:val="single"/>
              </w:rPr>
              <w:t>人</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12"/>
        </w:trPr>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声环境</w:t>
            </w:r>
          </w:p>
        </w:tc>
        <w:tc>
          <w:tcPr>
            <w:tcW w:w="6708" w:type="dxa"/>
            <w:gridSpan w:val="4"/>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200m</w:t>
            </w:r>
            <w:r w:rsidRPr="00F626F4">
              <w:rPr>
                <w:rFonts w:ascii="Times New Roman" w:hAnsi="Times New Roman"/>
                <w:u w:val="single"/>
              </w:rPr>
              <w:t>范围内无声环境敏感目标</w:t>
            </w:r>
          </w:p>
        </w:tc>
        <w:tc>
          <w:tcPr>
            <w:tcW w:w="16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GB3096-2008</w:t>
            </w:r>
            <w:r w:rsidRPr="00F626F4">
              <w:rPr>
                <w:rFonts w:ascii="Times New Roman" w:hAnsi="Times New Roman"/>
                <w:u w:val="single"/>
              </w:rPr>
              <w:t>中</w:t>
            </w:r>
            <w:r w:rsidRPr="00F626F4">
              <w:rPr>
                <w:rFonts w:ascii="Times New Roman" w:hAnsi="Times New Roman"/>
                <w:u w:val="single"/>
              </w:rPr>
              <w:t>3</w:t>
            </w:r>
            <w:r w:rsidRPr="00F626F4">
              <w:rPr>
                <w:rFonts w:ascii="Times New Roman" w:hAnsi="Times New Roman"/>
                <w:u w:val="single"/>
              </w:rPr>
              <w:t>类标准</w:t>
            </w:r>
          </w:p>
        </w:tc>
      </w:tr>
      <w:tr w:rsidR="00755964" w:rsidRPr="00F626F4">
        <w:trPr>
          <w:trHeight w:val="312"/>
        </w:trPr>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生态</w:t>
            </w:r>
          </w:p>
        </w:tc>
        <w:tc>
          <w:tcPr>
            <w:tcW w:w="6708" w:type="dxa"/>
            <w:gridSpan w:val="4"/>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工业园现有厂区内，无需要特殊保护物种</w:t>
            </w:r>
          </w:p>
        </w:tc>
        <w:tc>
          <w:tcPr>
            <w:tcW w:w="16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不影响生态</w:t>
            </w:r>
          </w:p>
        </w:tc>
      </w:tr>
      <w:tr w:rsidR="00755964" w:rsidRPr="00F626F4">
        <w:trPr>
          <w:trHeight w:val="312"/>
        </w:trPr>
        <w:tc>
          <w:tcPr>
            <w:tcW w:w="85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水环境</w:t>
            </w: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长江道仁矶江段</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NW</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6.5 km</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大河，渔业用水区</w:t>
            </w:r>
          </w:p>
        </w:tc>
        <w:tc>
          <w:tcPr>
            <w:tcW w:w="16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GB3838-2002</w:t>
            </w:r>
            <w:r w:rsidRPr="00F626F4">
              <w:rPr>
                <w:rFonts w:ascii="Times New Roman" w:hAnsi="Times New Roman"/>
                <w:u w:val="single"/>
              </w:rPr>
              <w:t>中</w:t>
            </w:r>
            <w:r w:rsidRPr="00F626F4">
              <w:rPr>
                <w:rFonts w:ascii="宋体" w:hAnsi="宋体" w:cs="宋体" w:hint="eastAsia"/>
                <w:u w:val="single"/>
              </w:rPr>
              <w:t>Ⅲ</w:t>
            </w:r>
            <w:r w:rsidRPr="00F626F4">
              <w:rPr>
                <w:rFonts w:ascii="Times New Roman" w:hAnsi="Times New Roman"/>
                <w:u w:val="single"/>
              </w:rPr>
              <w:t>类标准</w:t>
            </w: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松阳湖</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w:t>
            </w:r>
            <w:r w:rsidRPr="00F626F4">
              <w:rPr>
                <w:rFonts w:ascii="Times New Roman" w:hAnsi="Times New Roman"/>
                <w:u w:val="single"/>
              </w:rPr>
              <w:t>、</w:t>
            </w:r>
            <w:r w:rsidRPr="00F626F4">
              <w:rPr>
                <w:rFonts w:ascii="Times New Roman" w:hAnsi="Times New Roman"/>
                <w:u w:val="single"/>
              </w:rPr>
              <w:t>E</w:t>
            </w:r>
            <w:r w:rsidRPr="00F626F4">
              <w:rPr>
                <w:rFonts w:ascii="Times New Roman" w:hAnsi="Times New Roman"/>
                <w:u w:val="single"/>
              </w:rPr>
              <w:t>、</w:t>
            </w:r>
            <w:r w:rsidRPr="00F626F4">
              <w:rPr>
                <w:rFonts w:ascii="Times New Roman" w:hAnsi="Times New Roman"/>
                <w:u w:val="single"/>
              </w:rPr>
              <w:t>S</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5m</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小湖，景观用水区</w:t>
            </w:r>
          </w:p>
        </w:tc>
        <w:tc>
          <w:tcPr>
            <w:tcW w:w="16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GB3838-2002</w:t>
            </w:r>
            <w:r w:rsidRPr="00F626F4">
              <w:rPr>
                <w:rFonts w:ascii="Times New Roman" w:hAnsi="Times New Roman"/>
                <w:u w:val="single"/>
              </w:rPr>
              <w:t>中</w:t>
            </w:r>
            <w:r w:rsidRPr="00F626F4">
              <w:rPr>
                <w:rFonts w:ascii="宋体" w:hAnsi="宋体" w:cs="宋体" w:hint="eastAsia"/>
                <w:u w:val="single"/>
              </w:rPr>
              <w:t>Ⅳ</w:t>
            </w:r>
            <w:r w:rsidRPr="00F626F4">
              <w:rPr>
                <w:rFonts w:ascii="Times New Roman" w:hAnsi="Times New Roman"/>
                <w:u w:val="single"/>
              </w:rPr>
              <w:t>类标准</w:t>
            </w: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区域地下水</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无集中饮用功能</w:t>
            </w:r>
          </w:p>
        </w:tc>
        <w:tc>
          <w:tcPr>
            <w:tcW w:w="16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GB/T14848-93</w:t>
            </w:r>
            <w:r w:rsidRPr="00F626F4">
              <w:rPr>
                <w:rFonts w:ascii="Times New Roman" w:hAnsi="Times New Roman"/>
                <w:u w:val="single"/>
              </w:rPr>
              <w:t>中</w:t>
            </w:r>
            <w:r w:rsidRPr="00F626F4">
              <w:rPr>
                <w:rFonts w:ascii="宋体" w:hAnsi="宋体" w:cs="宋体" w:hint="eastAsia"/>
                <w:u w:val="single"/>
              </w:rPr>
              <w:t>Ⅲ</w:t>
            </w:r>
            <w:r w:rsidRPr="00F626F4">
              <w:rPr>
                <w:rFonts w:ascii="Times New Roman" w:hAnsi="Times New Roman"/>
                <w:u w:val="single"/>
              </w:rPr>
              <w:t>类</w:t>
            </w:r>
          </w:p>
        </w:tc>
      </w:tr>
      <w:tr w:rsidR="00755964" w:rsidRPr="00F626F4">
        <w:trPr>
          <w:trHeight w:val="312"/>
        </w:trPr>
        <w:tc>
          <w:tcPr>
            <w:tcW w:w="85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环境风险</w:t>
            </w:r>
          </w:p>
        </w:tc>
        <w:tc>
          <w:tcPr>
            <w:tcW w:w="6708" w:type="dxa"/>
            <w:gridSpan w:val="4"/>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扩建厂区</w:t>
            </w:r>
            <w:r w:rsidRPr="00F626F4">
              <w:rPr>
                <w:rFonts w:ascii="Times New Roman" w:hAnsi="Times New Roman"/>
                <w:u w:val="single"/>
              </w:rPr>
              <w:t>3 km</w:t>
            </w:r>
            <w:r w:rsidRPr="00F626F4">
              <w:rPr>
                <w:rFonts w:ascii="Times New Roman" w:hAnsi="Times New Roman"/>
                <w:u w:val="single"/>
              </w:rPr>
              <w:t>范围内的居民，包括环境空气保护目标外，还包括以下保护目标</w:t>
            </w:r>
          </w:p>
        </w:tc>
        <w:tc>
          <w:tcPr>
            <w:tcW w:w="1626"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风险值达到可接受水平</w:t>
            </w:r>
          </w:p>
        </w:tc>
      </w:tr>
      <w:tr w:rsidR="00755964" w:rsidRPr="00F626F4">
        <w:trPr>
          <w:trHeight w:val="312"/>
        </w:trPr>
        <w:tc>
          <w:tcPr>
            <w:tcW w:w="850" w:type="dxa"/>
            <w:vMerge/>
            <w:shd w:val="clear" w:color="auto" w:fill="auto"/>
            <w:vAlign w:val="center"/>
          </w:tcPr>
          <w:p w:rsidR="00755964" w:rsidRPr="00F626F4" w:rsidRDefault="00755964">
            <w:pPr>
              <w:pStyle w:val="a8"/>
              <w:rPr>
                <w:rFonts w:ascii="Times New Roman" w:hAnsi="Times New Roman"/>
                <w:u w:val="single"/>
              </w:rPr>
            </w:pP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大田村</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ENE</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2.60km</w:t>
            </w:r>
          </w:p>
        </w:tc>
        <w:tc>
          <w:tcPr>
            <w:tcW w:w="274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150</w:t>
            </w:r>
            <w:r w:rsidRPr="00F626F4">
              <w:rPr>
                <w:rFonts w:ascii="Times New Roman" w:hAnsi="Times New Roman"/>
                <w:u w:val="single"/>
              </w:rPr>
              <w:t>户</w:t>
            </w:r>
            <w:r w:rsidRPr="00F626F4">
              <w:rPr>
                <w:rFonts w:ascii="Times New Roman" w:hAnsi="Times New Roman"/>
                <w:u w:val="single"/>
              </w:rPr>
              <w:t>550</w:t>
            </w:r>
            <w:r w:rsidRPr="00F626F4">
              <w:rPr>
                <w:rFonts w:ascii="Times New Roman" w:hAnsi="Times New Roman"/>
                <w:u w:val="single"/>
              </w:rPr>
              <w:t>人，行政村</w:t>
            </w:r>
          </w:p>
        </w:tc>
        <w:tc>
          <w:tcPr>
            <w:tcW w:w="1626"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12"/>
        </w:trPr>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社会环境</w:t>
            </w:r>
          </w:p>
        </w:tc>
        <w:tc>
          <w:tcPr>
            <w:tcW w:w="182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岳临高速公路</w:t>
            </w:r>
          </w:p>
        </w:tc>
        <w:tc>
          <w:tcPr>
            <w:tcW w:w="9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w:t>
            </w:r>
          </w:p>
        </w:tc>
        <w:tc>
          <w:tcPr>
            <w:tcW w:w="121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125m</w:t>
            </w:r>
          </w:p>
        </w:tc>
        <w:tc>
          <w:tcPr>
            <w:tcW w:w="2748" w:type="dxa"/>
            <w:shd w:val="clear" w:color="auto" w:fill="auto"/>
            <w:vAlign w:val="center"/>
          </w:tcPr>
          <w:p w:rsidR="00755964" w:rsidRPr="00F626F4" w:rsidRDefault="00755964">
            <w:pPr>
              <w:pStyle w:val="a8"/>
              <w:rPr>
                <w:rFonts w:ascii="Times New Roman" w:hAnsi="Times New Roman"/>
                <w:u w:val="single"/>
              </w:rPr>
            </w:pPr>
          </w:p>
        </w:tc>
        <w:tc>
          <w:tcPr>
            <w:tcW w:w="1626" w:type="dxa"/>
            <w:shd w:val="clear" w:color="auto" w:fill="auto"/>
            <w:vAlign w:val="center"/>
          </w:tcPr>
          <w:p w:rsidR="00755964" w:rsidRPr="00F626F4" w:rsidRDefault="00755964">
            <w:pPr>
              <w:pStyle w:val="a8"/>
              <w:rPr>
                <w:rFonts w:ascii="Times New Roman" w:hAnsi="Times New Roman"/>
                <w:u w:val="single"/>
              </w:rPr>
            </w:pPr>
          </w:p>
        </w:tc>
      </w:tr>
      <w:bookmarkEnd w:id="19"/>
    </w:tbl>
    <w:p w:rsidR="00755964" w:rsidRPr="00F626F4" w:rsidRDefault="00755964">
      <w:pPr>
        <w:pStyle w:val="14"/>
        <w:ind w:left="426" w:firstLine="480"/>
        <w:sectPr w:rsidR="00755964" w:rsidRPr="00F626F4">
          <w:pgSz w:w="11906" w:h="16838"/>
          <w:pgMar w:top="1418" w:right="1418" w:bottom="1418" w:left="1418" w:header="851" w:footer="992" w:gutter="0"/>
          <w:pgNumType w:start="1"/>
          <w:cols w:space="425"/>
          <w:docGrid w:type="lines" w:linePitch="326"/>
        </w:sectPr>
      </w:pPr>
    </w:p>
    <w:p w:rsidR="00755964" w:rsidRPr="00F626F4" w:rsidRDefault="0070453A">
      <w:pPr>
        <w:pStyle w:val="20"/>
        <w:spacing w:before="62"/>
      </w:pPr>
      <w:bookmarkStart w:id="29" w:name="_Toc469490686"/>
      <w:bookmarkStart w:id="30" w:name="_Toc162016250"/>
      <w:bookmarkStart w:id="31" w:name="_Toc141587836"/>
      <w:bookmarkStart w:id="32" w:name="_Toc444415606"/>
      <w:r w:rsidRPr="00F626F4">
        <w:lastRenderedPageBreak/>
        <w:t>环境影响评价的工作过程</w:t>
      </w:r>
      <w:bookmarkEnd w:id="29"/>
    </w:p>
    <w:p w:rsidR="00755964" w:rsidRPr="00F626F4" w:rsidRDefault="0070453A">
      <w:pPr>
        <w:spacing w:line="360" w:lineRule="auto"/>
        <w:ind w:firstLine="480"/>
      </w:pPr>
      <w:r w:rsidRPr="00F626F4">
        <w:t>按照《环境影响评价技术导则总纲》</w:t>
      </w:r>
      <w:r w:rsidR="00F4348E">
        <w:t>(</w:t>
      </w:r>
      <w:r w:rsidRPr="00F626F4">
        <w:t>HJ/T2.1-2011</w:t>
      </w:r>
      <w:r w:rsidR="00F4348E">
        <w:t>)</w:t>
      </w:r>
      <w:r w:rsidRPr="00F626F4">
        <w:t>要求，本项目环境影响评价工作程序划分为三个阶段，即前期准备、调研和工作方案阶段，分析论证和预测评价阶段，环境影响评价文件编制阶段。详见图</w:t>
      </w:r>
      <w:r w:rsidRPr="00F626F4">
        <w:t>1-1</w:t>
      </w:r>
      <w:r w:rsidRPr="00F626F4">
        <w:t>。</w:t>
      </w:r>
    </w:p>
    <w:p w:rsidR="00755964" w:rsidRPr="00F626F4" w:rsidRDefault="0070453A">
      <w:pPr>
        <w:ind w:firstLine="480"/>
      </w:pPr>
      <w:r w:rsidRPr="00F626F4">
        <w:rPr>
          <w:noProof/>
        </w:rPr>
        <w:drawing>
          <wp:inline distT="0" distB="0" distL="0" distR="0" wp14:anchorId="3CB4CE4E" wp14:editId="7F5B66C4">
            <wp:extent cx="5039995" cy="5996940"/>
            <wp:effectExtent l="19050" t="0" r="8255" b="0"/>
            <wp:docPr id="7"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1"/>
                    <pic:cNvPicPr>
                      <a:picLocks noChangeAspect="1" noChangeArrowheads="1"/>
                    </pic:cNvPicPr>
                  </pic:nvPicPr>
                  <pic:blipFill>
                    <a:blip r:embed="rId16" cstate="print"/>
                    <a:srcRect/>
                    <a:stretch>
                      <a:fillRect/>
                    </a:stretch>
                  </pic:blipFill>
                  <pic:spPr>
                    <a:xfrm>
                      <a:off x="0" y="0"/>
                      <a:ext cx="5039995" cy="5996940"/>
                    </a:xfrm>
                    <a:prstGeom prst="rect">
                      <a:avLst/>
                    </a:prstGeom>
                    <a:noFill/>
                    <a:ln w="9525">
                      <a:noFill/>
                      <a:miter lim="800000"/>
                      <a:headEnd/>
                      <a:tailEnd/>
                    </a:ln>
                  </pic:spPr>
                </pic:pic>
              </a:graphicData>
            </a:graphic>
          </wp:inline>
        </w:drawing>
      </w:r>
    </w:p>
    <w:p w:rsidR="00755964" w:rsidRPr="00F626F4" w:rsidRDefault="0070453A">
      <w:pPr>
        <w:ind w:firstLine="480"/>
        <w:jc w:val="center"/>
        <w:rPr>
          <w:rFonts w:eastAsia="黑体"/>
        </w:rPr>
      </w:pPr>
      <w:r w:rsidRPr="00F626F4">
        <w:rPr>
          <w:rFonts w:eastAsia="黑体"/>
        </w:rPr>
        <w:t>图</w:t>
      </w:r>
      <w:r w:rsidRPr="00F626F4">
        <w:rPr>
          <w:rFonts w:eastAsia="黑体"/>
        </w:rPr>
        <w:t>1-1</w:t>
      </w:r>
      <w:r w:rsidRPr="00F626F4">
        <w:rPr>
          <w:rFonts w:eastAsia="黑体"/>
        </w:rPr>
        <w:t>环境影响评价工作程序</w:t>
      </w:r>
    </w:p>
    <w:p w:rsidR="00755964" w:rsidRPr="00F626F4" w:rsidRDefault="00755964">
      <w:pPr>
        <w:pStyle w:val="affff7"/>
        <w:ind w:firstLine="480"/>
        <w:rPr>
          <w:szCs w:val="21"/>
        </w:rPr>
      </w:pPr>
      <w:bookmarkStart w:id="33" w:name="_Toc142102015"/>
      <w:bookmarkStart w:id="34" w:name="_Toc153250282"/>
      <w:bookmarkStart w:id="35" w:name="_Toc162016253"/>
      <w:bookmarkEnd w:id="30"/>
      <w:bookmarkEnd w:id="31"/>
      <w:bookmarkEnd w:id="32"/>
    </w:p>
    <w:p w:rsidR="00755964" w:rsidRPr="00F626F4" w:rsidRDefault="00755964">
      <w:pPr>
        <w:pStyle w:val="affff7"/>
        <w:ind w:firstLine="482"/>
        <w:rPr>
          <w:b/>
        </w:rPr>
        <w:sectPr w:rsidR="00755964" w:rsidRPr="00F626F4">
          <w:footerReference w:type="default" r:id="rId17"/>
          <w:pgSz w:w="11906" w:h="16838"/>
          <w:pgMar w:top="1440" w:right="1416" w:bottom="1440" w:left="1800" w:header="851" w:footer="543" w:gutter="0"/>
          <w:cols w:space="720"/>
          <w:docGrid w:type="linesAndChars" w:linePitch="312"/>
        </w:sectPr>
      </w:pPr>
    </w:p>
    <w:p w:rsidR="00755964" w:rsidRPr="00F626F4" w:rsidRDefault="0070453A">
      <w:pPr>
        <w:pStyle w:val="10"/>
      </w:pPr>
      <w:bookmarkStart w:id="36" w:name="_Toc444415607"/>
      <w:bookmarkStart w:id="37" w:name="_Toc469490687"/>
      <w:bookmarkEnd w:id="33"/>
      <w:bookmarkEnd w:id="34"/>
      <w:bookmarkEnd w:id="35"/>
      <w:r w:rsidRPr="00F626F4">
        <w:lastRenderedPageBreak/>
        <w:t>建设项目工程概况</w:t>
      </w:r>
      <w:bookmarkEnd w:id="36"/>
      <w:bookmarkEnd w:id="37"/>
    </w:p>
    <w:p w:rsidR="00755964" w:rsidRPr="00F626F4" w:rsidRDefault="0070453A">
      <w:pPr>
        <w:pStyle w:val="20"/>
        <w:adjustRightInd w:val="0"/>
        <w:snapToGrid w:val="0"/>
        <w:spacing w:beforeLines="50" w:before="120" w:line="360" w:lineRule="auto"/>
        <w:rPr>
          <w:b w:val="0"/>
          <w:color w:val="000000"/>
        </w:rPr>
      </w:pPr>
      <w:bookmarkStart w:id="38" w:name="_Toc469490688"/>
      <w:r w:rsidRPr="00F626F4">
        <w:rPr>
          <w:color w:val="000000"/>
        </w:rPr>
        <w:t>项目基本情况</w:t>
      </w:r>
      <w:bookmarkEnd w:id="38"/>
    </w:p>
    <w:p w:rsidR="00755964" w:rsidRPr="00F626F4" w:rsidRDefault="0070453A">
      <w:pPr>
        <w:spacing w:line="360" w:lineRule="auto"/>
        <w:ind w:firstLine="480"/>
      </w:pPr>
      <w:r w:rsidRPr="00F626F4">
        <w:t>岳阳市林峰锂业有限公司位于湖南岳阳绿色化工产业园，公司年产</w:t>
      </w:r>
      <w:r w:rsidRPr="00F626F4">
        <w:t>30t</w:t>
      </w:r>
      <w:r w:rsidRPr="00F626F4">
        <w:t>金属锂项目于</w:t>
      </w:r>
      <w:r w:rsidRPr="00F626F4">
        <w:t>2010</w:t>
      </w:r>
      <w:r w:rsidRPr="00F626F4">
        <w:t>年通过了云溪区环保分局的审批，并于</w:t>
      </w:r>
      <w:r w:rsidRPr="00F626F4">
        <w:t>2011</w:t>
      </w:r>
      <w:r w:rsidRPr="00F626F4">
        <w:t>年前后投入生产，但该项目一直没有进行环保竣工验收。</w:t>
      </w:r>
      <w:r w:rsidRPr="00F626F4">
        <w:t>2014</w:t>
      </w:r>
      <w:r w:rsidRPr="00F626F4">
        <w:t>年</w:t>
      </w:r>
      <w:r w:rsidRPr="00F626F4">
        <w:t>1</w:t>
      </w:r>
      <w:r w:rsidRPr="00F626F4">
        <w:t>月，云溪工业园在安全、环保、消防隐患大检查过程中，发现公司存在环境污染隐患，对公司提出的整改要求。公司在整改规程中，通过</w:t>
      </w:r>
      <w:r w:rsidRPr="00F626F4">
        <w:t>“</w:t>
      </w:r>
      <w:r w:rsidRPr="00F626F4">
        <w:t>挖潜补齐</w:t>
      </w:r>
      <w:r w:rsidRPr="00F626F4">
        <w:t>”</w:t>
      </w:r>
      <w:r w:rsidRPr="00F626F4">
        <w:t>、对存在环境风险的老旧设备的淘汰、采用自动化设备代替老设备、延伸产业链等措施，使的公司金属锂的产能达到</w:t>
      </w:r>
      <w:r w:rsidRPr="00F626F4">
        <w:t>100t</w:t>
      </w:r>
      <w:r w:rsidRPr="00F626F4">
        <w:t>，该整改措施与</w:t>
      </w:r>
      <w:r w:rsidRPr="00F626F4">
        <w:t>2014</w:t>
      </w:r>
      <w:r w:rsidRPr="00F626F4">
        <w:t>年</w:t>
      </w:r>
      <w:r w:rsidRPr="00F626F4">
        <w:t>10</w:t>
      </w:r>
      <w:r w:rsidRPr="00F626F4">
        <w:t>月前后完成。但其产能变化情况没有通过环保行政部门审批。</w:t>
      </w:r>
    </w:p>
    <w:p w:rsidR="00755964" w:rsidRPr="00F626F4" w:rsidRDefault="0070453A">
      <w:pPr>
        <w:spacing w:line="360" w:lineRule="auto"/>
        <w:ind w:firstLine="480"/>
      </w:pPr>
      <w:r w:rsidRPr="00F626F4">
        <w:t>由于种种原因，公司</w:t>
      </w:r>
      <w:r w:rsidRPr="00F626F4">
        <w:t>“</w:t>
      </w:r>
      <w:r w:rsidRPr="00F626F4">
        <w:t>年产</w:t>
      </w:r>
      <w:r w:rsidRPr="00F626F4">
        <w:t>30t</w:t>
      </w:r>
      <w:r w:rsidRPr="00F626F4">
        <w:t>金属锂项目</w:t>
      </w:r>
      <w:r w:rsidRPr="00F626F4">
        <w:t>”</w:t>
      </w:r>
      <w:r w:rsidRPr="00F626F4">
        <w:t>建成后没有进行验收，没有进行污染物排放监测，也未获得相应排污总量和办理排污许可证。根据《湖南省人民政府办公厅关于清理整治环保违规建设项目的通知》要求，</w:t>
      </w:r>
      <w:r w:rsidRPr="00F626F4">
        <w:t>“</w:t>
      </w:r>
      <w:r w:rsidRPr="00F626F4">
        <w:rPr>
          <w:color w:val="010101"/>
        </w:rPr>
        <w:t>项目建设中有重大变动的</w:t>
      </w:r>
      <w:r w:rsidR="00F4348E">
        <w:rPr>
          <w:color w:val="010101"/>
        </w:rPr>
        <w:t>(</w:t>
      </w:r>
      <w:r w:rsidRPr="00F626F4">
        <w:rPr>
          <w:color w:val="010101"/>
        </w:rPr>
        <w:t>即建设项目的性质、规模、地点、生产工艺和环境保护措施五个因素中的一项或一项以上发生重大变动，且可能导致环境影响显著变化，特别是不利环境影响加重的情形</w:t>
      </w:r>
      <w:r w:rsidR="00F4348E">
        <w:rPr>
          <w:color w:val="010101"/>
        </w:rPr>
        <w:t>)</w:t>
      </w:r>
      <w:r w:rsidRPr="00F626F4">
        <w:rPr>
          <w:color w:val="010101"/>
        </w:rPr>
        <w:t>，由建设单位重新报批环境影响评价文件，环保部门依法补充办理审批手续</w:t>
      </w:r>
      <w:r w:rsidRPr="00F626F4">
        <w:t>”</w:t>
      </w:r>
      <w:r w:rsidRPr="00F626F4">
        <w:t>，</w:t>
      </w:r>
      <w:r w:rsidRPr="00F626F4">
        <w:t xml:space="preserve"> </w:t>
      </w:r>
      <w:r w:rsidRPr="00F626F4">
        <w:t>因此，本评价按金属锂</w:t>
      </w:r>
      <w:r w:rsidRPr="00F626F4">
        <w:t>100t/a</w:t>
      </w:r>
      <w:r w:rsidRPr="00F626F4">
        <w:t>生产能力重新复核其排污情况，不再进行整改前后排污情况分析。</w:t>
      </w:r>
    </w:p>
    <w:p w:rsidR="00755964" w:rsidRPr="00F626F4" w:rsidRDefault="0070453A">
      <w:pPr>
        <w:spacing w:line="360" w:lineRule="auto"/>
        <w:ind w:firstLine="480"/>
        <w:rPr>
          <w:b/>
        </w:rPr>
      </w:pPr>
      <w:r w:rsidRPr="00F626F4">
        <w:t>项目基本情况如下：</w:t>
      </w:r>
    </w:p>
    <w:p w:rsidR="00755964" w:rsidRPr="00F626F4" w:rsidRDefault="0070453A">
      <w:pPr>
        <w:spacing w:line="360" w:lineRule="auto"/>
        <w:ind w:firstLine="482"/>
      </w:pPr>
      <w:r w:rsidRPr="00F626F4">
        <w:rPr>
          <w:b/>
        </w:rPr>
        <w:t>项目名称：</w:t>
      </w:r>
      <w:r w:rsidRPr="00F626F4">
        <w:t>年产</w:t>
      </w:r>
      <w:r w:rsidRPr="00F626F4">
        <w:t>100 t</w:t>
      </w:r>
      <w:r w:rsidRPr="00F626F4">
        <w:t>金属锂建设项目</w:t>
      </w:r>
    </w:p>
    <w:p w:rsidR="00755964" w:rsidRPr="00F626F4" w:rsidRDefault="0070453A">
      <w:pPr>
        <w:spacing w:line="360" w:lineRule="auto"/>
        <w:ind w:firstLine="482"/>
      </w:pPr>
      <w:r w:rsidRPr="00F626F4">
        <w:rPr>
          <w:b/>
        </w:rPr>
        <w:t>建设单位：</w:t>
      </w:r>
      <w:r w:rsidRPr="00F626F4">
        <w:t>岳阳市林峰锂业有限公司</w:t>
      </w:r>
    </w:p>
    <w:p w:rsidR="00755964" w:rsidRPr="00F626F4" w:rsidRDefault="0070453A">
      <w:pPr>
        <w:spacing w:line="360" w:lineRule="auto"/>
        <w:ind w:firstLine="482"/>
      </w:pPr>
      <w:r w:rsidRPr="00F626F4">
        <w:rPr>
          <w:b/>
        </w:rPr>
        <w:t>项目性质：</w:t>
      </w:r>
      <w:r w:rsidRPr="00F626F4">
        <w:t>新建</w:t>
      </w:r>
      <w:r w:rsidR="00F4348E">
        <w:t>(</w:t>
      </w:r>
      <w:r w:rsidRPr="00F626F4">
        <w:t>补办</w:t>
      </w:r>
      <w:r w:rsidR="00F4348E">
        <w:t>)</w:t>
      </w:r>
    </w:p>
    <w:p w:rsidR="00755964" w:rsidRPr="00F626F4" w:rsidRDefault="0070453A">
      <w:pPr>
        <w:spacing w:line="360" w:lineRule="auto"/>
        <w:ind w:firstLine="482"/>
      </w:pPr>
      <w:r w:rsidRPr="00F626F4">
        <w:rPr>
          <w:b/>
        </w:rPr>
        <w:t>项目投资：</w:t>
      </w:r>
      <w:r w:rsidRPr="00F626F4">
        <w:t>本项目总投资</w:t>
      </w:r>
      <w:r w:rsidRPr="00F626F4">
        <w:t>1000</w:t>
      </w:r>
      <w:r w:rsidRPr="00F626F4">
        <w:t>万元，其中环保投资</w:t>
      </w:r>
      <w:r w:rsidRPr="00F626F4">
        <w:t>95</w:t>
      </w:r>
      <w:r w:rsidRPr="00F626F4">
        <w:t>万元，占投资比例约</w:t>
      </w:r>
      <w:r w:rsidRPr="00F626F4">
        <w:t>9.5%</w:t>
      </w:r>
    </w:p>
    <w:p w:rsidR="00755964" w:rsidRPr="00F626F4" w:rsidRDefault="0070453A">
      <w:pPr>
        <w:spacing w:line="360" w:lineRule="auto"/>
        <w:ind w:firstLine="482"/>
        <w:rPr>
          <w:b/>
        </w:rPr>
      </w:pPr>
      <w:r w:rsidRPr="00F626F4">
        <w:rPr>
          <w:b/>
        </w:rPr>
        <w:t>建设规模</w:t>
      </w:r>
      <w:r w:rsidRPr="00F626F4">
        <w:t>：年产</w:t>
      </w:r>
      <w:r w:rsidRPr="00F626F4">
        <w:t>100 t</w:t>
      </w:r>
      <w:r w:rsidRPr="00F626F4">
        <w:t>金属锂项目。</w:t>
      </w:r>
    </w:p>
    <w:p w:rsidR="00755964" w:rsidRPr="00F626F4" w:rsidRDefault="0070453A">
      <w:pPr>
        <w:spacing w:line="360" w:lineRule="auto"/>
        <w:ind w:firstLine="482"/>
      </w:pPr>
      <w:r w:rsidRPr="00F626F4">
        <w:rPr>
          <w:b/>
        </w:rPr>
        <w:t>劳动定员及工作制度：</w:t>
      </w:r>
      <w:r w:rsidRPr="00F626F4">
        <w:t>本项目生产员工</w:t>
      </w:r>
      <w:r w:rsidRPr="00F626F4">
        <w:t>48</w:t>
      </w:r>
      <w:r w:rsidRPr="00F626F4">
        <w:t>人，管理人员</w:t>
      </w:r>
      <w:r w:rsidRPr="00F626F4">
        <w:t>14</w:t>
      </w:r>
      <w:r w:rsidRPr="00F626F4">
        <w:t>人，生产实行按四班三倒制运转，每天</w:t>
      </w:r>
      <w:r w:rsidRPr="00F626F4">
        <w:t>24</w:t>
      </w:r>
      <w:r w:rsidRPr="00F626F4">
        <w:t>小时连续生产，年生产时间为</w:t>
      </w:r>
      <w:r w:rsidRPr="00F626F4">
        <w:t>7200 h</w:t>
      </w:r>
      <w:r w:rsidR="00F4348E">
        <w:t>(</w:t>
      </w:r>
      <w:r w:rsidRPr="00F626F4">
        <w:t>300d</w:t>
      </w:r>
      <w:r w:rsidR="00F4348E">
        <w:t>)</w:t>
      </w:r>
      <w:r w:rsidRPr="00F626F4">
        <w:t>。</w:t>
      </w:r>
    </w:p>
    <w:p w:rsidR="00755964" w:rsidRPr="00F626F4" w:rsidRDefault="0070453A">
      <w:pPr>
        <w:ind w:firstLine="482"/>
      </w:pPr>
      <w:r w:rsidRPr="00F626F4">
        <w:rPr>
          <w:b/>
        </w:rPr>
        <w:t>地理位置及外环境情况：</w:t>
      </w:r>
      <w:r w:rsidRPr="00F626F4">
        <w:t>项目位于湖南岳阳绿色化工产业园现有厂区内</w:t>
      </w:r>
      <w:r w:rsidR="00F4348E">
        <w:t>(</w:t>
      </w:r>
      <w:r w:rsidRPr="00F626F4">
        <w:t>中心经纬度：北纬</w:t>
      </w:r>
      <w:r w:rsidRPr="00F626F4">
        <w:t>29°29’10.53”</w:t>
      </w:r>
      <w:r w:rsidRPr="00F626F4">
        <w:t>，东经</w:t>
      </w:r>
      <w:r w:rsidRPr="00F626F4">
        <w:t>113°15’18.68”</w:t>
      </w:r>
      <w:r w:rsidR="00F4348E">
        <w:t>)</w:t>
      </w:r>
      <w:r w:rsidRPr="00F626F4">
        <w:t>，厂址东靠园区公路，西、东、南为松阳湖，北为岳阳市凌峰化工有限公司。项目地理位置图见附图</w:t>
      </w:r>
      <w:r w:rsidRPr="00F626F4">
        <w:t>1</w:t>
      </w:r>
      <w:r w:rsidRPr="00F626F4">
        <w:t>。</w:t>
      </w:r>
    </w:p>
    <w:p w:rsidR="00755964" w:rsidRPr="00F626F4" w:rsidRDefault="0070453A">
      <w:pPr>
        <w:ind w:firstLine="482"/>
      </w:pPr>
      <w:r w:rsidRPr="00F626F4">
        <w:rPr>
          <w:b/>
        </w:rPr>
        <w:t>占地面积：</w:t>
      </w:r>
      <w:r w:rsidRPr="00F626F4">
        <w:t>0.45ha</w:t>
      </w:r>
      <w:r w:rsidRPr="00F626F4">
        <w:rPr>
          <w:vertAlign w:val="superscript"/>
        </w:rPr>
        <w:t>2</w:t>
      </w:r>
    </w:p>
    <w:p w:rsidR="00755964" w:rsidRPr="00F626F4" w:rsidRDefault="0070453A">
      <w:pPr>
        <w:pStyle w:val="20"/>
        <w:adjustRightInd w:val="0"/>
        <w:snapToGrid w:val="0"/>
        <w:spacing w:beforeLines="50" w:before="120" w:line="360" w:lineRule="auto"/>
        <w:rPr>
          <w:b w:val="0"/>
          <w:color w:val="000000"/>
        </w:rPr>
      </w:pPr>
      <w:bookmarkStart w:id="39" w:name="_Toc447114853"/>
      <w:bookmarkStart w:id="40" w:name="_Toc447114737"/>
      <w:bookmarkStart w:id="41" w:name="_Toc469490689"/>
      <w:r w:rsidRPr="00F626F4">
        <w:rPr>
          <w:color w:val="000000"/>
        </w:rPr>
        <w:t>建设内容</w:t>
      </w:r>
      <w:bookmarkEnd w:id="39"/>
      <w:bookmarkEnd w:id="40"/>
      <w:r w:rsidRPr="00F626F4">
        <w:rPr>
          <w:color w:val="000000"/>
        </w:rPr>
        <w:t>与产品方案</w:t>
      </w:r>
      <w:bookmarkEnd w:id="41"/>
    </w:p>
    <w:p w:rsidR="00755964" w:rsidRPr="00F626F4" w:rsidRDefault="0070453A">
      <w:pPr>
        <w:pStyle w:val="3"/>
        <w:spacing w:before="24" w:after="24"/>
      </w:pPr>
      <w:r w:rsidRPr="00F626F4">
        <w:lastRenderedPageBreak/>
        <w:t>建设内容</w:t>
      </w:r>
    </w:p>
    <w:p w:rsidR="00755964" w:rsidRPr="00F626F4" w:rsidRDefault="0070453A">
      <w:pPr>
        <w:spacing w:line="360" w:lineRule="auto"/>
        <w:ind w:firstLine="480"/>
      </w:pPr>
      <w:r w:rsidRPr="00F626F4">
        <w:t>本项目为扩建项目，主要建设内容主要为增加年产</w:t>
      </w:r>
      <w:r w:rsidRPr="00F626F4">
        <w:t>100 t</w:t>
      </w:r>
      <w:r w:rsidRPr="00F626F4">
        <w:t>金属锂的生产装置，包括电解槽、反应釜、蒸馏釜、离心机和烘干炉等，并配套建设原辅材料仓库、成品仓库、储罐区等。辅助生产装置包括分析化验、循环水系统、消防设施、变配电、给排水和生产辅助用设施等。本建设项目工程组成见下表</w:t>
      </w:r>
      <w:r w:rsidRPr="00F626F4">
        <w:t>2.2-1</w:t>
      </w:r>
      <w:r w:rsidRPr="00F626F4">
        <w:t>，项目主要建、构筑物见表</w:t>
      </w:r>
      <w:r w:rsidRPr="00F626F4">
        <w:t>2.2-2</w:t>
      </w:r>
      <w:r w:rsidRPr="00F626F4">
        <w:t>。</w:t>
      </w:r>
    </w:p>
    <w:p w:rsidR="00755964" w:rsidRPr="00F626F4" w:rsidRDefault="0070453A">
      <w:pPr>
        <w:pStyle w:val="6"/>
        <w:rPr>
          <w:rFonts w:ascii="Times New Roman" w:hAnsi="Times New Roman"/>
        </w:rPr>
      </w:pPr>
      <w:r w:rsidRPr="00F626F4">
        <w:rPr>
          <w:rFonts w:ascii="Times New Roman" w:hAnsi="Times New Roman"/>
        </w:rPr>
        <w:t>工程建设内容一览表</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281"/>
        <w:gridCol w:w="1895"/>
        <w:gridCol w:w="4678"/>
        <w:gridCol w:w="1331"/>
      </w:tblGrid>
      <w:tr w:rsidR="00755964" w:rsidRPr="00F626F4">
        <w:trPr>
          <w:trHeight w:val="20"/>
        </w:trPr>
        <w:tc>
          <w:tcPr>
            <w:tcW w:w="128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工程内容</w:t>
            </w: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建设内容</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建设规模</w:t>
            </w:r>
          </w:p>
        </w:tc>
        <w:tc>
          <w:tcPr>
            <w:tcW w:w="133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备注</w:t>
            </w:r>
          </w:p>
        </w:tc>
      </w:tr>
      <w:tr w:rsidR="00755964" w:rsidRPr="00F626F4">
        <w:trPr>
          <w:trHeight w:val="20"/>
        </w:trPr>
        <w:tc>
          <w:tcPr>
            <w:tcW w:w="1281"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主体工程</w:t>
            </w: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氯化锂电解车间</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电解金属锂生产能力</w:t>
            </w:r>
            <w:r w:rsidRPr="00F626F4">
              <w:rPr>
                <w:rFonts w:ascii="Times New Roman" w:hAnsi="Times New Roman"/>
                <w:u w:val="single"/>
              </w:rPr>
              <w:t>100t/a</w:t>
            </w:r>
            <w:r w:rsidRPr="00F626F4">
              <w:rPr>
                <w:rFonts w:ascii="Times New Roman" w:hAnsi="Times New Roman"/>
                <w:u w:val="single"/>
              </w:rPr>
              <w:t>的生产线一条</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133"/>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tcBorders>
              <w:bottom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氯化锂车间</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利用碳酸锂、锂水、盐酸生产氯化锂溶液生产线一条，年产</w:t>
            </w:r>
            <w:r w:rsidRPr="00F626F4">
              <w:rPr>
                <w:rFonts w:ascii="Times New Roman" w:hAnsi="Times New Roman"/>
                <w:u w:val="single"/>
              </w:rPr>
              <w:t>265t</w:t>
            </w:r>
            <w:r w:rsidRPr="00F626F4">
              <w:rPr>
                <w:rFonts w:ascii="Times New Roman" w:hAnsi="Times New Roman"/>
                <w:u w:val="single"/>
              </w:rPr>
              <w:t>氯化锂</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生产辅助工程</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碳酸锂次品处理生产线一条，</w:t>
            </w:r>
          </w:p>
          <w:p w:rsidR="00755964" w:rsidRPr="00F626F4" w:rsidRDefault="0070453A">
            <w:pPr>
              <w:pStyle w:val="a8"/>
              <w:jc w:val="left"/>
              <w:rPr>
                <w:rFonts w:ascii="Times New Roman" w:hAnsi="Times New Roman"/>
                <w:u w:val="single"/>
              </w:rPr>
            </w:pPr>
            <w:r w:rsidRPr="00F626F4">
              <w:rPr>
                <w:rFonts w:ascii="Times New Roman" w:hAnsi="Times New Roman"/>
                <w:u w:val="single"/>
              </w:rPr>
              <w:t>用于回收电解渣的锂渣回收池一座</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公用工程</w:t>
            </w: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办公楼及配套</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2</w:t>
            </w:r>
            <w:r w:rsidRPr="00F626F4">
              <w:rPr>
                <w:rFonts w:ascii="Times New Roman" w:hAnsi="Times New Roman"/>
                <w:u w:val="single"/>
              </w:rPr>
              <w:t>层，建筑面积约</w:t>
            </w:r>
            <w:r w:rsidRPr="00F626F4">
              <w:rPr>
                <w:rFonts w:ascii="Times New Roman" w:hAnsi="Times New Roman"/>
                <w:u w:val="single"/>
              </w:rPr>
              <w:t>300m</w:t>
            </w:r>
            <w:r w:rsidRPr="00F626F4">
              <w:rPr>
                <w:rFonts w:ascii="Times New Roman" w:hAnsi="Times New Roman"/>
                <w:u w:val="single"/>
                <w:vertAlign w:val="superscript"/>
              </w:rPr>
              <w:t>2</w:t>
            </w:r>
          </w:p>
        </w:tc>
        <w:tc>
          <w:tcPr>
            <w:tcW w:w="133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一楼为仓库</w:t>
            </w: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给水</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生产工艺、生活用水由工业园给水管网供给，冷却水取自松阳湖，</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排水</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厂内预处理后排入市政管网，最后进入园区污水处理厂</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供电</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由园区变电站供应，自建</w:t>
            </w:r>
            <w:r w:rsidRPr="00F626F4">
              <w:rPr>
                <w:rFonts w:ascii="Times New Roman" w:hAnsi="Times New Roman"/>
                <w:u w:val="single"/>
              </w:rPr>
              <w:t>2</w:t>
            </w:r>
            <w:r w:rsidRPr="00F626F4">
              <w:rPr>
                <w:rFonts w:ascii="Times New Roman" w:hAnsi="Times New Roman"/>
                <w:u w:val="single"/>
              </w:rPr>
              <w:t>台</w:t>
            </w:r>
            <w:r w:rsidRPr="00F626F4">
              <w:rPr>
                <w:rFonts w:ascii="Times New Roman" w:hAnsi="Times New Roman"/>
                <w:u w:val="single"/>
              </w:rPr>
              <w:t>630 KVA</w:t>
            </w:r>
            <w:r w:rsidRPr="00F626F4">
              <w:rPr>
                <w:rFonts w:ascii="Times New Roman" w:hAnsi="Times New Roman"/>
                <w:u w:val="single"/>
              </w:rPr>
              <w:t>的变压器及配电室</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蒸汽</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由园区蒸汽站提供</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环保工程</w:t>
            </w: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废气收集处理设施</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尾气吸收塔，配套</w:t>
            </w:r>
            <w:r w:rsidRPr="00F626F4">
              <w:rPr>
                <w:rFonts w:ascii="Times New Roman" w:hAnsi="Times New Roman"/>
                <w:u w:val="single"/>
              </w:rPr>
              <w:t>1</w:t>
            </w:r>
            <w:r w:rsidRPr="00F626F4">
              <w:rPr>
                <w:rFonts w:ascii="Times New Roman" w:hAnsi="Times New Roman"/>
                <w:u w:val="single"/>
              </w:rPr>
              <w:t>台</w:t>
            </w:r>
            <w:r w:rsidRPr="00F626F4">
              <w:rPr>
                <w:rFonts w:ascii="Times New Roman" w:hAnsi="Times New Roman"/>
                <w:u w:val="single"/>
              </w:rPr>
              <w:t>8000 m</w:t>
            </w:r>
            <w:r w:rsidRPr="00F626F4">
              <w:rPr>
                <w:rFonts w:ascii="Times New Roman" w:hAnsi="Times New Roman"/>
                <w:u w:val="single"/>
                <w:vertAlign w:val="superscript"/>
              </w:rPr>
              <w:t>3</w:t>
            </w:r>
            <w:r w:rsidRPr="00F626F4">
              <w:rPr>
                <w:rFonts w:ascii="Times New Roman" w:hAnsi="Times New Roman"/>
                <w:u w:val="single"/>
              </w:rPr>
              <w:t>/h</w:t>
            </w:r>
            <w:r w:rsidRPr="00F626F4">
              <w:rPr>
                <w:rFonts w:ascii="Times New Roman" w:hAnsi="Times New Roman"/>
                <w:u w:val="single"/>
              </w:rPr>
              <w:t>的引风机和</w:t>
            </w:r>
            <w:r w:rsidRPr="00F626F4">
              <w:rPr>
                <w:rFonts w:ascii="Times New Roman" w:hAnsi="Times New Roman"/>
                <w:u w:val="single"/>
              </w:rPr>
              <w:t>1</w:t>
            </w:r>
            <w:r w:rsidRPr="00F626F4">
              <w:rPr>
                <w:rFonts w:ascii="Times New Roman" w:hAnsi="Times New Roman"/>
                <w:u w:val="single"/>
              </w:rPr>
              <w:t>根</w:t>
            </w:r>
            <w:r w:rsidRPr="00F626F4">
              <w:rPr>
                <w:rFonts w:ascii="Times New Roman" w:hAnsi="Times New Roman"/>
                <w:u w:val="single"/>
              </w:rPr>
              <w:t>25 m</w:t>
            </w:r>
            <w:r w:rsidRPr="00F626F4">
              <w:rPr>
                <w:rFonts w:ascii="Times New Roman" w:hAnsi="Times New Roman"/>
                <w:u w:val="single"/>
              </w:rPr>
              <w:t>高排气筒</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废水收集处理设施</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实行雨污分流，生活污水、生产废水分别经处理达标后排入园区污水处理厂处理</w:t>
            </w:r>
          </w:p>
        </w:tc>
        <w:tc>
          <w:tcPr>
            <w:tcW w:w="133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本评价要求</w:t>
            </w: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地下水污染防治</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分区防渗</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储运工程</w:t>
            </w: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原料仓库</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建设一座</w:t>
            </w:r>
            <w:r w:rsidRPr="00F626F4">
              <w:rPr>
                <w:rFonts w:ascii="Times New Roman" w:hAnsi="Times New Roman"/>
                <w:u w:val="single"/>
              </w:rPr>
              <w:t>120m</w:t>
            </w:r>
            <w:r w:rsidRPr="00F626F4">
              <w:rPr>
                <w:rFonts w:ascii="Times New Roman" w:hAnsi="Times New Roman"/>
                <w:u w:val="single"/>
                <w:vertAlign w:val="superscript"/>
              </w:rPr>
              <w:t>2</w:t>
            </w:r>
            <w:r w:rsidRPr="00F626F4">
              <w:rPr>
                <w:rFonts w:ascii="Times New Roman" w:hAnsi="Times New Roman"/>
                <w:u w:val="single"/>
              </w:rPr>
              <w:t>的原料仓库</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0"/>
        </w:trPr>
        <w:tc>
          <w:tcPr>
            <w:tcW w:w="1281" w:type="dxa"/>
            <w:vMerge/>
            <w:shd w:val="clear" w:color="auto" w:fill="auto"/>
            <w:vAlign w:val="center"/>
          </w:tcPr>
          <w:p w:rsidR="00755964" w:rsidRPr="00F626F4" w:rsidRDefault="00755964">
            <w:pPr>
              <w:pStyle w:val="a8"/>
              <w:jc w:val="left"/>
              <w:rPr>
                <w:rFonts w:ascii="Times New Roman" w:hAnsi="Times New Roman"/>
                <w:u w:val="single"/>
              </w:rPr>
            </w:pPr>
          </w:p>
        </w:tc>
        <w:tc>
          <w:tcPr>
            <w:tcW w:w="1895"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成品仓库</w:t>
            </w:r>
          </w:p>
        </w:tc>
        <w:tc>
          <w:tcPr>
            <w:tcW w:w="467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建设一座</w:t>
            </w:r>
            <w:r w:rsidRPr="00F626F4">
              <w:rPr>
                <w:rFonts w:ascii="Times New Roman" w:hAnsi="Times New Roman"/>
                <w:u w:val="single"/>
              </w:rPr>
              <w:t>180m</w:t>
            </w:r>
            <w:r w:rsidRPr="00F626F4">
              <w:rPr>
                <w:rFonts w:ascii="Times New Roman" w:hAnsi="Times New Roman"/>
                <w:u w:val="single"/>
                <w:vertAlign w:val="superscript"/>
              </w:rPr>
              <w:t>2</w:t>
            </w:r>
            <w:r w:rsidRPr="00F626F4">
              <w:rPr>
                <w:rFonts w:ascii="Times New Roman" w:hAnsi="Times New Roman"/>
                <w:u w:val="single"/>
              </w:rPr>
              <w:t>的成品仓库</w:t>
            </w:r>
          </w:p>
        </w:tc>
        <w:tc>
          <w:tcPr>
            <w:tcW w:w="1331" w:type="dxa"/>
            <w:shd w:val="clear" w:color="auto" w:fill="auto"/>
            <w:vAlign w:val="center"/>
          </w:tcPr>
          <w:p w:rsidR="00755964" w:rsidRPr="00F626F4" w:rsidRDefault="00755964">
            <w:pPr>
              <w:pStyle w:val="a8"/>
              <w:jc w:val="left"/>
              <w:rPr>
                <w:rFonts w:ascii="Times New Roman" w:hAnsi="Times New Roman"/>
                <w:u w:val="single"/>
              </w:rPr>
            </w:pPr>
          </w:p>
        </w:tc>
      </w:tr>
    </w:tbl>
    <w:p w:rsidR="00755964" w:rsidRPr="00F626F4" w:rsidRDefault="0070453A">
      <w:pPr>
        <w:pStyle w:val="6"/>
        <w:ind w:firstLine="482"/>
        <w:rPr>
          <w:rFonts w:ascii="Times New Roman" w:hAnsi="Times New Roman"/>
        </w:rPr>
      </w:pPr>
      <w:bookmarkStart w:id="42" w:name="_Ref400443841"/>
      <w:r w:rsidRPr="00F626F4">
        <w:rPr>
          <w:rFonts w:ascii="Times New Roman" w:hAnsi="Times New Roman"/>
        </w:rPr>
        <w:t>项目主要建、构筑物一览表</w:t>
      </w:r>
      <w:bookmarkEnd w:id="42"/>
    </w:p>
    <w:tbl>
      <w:tblPr>
        <w:tblW w:w="927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818"/>
        <w:gridCol w:w="1627"/>
        <w:gridCol w:w="795"/>
        <w:gridCol w:w="1645"/>
        <w:gridCol w:w="1701"/>
        <w:gridCol w:w="2685"/>
      </w:tblGrid>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建构筑物名称</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层数</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占地面积</w:t>
            </w:r>
            <w:r w:rsidRPr="00F626F4">
              <w:rPr>
                <w:rFonts w:ascii="Times New Roman" w:hAnsi="Times New Roman"/>
              </w:rPr>
              <w:t>(m</w:t>
            </w:r>
            <w:r w:rsidRPr="00F626F4">
              <w:rPr>
                <w:rFonts w:ascii="Times New Roman" w:hAnsi="Times New Roman"/>
                <w:vertAlign w:val="superscript"/>
              </w:rPr>
              <w:t>2</w:t>
            </w:r>
            <w:r w:rsidRPr="00F626F4">
              <w:rPr>
                <w:rFonts w:ascii="Times New Roman" w:hAnsi="Times New Roman"/>
              </w:rPr>
              <w:t>)</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建筑面积</w:t>
            </w:r>
            <w:r w:rsidRPr="00F626F4">
              <w:rPr>
                <w:rFonts w:ascii="Times New Roman" w:hAnsi="Times New Roman"/>
              </w:rPr>
              <w:t>(m</w:t>
            </w:r>
            <w:r w:rsidRPr="00F626F4">
              <w:rPr>
                <w:rFonts w:ascii="Times New Roman" w:hAnsi="Times New Roman"/>
                <w:vertAlign w:val="superscript"/>
              </w:rPr>
              <w:t>2</w:t>
            </w:r>
            <w:r w:rsidRPr="00F626F4">
              <w:rPr>
                <w:rFonts w:ascii="Times New Roman" w:hAnsi="Times New Roman"/>
              </w:rPr>
              <w:t>)</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备注</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101</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门卫室</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102</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变配电间</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103</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成品仓库</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108.8</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108.8</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104</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结晶厂房</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166.5</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166.5</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原有、氯化锂后处理及碳酸锂次品处理区</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105</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氯气吸收装置</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25.84</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25.84</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106</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五金仓库</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89.6</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179.2</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107</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生产厂房</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456</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912</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原有、氯化锂前处理及金属锂生产区</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108</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操作间</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54</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54</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原有、氯化锂后处理区</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109</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车库</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37.5</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37.5</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110</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配件仓库</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36.5</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36.5</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111</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值班室</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原有</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112</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高频间</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8.12</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8.12</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新建、框架</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113</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蒸汽阀门间</w:t>
            </w:r>
          </w:p>
        </w:tc>
        <w:tc>
          <w:tcPr>
            <w:tcW w:w="79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5.06</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5.06</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新建、砖混</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lastRenderedPageBreak/>
              <w:t>114</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罩棚</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292</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146</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新建、框架</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115</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室外装置区</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29.12</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29.12</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新建、砖混</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116</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固废池、熔渣池</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26.25</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26.25</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新建、砖混</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117</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挡雨棚</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64.9</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32.45</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新建、框架</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118</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储罐区</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36.9</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36.9</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新建、砖混</w:t>
            </w:r>
          </w:p>
        </w:tc>
      </w:tr>
      <w:tr w:rsidR="00755964" w:rsidRPr="00F626F4">
        <w:trPr>
          <w:trHeight w:val="20"/>
        </w:trPr>
        <w:tc>
          <w:tcPr>
            <w:tcW w:w="8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119</w:t>
            </w:r>
          </w:p>
        </w:tc>
        <w:tc>
          <w:tcPr>
            <w:tcW w:w="16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锂水罐区</w:t>
            </w:r>
          </w:p>
        </w:tc>
        <w:tc>
          <w:tcPr>
            <w:tcW w:w="795" w:type="dxa"/>
            <w:shd w:val="clear" w:color="auto" w:fill="auto"/>
            <w:vAlign w:val="center"/>
          </w:tcPr>
          <w:p w:rsidR="00755964" w:rsidRPr="00F626F4" w:rsidRDefault="00755964">
            <w:pPr>
              <w:pStyle w:val="a8"/>
              <w:rPr>
                <w:rFonts w:ascii="Times New Roman" w:hAnsi="Times New Roman"/>
              </w:rPr>
            </w:pP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w:t>
            </w:r>
          </w:p>
        </w:tc>
        <w:tc>
          <w:tcPr>
            <w:tcW w:w="26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新建、砖混</w:t>
            </w:r>
          </w:p>
        </w:tc>
      </w:tr>
      <w:tr w:rsidR="00755964" w:rsidRPr="00F626F4">
        <w:trPr>
          <w:trHeight w:val="20"/>
        </w:trPr>
        <w:tc>
          <w:tcPr>
            <w:tcW w:w="3240"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合计</w:t>
            </w:r>
          </w:p>
        </w:tc>
        <w:tc>
          <w:tcPr>
            <w:tcW w:w="16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fldChar w:fldCharType="begin"/>
            </w:r>
            <w:r w:rsidRPr="00F626F4">
              <w:rPr>
                <w:rFonts w:ascii="Times New Roman" w:hAnsi="Times New Roman"/>
              </w:rPr>
              <w:instrText xml:space="preserve"> =SUM(ABOVE) </w:instrText>
            </w:r>
            <w:r w:rsidRPr="00F626F4">
              <w:rPr>
                <w:rFonts w:ascii="Times New Roman" w:hAnsi="Times New Roman"/>
              </w:rPr>
              <w:fldChar w:fldCharType="separate"/>
            </w:r>
            <w:r w:rsidRPr="00F626F4">
              <w:rPr>
                <w:rFonts w:ascii="Times New Roman" w:hAnsi="Times New Roman"/>
              </w:rPr>
              <w:t>1549.59</w:t>
            </w:r>
            <w:r w:rsidRPr="00F626F4">
              <w:rPr>
                <w:rFonts w:ascii="Times New Roman" w:hAnsi="Times New Roman"/>
              </w:rPr>
              <w:fldChar w:fldCharType="end"/>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fldChar w:fldCharType="begin"/>
            </w:r>
            <w:r w:rsidRPr="00F626F4">
              <w:rPr>
                <w:rFonts w:ascii="Times New Roman" w:hAnsi="Times New Roman"/>
              </w:rPr>
              <w:instrText xml:space="preserve"> =SUM(ABOVE) </w:instrText>
            </w:r>
            <w:r w:rsidRPr="00F626F4">
              <w:rPr>
                <w:rFonts w:ascii="Times New Roman" w:hAnsi="Times New Roman"/>
              </w:rPr>
              <w:fldChar w:fldCharType="separate"/>
            </w:r>
            <w:r w:rsidRPr="00F626F4">
              <w:rPr>
                <w:rFonts w:ascii="Times New Roman" w:hAnsi="Times New Roman"/>
              </w:rPr>
              <w:t>1916.74</w:t>
            </w:r>
            <w:r w:rsidRPr="00F626F4">
              <w:rPr>
                <w:rFonts w:ascii="Times New Roman" w:hAnsi="Times New Roman"/>
              </w:rPr>
              <w:fldChar w:fldCharType="end"/>
            </w:r>
          </w:p>
        </w:tc>
        <w:tc>
          <w:tcPr>
            <w:tcW w:w="2685" w:type="dxa"/>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pStyle w:val="3"/>
        <w:spacing w:before="24" w:after="24"/>
        <w:rPr>
          <w:b w:val="0"/>
        </w:rPr>
      </w:pPr>
      <w:r w:rsidRPr="00F626F4">
        <w:t>产品方案</w:t>
      </w:r>
    </w:p>
    <w:p w:rsidR="00755964" w:rsidRPr="00F626F4" w:rsidRDefault="0070453A">
      <w:pPr>
        <w:spacing w:line="360" w:lineRule="auto"/>
        <w:ind w:firstLine="480"/>
      </w:pPr>
      <w:r w:rsidRPr="00F626F4">
        <w:t>本项目产品方案及生产规模见下表</w:t>
      </w:r>
      <w:r w:rsidRPr="00F626F4">
        <w:t>2.2-2</w:t>
      </w:r>
      <w:r w:rsidRPr="00F626F4">
        <w:t>。</w:t>
      </w:r>
    </w:p>
    <w:p w:rsidR="00755964" w:rsidRPr="00F626F4" w:rsidRDefault="0070453A">
      <w:pPr>
        <w:pStyle w:val="6"/>
        <w:rPr>
          <w:rFonts w:ascii="Times New Roman" w:hAnsi="Times New Roman"/>
        </w:rPr>
      </w:pPr>
      <w:r w:rsidRPr="00F626F4">
        <w:rPr>
          <w:rFonts w:ascii="Times New Roman" w:hAnsi="Times New Roman"/>
        </w:rPr>
        <w:t>产品及副产品方案表</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26"/>
        <w:gridCol w:w="705"/>
        <w:gridCol w:w="1418"/>
        <w:gridCol w:w="1277"/>
        <w:gridCol w:w="1560"/>
        <w:gridCol w:w="3599"/>
      </w:tblGrid>
      <w:tr w:rsidR="00755964" w:rsidRPr="00F626F4">
        <w:trPr>
          <w:trHeight w:val="231"/>
        </w:trPr>
        <w:tc>
          <w:tcPr>
            <w:tcW w:w="62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序号</w:t>
            </w:r>
          </w:p>
        </w:tc>
        <w:tc>
          <w:tcPr>
            <w:tcW w:w="2123" w:type="dxa"/>
            <w:gridSpan w:val="2"/>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产品名称</w:t>
            </w:r>
          </w:p>
        </w:tc>
        <w:tc>
          <w:tcPr>
            <w:tcW w:w="1277"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年生产数量</w:t>
            </w:r>
          </w:p>
        </w:tc>
        <w:tc>
          <w:tcPr>
            <w:tcW w:w="1560"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产品质量指标</w:t>
            </w:r>
          </w:p>
        </w:tc>
        <w:tc>
          <w:tcPr>
            <w:tcW w:w="3599"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备注</w:t>
            </w:r>
          </w:p>
        </w:tc>
      </w:tr>
      <w:tr w:rsidR="00755964" w:rsidRPr="00F626F4">
        <w:trPr>
          <w:trHeight w:val="249"/>
        </w:trPr>
        <w:tc>
          <w:tcPr>
            <w:tcW w:w="62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1</w:t>
            </w:r>
          </w:p>
        </w:tc>
        <w:tc>
          <w:tcPr>
            <w:tcW w:w="2123" w:type="dxa"/>
            <w:gridSpan w:val="2"/>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金属锂</w:t>
            </w:r>
          </w:p>
        </w:tc>
        <w:tc>
          <w:tcPr>
            <w:tcW w:w="1277"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100t/a</w:t>
            </w:r>
          </w:p>
        </w:tc>
        <w:tc>
          <w:tcPr>
            <w:tcW w:w="1560"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≥99%</w:t>
            </w:r>
          </w:p>
        </w:tc>
        <w:tc>
          <w:tcPr>
            <w:tcW w:w="3599"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金属锂产品先用抽真空塑袋包装，再采用镀锌铁桶包装，规格为</w:t>
            </w:r>
            <w:r w:rsidRPr="00F626F4">
              <w:rPr>
                <w:rFonts w:ascii="Times New Roman" w:cs="Times New Roman"/>
                <w:sz w:val="21"/>
                <w:szCs w:val="21"/>
              </w:rPr>
              <w:t>50kg</w:t>
            </w:r>
          </w:p>
        </w:tc>
      </w:tr>
      <w:tr w:rsidR="00755964" w:rsidRPr="00F626F4">
        <w:trPr>
          <w:trHeight w:val="249"/>
        </w:trPr>
        <w:tc>
          <w:tcPr>
            <w:tcW w:w="62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2</w:t>
            </w:r>
          </w:p>
        </w:tc>
        <w:tc>
          <w:tcPr>
            <w:tcW w:w="705" w:type="dxa"/>
            <w:vMerge w:val="restart"/>
            <w:tcBorders>
              <w:right w:val="single" w:sz="4" w:space="0" w:color="auto"/>
            </w:tcBorders>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副产</w:t>
            </w:r>
          </w:p>
        </w:tc>
        <w:tc>
          <w:tcPr>
            <w:tcW w:w="1418" w:type="dxa"/>
            <w:tcBorders>
              <w:left w:val="single" w:sz="4" w:space="0" w:color="auto"/>
            </w:tcBorders>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次氯酸钠</w:t>
            </w:r>
          </w:p>
        </w:tc>
        <w:tc>
          <w:tcPr>
            <w:tcW w:w="1277"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1839.0 t/a</w:t>
            </w:r>
          </w:p>
        </w:tc>
        <w:tc>
          <w:tcPr>
            <w:tcW w:w="1560"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有效氯</w:t>
            </w:r>
            <w:r w:rsidRPr="00F626F4">
              <w:rPr>
                <w:rFonts w:ascii="Times New Roman" w:cs="Times New Roman"/>
                <w:sz w:val="21"/>
                <w:szCs w:val="21"/>
              </w:rPr>
              <w:t>&gt;10%</w:t>
            </w:r>
          </w:p>
        </w:tc>
        <w:tc>
          <w:tcPr>
            <w:tcW w:w="3599"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副产品，碱液吸收氯气生成</w:t>
            </w:r>
          </w:p>
        </w:tc>
      </w:tr>
      <w:tr w:rsidR="00755964" w:rsidRPr="00F626F4">
        <w:trPr>
          <w:trHeight w:val="249"/>
        </w:trPr>
        <w:tc>
          <w:tcPr>
            <w:tcW w:w="62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3</w:t>
            </w:r>
          </w:p>
        </w:tc>
        <w:tc>
          <w:tcPr>
            <w:tcW w:w="705" w:type="dxa"/>
            <w:vMerge/>
            <w:tcBorders>
              <w:right w:val="single" w:sz="4" w:space="0" w:color="auto"/>
            </w:tcBorders>
            <w:shd w:val="clear" w:color="auto" w:fill="auto"/>
            <w:vAlign w:val="center"/>
          </w:tcPr>
          <w:p w:rsidR="00755964" w:rsidRPr="00F626F4" w:rsidRDefault="00755964">
            <w:pPr>
              <w:pStyle w:val="Default"/>
              <w:snapToGrid w:val="0"/>
              <w:jc w:val="center"/>
              <w:rPr>
                <w:rFonts w:ascii="Times New Roman" w:cs="Times New Roman"/>
                <w:sz w:val="21"/>
                <w:szCs w:val="21"/>
              </w:rPr>
            </w:pPr>
          </w:p>
        </w:tc>
        <w:tc>
          <w:tcPr>
            <w:tcW w:w="1418" w:type="dxa"/>
            <w:tcBorders>
              <w:left w:val="single" w:sz="4" w:space="0" w:color="auto"/>
            </w:tcBorders>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氯化铁溶液</w:t>
            </w:r>
          </w:p>
        </w:tc>
        <w:tc>
          <w:tcPr>
            <w:tcW w:w="1277"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1743 t/a</w:t>
            </w:r>
          </w:p>
        </w:tc>
        <w:tc>
          <w:tcPr>
            <w:tcW w:w="1560"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≥41%</w:t>
            </w:r>
          </w:p>
        </w:tc>
        <w:tc>
          <w:tcPr>
            <w:tcW w:w="3599"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副产品，氯化亚铁吸收氯气生成</w:t>
            </w:r>
          </w:p>
        </w:tc>
      </w:tr>
      <w:tr w:rsidR="00755964" w:rsidRPr="00F626F4">
        <w:trPr>
          <w:trHeight w:val="311"/>
        </w:trPr>
        <w:tc>
          <w:tcPr>
            <w:tcW w:w="626" w:type="dxa"/>
            <w:shd w:val="clear" w:color="auto" w:fill="auto"/>
            <w:vAlign w:val="center"/>
          </w:tcPr>
          <w:p w:rsidR="00755964" w:rsidRPr="00F626F4" w:rsidRDefault="00755964">
            <w:pPr>
              <w:pStyle w:val="Default"/>
              <w:snapToGrid w:val="0"/>
              <w:jc w:val="center"/>
              <w:rPr>
                <w:rFonts w:ascii="Times New Roman" w:cs="Times New Roman"/>
                <w:sz w:val="21"/>
                <w:szCs w:val="21"/>
              </w:rPr>
            </w:pPr>
          </w:p>
        </w:tc>
        <w:tc>
          <w:tcPr>
            <w:tcW w:w="2123" w:type="dxa"/>
            <w:gridSpan w:val="2"/>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合计</w:t>
            </w:r>
          </w:p>
        </w:tc>
        <w:tc>
          <w:tcPr>
            <w:tcW w:w="1277"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3830t/a</w:t>
            </w:r>
          </w:p>
        </w:tc>
        <w:tc>
          <w:tcPr>
            <w:tcW w:w="1560" w:type="dxa"/>
            <w:shd w:val="clear" w:color="auto" w:fill="auto"/>
            <w:vAlign w:val="center"/>
          </w:tcPr>
          <w:p w:rsidR="00755964" w:rsidRPr="00F626F4" w:rsidRDefault="00755964">
            <w:pPr>
              <w:pStyle w:val="Default"/>
              <w:snapToGrid w:val="0"/>
              <w:jc w:val="center"/>
              <w:rPr>
                <w:rFonts w:ascii="Times New Roman" w:cs="Times New Roman"/>
                <w:sz w:val="21"/>
                <w:szCs w:val="21"/>
              </w:rPr>
            </w:pPr>
          </w:p>
        </w:tc>
        <w:tc>
          <w:tcPr>
            <w:tcW w:w="3599" w:type="dxa"/>
            <w:shd w:val="clear" w:color="auto" w:fill="auto"/>
            <w:vAlign w:val="center"/>
          </w:tcPr>
          <w:p w:rsidR="00755964" w:rsidRPr="00F626F4" w:rsidRDefault="00755964">
            <w:pPr>
              <w:pStyle w:val="Default"/>
              <w:snapToGrid w:val="0"/>
              <w:jc w:val="center"/>
              <w:rPr>
                <w:rFonts w:ascii="Times New Roman" w:cs="Times New Roman"/>
                <w:sz w:val="21"/>
                <w:szCs w:val="21"/>
              </w:rPr>
            </w:pPr>
          </w:p>
        </w:tc>
      </w:tr>
    </w:tbl>
    <w:p w:rsidR="00755964" w:rsidRPr="00F626F4" w:rsidRDefault="0070453A">
      <w:pPr>
        <w:ind w:firstLine="480"/>
      </w:pPr>
      <w:r w:rsidRPr="00F626F4">
        <w:t>本项目产品的性质及用途见下表</w:t>
      </w:r>
      <w:r w:rsidRPr="00F626F4">
        <w:t>2.2-4</w:t>
      </w:r>
      <w:r w:rsidRPr="00F626F4">
        <w:t>。</w:t>
      </w:r>
    </w:p>
    <w:p w:rsidR="00755964" w:rsidRPr="00F626F4" w:rsidRDefault="0070453A">
      <w:pPr>
        <w:pStyle w:val="6"/>
        <w:rPr>
          <w:rFonts w:ascii="Times New Roman" w:hAnsi="Times New Roman"/>
        </w:rPr>
      </w:pPr>
      <w:r w:rsidRPr="00F626F4">
        <w:rPr>
          <w:rFonts w:ascii="Times New Roman" w:hAnsi="Times New Roman"/>
        </w:rPr>
        <w:t>产品及副产品性质及用途一览</w:t>
      </w:r>
    </w:p>
    <w:tbl>
      <w:tblPr>
        <w:tblW w:w="89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21"/>
        <w:gridCol w:w="843"/>
        <w:gridCol w:w="3712"/>
        <w:gridCol w:w="3296"/>
      </w:tblGrid>
      <w:tr w:rsidR="00755964" w:rsidRPr="00F626F4">
        <w:trPr>
          <w:trHeight w:val="340"/>
        </w:trPr>
        <w:tc>
          <w:tcPr>
            <w:tcW w:w="112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产品名称</w:t>
            </w:r>
          </w:p>
        </w:tc>
        <w:tc>
          <w:tcPr>
            <w:tcW w:w="8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形态</w:t>
            </w:r>
          </w:p>
        </w:tc>
        <w:tc>
          <w:tcPr>
            <w:tcW w:w="37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理化性质及毒理资料</w:t>
            </w:r>
          </w:p>
        </w:tc>
        <w:tc>
          <w:tcPr>
            <w:tcW w:w="32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主要用途</w:t>
            </w:r>
          </w:p>
        </w:tc>
      </w:tr>
      <w:tr w:rsidR="00755964" w:rsidRPr="00F626F4">
        <w:trPr>
          <w:trHeight w:val="340"/>
        </w:trPr>
        <w:tc>
          <w:tcPr>
            <w:tcW w:w="112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金属锂</w:t>
            </w:r>
          </w:p>
        </w:tc>
        <w:tc>
          <w:tcPr>
            <w:tcW w:w="8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银白色软金属</w:t>
            </w:r>
          </w:p>
        </w:tc>
        <w:tc>
          <w:tcPr>
            <w:tcW w:w="37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分子式</w:t>
            </w:r>
            <w:r w:rsidRPr="00F626F4">
              <w:rPr>
                <w:rFonts w:ascii="Times New Roman" w:hAnsi="Times New Roman"/>
              </w:rPr>
              <w:t>Li</w:t>
            </w:r>
            <w:r w:rsidRPr="00F626F4">
              <w:rPr>
                <w:rFonts w:ascii="Times New Roman" w:hAnsi="Times New Roman"/>
              </w:rPr>
              <w:t>，</w:t>
            </w:r>
            <w:r w:rsidRPr="00F626F4">
              <w:rPr>
                <w:rFonts w:ascii="Times New Roman" w:hAnsi="Times New Roman"/>
              </w:rPr>
              <w:t>CAS</w:t>
            </w:r>
            <w:r w:rsidRPr="00F626F4">
              <w:rPr>
                <w:rFonts w:ascii="Times New Roman" w:hAnsi="Times New Roman"/>
              </w:rPr>
              <w:t>号</w:t>
            </w:r>
            <w:r w:rsidRPr="00F626F4">
              <w:rPr>
                <w:rFonts w:ascii="Times New Roman" w:hAnsi="Times New Roman"/>
              </w:rPr>
              <w:t xml:space="preserve"> 7439-93-2</w:t>
            </w:r>
            <w:r w:rsidRPr="00F626F4">
              <w:rPr>
                <w:rFonts w:ascii="Times New Roman" w:hAnsi="Times New Roman"/>
              </w:rPr>
              <w:t>，分子量</w:t>
            </w:r>
            <w:r w:rsidRPr="00F626F4">
              <w:rPr>
                <w:rFonts w:ascii="Times New Roman" w:hAnsi="Times New Roman"/>
              </w:rPr>
              <w:t>6.94</w:t>
            </w:r>
            <w:r w:rsidRPr="00F626F4">
              <w:rPr>
                <w:rFonts w:ascii="Times New Roman" w:hAnsi="Times New Roman"/>
              </w:rPr>
              <w:t>，蒸汽压为</w:t>
            </w:r>
            <w:r w:rsidRPr="00F626F4">
              <w:rPr>
                <w:rFonts w:ascii="Times New Roman" w:hAnsi="Times New Roman"/>
              </w:rPr>
              <w:t>0.13kPa(23</w:t>
            </w:r>
            <w:r w:rsidRPr="00F626F4">
              <w:rPr>
                <w:rFonts w:ascii="宋体" w:hAnsi="宋体" w:cs="宋体" w:hint="eastAsia"/>
              </w:rPr>
              <w:t>℃</w:t>
            </w:r>
            <w:r w:rsidRPr="00F626F4">
              <w:rPr>
                <w:rFonts w:ascii="Times New Roman" w:hAnsi="Times New Roman"/>
              </w:rPr>
              <w:t>)</w:t>
            </w:r>
            <w:r w:rsidRPr="00F626F4">
              <w:rPr>
                <w:rFonts w:ascii="Times New Roman" w:hAnsi="Times New Roman"/>
              </w:rPr>
              <w:t>、熔</w:t>
            </w:r>
            <w:r w:rsidRPr="00F626F4">
              <w:rPr>
                <w:rFonts w:ascii="Times New Roman" w:hAnsi="Times New Roman"/>
              </w:rPr>
              <w:t xml:space="preserve"> </w:t>
            </w:r>
            <w:r w:rsidRPr="00F626F4">
              <w:rPr>
                <w:rFonts w:ascii="Times New Roman" w:hAnsi="Times New Roman"/>
              </w:rPr>
              <w:t>点</w:t>
            </w:r>
            <w:r w:rsidRPr="00F626F4">
              <w:rPr>
                <w:rFonts w:ascii="Times New Roman" w:hAnsi="Times New Roman"/>
              </w:rPr>
              <w:t>179</w:t>
            </w:r>
            <w:r w:rsidRPr="00F626F4">
              <w:rPr>
                <w:rFonts w:ascii="宋体" w:hAnsi="宋体" w:cs="宋体" w:hint="eastAsia"/>
              </w:rPr>
              <w:t>℃</w:t>
            </w:r>
            <w:r w:rsidRPr="00F626F4">
              <w:rPr>
                <w:rFonts w:ascii="Times New Roman" w:hAnsi="Times New Roman"/>
              </w:rPr>
              <w:t>、沸点</w:t>
            </w:r>
            <w:r w:rsidRPr="00F626F4">
              <w:rPr>
                <w:rFonts w:ascii="Times New Roman" w:hAnsi="Times New Roman"/>
              </w:rPr>
              <w:t>1317</w:t>
            </w:r>
            <w:r w:rsidRPr="00F626F4">
              <w:rPr>
                <w:rFonts w:ascii="宋体" w:hAnsi="宋体" w:cs="宋体" w:hint="eastAsia"/>
              </w:rPr>
              <w:t>℃</w:t>
            </w:r>
            <w:r w:rsidRPr="00F626F4">
              <w:rPr>
                <w:rFonts w:ascii="Times New Roman" w:hAnsi="Times New Roman"/>
              </w:rPr>
              <w:t>、不溶于烃类，溶于硝酸、液氨，相对密度</w:t>
            </w:r>
            <w:r w:rsidRPr="00F626F4">
              <w:rPr>
                <w:rFonts w:ascii="Times New Roman" w:hAnsi="Times New Roman"/>
              </w:rPr>
              <w:t>(</w:t>
            </w:r>
            <w:r w:rsidRPr="00F626F4">
              <w:rPr>
                <w:rFonts w:ascii="Times New Roman" w:hAnsi="Times New Roman"/>
              </w:rPr>
              <w:t>水</w:t>
            </w:r>
            <w:r w:rsidRPr="00F626F4">
              <w:rPr>
                <w:rFonts w:ascii="Times New Roman" w:hAnsi="Times New Roman"/>
              </w:rPr>
              <w:t xml:space="preserve"> =1)0.53</w:t>
            </w:r>
            <w:r w:rsidRPr="00F626F4">
              <w:rPr>
                <w:rFonts w:ascii="Times New Roman" w:hAnsi="Times New Roman"/>
              </w:rPr>
              <w:t>，不稳定，遇湿易燃物品，具有强烈腐蚀性，眼和皮肤接触引起刺激或灼伤。</w:t>
            </w:r>
          </w:p>
        </w:tc>
        <w:tc>
          <w:tcPr>
            <w:tcW w:w="32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用作还原剂与氢化剂、合金硬化剂、铜和铜合</w:t>
            </w:r>
            <w:r w:rsidRPr="00F626F4">
              <w:rPr>
                <w:rFonts w:ascii="Times New Roman" w:hAnsi="Times New Roman"/>
              </w:rPr>
              <w:t xml:space="preserve"> </w:t>
            </w:r>
            <w:r w:rsidRPr="00F626F4">
              <w:rPr>
                <w:rFonts w:ascii="Times New Roman" w:hAnsi="Times New Roman"/>
              </w:rPr>
              <w:t>金中脱氧剂，也用于有机合成，广泛应用于笔记本电脑、手机等电子产品，锂离子电池是高能储存介质。</w:t>
            </w:r>
          </w:p>
        </w:tc>
      </w:tr>
      <w:tr w:rsidR="00755964" w:rsidRPr="00F626F4">
        <w:trPr>
          <w:trHeight w:val="340"/>
        </w:trPr>
        <w:tc>
          <w:tcPr>
            <w:tcW w:w="112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w:t>
            </w:r>
          </w:p>
        </w:tc>
        <w:tc>
          <w:tcPr>
            <w:tcW w:w="8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微黄色溶液</w:t>
            </w:r>
          </w:p>
        </w:tc>
        <w:tc>
          <w:tcPr>
            <w:tcW w:w="37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分子式</w:t>
            </w:r>
            <w:r w:rsidRPr="00F626F4">
              <w:rPr>
                <w:rFonts w:ascii="Times New Roman" w:hAnsi="Times New Roman"/>
              </w:rPr>
              <w:t>NaClO</w:t>
            </w:r>
            <w:r w:rsidRPr="00F626F4">
              <w:rPr>
                <w:rFonts w:ascii="Times New Roman" w:hAnsi="Times New Roman"/>
              </w:rPr>
              <w:t>，分子量</w:t>
            </w:r>
            <w:r w:rsidRPr="00F626F4">
              <w:rPr>
                <w:rFonts w:ascii="Times New Roman" w:hAnsi="Times New Roman"/>
              </w:rPr>
              <w:t>74.44</w:t>
            </w:r>
            <w:r w:rsidRPr="00F626F4">
              <w:rPr>
                <w:rFonts w:ascii="Times New Roman" w:hAnsi="Times New Roman"/>
              </w:rPr>
              <w:t>，</w:t>
            </w:r>
            <w:r w:rsidRPr="00F626F4">
              <w:rPr>
                <w:rFonts w:ascii="Times New Roman" w:hAnsi="Times New Roman"/>
              </w:rPr>
              <w:t>CAS</w:t>
            </w:r>
            <w:r w:rsidRPr="00F626F4">
              <w:rPr>
                <w:rFonts w:ascii="Times New Roman" w:hAnsi="Times New Roman"/>
              </w:rPr>
              <w:t>号</w:t>
            </w:r>
            <w:r w:rsidRPr="00F626F4">
              <w:rPr>
                <w:rFonts w:ascii="Times New Roman" w:hAnsi="Times New Roman"/>
              </w:rPr>
              <w:t>7681-52-9</w:t>
            </w:r>
            <w:r w:rsidRPr="00F626F4">
              <w:rPr>
                <w:rFonts w:ascii="Times New Roman" w:hAnsi="Times New Roman"/>
              </w:rPr>
              <w:t>，有似氯气气味，熔点</w:t>
            </w:r>
            <w:r w:rsidRPr="00F626F4">
              <w:rPr>
                <w:rFonts w:ascii="Times New Roman" w:hAnsi="Times New Roman"/>
              </w:rPr>
              <w:t xml:space="preserve"> -6</w:t>
            </w:r>
            <w:r w:rsidRPr="00F626F4">
              <w:rPr>
                <w:rFonts w:ascii="宋体" w:hAnsi="宋体" w:cs="宋体" w:hint="eastAsia"/>
              </w:rPr>
              <w:t>℃</w:t>
            </w:r>
            <w:r w:rsidRPr="00F626F4">
              <w:rPr>
                <w:rFonts w:ascii="Times New Roman" w:hAnsi="Times New Roman"/>
              </w:rPr>
              <w:t>，相对密度</w:t>
            </w:r>
            <w:r w:rsidRPr="00F626F4">
              <w:rPr>
                <w:rFonts w:ascii="Times New Roman" w:hAnsi="Times New Roman"/>
              </w:rPr>
              <w:t>(</w:t>
            </w:r>
            <w:r w:rsidRPr="00F626F4">
              <w:rPr>
                <w:rFonts w:ascii="Times New Roman" w:hAnsi="Times New Roman"/>
              </w:rPr>
              <w:t>水</w:t>
            </w:r>
            <w:r w:rsidRPr="00F626F4">
              <w:rPr>
                <w:rFonts w:ascii="Times New Roman" w:hAnsi="Times New Roman"/>
              </w:rPr>
              <w:t>=1)1.10</w:t>
            </w:r>
            <w:r w:rsidRPr="00F626F4">
              <w:rPr>
                <w:rFonts w:ascii="Times New Roman" w:hAnsi="Times New Roman"/>
              </w:rPr>
              <w:t>沸点</w:t>
            </w:r>
            <w:r w:rsidR="00F4348E">
              <w:rPr>
                <w:rFonts w:ascii="Times New Roman" w:hAnsi="Times New Roman"/>
              </w:rPr>
              <w:t>(</w:t>
            </w:r>
            <w:r w:rsidRPr="00F626F4">
              <w:rPr>
                <w:rFonts w:ascii="宋体" w:hAnsi="宋体" w:cs="宋体" w:hint="eastAsia"/>
              </w:rPr>
              <w:t>℃</w:t>
            </w:r>
            <w:r w:rsidR="00F4348E">
              <w:rPr>
                <w:rFonts w:ascii="Times New Roman" w:hAnsi="Times New Roman"/>
              </w:rPr>
              <w:t>)</w:t>
            </w:r>
            <w:r w:rsidRPr="00F626F4">
              <w:rPr>
                <w:rFonts w:ascii="Times New Roman" w:hAnsi="Times New Roman"/>
              </w:rPr>
              <w:t xml:space="preserve"> 102.2</w:t>
            </w:r>
            <w:r w:rsidRPr="00F626F4">
              <w:rPr>
                <w:rFonts w:ascii="Times New Roman" w:hAnsi="Times New Roman"/>
              </w:rPr>
              <w:t>，溶于水。吸入、食入、经皮吸收。</w:t>
            </w:r>
          </w:p>
          <w:p w:rsidR="00755964" w:rsidRPr="00F626F4" w:rsidRDefault="0070453A">
            <w:pPr>
              <w:pStyle w:val="a8"/>
              <w:rPr>
                <w:rFonts w:ascii="Times New Roman" w:hAnsi="Times New Roman"/>
              </w:rPr>
            </w:pPr>
            <w:r w:rsidRPr="00F626F4">
              <w:rPr>
                <w:rFonts w:ascii="Times New Roman" w:hAnsi="Times New Roman"/>
              </w:rPr>
              <w:t>毒性</w:t>
            </w:r>
            <w:r w:rsidRPr="00F626F4">
              <w:rPr>
                <w:rFonts w:ascii="Times New Roman" w:hAnsi="Times New Roman"/>
              </w:rPr>
              <w:t xml:space="preserve">  LD50</w:t>
            </w:r>
            <w:r w:rsidRPr="00F626F4">
              <w:rPr>
                <w:rFonts w:ascii="Times New Roman" w:hAnsi="Times New Roman"/>
              </w:rPr>
              <w:t>：</w:t>
            </w:r>
            <w:r w:rsidRPr="00F626F4">
              <w:rPr>
                <w:rFonts w:ascii="Times New Roman" w:hAnsi="Times New Roman"/>
              </w:rPr>
              <w:t>5800mg/kg(</w:t>
            </w:r>
            <w:r w:rsidRPr="00F626F4">
              <w:rPr>
                <w:rFonts w:ascii="Times New Roman" w:hAnsi="Times New Roman"/>
              </w:rPr>
              <w:t>小鼠经口</w:t>
            </w:r>
            <w:r w:rsidRPr="00F626F4">
              <w:rPr>
                <w:rFonts w:ascii="Times New Roman" w:hAnsi="Times New Roman"/>
              </w:rPr>
              <w:t>)</w:t>
            </w:r>
            <w:r w:rsidRPr="00F626F4">
              <w:rPr>
                <w:rFonts w:ascii="Times New Roman" w:hAnsi="Times New Roman"/>
              </w:rPr>
              <w:t>；</w:t>
            </w:r>
            <w:r w:rsidRPr="00F626F4">
              <w:rPr>
                <w:rFonts w:ascii="Times New Roman" w:hAnsi="Times New Roman"/>
              </w:rPr>
              <w:t xml:space="preserve"> LC50</w:t>
            </w:r>
            <w:r w:rsidRPr="00F626F4">
              <w:rPr>
                <w:rFonts w:ascii="Times New Roman" w:hAnsi="Times New Roman"/>
              </w:rPr>
              <w:t>：次氯酸钠放出的游离氯可引起中毒，亦可引起皮肤病。用次氯酸钠漂白液洗手的工人，手掌大量出汗，指甲变薄，毛发脱落。</w:t>
            </w:r>
          </w:p>
        </w:tc>
        <w:tc>
          <w:tcPr>
            <w:tcW w:w="32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适用于纸浆、纺织品</w:t>
            </w:r>
            <w:r w:rsidR="00F4348E">
              <w:rPr>
                <w:rFonts w:ascii="Times New Roman" w:hAnsi="Times New Roman"/>
              </w:rPr>
              <w:t>(</w:t>
            </w:r>
            <w:r w:rsidRPr="00F626F4">
              <w:rPr>
                <w:rFonts w:ascii="Times New Roman" w:hAnsi="Times New Roman"/>
              </w:rPr>
              <w:t>如布匹、毛巾、汗衫等</w:t>
            </w:r>
            <w:r w:rsidR="00F4348E">
              <w:rPr>
                <w:rFonts w:ascii="Times New Roman" w:hAnsi="Times New Roman"/>
              </w:rPr>
              <w:t>)</w:t>
            </w:r>
            <w:r w:rsidRPr="00F626F4">
              <w:rPr>
                <w:rFonts w:ascii="Times New Roman" w:hAnsi="Times New Roman"/>
              </w:rPr>
              <w:t>、化学纤维和淀粉的漂白；制皂工业用作油脂的漂白剂；化学工业用于生产水合肼、单氯胺、双氯胺，用于制造钴、镍的氯化剂；水处理中用作净水剂、杀菌剂、消毒剂；农业和畜牧业用作蔬菜、水果、饲养场和畜舍等的消毒剂和去臭剂；食品级次氯酸钠用于饮料水、水果和蔬菜的消毒等。</w:t>
            </w:r>
          </w:p>
        </w:tc>
      </w:tr>
      <w:tr w:rsidR="00755964" w:rsidRPr="00F626F4">
        <w:trPr>
          <w:trHeight w:val="340"/>
        </w:trPr>
        <w:tc>
          <w:tcPr>
            <w:tcW w:w="112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氯化铁溶液</w:t>
            </w:r>
          </w:p>
        </w:tc>
        <w:tc>
          <w:tcPr>
            <w:tcW w:w="8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深棕色液体，</w:t>
            </w:r>
          </w:p>
        </w:tc>
        <w:tc>
          <w:tcPr>
            <w:tcW w:w="37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分子量：</w:t>
            </w:r>
            <w:r w:rsidRPr="00F626F4">
              <w:rPr>
                <w:rFonts w:ascii="Times New Roman" w:hAnsi="Times New Roman"/>
              </w:rPr>
              <w:t>162.21</w:t>
            </w:r>
            <w:r w:rsidRPr="00F626F4">
              <w:rPr>
                <w:rFonts w:ascii="Times New Roman" w:hAnsi="Times New Roman"/>
              </w:rPr>
              <w:t>，稍有盐酸臭味，</w:t>
            </w:r>
            <w:r w:rsidRPr="00F626F4">
              <w:rPr>
                <w:rFonts w:ascii="Times New Roman" w:hAnsi="Times New Roman"/>
              </w:rPr>
              <w:t>CAS</w:t>
            </w:r>
            <w:r w:rsidRPr="00F626F4">
              <w:rPr>
                <w:rFonts w:ascii="Times New Roman" w:hAnsi="Times New Roman"/>
              </w:rPr>
              <w:t>号</w:t>
            </w:r>
            <w:r w:rsidRPr="00F626F4">
              <w:rPr>
                <w:rFonts w:ascii="Times New Roman" w:hAnsi="Times New Roman"/>
              </w:rPr>
              <w:t>7705-08-0</w:t>
            </w:r>
            <w:r w:rsidRPr="00F626F4">
              <w:rPr>
                <w:rFonts w:ascii="Times New Roman" w:hAnsi="Times New Roman"/>
              </w:rPr>
              <w:t>，熔点</w:t>
            </w:r>
            <w:r w:rsidRPr="00F626F4">
              <w:rPr>
                <w:rFonts w:ascii="Times New Roman" w:hAnsi="Times New Roman"/>
              </w:rPr>
              <w:t xml:space="preserve"> 306</w:t>
            </w:r>
            <w:r w:rsidRPr="00F626F4">
              <w:rPr>
                <w:rFonts w:ascii="宋体" w:hAnsi="宋体" w:cs="宋体" w:hint="eastAsia"/>
              </w:rPr>
              <w:t>℃</w:t>
            </w:r>
            <w:r w:rsidR="00F4348E">
              <w:rPr>
                <w:rFonts w:ascii="Times New Roman" w:hAnsi="Times New Roman"/>
              </w:rPr>
              <w:t>(</w:t>
            </w:r>
            <w:r w:rsidRPr="00F626F4">
              <w:rPr>
                <w:rFonts w:ascii="Times New Roman" w:hAnsi="Times New Roman"/>
              </w:rPr>
              <w:t>无水</w:t>
            </w:r>
            <w:r w:rsidR="00F4348E">
              <w:rPr>
                <w:rFonts w:ascii="Times New Roman" w:hAnsi="Times New Roman"/>
              </w:rPr>
              <w:t>)</w:t>
            </w:r>
            <w:r w:rsidRPr="00F626F4">
              <w:rPr>
                <w:rFonts w:ascii="Times New Roman" w:hAnsi="Times New Roman"/>
              </w:rPr>
              <w:t>，相对密度</w:t>
            </w:r>
            <w:r w:rsidRPr="00F626F4">
              <w:rPr>
                <w:rFonts w:ascii="Times New Roman" w:hAnsi="Times New Roman"/>
              </w:rPr>
              <w:t>(</w:t>
            </w:r>
            <w:r w:rsidRPr="00F626F4">
              <w:rPr>
                <w:rFonts w:ascii="Times New Roman" w:hAnsi="Times New Roman"/>
              </w:rPr>
              <w:t>水</w:t>
            </w:r>
            <w:r w:rsidRPr="00F626F4">
              <w:rPr>
                <w:rFonts w:ascii="Times New Roman" w:hAnsi="Times New Roman"/>
              </w:rPr>
              <w:t>=1) 2.90</w:t>
            </w:r>
            <w:r w:rsidR="00F4348E">
              <w:rPr>
                <w:rFonts w:ascii="Times New Roman" w:hAnsi="Times New Roman"/>
              </w:rPr>
              <w:t>(</w:t>
            </w:r>
            <w:r w:rsidRPr="00F626F4">
              <w:rPr>
                <w:rFonts w:ascii="Times New Roman" w:hAnsi="Times New Roman"/>
              </w:rPr>
              <w:t>无水</w:t>
            </w:r>
            <w:r w:rsidR="00F4348E">
              <w:rPr>
                <w:rFonts w:ascii="Times New Roman" w:hAnsi="Times New Roman"/>
              </w:rPr>
              <w:t>)</w:t>
            </w:r>
            <w:r w:rsidRPr="00F626F4">
              <w:rPr>
                <w:rFonts w:ascii="Times New Roman" w:hAnsi="Times New Roman"/>
              </w:rPr>
              <w:t>，沸点</w:t>
            </w:r>
            <w:r w:rsidR="00F4348E">
              <w:rPr>
                <w:rFonts w:ascii="Times New Roman" w:hAnsi="Times New Roman"/>
              </w:rPr>
              <w:t>(</w:t>
            </w:r>
            <w:r w:rsidRPr="00F626F4">
              <w:rPr>
                <w:rFonts w:ascii="宋体" w:hAnsi="宋体" w:cs="宋体" w:hint="eastAsia"/>
              </w:rPr>
              <w:t>℃</w:t>
            </w:r>
            <w:r w:rsidR="00F4348E">
              <w:rPr>
                <w:rFonts w:ascii="Times New Roman" w:hAnsi="Times New Roman"/>
              </w:rPr>
              <w:t>)</w:t>
            </w:r>
            <w:r w:rsidRPr="00F626F4">
              <w:rPr>
                <w:rFonts w:ascii="Times New Roman" w:hAnsi="Times New Roman"/>
              </w:rPr>
              <w:t xml:space="preserve"> 319</w:t>
            </w:r>
            <w:r w:rsidR="00F4348E">
              <w:rPr>
                <w:rFonts w:ascii="Times New Roman" w:hAnsi="Times New Roman"/>
              </w:rPr>
              <w:t>(</w:t>
            </w:r>
            <w:r w:rsidRPr="00F626F4">
              <w:rPr>
                <w:rFonts w:ascii="Times New Roman" w:hAnsi="Times New Roman"/>
              </w:rPr>
              <w:t>无水</w:t>
            </w:r>
            <w:r w:rsidR="00F4348E">
              <w:rPr>
                <w:rFonts w:ascii="Times New Roman" w:hAnsi="Times New Roman"/>
              </w:rPr>
              <w:t>)</w:t>
            </w:r>
            <w:r w:rsidRPr="00F626F4">
              <w:rPr>
                <w:rFonts w:ascii="Times New Roman" w:hAnsi="Times New Roman"/>
              </w:rPr>
              <w:t>，易溶于水，不溶于甘油，易溶于甲醇、乙醇、丙酮、乙醚。吸入本品粉尘对整个呼吸道有强烈腐蚀作用，损害粘膜组织，引起化学性肺炎等。对眼有强烈腐蚀性，皮肤接触可致化学性灼伤。口服灼伤口腔和消化道，出现剧烈腹痛、呕吐和虚脱。慢性影响：长期口服有可能引起肝肾损害。</w:t>
            </w:r>
          </w:p>
        </w:tc>
        <w:tc>
          <w:tcPr>
            <w:tcW w:w="32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主要用于金属蚀刻，污水处理。也用于印染滚筒刻花、电子工业线路板及荧光数字筒生产等。建筑工业用于制备混凝土，以增强混凝土的强度、抗腐蚀性和防水性。冶金工业用作提取金、银的氯化侵取剂。有机工业用作催化剂、氧化剂和氯化剂等。</w:t>
            </w:r>
          </w:p>
        </w:tc>
      </w:tr>
    </w:tbl>
    <w:p w:rsidR="00755964" w:rsidRPr="00F626F4" w:rsidRDefault="0070453A">
      <w:pPr>
        <w:ind w:firstLine="480"/>
        <w:rPr>
          <w:b/>
          <w:u w:val="single"/>
        </w:rPr>
      </w:pPr>
      <w:bookmarkStart w:id="43" w:name="_Toc447114739"/>
      <w:bookmarkStart w:id="44" w:name="_Toc447114855"/>
      <w:r w:rsidRPr="00F626F4">
        <w:rPr>
          <w:u w:val="single"/>
        </w:rPr>
        <w:lastRenderedPageBreak/>
        <w:t>根据公司近两年来的生产实践，本项目氯化锂原料生产工序的锂收率为</w:t>
      </w:r>
      <w:r w:rsidRPr="00F626F4">
        <w:rPr>
          <w:u w:val="single"/>
        </w:rPr>
        <w:t>95.64%</w:t>
      </w:r>
      <w:r w:rsidRPr="00F626F4">
        <w:rPr>
          <w:u w:val="single"/>
        </w:rPr>
        <w:t>，金属锂生产的收率为</w:t>
      </w:r>
      <w:r w:rsidRPr="00F626F4">
        <w:rPr>
          <w:u w:val="single"/>
        </w:rPr>
        <w:t>96.39%</w:t>
      </w:r>
      <w:r w:rsidRPr="00F626F4">
        <w:rPr>
          <w:u w:val="single"/>
        </w:rPr>
        <w:t>，总的锂回收率为</w:t>
      </w:r>
      <w:r w:rsidRPr="00F626F4">
        <w:rPr>
          <w:u w:val="single"/>
        </w:rPr>
        <w:t>97.28%</w:t>
      </w:r>
      <w:r w:rsidR="00F4348E">
        <w:rPr>
          <w:u w:val="single"/>
        </w:rPr>
        <w:t>(</w:t>
      </w:r>
      <w:r w:rsidRPr="00F626F4">
        <w:rPr>
          <w:u w:val="single"/>
        </w:rPr>
        <w:t>锂渣经处理后可回用不计损耗量</w:t>
      </w:r>
      <w:r w:rsidR="00F4348E">
        <w:rPr>
          <w:u w:val="single"/>
        </w:rPr>
        <w:t>)</w:t>
      </w:r>
      <w:r w:rsidRPr="00F626F4">
        <w:rPr>
          <w:u w:val="single"/>
        </w:rPr>
        <w:t>；氯的回收率为</w:t>
      </w:r>
      <w:r w:rsidRPr="00F626F4">
        <w:rPr>
          <w:u w:val="single"/>
        </w:rPr>
        <w:t>99.04%</w:t>
      </w:r>
      <w:r w:rsidRPr="00F626F4">
        <w:rPr>
          <w:u w:val="single"/>
        </w:rPr>
        <w:t>。</w:t>
      </w:r>
    </w:p>
    <w:p w:rsidR="00755964" w:rsidRPr="00F626F4" w:rsidRDefault="0070453A">
      <w:pPr>
        <w:pStyle w:val="3"/>
        <w:spacing w:before="24" w:after="24"/>
      </w:pPr>
      <w:r w:rsidRPr="00F626F4">
        <w:t>原辅材料及能源消耗</w:t>
      </w:r>
      <w:bookmarkEnd w:id="43"/>
      <w:bookmarkEnd w:id="44"/>
    </w:p>
    <w:p w:rsidR="00755964" w:rsidRPr="00F626F4" w:rsidRDefault="0070453A">
      <w:pPr>
        <w:ind w:firstLine="480"/>
      </w:pPr>
      <w:r w:rsidRPr="00F626F4">
        <w:t>本建设项目生产中主要原辅材料为氯化锂、碳酸锂、含锂水、氢氧化钠溶液、盐酸等。本项目主要原辅材料的详细情况见表</w:t>
      </w:r>
      <w:r w:rsidRPr="00F626F4">
        <w:t>2.2-5</w:t>
      </w:r>
      <w:r w:rsidRPr="00F626F4">
        <w:t>。</w:t>
      </w:r>
    </w:p>
    <w:p w:rsidR="00755964" w:rsidRPr="00F626F4" w:rsidRDefault="0070453A">
      <w:pPr>
        <w:pStyle w:val="6"/>
        <w:rPr>
          <w:rFonts w:ascii="Times New Roman" w:hAnsi="Times New Roman"/>
        </w:rPr>
      </w:pPr>
      <w:r w:rsidRPr="00F626F4">
        <w:rPr>
          <w:rFonts w:ascii="Times New Roman" w:hAnsi="Times New Roman"/>
        </w:rPr>
        <w:t>主要原辅材料一览表</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86"/>
        <w:gridCol w:w="991"/>
        <w:gridCol w:w="1134"/>
        <w:gridCol w:w="1274"/>
        <w:gridCol w:w="992"/>
        <w:gridCol w:w="3261"/>
        <w:gridCol w:w="850"/>
      </w:tblGrid>
      <w:tr w:rsidR="00755964" w:rsidRPr="00F626F4">
        <w:trPr>
          <w:trHeight w:val="298"/>
        </w:trPr>
        <w:tc>
          <w:tcPr>
            <w:tcW w:w="486"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序号</w:t>
            </w:r>
          </w:p>
        </w:tc>
        <w:tc>
          <w:tcPr>
            <w:tcW w:w="991"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名称</w:t>
            </w:r>
          </w:p>
        </w:tc>
        <w:tc>
          <w:tcPr>
            <w:tcW w:w="1134"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规格</w:t>
            </w:r>
          </w:p>
        </w:tc>
        <w:tc>
          <w:tcPr>
            <w:tcW w:w="2266" w:type="dxa"/>
            <w:gridSpan w:val="2"/>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消耗</w:t>
            </w:r>
          </w:p>
        </w:tc>
        <w:tc>
          <w:tcPr>
            <w:tcW w:w="3261" w:type="dxa"/>
            <w:vMerge w:val="restart"/>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用途</w:t>
            </w:r>
          </w:p>
        </w:tc>
        <w:tc>
          <w:tcPr>
            <w:tcW w:w="850"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来源</w:t>
            </w:r>
          </w:p>
        </w:tc>
      </w:tr>
      <w:tr w:rsidR="00755964" w:rsidRPr="00F626F4">
        <w:trPr>
          <w:trHeight w:val="258"/>
        </w:trPr>
        <w:tc>
          <w:tcPr>
            <w:tcW w:w="486" w:type="dxa"/>
            <w:vMerge/>
            <w:shd w:val="clear" w:color="auto" w:fill="auto"/>
            <w:vAlign w:val="center"/>
          </w:tcPr>
          <w:p w:rsidR="00755964" w:rsidRPr="00F626F4" w:rsidRDefault="00755964">
            <w:pPr>
              <w:pStyle w:val="a8"/>
              <w:jc w:val="left"/>
              <w:rPr>
                <w:rFonts w:ascii="Times New Roman" w:hAnsi="Times New Roman"/>
                <w:u w:val="single"/>
              </w:rPr>
            </w:pPr>
          </w:p>
        </w:tc>
        <w:tc>
          <w:tcPr>
            <w:tcW w:w="991" w:type="dxa"/>
            <w:vMerge/>
            <w:shd w:val="clear" w:color="auto" w:fill="auto"/>
            <w:vAlign w:val="center"/>
          </w:tcPr>
          <w:p w:rsidR="00755964" w:rsidRPr="00F626F4" w:rsidRDefault="00755964">
            <w:pPr>
              <w:pStyle w:val="a8"/>
              <w:jc w:val="left"/>
              <w:rPr>
                <w:rFonts w:ascii="Times New Roman" w:hAnsi="Times New Roman"/>
                <w:u w:val="single"/>
              </w:rPr>
            </w:pPr>
          </w:p>
        </w:tc>
        <w:tc>
          <w:tcPr>
            <w:tcW w:w="1134" w:type="dxa"/>
            <w:vMerge/>
            <w:shd w:val="clear" w:color="auto" w:fill="auto"/>
            <w:vAlign w:val="center"/>
          </w:tcPr>
          <w:p w:rsidR="00755964" w:rsidRPr="00F626F4" w:rsidRDefault="00755964">
            <w:pPr>
              <w:pStyle w:val="a8"/>
              <w:jc w:val="left"/>
              <w:rPr>
                <w:rFonts w:ascii="Times New Roman" w:hAnsi="Times New Roman"/>
                <w:u w:val="single"/>
              </w:rPr>
            </w:pPr>
          </w:p>
        </w:tc>
        <w:tc>
          <w:tcPr>
            <w:tcW w:w="1274" w:type="dxa"/>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单耗</w:t>
            </w:r>
          </w:p>
          <w:p w:rsidR="00755964" w:rsidRPr="00F626F4" w:rsidRDefault="0070453A">
            <w:pPr>
              <w:pStyle w:val="a8"/>
              <w:jc w:val="left"/>
              <w:rPr>
                <w:rFonts w:ascii="Times New Roman" w:hAnsi="Times New Roman"/>
                <w:u w:val="single"/>
              </w:rPr>
            </w:pPr>
            <w:r w:rsidRPr="00F626F4">
              <w:rPr>
                <w:rFonts w:ascii="Times New Roman" w:hAnsi="Times New Roman"/>
                <w:u w:val="single"/>
              </w:rPr>
              <w:t>(kg/t</w:t>
            </w:r>
            <w:r w:rsidRPr="00F626F4">
              <w:rPr>
                <w:rFonts w:ascii="Times New Roman" w:hAnsi="Times New Roman"/>
                <w:u w:val="single"/>
              </w:rPr>
              <w:t>产品</w:t>
            </w:r>
            <w:r w:rsidRPr="00F626F4">
              <w:rPr>
                <w:rFonts w:ascii="Times New Roman" w:hAnsi="Times New Roman"/>
                <w:u w:val="single"/>
              </w:rPr>
              <w:t>)</w:t>
            </w:r>
          </w:p>
        </w:tc>
        <w:tc>
          <w:tcPr>
            <w:tcW w:w="992" w:type="dxa"/>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年耗量</w:t>
            </w:r>
            <w:r w:rsidR="00F4348E">
              <w:rPr>
                <w:rFonts w:ascii="Times New Roman" w:cs="Times New Roman"/>
                <w:sz w:val="21"/>
                <w:szCs w:val="21"/>
                <w:u w:val="single"/>
              </w:rPr>
              <w:t>(</w:t>
            </w:r>
            <w:r w:rsidRPr="00F626F4">
              <w:rPr>
                <w:rFonts w:ascii="Times New Roman" w:cs="Times New Roman"/>
                <w:sz w:val="21"/>
                <w:szCs w:val="21"/>
                <w:u w:val="single"/>
              </w:rPr>
              <w:t>t/a</w:t>
            </w:r>
            <w:r w:rsidR="00F4348E">
              <w:rPr>
                <w:rFonts w:ascii="Times New Roman" w:cs="Times New Roman"/>
                <w:sz w:val="21"/>
                <w:szCs w:val="21"/>
                <w:u w:val="single"/>
              </w:rPr>
              <w:t>)</w:t>
            </w:r>
          </w:p>
        </w:tc>
        <w:tc>
          <w:tcPr>
            <w:tcW w:w="3261" w:type="dxa"/>
            <w:vMerge/>
            <w:shd w:val="clear" w:color="auto" w:fill="auto"/>
            <w:vAlign w:val="center"/>
          </w:tcPr>
          <w:p w:rsidR="00755964" w:rsidRPr="00F626F4" w:rsidRDefault="00755964">
            <w:pPr>
              <w:pStyle w:val="a8"/>
              <w:jc w:val="left"/>
              <w:rPr>
                <w:rFonts w:ascii="Times New Roman" w:hAnsi="Times New Roman"/>
                <w:u w:val="single"/>
              </w:rPr>
            </w:pPr>
          </w:p>
        </w:tc>
        <w:tc>
          <w:tcPr>
            <w:tcW w:w="850" w:type="dxa"/>
            <w:vMerge/>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碳酸锂</w:t>
            </w:r>
            <w:r w:rsidRPr="00F626F4">
              <w:rPr>
                <w:rFonts w:ascii="Times New Roman" w:hAnsi="Times New Roman"/>
                <w:u w:val="single"/>
              </w:rPr>
              <w:t>*</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99.0%</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950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115</w:t>
            </w:r>
          </w:p>
        </w:tc>
        <w:tc>
          <w:tcPr>
            <w:tcW w:w="3261" w:type="dxa"/>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生产氯化锂原料</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国内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2</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含锂水</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约</w:t>
            </w:r>
            <w:r w:rsidRPr="00F626F4">
              <w:rPr>
                <w:rFonts w:ascii="Times New Roman" w:hAnsi="Times New Roman"/>
                <w:u w:val="single"/>
              </w:rPr>
              <w:t>LiCl 30%</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4200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420</w:t>
            </w:r>
          </w:p>
        </w:tc>
        <w:tc>
          <w:tcPr>
            <w:tcW w:w="3261" w:type="dxa"/>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生产氯化锂原料</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国内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3</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盐酸</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35%</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3620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362</w:t>
            </w:r>
          </w:p>
        </w:tc>
        <w:tc>
          <w:tcPr>
            <w:tcW w:w="3261" w:type="dxa"/>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生产氯化锂原料</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4</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99.0%</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3750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375</w:t>
            </w:r>
          </w:p>
        </w:tc>
        <w:tc>
          <w:tcPr>
            <w:tcW w:w="3261" w:type="dxa"/>
            <w:shd w:val="clear" w:color="auto" w:fill="auto"/>
            <w:vAlign w:val="center"/>
          </w:tcPr>
          <w:p w:rsidR="00755964" w:rsidRPr="00F626F4" w:rsidRDefault="0070453A">
            <w:pPr>
              <w:pStyle w:val="Default"/>
              <w:snapToGrid w:val="0"/>
              <w:rPr>
                <w:rFonts w:ascii="Times New Roman" w:cs="Times New Roman"/>
                <w:sz w:val="21"/>
                <w:szCs w:val="21"/>
                <w:u w:val="single"/>
              </w:rPr>
            </w:pPr>
            <w:r w:rsidRPr="00F626F4">
              <w:rPr>
                <w:rFonts w:ascii="Times New Roman" w:cs="Times New Roman"/>
                <w:sz w:val="21"/>
                <w:szCs w:val="21"/>
                <w:u w:val="single"/>
              </w:rPr>
              <w:t>原料</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国内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5</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氯化钾</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≥99%</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0.2</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电解助剂，仅在开槽首次添加，不发生电解，期间补充少量</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国内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6</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石墨</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≥99%</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12</w:t>
            </w:r>
            <w:r w:rsidRPr="00F626F4">
              <w:rPr>
                <w:rFonts w:ascii="Times New Roman" w:hAnsi="Times New Roman"/>
                <w:u w:val="single"/>
              </w:rPr>
              <w:t>根</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电解阳极，外购，每年更换</w:t>
            </w:r>
            <w:r w:rsidRPr="00F626F4">
              <w:rPr>
                <w:rFonts w:ascii="Times New Roman" w:eastAsia="Times New Roman" w:hAnsi="Times New Roman"/>
                <w:u w:val="single"/>
              </w:rPr>
              <w:t>1</w:t>
            </w:r>
            <w:r w:rsidRPr="00F626F4">
              <w:rPr>
                <w:rFonts w:ascii="Times New Roman" w:hAnsi="Times New Roman"/>
                <w:u w:val="single"/>
              </w:rPr>
              <w:t>次</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7</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白油</w:t>
            </w:r>
          </w:p>
        </w:tc>
        <w:tc>
          <w:tcPr>
            <w:tcW w:w="1134" w:type="dxa"/>
            <w:shd w:val="clear" w:color="auto" w:fill="auto"/>
            <w:vAlign w:val="center"/>
          </w:tcPr>
          <w:p w:rsidR="00755964" w:rsidRPr="00F626F4" w:rsidRDefault="00755964">
            <w:pPr>
              <w:pStyle w:val="a8"/>
              <w:jc w:val="left"/>
              <w:rPr>
                <w:rFonts w:ascii="Times New Roman" w:hAnsi="Times New Roman"/>
                <w:u w:val="single"/>
              </w:rPr>
            </w:pP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0.5</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金属锂储存保护剂</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8</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草酸</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氯化锂除杂剂，钙、钠等沉渣剂</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活性炭</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3.0</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氯化锂生产除杂剂</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10</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双氧水</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30%</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氯化锂生产辅料</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11</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氩气</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≥99%</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4.8</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480</w:t>
            </w:r>
            <w:r w:rsidRPr="00F626F4">
              <w:rPr>
                <w:rFonts w:ascii="Times New Roman" w:hAnsi="Times New Roman"/>
                <w:u w:val="single"/>
              </w:rPr>
              <w:t>瓶</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主要作为金属锂的保护气</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12</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液碱</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30%</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13810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1381</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废气处理</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13</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氯化亚铁</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93%</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6000</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600</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废气处理</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14</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电</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kW.h/a</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w:t>
            </w:r>
            <w:r w:rsidRPr="00F626F4">
              <w:rPr>
                <w:rFonts w:ascii="Times New Roman" w:hAnsi="Times New Roman"/>
                <w:u w:val="single"/>
              </w:rPr>
              <w:t>万</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600</w:t>
            </w:r>
            <w:r w:rsidRPr="00F626F4">
              <w:rPr>
                <w:rFonts w:ascii="Times New Roman" w:hAnsi="Times New Roman"/>
                <w:u w:val="single"/>
              </w:rPr>
              <w:t>万</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园区</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15</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新鲜水</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10.45t</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1045</w:t>
            </w:r>
          </w:p>
        </w:tc>
        <w:tc>
          <w:tcPr>
            <w:tcW w:w="3261" w:type="dxa"/>
            <w:shd w:val="clear" w:color="auto" w:fill="auto"/>
            <w:vAlign w:val="center"/>
          </w:tcPr>
          <w:p w:rsidR="00755964" w:rsidRPr="00F626F4" w:rsidRDefault="00755964">
            <w:pPr>
              <w:pStyle w:val="a8"/>
              <w:jc w:val="left"/>
              <w:rPr>
                <w:rFonts w:ascii="Times New Roman" w:hAnsi="Times New Roman"/>
                <w:u w:val="single"/>
              </w:rPr>
            </w:pP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园区</w:t>
            </w:r>
          </w:p>
        </w:tc>
      </w:tr>
      <w:tr w:rsidR="00755964" w:rsidRPr="00F626F4">
        <w:trPr>
          <w:trHeight w:val="20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16</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蒸汽</w:t>
            </w:r>
          </w:p>
        </w:tc>
        <w:tc>
          <w:tcPr>
            <w:tcW w:w="1134" w:type="dxa"/>
            <w:shd w:val="clear" w:color="auto" w:fill="auto"/>
            <w:vAlign w:val="center"/>
          </w:tcPr>
          <w:p w:rsidR="00755964" w:rsidRPr="00F626F4" w:rsidRDefault="00755964">
            <w:pPr>
              <w:pStyle w:val="a8"/>
              <w:jc w:val="left"/>
              <w:rPr>
                <w:rFonts w:ascii="Times New Roman" w:hAnsi="Times New Roman"/>
                <w:u w:val="single"/>
              </w:rPr>
            </w:pP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36t</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3600</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提供热源</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园区</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17</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成品桶</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w:t>
            </w:r>
            <w:r w:rsidRPr="00F626F4">
              <w:rPr>
                <w:rFonts w:ascii="Times New Roman" w:hAnsi="Times New Roman"/>
                <w:u w:val="single"/>
              </w:rPr>
              <w:t>个</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1000</w:t>
            </w:r>
            <w:r w:rsidRPr="00F626F4">
              <w:rPr>
                <w:rFonts w:ascii="Times New Roman" w:hAnsi="Times New Roman"/>
                <w:u w:val="single"/>
              </w:rPr>
              <w:t>个</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r w:rsidR="00755964" w:rsidRPr="00F626F4">
        <w:trPr>
          <w:trHeight w:val="270"/>
        </w:trPr>
        <w:tc>
          <w:tcPr>
            <w:tcW w:w="48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18</w:t>
            </w:r>
          </w:p>
        </w:tc>
        <w:tc>
          <w:tcPr>
            <w:tcW w:w="99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铝塑袋</w:t>
            </w:r>
          </w:p>
        </w:tc>
        <w:tc>
          <w:tcPr>
            <w:tcW w:w="113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7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40</w:t>
            </w:r>
            <w:r w:rsidRPr="00F626F4">
              <w:rPr>
                <w:rFonts w:ascii="Times New Roman" w:hAnsi="Times New Roman"/>
                <w:u w:val="single"/>
              </w:rPr>
              <w:t>个</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4000</w:t>
            </w:r>
            <w:r w:rsidRPr="00F626F4">
              <w:rPr>
                <w:rFonts w:ascii="Times New Roman" w:hAnsi="Times New Roman"/>
                <w:u w:val="single"/>
              </w:rPr>
              <w:t>个</w:t>
            </w:r>
          </w:p>
        </w:tc>
        <w:tc>
          <w:tcPr>
            <w:tcW w:w="3261"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850"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省内</w:t>
            </w:r>
          </w:p>
        </w:tc>
      </w:tr>
    </w:tbl>
    <w:p w:rsidR="00755964" w:rsidRPr="00F626F4" w:rsidRDefault="0070453A">
      <w:pPr>
        <w:ind w:firstLine="480"/>
        <w:rPr>
          <w:u w:val="single"/>
        </w:rPr>
      </w:pPr>
      <w:r w:rsidRPr="00F626F4">
        <w:rPr>
          <w:u w:val="single"/>
        </w:rPr>
        <w:t>当外购碳酸锂合格品供应不足、价格较高时，公司会购入碳酸锂次品做原料，碳酸锂次品大多为生产、运输过程中由于种种原因导致色度或杂质含量</w:t>
      </w:r>
      <w:r w:rsidR="00F4348E">
        <w:rPr>
          <w:u w:val="single"/>
        </w:rPr>
        <w:t>(</w:t>
      </w:r>
      <w:r w:rsidRPr="00F626F4">
        <w:rPr>
          <w:u w:val="single"/>
        </w:rPr>
        <w:t>Ca</w:t>
      </w:r>
      <w:r w:rsidRPr="00F626F4">
        <w:rPr>
          <w:u w:val="single"/>
        </w:rPr>
        <w:t>、</w:t>
      </w:r>
      <w:r w:rsidRPr="00F626F4">
        <w:rPr>
          <w:u w:val="single"/>
        </w:rPr>
        <w:t>Mg</w:t>
      </w:r>
      <w:r w:rsidRPr="00F626F4">
        <w:rPr>
          <w:u w:val="single"/>
        </w:rPr>
        <w:t>、硫酸根</w:t>
      </w:r>
      <w:r w:rsidR="00F4348E">
        <w:rPr>
          <w:u w:val="single"/>
        </w:rPr>
        <w:t>)</w:t>
      </w:r>
      <w:r w:rsidRPr="00F626F4">
        <w:rPr>
          <w:u w:val="single"/>
        </w:rPr>
        <w:t>达不到要求的次品。本次更改后，出于碳酸锂次品洗涤废水治理成本较高、超过其生产成本考虑，公司取消碳酸锂次品洗涤工序，不再使用碳酸锂次品，外购碳酸锂合格品供应不足，公司改为采用外购氯化锂、或锂水替代。本次整改后，液碱消耗量为</w:t>
      </w:r>
      <w:r w:rsidRPr="00F626F4">
        <w:rPr>
          <w:u w:val="single"/>
        </w:rPr>
        <w:t>1402t</w:t>
      </w:r>
      <w:r w:rsidRPr="00F626F4">
        <w:rPr>
          <w:u w:val="single"/>
        </w:rPr>
        <w:t>、新增</w:t>
      </w:r>
      <w:r w:rsidRPr="00F626F4">
        <w:rPr>
          <w:u w:val="single"/>
        </w:rPr>
        <w:t>21t</w:t>
      </w:r>
      <w:r w:rsidRPr="00F626F4">
        <w:rPr>
          <w:u w:val="single"/>
        </w:rPr>
        <w:t>，可新增</w:t>
      </w:r>
      <w:r w:rsidRPr="00F626F4">
        <w:rPr>
          <w:color w:val="000000"/>
          <w:u w:val="single"/>
        </w:rPr>
        <w:t>次氯酸钠产生量约</w:t>
      </w:r>
      <w:r w:rsidRPr="00F626F4">
        <w:rPr>
          <w:color w:val="000000"/>
          <w:u w:val="single"/>
        </w:rPr>
        <w:t>27t</w:t>
      </w:r>
      <w:r w:rsidRPr="00F626F4">
        <w:rPr>
          <w:color w:val="000000"/>
          <w:u w:val="single"/>
        </w:rPr>
        <w:t>，达到</w:t>
      </w:r>
      <w:r w:rsidRPr="00F626F4">
        <w:rPr>
          <w:color w:val="000000"/>
          <w:u w:val="single"/>
        </w:rPr>
        <w:t>1866t/a</w:t>
      </w:r>
      <w:r w:rsidRPr="00F626F4">
        <w:rPr>
          <w:color w:val="000000"/>
          <w:u w:val="single"/>
        </w:rPr>
        <w:t>。</w:t>
      </w:r>
    </w:p>
    <w:p w:rsidR="00755964" w:rsidRPr="00F626F4" w:rsidRDefault="0070453A">
      <w:pPr>
        <w:pStyle w:val="3"/>
        <w:spacing w:before="24" w:after="24"/>
        <w:rPr>
          <w:b w:val="0"/>
          <w:color w:val="000000"/>
        </w:rPr>
      </w:pPr>
      <w:r w:rsidRPr="00F626F4">
        <w:rPr>
          <w:color w:val="000000"/>
        </w:rPr>
        <w:t>主要原辅材料理化性质</w:t>
      </w:r>
    </w:p>
    <w:p w:rsidR="00755964" w:rsidRPr="00F626F4" w:rsidRDefault="0070453A">
      <w:pPr>
        <w:ind w:firstLine="480"/>
      </w:pPr>
      <w:r w:rsidRPr="00F626F4">
        <w:rPr>
          <w:rFonts w:eastAsia="Times New Roman"/>
        </w:rPr>
        <w:t>1</w:t>
      </w:r>
      <w:r w:rsidR="00F4348E">
        <w:t>)</w:t>
      </w:r>
      <w:r w:rsidRPr="00F626F4">
        <w:t>氯化锂</w:t>
      </w:r>
    </w:p>
    <w:p w:rsidR="00755964" w:rsidRPr="00F626F4" w:rsidRDefault="0070453A">
      <w:pPr>
        <w:ind w:firstLine="480"/>
      </w:pPr>
      <w:r w:rsidRPr="00F626F4">
        <w:t>理化性质：白色的晶体，具有潮解性；味咸；易溶于水，乙醇、丙酮、吡啶等有机溶剂；低毒类，但对眼睛和粘膜具有强烈的刺激和腐蚀作用；</w:t>
      </w:r>
      <w:r w:rsidRPr="00F626F4">
        <w:rPr>
          <w:rFonts w:eastAsia="Times New Roman"/>
        </w:rPr>
        <w:t>LiCl</w:t>
      </w:r>
      <w:r w:rsidRPr="00F626F4">
        <w:t>的熔点</w:t>
      </w:r>
      <w:r w:rsidRPr="00F626F4">
        <w:rPr>
          <w:rFonts w:eastAsia="Times New Roman"/>
        </w:rPr>
        <w:t>605</w:t>
      </w:r>
      <w:r w:rsidRPr="00F626F4">
        <w:rPr>
          <w:rFonts w:ascii="宋体" w:hAnsi="宋体" w:cs="宋体" w:hint="eastAsia"/>
        </w:rPr>
        <w:t>℃</w:t>
      </w:r>
      <w:r w:rsidRPr="00F626F4">
        <w:t>。</w:t>
      </w:r>
    </w:p>
    <w:p w:rsidR="00755964" w:rsidRPr="00F626F4" w:rsidRDefault="0070453A">
      <w:pPr>
        <w:ind w:firstLine="480"/>
      </w:pPr>
      <w:r w:rsidRPr="00F626F4">
        <w:lastRenderedPageBreak/>
        <w:t>毒理安全：会作用于中枢神经系统，类似的碳酸锂是治疗精神疾病的药物。</w:t>
      </w:r>
    </w:p>
    <w:p w:rsidR="00755964" w:rsidRPr="00F626F4" w:rsidRDefault="0070453A">
      <w:pPr>
        <w:ind w:firstLine="480"/>
      </w:pPr>
      <w:r w:rsidRPr="00F626F4">
        <w:rPr>
          <w:rFonts w:eastAsia="Times New Roman"/>
        </w:rPr>
        <w:t>2</w:t>
      </w:r>
      <w:r w:rsidR="00F4348E">
        <w:t>)</w:t>
      </w:r>
      <w:r w:rsidRPr="00F626F4">
        <w:t>氢氧化钠</w:t>
      </w:r>
    </w:p>
    <w:p w:rsidR="00755964" w:rsidRPr="00F626F4" w:rsidRDefault="0070453A">
      <w:pPr>
        <w:ind w:firstLine="480"/>
      </w:pPr>
      <w:r w:rsidRPr="00F626F4">
        <w:t>理化性质：为无色透明液体，工业品多含杂质，主要为氯化钠及碳酸钠等，有时还有少量氧化铁。呈强碱性，有滑腻的触感和苦味，能使红色石蕊试纸变蓝色，使酚酞溶液呈红色。也易溶于乙醇及甘油，不溶于丙酮、乙醚、乙酸。与酸相遇则起中和作用而成盐和水。极易吸收空气中二氧化碳和水分变成碳酸盐。与氯、溴、碘等卤素发生歧化反应。腐蚀性极强，对皮肤、纤维、玻璃、陶瓷等均有腐蚀作用。</w:t>
      </w:r>
    </w:p>
    <w:p w:rsidR="00755964" w:rsidRPr="00F626F4" w:rsidRDefault="0070453A">
      <w:pPr>
        <w:ind w:firstLine="480"/>
      </w:pPr>
      <w:r w:rsidRPr="00F626F4">
        <w:t>毒理安全：烧碱属一级无机碱性腐蚀物品，危规编号：</w:t>
      </w:r>
      <w:r w:rsidRPr="00F626F4">
        <w:t>82001</w:t>
      </w:r>
      <w:r w:rsidRPr="00F626F4">
        <w:t>。液碱用槽车或贮槽装运；存放于通风、干燥处。失火时可用水、黄砂及各种灭火器扑救。</w:t>
      </w:r>
    </w:p>
    <w:p w:rsidR="00755964" w:rsidRPr="00F626F4" w:rsidRDefault="0070453A">
      <w:pPr>
        <w:ind w:firstLine="480"/>
      </w:pPr>
      <w:r w:rsidRPr="00F626F4">
        <w:t>3</w:t>
      </w:r>
      <w:r w:rsidR="00F4348E">
        <w:t>)</w:t>
      </w:r>
      <w:r w:rsidRPr="00F626F4">
        <w:t>碳酸锂</w:t>
      </w:r>
    </w:p>
    <w:p w:rsidR="00755964" w:rsidRPr="00F626F4" w:rsidRDefault="0070453A">
      <w:pPr>
        <w:ind w:firstLine="480"/>
      </w:pPr>
      <w:r w:rsidRPr="00F626F4">
        <w:t>理化性质：为无色单斜晶系结晶体或白色粉末。密度</w:t>
      </w:r>
      <w:r w:rsidRPr="00F626F4">
        <w:t>2.11 g/cm</w:t>
      </w:r>
      <w:r w:rsidRPr="00F626F4">
        <w:rPr>
          <w:vertAlign w:val="superscript"/>
        </w:rPr>
        <w:t>3</w:t>
      </w:r>
      <w:r w:rsidRPr="00F626F4">
        <w:t>。溶于稀酸，微溶于水，在冷水中溶解度较热水下大。不溶于醇及丙酮。可用于制陶瓷、药物、催化剂等。常用的锂离子电池原料。</w:t>
      </w:r>
    </w:p>
    <w:p w:rsidR="00755964" w:rsidRPr="00F626F4" w:rsidRDefault="0070453A">
      <w:pPr>
        <w:ind w:firstLine="480"/>
      </w:pPr>
      <w:r w:rsidRPr="00F626F4">
        <w:t>毒理安全：碳酸锂有明显抑制躁狂症作用，可以改善精神分裂症的情感障碍，误服中毒后，主要损及胃肠道、心脏、肾脏和神经系统。</w:t>
      </w:r>
    </w:p>
    <w:p w:rsidR="00755964" w:rsidRPr="00F626F4" w:rsidRDefault="0070453A">
      <w:pPr>
        <w:ind w:firstLine="480"/>
      </w:pPr>
      <w:r w:rsidRPr="00F626F4">
        <w:t>4</w:t>
      </w:r>
      <w:r w:rsidR="00F4348E">
        <w:t>)</w:t>
      </w:r>
      <w:r w:rsidRPr="00F626F4">
        <w:t>盐酸</w:t>
      </w:r>
    </w:p>
    <w:p w:rsidR="00755964" w:rsidRPr="00F626F4" w:rsidRDefault="0070453A">
      <w:pPr>
        <w:ind w:firstLine="480"/>
      </w:pPr>
      <w:r w:rsidRPr="00F626F4">
        <w:t>理化性质：无色透明的液体</w:t>
      </w:r>
      <w:r w:rsidR="00F4348E">
        <w:t>(</w:t>
      </w:r>
      <w:r w:rsidRPr="00F626F4">
        <w:t>工业用盐酸会因有杂质三价铁盐而略显黄色</w:t>
      </w:r>
      <w:r w:rsidR="00F4348E">
        <w:t>)</w:t>
      </w:r>
      <w:r w:rsidRPr="00F626F4">
        <w:t>，有强烈的刺鼻气味，具有较高的腐蚀性。浓盐酸</w:t>
      </w:r>
      <w:r w:rsidR="00F4348E">
        <w:t>(</w:t>
      </w:r>
      <w:r w:rsidRPr="00F626F4">
        <w:t>质量分数约为</w:t>
      </w:r>
      <w:r w:rsidRPr="00F626F4">
        <w:t>37%</w:t>
      </w:r>
      <w:r w:rsidR="00F4348E">
        <w:t>)</w:t>
      </w:r>
      <w:r w:rsidRPr="00F626F4">
        <w:t>具有极强的挥发性。将盐酸与氧化剂</w:t>
      </w:r>
      <w:r w:rsidR="00F4348E">
        <w:t>(</w:t>
      </w:r>
      <w:r w:rsidRPr="00F626F4">
        <w:t>例如漂白剂次氯酸钠或高锰酸钾等</w:t>
      </w:r>
      <w:r w:rsidR="00F4348E">
        <w:t>)</w:t>
      </w:r>
      <w:r w:rsidRPr="00F626F4">
        <w:t>混合时，会产生有毒气体氯气。与碱发生中和反应，并放出大量的热。危险货物编号：</w:t>
      </w:r>
      <w:r w:rsidRPr="00F626F4">
        <w:t>81013</w:t>
      </w:r>
      <w:r w:rsidRPr="00F626F4">
        <w:t>。储存于阴凉、通风处，库温不超过</w:t>
      </w:r>
      <w:r w:rsidRPr="00F626F4">
        <w:t>30</w:t>
      </w:r>
      <w:r w:rsidRPr="00F626F4">
        <w:rPr>
          <w:rFonts w:ascii="宋体" w:hAnsi="宋体" w:cs="宋体" w:hint="eastAsia"/>
        </w:rPr>
        <w:t>℃</w:t>
      </w:r>
      <w:r w:rsidRPr="00F626F4">
        <w:t>，相对湿度不超过</w:t>
      </w:r>
      <w:r w:rsidRPr="00F626F4">
        <w:t>85%</w:t>
      </w:r>
      <w:r w:rsidRPr="00F626F4">
        <w:t>。应与碱类、胺类、碱金属、易</w:t>
      </w:r>
      <w:r w:rsidR="00F4348E">
        <w:t>(</w:t>
      </w:r>
      <w:r w:rsidRPr="00F626F4">
        <w:t>可</w:t>
      </w:r>
      <w:r w:rsidR="00F4348E">
        <w:t>)</w:t>
      </w:r>
      <w:r w:rsidRPr="00F626F4">
        <w:t>燃物分开存放。运输时限使用有像胶衬里钢制罐车或特制塑料企业自备罐车装运，</w:t>
      </w:r>
    </w:p>
    <w:p w:rsidR="00755964" w:rsidRPr="00F626F4" w:rsidRDefault="0070453A">
      <w:pPr>
        <w:ind w:firstLine="480"/>
      </w:pPr>
      <w:r w:rsidRPr="00F626F4">
        <w:t>毒理安全：浓盐酸</w:t>
      </w:r>
      <w:r w:rsidR="00F4348E">
        <w:t>(</w:t>
      </w:r>
      <w:r w:rsidRPr="00F626F4">
        <w:t>发烟盐酸</w:t>
      </w:r>
      <w:r w:rsidR="00F4348E">
        <w:t>)</w:t>
      </w:r>
      <w:r w:rsidRPr="00F626F4">
        <w:t>会挥发出酸雾。盐酸本身和酸雾都会腐蚀人体组织，可能会不可逆地损伤呼吸器官、眼部、皮肤和胃肠等。</w:t>
      </w:r>
    </w:p>
    <w:p w:rsidR="00755964" w:rsidRPr="00F626F4" w:rsidRDefault="0070453A">
      <w:pPr>
        <w:ind w:firstLine="480"/>
      </w:pPr>
      <w:r w:rsidRPr="00F626F4">
        <w:t xml:space="preserve">5) </w:t>
      </w:r>
      <w:r w:rsidRPr="00F626F4">
        <w:t>氩气</w:t>
      </w:r>
    </w:p>
    <w:p w:rsidR="00755964" w:rsidRPr="00F626F4" w:rsidRDefault="0070453A">
      <w:pPr>
        <w:ind w:firstLine="480"/>
      </w:pPr>
      <w:r w:rsidRPr="00F626F4">
        <w:t>理化性质：无色无臭的惰性气体；蒸汽压</w:t>
      </w:r>
      <w:r w:rsidRPr="00F626F4">
        <w:rPr>
          <w:rFonts w:eastAsia="Times New Roman"/>
        </w:rPr>
        <w:t>202.64kPa(-179</w:t>
      </w:r>
      <w:r w:rsidRPr="00F626F4">
        <w:rPr>
          <w:rFonts w:ascii="宋体" w:hAnsi="宋体" w:cs="宋体" w:hint="eastAsia"/>
        </w:rPr>
        <w:t>℃</w:t>
      </w:r>
      <w:r w:rsidRPr="00F626F4">
        <w:rPr>
          <w:rFonts w:eastAsia="Times New Roman"/>
        </w:rPr>
        <w:t>)</w:t>
      </w:r>
      <w:r w:rsidRPr="00F626F4">
        <w:t>；熔点</w:t>
      </w:r>
      <w:r w:rsidRPr="00F626F4">
        <w:rPr>
          <w:rFonts w:eastAsia="Times New Roman"/>
        </w:rPr>
        <w:t>-189.2</w:t>
      </w:r>
      <w:r w:rsidRPr="00F626F4">
        <w:rPr>
          <w:rFonts w:ascii="宋体" w:hAnsi="宋体" w:cs="宋体" w:hint="eastAsia"/>
        </w:rPr>
        <w:t>℃</w:t>
      </w:r>
      <w:r w:rsidRPr="00F626F4">
        <w:t>；沸点</w:t>
      </w:r>
      <w:r w:rsidRPr="00F626F4">
        <w:rPr>
          <w:rFonts w:eastAsia="Times New Roman"/>
        </w:rPr>
        <w:t>-185.7</w:t>
      </w:r>
      <w:r w:rsidRPr="00F626F4">
        <w:rPr>
          <w:rFonts w:ascii="宋体" w:hAnsi="宋体" w:cs="宋体" w:hint="eastAsia"/>
        </w:rPr>
        <w:t>℃</w:t>
      </w:r>
      <w:r w:rsidRPr="00F626F4">
        <w:t>；微溶于水；相对密度</w:t>
      </w:r>
      <w:r w:rsidR="00F4348E">
        <w:t>(</w:t>
      </w:r>
      <w:r w:rsidRPr="00F626F4">
        <w:t>空气</w:t>
      </w:r>
      <w:r w:rsidRPr="00F626F4">
        <w:rPr>
          <w:rFonts w:eastAsia="Times New Roman"/>
        </w:rPr>
        <w:t>=1</w:t>
      </w:r>
      <w:r w:rsidR="00F4348E">
        <w:t>)</w:t>
      </w:r>
      <w:r w:rsidRPr="00F626F4">
        <w:rPr>
          <w:rFonts w:eastAsia="Times New Roman"/>
        </w:rPr>
        <w:t>1.38</w:t>
      </w:r>
      <w:r w:rsidRPr="00F626F4">
        <w:t>；稳定；不燃气体。</w:t>
      </w:r>
    </w:p>
    <w:p w:rsidR="00755964" w:rsidRPr="00F626F4" w:rsidRDefault="0070453A">
      <w:pPr>
        <w:ind w:firstLine="480"/>
      </w:pPr>
      <w:r w:rsidRPr="00F626F4">
        <w:t>毒理安全：普通大气压下无毒。高浓度时，使氧分压降低而发生窒息。氩浓度达</w:t>
      </w:r>
      <w:r w:rsidRPr="00F626F4">
        <w:rPr>
          <w:rFonts w:eastAsia="Times New Roman"/>
        </w:rPr>
        <w:t>50%</w:t>
      </w:r>
      <w:r w:rsidRPr="00F626F4">
        <w:t>以上，引起严重症状；</w:t>
      </w:r>
      <w:r w:rsidRPr="00F626F4">
        <w:rPr>
          <w:rFonts w:eastAsia="Times New Roman"/>
        </w:rPr>
        <w:t>75%</w:t>
      </w:r>
      <w:r w:rsidRPr="00F626F4">
        <w:t>以上时，可在数分钟内死亡。液态氩可致皮肤冻伤；眼部接触可引起炎症。若遇高热，容器内压增大，有开裂和爆炸的危险。</w:t>
      </w:r>
    </w:p>
    <w:p w:rsidR="00755964" w:rsidRPr="00F626F4" w:rsidRDefault="0070453A">
      <w:pPr>
        <w:ind w:firstLine="480"/>
      </w:pPr>
      <w:r w:rsidRPr="00F626F4">
        <w:t>6</w:t>
      </w:r>
      <w:r w:rsidR="00F4348E">
        <w:t>)</w:t>
      </w:r>
      <w:r w:rsidRPr="00F626F4">
        <w:t>白油</w:t>
      </w:r>
      <w:r w:rsidR="00F4348E">
        <w:t>(</w:t>
      </w:r>
      <w:r w:rsidRPr="00F626F4">
        <w:t>液体石蜡</w:t>
      </w:r>
      <w:r w:rsidR="00F4348E">
        <w:t>)</w:t>
      </w:r>
    </w:p>
    <w:p w:rsidR="00755964" w:rsidRPr="00F626F4" w:rsidRDefault="0070453A">
      <w:pPr>
        <w:ind w:firstLine="480"/>
      </w:pPr>
      <w:r w:rsidRPr="00F626F4">
        <w:t>理化性质：性状为无色透明油状液体，在日光下观察不显荧光。室温下无嗅无味，加热后略有石油臭。密度比重</w:t>
      </w:r>
      <w:r w:rsidRPr="00F626F4">
        <w:rPr>
          <w:rFonts w:eastAsia="Times New Roman"/>
        </w:rPr>
        <w:t>0.86~0.905</w:t>
      </w:r>
      <w:r w:rsidR="00F4348E">
        <w:t>(</w:t>
      </w:r>
      <w:r w:rsidRPr="00F626F4">
        <w:rPr>
          <w:rFonts w:eastAsia="Times New Roman"/>
        </w:rPr>
        <w:t>25</w:t>
      </w:r>
      <w:r w:rsidRPr="00F626F4">
        <w:rPr>
          <w:rFonts w:ascii="宋体" w:hAnsi="宋体" w:cs="宋体" w:hint="eastAsia"/>
        </w:rPr>
        <w:t>℃</w:t>
      </w:r>
      <w:r w:rsidR="00F4348E">
        <w:t>)</w:t>
      </w:r>
      <w:r w:rsidRPr="00F626F4">
        <w:t>，不溶于水、甘油、冷乙醇，溶于苯、</w:t>
      </w:r>
      <w:r w:rsidRPr="00F626F4">
        <w:lastRenderedPageBreak/>
        <w:t>乙醚、氯仿、二硫化碳、热乙醇。与除蓖麻油外大多数脂肪油能任意混合，樟脑、薄荷脑及大多数天然或人造麝香均能被溶解。</w:t>
      </w:r>
    </w:p>
    <w:p w:rsidR="00755964" w:rsidRPr="00F626F4" w:rsidRDefault="0070453A">
      <w:pPr>
        <w:ind w:firstLine="480"/>
      </w:pPr>
      <w:r w:rsidRPr="00F626F4">
        <w:t>毒理安全：在人体肠道不被吸收或消化，同时能妨碍水份的吸收医学上将其作为润滑性泻药使用，治疗老年人或儿童的便秘。大量摄入可致便软、腹泻；长期摄入可导致消化道障碍，影响脂溶性维生素</w:t>
      </w:r>
      <w:r w:rsidRPr="00F626F4">
        <w:rPr>
          <w:rFonts w:eastAsia="Times New Roman"/>
        </w:rPr>
        <w:t>A</w:t>
      </w:r>
      <w:r w:rsidRPr="00F626F4">
        <w:t>、</w:t>
      </w:r>
      <w:r w:rsidRPr="00F626F4">
        <w:rPr>
          <w:rFonts w:eastAsia="Times New Roman"/>
        </w:rPr>
        <w:t>D</w:t>
      </w:r>
      <w:r w:rsidRPr="00F626F4">
        <w:t>、</w:t>
      </w:r>
      <w:r w:rsidRPr="00F626F4">
        <w:rPr>
          <w:rFonts w:eastAsia="Times New Roman"/>
        </w:rPr>
        <w:t>K</w:t>
      </w:r>
      <w:r w:rsidRPr="00F626F4">
        <w:t>和钙、磷等的吸收。对人体极其有害，它会将人体的脂溶性维生素全部带出，使他们无法被人体吸收，食用矿物油会导致人体维生素</w:t>
      </w:r>
      <w:r w:rsidRPr="00F626F4">
        <w:rPr>
          <w:rFonts w:eastAsia="Times New Roman"/>
        </w:rPr>
        <w:t>A</w:t>
      </w:r>
      <w:r w:rsidRPr="00F626F4">
        <w:t>、</w:t>
      </w:r>
      <w:r w:rsidRPr="00F626F4">
        <w:rPr>
          <w:rFonts w:eastAsia="Times New Roman"/>
        </w:rPr>
        <w:t>D</w:t>
      </w:r>
      <w:r w:rsidRPr="00F626F4">
        <w:t>、</w:t>
      </w:r>
      <w:r w:rsidRPr="00F626F4">
        <w:rPr>
          <w:rFonts w:eastAsia="Times New Roman"/>
        </w:rPr>
        <w:t>E</w:t>
      </w:r>
      <w:r w:rsidRPr="00F626F4">
        <w:t>、</w:t>
      </w:r>
      <w:r w:rsidRPr="00F626F4">
        <w:rPr>
          <w:rFonts w:eastAsia="Times New Roman"/>
        </w:rPr>
        <w:t>K</w:t>
      </w:r>
      <w:r w:rsidRPr="00F626F4">
        <w:t>的严重缺乏，产生一系列的病变。</w:t>
      </w:r>
    </w:p>
    <w:p w:rsidR="00755964" w:rsidRPr="00F626F4" w:rsidRDefault="0070453A">
      <w:pPr>
        <w:ind w:firstLine="480"/>
      </w:pPr>
      <w:r w:rsidRPr="00F626F4">
        <w:t>7</w:t>
      </w:r>
      <w:r w:rsidR="00F4348E">
        <w:t>)</w:t>
      </w:r>
      <w:r w:rsidRPr="00F626F4">
        <w:t>氯化钾</w:t>
      </w:r>
    </w:p>
    <w:p w:rsidR="00755964" w:rsidRPr="00F626F4" w:rsidRDefault="0070453A">
      <w:pPr>
        <w:ind w:firstLine="480"/>
      </w:pPr>
      <w:r w:rsidRPr="00F626F4">
        <w:t>化学式为</w:t>
      </w:r>
      <w:r w:rsidRPr="00F626F4">
        <w:t>KCl,</w:t>
      </w:r>
      <w:r w:rsidRPr="00F626F4">
        <w:t>是一种无色细长菱形或成一立方晶体，或白色结晶小颗粒粉末。味极咸，无臭无毒性。密度</w:t>
      </w:r>
      <w:r w:rsidRPr="00F626F4">
        <w:t>1.987g/cm</w:t>
      </w:r>
      <w:r w:rsidRPr="00F626F4">
        <w:rPr>
          <w:vertAlign w:val="superscript"/>
        </w:rPr>
        <w:t>3</w:t>
      </w:r>
      <w:r w:rsidRPr="00F626F4">
        <w:t>。熔点</w:t>
      </w:r>
      <w:r w:rsidRPr="00F626F4">
        <w:t>776</w:t>
      </w:r>
      <w:r w:rsidRPr="00F626F4">
        <w:rPr>
          <w:rFonts w:ascii="宋体" w:hAnsi="宋体" w:cs="宋体" w:hint="eastAsia"/>
        </w:rPr>
        <w:t>℃</w:t>
      </w:r>
      <w:r w:rsidRPr="00F626F4">
        <w:t>。加热到</w:t>
      </w:r>
      <w:r w:rsidRPr="00F626F4">
        <w:t>1420</w:t>
      </w:r>
      <w:r w:rsidRPr="00F626F4">
        <w:rPr>
          <w:rFonts w:ascii="宋体" w:hAnsi="宋体" w:cs="宋体" w:hint="eastAsia"/>
        </w:rPr>
        <w:t>℃</w:t>
      </w:r>
      <w:r w:rsidRPr="00F626F4">
        <w:t>时即能沸腾。易溶于水、醚、甘油及碱类，微溶于乙醇，但不溶于无水乙醇，有吸湿性，易结块；在水中的溶解度随温度的升高而迅速地增加，与钠盐常起复分解作用而生成新的钾盐。溶水性：</w:t>
      </w:r>
      <w:r w:rsidRPr="00F626F4">
        <w:t>34.4 g/100mL</w:t>
      </w:r>
      <w:r w:rsidRPr="00F626F4">
        <w:t>。</w:t>
      </w:r>
    </w:p>
    <w:p w:rsidR="00755964" w:rsidRPr="00F626F4" w:rsidRDefault="0070453A">
      <w:pPr>
        <w:ind w:firstLine="480"/>
      </w:pPr>
      <w:r w:rsidRPr="00F626F4">
        <w:t>口服过量氯化钾有毒；半数致死量约为</w:t>
      </w:r>
      <w:r w:rsidRPr="00F626F4">
        <w:t>2500 mg/kg</w:t>
      </w:r>
      <w:r w:rsidR="00F4348E">
        <w:t>(</w:t>
      </w:r>
      <w:r w:rsidRPr="00F626F4">
        <w:t>与普通盐毒性近似</w:t>
      </w:r>
      <w:r w:rsidR="00F4348E">
        <w:t>)</w:t>
      </w:r>
      <w:r w:rsidRPr="00F626F4">
        <w:t>。静脉注射的半数致死量约为</w:t>
      </w:r>
      <w:r w:rsidRPr="00F626F4">
        <w:t>100 mg/kg</w:t>
      </w:r>
      <w:r w:rsidRPr="00F626F4">
        <w:t>，但是它对心肌的严重的副作用值得注意，高剂量会导致心脏停跳和猝死。注射死刑就是利用氯化钾过量静脉注射会导致心脏停跳的原理。</w:t>
      </w:r>
    </w:p>
    <w:p w:rsidR="00755964" w:rsidRPr="00F626F4" w:rsidRDefault="0070453A">
      <w:pPr>
        <w:ind w:firstLine="480"/>
      </w:pPr>
      <w:r w:rsidRPr="00F626F4">
        <w:t>8</w:t>
      </w:r>
      <w:r w:rsidR="00F4348E">
        <w:t>)</w:t>
      </w:r>
      <w:r w:rsidRPr="00F626F4">
        <w:t>草酸</w:t>
      </w:r>
    </w:p>
    <w:p w:rsidR="00755964" w:rsidRPr="00F626F4" w:rsidRDefault="0070453A">
      <w:pPr>
        <w:ind w:firstLine="480"/>
      </w:pPr>
      <w:r w:rsidRPr="00F626F4">
        <w:t>无色单斜片状或棱柱体结晶或白色粉末、氧化法草酸无气味、合成法草酸有味。</w:t>
      </w:r>
      <w:r w:rsidRPr="00F626F4">
        <w:t>150</w:t>
      </w:r>
      <w:r w:rsidRPr="00F626F4">
        <w:t>～</w:t>
      </w:r>
      <w:r w:rsidRPr="00F626F4">
        <w:t>160</w:t>
      </w:r>
      <w:r w:rsidRPr="00F626F4">
        <w:rPr>
          <w:rFonts w:ascii="宋体" w:hAnsi="宋体" w:cs="宋体" w:hint="eastAsia"/>
        </w:rPr>
        <w:t>℃</w:t>
      </w:r>
      <w:r w:rsidRPr="00F626F4">
        <w:t>升华。在高热干燥空气中能风化。</w:t>
      </w:r>
      <w:r w:rsidRPr="00F626F4">
        <w:t>1g</w:t>
      </w:r>
      <w:r w:rsidRPr="00F626F4">
        <w:t>溶于</w:t>
      </w:r>
      <w:r w:rsidRPr="00F626F4">
        <w:t>7ml</w:t>
      </w:r>
      <w:r w:rsidRPr="00F626F4">
        <w:t>水、</w:t>
      </w:r>
      <w:r w:rsidRPr="00F626F4">
        <w:t>2ml</w:t>
      </w:r>
      <w:r w:rsidRPr="00F626F4">
        <w:t>沸水、</w:t>
      </w:r>
      <w:r w:rsidRPr="00F626F4">
        <w:t>2.5ml</w:t>
      </w:r>
      <w:r w:rsidRPr="00F626F4">
        <w:t>乙醇、</w:t>
      </w:r>
      <w:r w:rsidRPr="00F626F4">
        <w:t>1.8ml</w:t>
      </w:r>
      <w:r w:rsidRPr="00F626F4">
        <w:t>沸乙醇、</w:t>
      </w:r>
      <w:r w:rsidRPr="00F626F4">
        <w:t>100ml</w:t>
      </w:r>
      <w:r w:rsidRPr="00F626F4">
        <w:t>乙醚、</w:t>
      </w:r>
      <w:r w:rsidRPr="00F626F4">
        <w:t>5.5ml</w:t>
      </w:r>
      <w:r w:rsidRPr="00F626F4">
        <w:t>甘油，不溶于苯、氯仿和石油醚。</w:t>
      </w:r>
      <w:r w:rsidRPr="00F626F4">
        <w:t>0.1mol/L</w:t>
      </w:r>
      <w:r w:rsidRPr="00F626F4">
        <w:t>溶液的</w:t>
      </w:r>
      <w:r w:rsidRPr="00F626F4">
        <w:t>pH</w:t>
      </w:r>
      <w:r w:rsidRPr="00F626F4">
        <w:t>值为</w:t>
      </w:r>
      <w:r w:rsidRPr="00F626F4">
        <w:t>1.3</w:t>
      </w:r>
      <w:r w:rsidRPr="00F626F4">
        <w:t>。相对密度</w:t>
      </w:r>
      <w:r w:rsidRPr="00F626F4">
        <w:t>(d18.54)1.653</w:t>
      </w:r>
      <w:r w:rsidRPr="00F626F4">
        <w:t>。熔点</w:t>
      </w:r>
      <w:r w:rsidRPr="00F626F4">
        <w:t>101</w:t>
      </w:r>
      <w:r w:rsidRPr="00F626F4">
        <w:t>～</w:t>
      </w:r>
      <w:r w:rsidRPr="00F626F4">
        <w:t>102</w:t>
      </w:r>
      <w:r w:rsidRPr="00F626F4">
        <w:rPr>
          <w:rFonts w:ascii="宋体" w:hAnsi="宋体" w:cs="宋体" w:hint="eastAsia"/>
        </w:rPr>
        <w:t>℃</w:t>
      </w:r>
      <w:r w:rsidRPr="00F626F4">
        <w:t>(187</w:t>
      </w:r>
      <w:r w:rsidRPr="00F626F4">
        <w:rPr>
          <w:rFonts w:ascii="宋体" w:hAnsi="宋体" w:cs="宋体" w:hint="eastAsia"/>
        </w:rPr>
        <w:t>℃</w:t>
      </w:r>
      <w:r w:rsidRPr="00F626F4">
        <w:t>，无水</w:t>
      </w:r>
      <w:r w:rsidRPr="00F626F4">
        <w:t>)</w:t>
      </w:r>
      <w:r w:rsidRPr="00F626F4">
        <w:t>。低毒，半数致死量</w:t>
      </w:r>
      <w:r w:rsidRPr="00F626F4">
        <w:t>(</w:t>
      </w:r>
      <w:r w:rsidRPr="00F626F4">
        <w:t>兔，经皮</w:t>
      </w:r>
      <w:r w:rsidRPr="00F626F4">
        <w:t>)2000mg/kg</w:t>
      </w:r>
      <w:r w:rsidRPr="00F626F4">
        <w:t>。</w:t>
      </w:r>
    </w:p>
    <w:p w:rsidR="00755964" w:rsidRPr="00F626F4" w:rsidRDefault="0070453A">
      <w:pPr>
        <w:ind w:firstLine="480"/>
      </w:pPr>
      <w:r w:rsidRPr="00F626F4">
        <w:t>9</w:t>
      </w:r>
      <w:r w:rsidR="00F4348E">
        <w:t>)</w:t>
      </w:r>
      <w:r w:rsidRPr="00F626F4">
        <w:t>双氧水</w:t>
      </w:r>
    </w:p>
    <w:p w:rsidR="00755964" w:rsidRPr="00F626F4" w:rsidRDefault="0070453A">
      <w:pPr>
        <w:ind w:firstLine="480"/>
      </w:pPr>
      <w:r w:rsidRPr="00F626F4">
        <w:t>中文名：过氧化氢，化学式：</w:t>
      </w:r>
      <w:r w:rsidRPr="00F626F4">
        <w:t>H</w:t>
      </w:r>
      <w:r w:rsidRPr="00F626F4">
        <w:rPr>
          <w:rFonts w:ascii="Cambria Math" w:hAnsi="Cambria Math" w:cs="Cambria Math"/>
        </w:rPr>
        <w:t>₂</w:t>
      </w:r>
      <w:r w:rsidRPr="00F626F4">
        <w:t>O</w:t>
      </w:r>
      <w:r w:rsidRPr="00F626F4">
        <w:rPr>
          <w:rFonts w:ascii="Cambria Math" w:hAnsi="Cambria Math" w:cs="Cambria Math"/>
        </w:rPr>
        <w:t>₂</w:t>
      </w:r>
      <w:r w:rsidRPr="00F626F4">
        <w:t>。水溶液为无色透明液体，溶于水、醇、乙醚，不溶于苯、石油醚。纯过氧化氢是淡蓝色的粘稠液体，熔点</w:t>
      </w:r>
      <w:r w:rsidRPr="00F626F4">
        <w:t>-0.43 °C</w:t>
      </w:r>
      <w:r w:rsidRPr="00F626F4">
        <w:t>，沸点</w:t>
      </w:r>
      <w:r w:rsidRPr="00F626F4">
        <w:t>150.2 °C</w:t>
      </w:r>
      <w:r w:rsidRPr="00F626F4">
        <w:t>，纯的过氧化氢其分子构型会改变，所以熔沸点也会发生变化。凝固点时固体密度为</w:t>
      </w:r>
      <w:r w:rsidRPr="00F626F4">
        <w:t>1.71g/cm³</w:t>
      </w:r>
      <w:r w:rsidRPr="00F626F4">
        <w:t>，密度随温度升高而减小。它的缔合程度比</w:t>
      </w:r>
      <w:r w:rsidRPr="00F626F4">
        <w:t>H2O</w:t>
      </w:r>
      <w:r w:rsidRPr="00F626F4">
        <w:t>大，所以它的介电常数和沸点比水高。</w:t>
      </w:r>
    </w:p>
    <w:p w:rsidR="00755964" w:rsidRPr="00F626F4" w:rsidRDefault="0070453A">
      <w:pPr>
        <w:ind w:firstLine="480"/>
      </w:pPr>
      <w:r w:rsidRPr="00F626F4">
        <w:t>化学工业用作生产过硼酸钠、过碳酸钠、过氧乙酸、亚氯酸钠、过氧化硫脲等的原料，酒石酸、维生素等的氧化剂。医药工业用作杀菌剂、消毒剂，以及生产福美双杀虫剂和</w:t>
      </w:r>
      <w:r w:rsidRPr="00F626F4">
        <w:t>40l</w:t>
      </w:r>
      <w:r w:rsidRPr="00F626F4">
        <w:t>抗菌剂的氧化剂。印染工业用作棉织物的漂白剂，还原染料染色后的发色。用于生产金属盐类或其他化合物时除去铁及其他重金属。也用于电镀液，可除去无机杂质，提高镀件质量。还用于羊毛、生丝、象牙、纸浆、脂肪等的漂白。高浓度的过氧化氢可</w:t>
      </w:r>
      <w:r w:rsidRPr="00F626F4">
        <w:lastRenderedPageBreak/>
        <w:t>用作火箭动力助燃剂。</w:t>
      </w:r>
    </w:p>
    <w:p w:rsidR="00755964" w:rsidRPr="00F626F4" w:rsidRDefault="0070453A">
      <w:pPr>
        <w:ind w:firstLine="480"/>
      </w:pPr>
      <w:r w:rsidRPr="00F626F4">
        <w:t>健康危害：高浓度过氧化氢有强烈的腐蚀性。吸入该品蒸气或雾对呼吸道有强烈刺激性。眼直接接触液体可致不可逆损伤甚至失明。口服中毒出现腹痛、胸口痛、呼吸困难、呕吐、一时性运动和感觉障碍、体温升高等。个别病例出现视力障碍、癫痫样痉挛、轻瘫。</w:t>
      </w:r>
    </w:p>
    <w:p w:rsidR="00755964" w:rsidRPr="00F626F4" w:rsidRDefault="0070453A">
      <w:pPr>
        <w:ind w:firstLine="480"/>
      </w:pPr>
      <w:r w:rsidRPr="00F626F4">
        <w:t>10</w:t>
      </w:r>
      <w:r w:rsidR="00F4348E">
        <w:t>)</w:t>
      </w:r>
      <w:r w:rsidRPr="00F626F4">
        <w:t>氯化亚铁</w:t>
      </w:r>
    </w:p>
    <w:p w:rsidR="00755964" w:rsidRPr="00F626F4" w:rsidRDefault="0070453A">
      <w:pPr>
        <w:ind w:firstLine="480"/>
      </w:pPr>
      <w:r w:rsidRPr="00F626F4">
        <w:t>氯化亚铁为白色或灰绿色结晶。易吸湿。在空气中易被氧化而渐变成黄色。，在氯化氢气流中约</w:t>
      </w:r>
      <w:r w:rsidRPr="00F626F4">
        <w:t>700</w:t>
      </w:r>
      <w:r w:rsidRPr="00F626F4">
        <w:rPr>
          <w:rFonts w:ascii="宋体" w:hAnsi="宋体" w:cs="宋体" w:hint="eastAsia"/>
        </w:rPr>
        <w:t>℃</w:t>
      </w:r>
      <w:r w:rsidRPr="00F626F4">
        <w:t>升华。易溶于水、甲醇、乙醇，微溶于丙酮及苯，不溶于乙醚。</w:t>
      </w:r>
    </w:p>
    <w:p w:rsidR="00755964" w:rsidRPr="00F626F4" w:rsidRDefault="0070453A">
      <w:pPr>
        <w:ind w:firstLine="480"/>
      </w:pPr>
      <w:r w:rsidRPr="00F626F4">
        <w:t>FeCl</w:t>
      </w:r>
      <w:r w:rsidRPr="00F626F4">
        <w:rPr>
          <w:vertAlign w:val="subscript"/>
        </w:rPr>
        <w:t>2</w:t>
      </w:r>
      <w:r w:rsidRPr="00F626F4">
        <w:t>·4H</w:t>
      </w:r>
      <w:r w:rsidRPr="00F626F4">
        <w:rPr>
          <w:vertAlign w:val="subscript"/>
        </w:rPr>
        <w:t>2</w:t>
      </w:r>
      <w:r w:rsidRPr="00F626F4">
        <w:t>O</w:t>
      </w:r>
      <w:r w:rsidRPr="00F626F4">
        <w:t>为蓝绿色单斜结晶。密度</w:t>
      </w:r>
      <w:r w:rsidRPr="00F626F4">
        <w:t>.93g/cm3</w:t>
      </w:r>
      <w:r w:rsidRPr="00F626F4">
        <w:t>。易潮解。溶于水、乙醇乙酸微溶于丙酮不溶于乙醚在空气中逐渐氧化成碱式氯化高铁。无水氯化亚铁为黄绿色吸湿性晶体溶于水后形成浅绿色溶液。</w:t>
      </w:r>
    </w:p>
    <w:p w:rsidR="00755964" w:rsidRPr="00F626F4" w:rsidRDefault="0070453A">
      <w:pPr>
        <w:ind w:firstLine="480"/>
      </w:pPr>
      <w:r w:rsidRPr="00F626F4">
        <w:t>反复或高浓度暴露会引起体内积聚大量的铁，从而损害肝；本品会刺激鼻腔和咽喉；接触可引起皮肤灼伤，反复接触会引起眼睛变色，本品有腐蚀性。</w:t>
      </w:r>
    </w:p>
    <w:p w:rsidR="00755964" w:rsidRPr="00F626F4" w:rsidRDefault="0070453A">
      <w:pPr>
        <w:ind w:firstLine="480"/>
      </w:pPr>
      <w:r w:rsidRPr="00F626F4">
        <w:t>11</w:t>
      </w:r>
      <w:r w:rsidR="00F4348E">
        <w:t>)</w:t>
      </w:r>
      <w:r w:rsidRPr="00F626F4">
        <w:t>液碱</w:t>
      </w:r>
    </w:p>
    <w:p w:rsidR="00755964" w:rsidRPr="00F626F4" w:rsidRDefault="0070453A">
      <w:pPr>
        <w:ind w:firstLine="480"/>
      </w:pPr>
      <w:r w:rsidRPr="00F626F4">
        <w:t>别名：苛性钠、烧碱、火碱、苛性曹达。化学名称：氢氧化钠，分子式：</w:t>
      </w:r>
      <w:r w:rsidRPr="00F626F4">
        <w:t>NaOH</w:t>
      </w:r>
      <w:r w:rsidRPr="00F626F4">
        <w:t>，分子量：</w:t>
      </w:r>
      <w:r w:rsidRPr="00F626F4">
        <w:t>40.00</w:t>
      </w:r>
      <w:r w:rsidRPr="00F626F4">
        <w:t>。纯品为无色透明液体。相对密度</w:t>
      </w:r>
      <w:r w:rsidRPr="00F626F4">
        <w:t>1.328-1.349</w:t>
      </w:r>
      <w:r w:rsidRPr="00F626F4">
        <w:t>，熔点</w:t>
      </w:r>
      <w:r w:rsidRPr="00F626F4">
        <w:t>318.4</w:t>
      </w:r>
      <w:r w:rsidRPr="00F626F4">
        <w:rPr>
          <w:rFonts w:ascii="宋体" w:hAnsi="宋体" w:cs="宋体" w:hint="eastAsia"/>
        </w:rPr>
        <w:t>℃</w:t>
      </w:r>
      <w:r w:rsidRPr="00F626F4">
        <w:t>，沸点</w:t>
      </w:r>
      <w:r w:rsidRPr="00F626F4">
        <w:t>1390</w:t>
      </w:r>
      <w:r w:rsidRPr="00F626F4">
        <w:rPr>
          <w:rFonts w:ascii="宋体" w:hAnsi="宋体" w:cs="宋体" w:hint="eastAsia"/>
        </w:rPr>
        <w:t>℃</w:t>
      </w:r>
      <w:r w:rsidRPr="00F626F4">
        <w:t>。纯液体烧碱称为液碱，为无色透明液体。工业品多含杂质，主要为氯化钠及碳酸钠等，有时还有少量氧化铁。当溶成浓液碱后，大部分杂质会上浮液面，可分离除去。</w:t>
      </w:r>
    </w:p>
    <w:p w:rsidR="00755964" w:rsidRPr="00F626F4" w:rsidRDefault="0070453A">
      <w:pPr>
        <w:ind w:firstLine="480"/>
      </w:pPr>
      <w:r w:rsidRPr="00F626F4">
        <w:t>12</w:t>
      </w:r>
      <w:r w:rsidR="00F4348E">
        <w:t>)</w:t>
      </w:r>
      <w:r w:rsidRPr="00F626F4">
        <w:t>石墨</w:t>
      </w:r>
    </w:p>
    <w:p w:rsidR="00755964" w:rsidRPr="00F626F4" w:rsidRDefault="0070453A">
      <w:pPr>
        <w:ind w:firstLine="480"/>
      </w:pPr>
      <w:r w:rsidRPr="00F626F4">
        <w:t>石墨是元素碳的一种同素异形体，每个碳原子的周边连结着另外三个碳原子</w:t>
      </w:r>
      <w:r w:rsidR="00F4348E">
        <w:t>(</w:t>
      </w:r>
      <w:r w:rsidRPr="00F626F4">
        <w:t>排列方式呈蜂巢式的多个六边形</w:t>
      </w:r>
      <w:r w:rsidR="00F4348E">
        <w:t>)</w:t>
      </w:r>
      <w:r w:rsidRPr="00F626F4">
        <w:t>以共价键结合，构成共价分子。</w:t>
      </w:r>
      <w:r w:rsidRPr="00F626F4">
        <w:t xml:space="preserve">[1]  </w:t>
      </w:r>
      <w:r w:rsidRPr="00F626F4">
        <w:t>由于每个碳原子均会放出一个电子，那些电子能够自由移动，因此石墨属于导电体。</w:t>
      </w:r>
    </w:p>
    <w:p w:rsidR="00755964" w:rsidRPr="00F626F4" w:rsidRDefault="0070453A">
      <w:pPr>
        <w:ind w:firstLine="480"/>
      </w:pPr>
      <w:r w:rsidRPr="00F626F4">
        <w:t>石墨是碳质元素结晶矿物，它的结晶格架为六边形层状结构。每一网层间的距离为</w:t>
      </w:r>
      <w:r w:rsidRPr="00F626F4">
        <w:t>340pm</w:t>
      </w:r>
      <w:r w:rsidRPr="00F626F4">
        <w:t>，同一网层中碳原子的间距为</w:t>
      </w:r>
      <w:r w:rsidRPr="00F626F4">
        <w:t>142pm;</w:t>
      </w:r>
      <w:r w:rsidRPr="00F626F4">
        <w:t>。属六方晶系，具完整的层状解理。解理面以分子键为主，对分子吸引力较弱，故其天然可浮性很好。</w:t>
      </w:r>
    </w:p>
    <w:p w:rsidR="00755964" w:rsidRPr="00F626F4" w:rsidRDefault="0070453A">
      <w:pPr>
        <w:ind w:firstLine="480"/>
      </w:pPr>
      <w:r w:rsidRPr="00F626F4">
        <w:t>13</w:t>
      </w:r>
      <w:r w:rsidR="00F4348E">
        <w:t>)</w:t>
      </w:r>
      <w:r w:rsidRPr="00F626F4">
        <w:t>锂水</w:t>
      </w:r>
    </w:p>
    <w:p w:rsidR="00755964" w:rsidRPr="00F626F4" w:rsidRDefault="0070453A">
      <w:pPr>
        <w:ind w:firstLine="480"/>
        <w:rPr>
          <w:color w:val="000000"/>
        </w:rPr>
      </w:pPr>
      <w:r w:rsidRPr="00F626F4">
        <w:rPr>
          <w:color w:val="000000"/>
        </w:rPr>
        <w:t>丁基锂等生产企业产生的副产物，丁基锂生产过程中产生了锂渣溶解形成的</w:t>
      </w:r>
      <w:r w:rsidRPr="00F626F4">
        <w:t>氯</w:t>
      </w:r>
      <w:r w:rsidRPr="00F626F4">
        <w:rPr>
          <w:color w:val="000000"/>
        </w:rPr>
        <w:t>化锂水溶液，主要成分见表</w:t>
      </w:r>
      <w:r w:rsidRPr="00F626F4">
        <w:rPr>
          <w:color w:val="000000"/>
        </w:rPr>
        <w:t>2.2-6</w:t>
      </w:r>
      <w:r w:rsidRPr="00F626F4">
        <w:rPr>
          <w:color w:val="000000"/>
        </w:rPr>
        <w:t>。</w:t>
      </w:r>
    </w:p>
    <w:p w:rsidR="00755964" w:rsidRPr="00F626F4" w:rsidRDefault="0070453A">
      <w:pPr>
        <w:pStyle w:val="6"/>
        <w:rPr>
          <w:rFonts w:ascii="Times New Roman" w:hAnsi="Times New Roman"/>
        </w:rPr>
      </w:pPr>
      <w:r w:rsidRPr="00F626F4">
        <w:rPr>
          <w:rFonts w:ascii="Times New Roman" w:hAnsi="Times New Roman"/>
        </w:rPr>
        <w:t>锂水、碳酸锂主要成分表</w:t>
      </w:r>
      <w:r w:rsidRPr="00F626F4">
        <w:rPr>
          <w:rFonts w:ascii="Times New Roman" w:hAnsi="Times New Roman"/>
        </w:rPr>
        <w:t xml:space="preserve">  </w:t>
      </w:r>
      <w:r w:rsidRPr="00F626F4">
        <w:rPr>
          <w:rFonts w:ascii="Times New Roman" w:hAnsi="Times New Roman"/>
        </w:rPr>
        <w:t>单位：</w:t>
      </w:r>
      <w:r w:rsidRPr="00F626F4">
        <w:rPr>
          <w:rFonts w:ascii="Times New Roman" w:hAnsi="Times New Roman"/>
        </w:rPr>
        <w:t>%</w:t>
      </w:r>
    </w:p>
    <w:tbl>
      <w:tblPr>
        <w:tblStyle w:val="61"/>
        <w:tblW w:w="9407" w:type="dxa"/>
        <w:tblLayout w:type="fixed"/>
        <w:tblLook w:val="04A0" w:firstRow="1" w:lastRow="0" w:firstColumn="1" w:lastColumn="0" w:noHBand="0" w:noVBand="1"/>
      </w:tblPr>
      <w:tblGrid>
        <w:gridCol w:w="586"/>
        <w:gridCol w:w="797"/>
        <w:gridCol w:w="1347"/>
        <w:gridCol w:w="852"/>
        <w:gridCol w:w="852"/>
        <w:gridCol w:w="728"/>
        <w:gridCol w:w="852"/>
        <w:gridCol w:w="849"/>
        <w:gridCol w:w="850"/>
        <w:gridCol w:w="847"/>
        <w:gridCol w:w="847"/>
      </w:tblGrid>
      <w:tr w:rsidR="00755964" w:rsidRPr="00F626F4">
        <w:trPr>
          <w:trHeight w:val="57"/>
        </w:trPr>
        <w:tc>
          <w:tcPr>
            <w:tcW w:w="586" w:type="dxa"/>
          </w:tcPr>
          <w:p w:rsidR="00755964" w:rsidRPr="00F626F4" w:rsidRDefault="0070453A">
            <w:pPr>
              <w:pStyle w:val="a8"/>
              <w:rPr>
                <w:rFonts w:ascii="Times New Roman" w:hAnsi="Times New Roman"/>
              </w:rPr>
            </w:pPr>
            <w:r w:rsidRPr="00F626F4">
              <w:rPr>
                <w:rFonts w:ascii="Times New Roman" w:hAnsi="Times New Roman"/>
              </w:rPr>
              <w:t>序号</w:t>
            </w:r>
          </w:p>
        </w:tc>
        <w:tc>
          <w:tcPr>
            <w:tcW w:w="797" w:type="dxa"/>
          </w:tcPr>
          <w:p w:rsidR="00755964" w:rsidRPr="00F626F4" w:rsidRDefault="0070453A">
            <w:pPr>
              <w:pStyle w:val="a8"/>
              <w:rPr>
                <w:rFonts w:ascii="Times New Roman" w:hAnsi="Times New Roman"/>
              </w:rPr>
            </w:pPr>
            <w:r w:rsidRPr="00F626F4">
              <w:rPr>
                <w:rFonts w:ascii="Times New Roman" w:hAnsi="Times New Roman"/>
              </w:rPr>
              <w:t>名称</w:t>
            </w:r>
          </w:p>
        </w:tc>
        <w:tc>
          <w:tcPr>
            <w:tcW w:w="1347" w:type="dxa"/>
          </w:tcPr>
          <w:p w:rsidR="00755964" w:rsidRPr="00F626F4" w:rsidRDefault="0070453A">
            <w:pPr>
              <w:pStyle w:val="a8"/>
              <w:rPr>
                <w:rFonts w:ascii="Times New Roman" w:hAnsi="Times New Roman"/>
              </w:rPr>
            </w:pPr>
            <w:r w:rsidRPr="00F626F4">
              <w:rPr>
                <w:rFonts w:ascii="Times New Roman" w:hAnsi="Times New Roman"/>
              </w:rPr>
              <w:t>锂</w:t>
            </w:r>
          </w:p>
        </w:tc>
        <w:tc>
          <w:tcPr>
            <w:tcW w:w="852" w:type="dxa"/>
          </w:tcPr>
          <w:p w:rsidR="00755964" w:rsidRPr="00F626F4" w:rsidRDefault="0070453A">
            <w:pPr>
              <w:pStyle w:val="a8"/>
              <w:rPr>
                <w:rFonts w:ascii="Times New Roman" w:hAnsi="Times New Roman"/>
              </w:rPr>
            </w:pPr>
            <w:r w:rsidRPr="00F626F4">
              <w:rPr>
                <w:rFonts w:ascii="Times New Roman" w:hAnsi="Times New Roman"/>
              </w:rPr>
              <w:t>氯</w:t>
            </w:r>
          </w:p>
        </w:tc>
        <w:tc>
          <w:tcPr>
            <w:tcW w:w="852" w:type="dxa"/>
          </w:tcPr>
          <w:p w:rsidR="00755964" w:rsidRPr="00F626F4" w:rsidRDefault="0070453A">
            <w:pPr>
              <w:pStyle w:val="a8"/>
              <w:rPr>
                <w:rFonts w:ascii="Times New Roman" w:hAnsi="Times New Roman"/>
              </w:rPr>
            </w:pPr>
            <w:r w:rsidRPr="00F626F4">
              <w:rPr>
                <w:rFonts w:ascii="Times New Roman" w:hAnsi="Times New Roman"/>
              </w:rPr>
              <w:t>碳酸根</w:t>
            </w:r>
          </w:p>
        </w:tc>
        <w:tc>
          <w:tcPr>
            <w:tcW w:w="728" w:type="dxa"/>
          </w:tcPr>
          <w:p w:rsidR="00755964" w:rsidRPr="00F626F4" w:rsidRDefault="0070453A">
            <w:pPr>
              <w:pStyle w:val="a8"/>
              <w:rPr>
                <w:rFonts w:ascii="Times New Roman" w:hAnsi="Times New Roman"/>
              </w:rPr>
            </w:pPr>
            <w:r w:rsidRPr="00F626F4">
              <w:rPr>
                <w:rFonts w:ascii="Times New Roman" w:hAnsi="Times New Roman"/>
              </w:rPr>
              <w:t>水</w:t>
            </w:r>
          </w:p>
        </w:tc>
        <w:tc>
          <w:tcPr>
            <w:tcW w:w="852" w:type="dxa"/>
          </w:tcPr>
          <w:p w:rsidR="00755964" w:rsidRPr="00F626F4" w:rsidRDefault="0070453A">
            <w:pPr>
              <w:pStyle w:val="Default"/>
              <w:rPr>
                <w:rFonts w:ascii="Times New Roman" w:cs="Times New Roman"/>
                <w:sz w:val="21"/>
                <w:szCs w:val="21"/>
              </w:rPr>
            </w:pPr>
            <w:r w:rsidRPr="00F626F4">
              <w:rPr>
                <w:rFonts w:ascii="Times New Roman" w:cs="Times New Roman"/>
                <w:sz w:val="21"/>
                <w:szCs w:val="21"/>
              </w:rPr>
              <w:t>铁</w:t>
            </w:r>
          </w:p>
        </w:tc>
        <w:tc>
          <w:tcPr>
            <w:tcW w:w="849" w:type="dxa"/>
          </w:tcPr>
          <w:p w:rsidR="00755964" w:rsidRPr="00F626F4" w:rsidRDefault="0070453A">
            <w:pPr>
              <w:pStyle w:val="a8"/>
              <w:rPr>
                <w:rFonts w:ascii="Times New Roman" w:hAnsi="Times New Roman"/>
              </w:rPr>
            </w:pPr>
            <w:r w:rsidRPr="00F626F4">
              <w:rPr>
                <w:rFonts w:ascii="Times New Roman" w:hAnsi="Times New Roman"/>
              </w:rPr>
              <w:t>汞</w:t>
            </w:r>
          </w:p>
        </w:tc>
        <w:tc>
          <w:tcPr>
            <w:tcW w:w="850" w:type="dxa"/>
          </w:tcPr>
          <w:p w:rsidR="00755964" w:rsidRPr="00F626F4" w:rsidRDefault="0070453A">
            <w:pPr>
              <w:pStyle w:val="a8"/>
              <w:rPr>
                <w:rFonts w:ascii="Times New Roman" w:hAnsi="Times New Roman"/>
              </w:rPr>
            </w:pPr>
            <w:r w:rsidRPr="00F626F4">
              <w:rPr>
                <w:rFonts w:ascii="Times New Roman" w:hAnsi="Times New Roman"/>
              </w:rPr>
              <w:t>铅</w:t>
            </w:r>
          </w:p>
        </w:tc>
        <w:tc>
          <w:tcPr>
            <w:tcW w:w="847" w:type="dxa"/>
          </w:tcPr>
          <w:p w:rsidR="00755964" w:rsidRPr="00F626F4" w:rsidRDefault="0070453A">
            <w:pPr>
              <w:pStyle w:val="a8"/>
              <w:rPr>
                <w:rFonts w:ascii="Times New Roman" w:hAnsi="Times New Roman"/>
              </w:rPr>
            </w:pPr>
            <w:r w:rsidRPr="00F626F4">
              <w:rPr>
                <w:rFonts w:ascii="Times New Roman" w:hAnsi="Times New Roman"/>
              </w:rPr>
              <w:t>镁</w:t>
            </w:r>
          </w:p>
        </w:tc>
        <w:tc>
          <w:tcPr>
            <w:tcW w:w="847" w:type="dxa"/>
          </w:tcPr>
          <w:p w:rsidR="00755964" w:rsidRPr="00F626F4" w:rsidRDefault="0070453A">
            <w:pPr>
              <w:pStyle w:val="a8"/>
              <w:rPr>
                <w:rFonts w:ascii="Times New Roman" w:hAnsi="Times New Roman"/>
              </w:rPr>
            </w:pPr>
            <w:r w:rsidRPr="00F626F4">
              <w:rPr>
                <w:rFonts w:ascii="Times New Roman" w:hAnsi="Times New Roman"/>
              </w:rPr>
              <w:t>镉</w:t>
            </w:r>
          </w:p>
        </w:tc>
      </w:tr>
      <w:tr w:rsidR="00755964" w:rsidRPr="00F626F4">
        <w:trPr>
          <w:trHeight w:val="270"/>
        </w:trPr>
        <w:tc>
          <w:tcPr>
            <w:tcW w:w="586" w:type="dxa"/>
          </w:tcPr>
          <w:p w:rsidR="00755964" w:rsidRPr="00F626F4" w:rsidRDefault="0070453A">
            <w:pPr>
              <w:pStyle w:val="a8"/>
              <w:rPr>
                <w:rFonts w:ascii="Times New Roman" w:hAnsi="Times New Roman"/>
              </w:rPr>
            </w:pPr>
            <w:r w:rsidRPr="00F626F4">
              <w:rPr>
                <w:rFonts w:ascii="Times New Roman" w:hAnsi="Times New Roman"/>
              </w:rPr>
              <w:t>1</w:t>
            </w:r>
          </w:p>
        </w:tc>
        <w:tc>
          <w:tcPr>
            <w:tcW w:w="797" w:type="dxa"/>
          </w:tcPr>
          <w:p w:rsidR="00755964" w:rsidRPr="00F626F4" w:rsidRDefault="0070453A">
            <w:pPr>
              <w:pStyle w:val="a8"/>
              <w:rPr>
                <w:rFonts w:ascii="Times New Roman" w:hAnsi="Times New Roman"/>
              </w:rPr>
            </w:pPr>
            <w:r w:rsidRPr="00F626F4">
              <w:rPr>
                <w:rFonts w:ascii="Times New Roman" w:hAnsi="Times New Roman"/>
              </w:rPr>
              <w:t>碳酸锂</w:t>
            </w:r>
          </w:p>
        </w:tc>
        <w:tc>
          <w:tcPr>
            <w:tcW w:w="1347" w:type="dxa"/>
          </w:tcPr>
          <w:p w:rsidR="00755964" w:rsidRPr="00F626F4" w:rsidRDefault="0070453A">
            <w:pPr>
              <w:pStyle w:val="a8"/>
              <w:rPr>
                <w:rFonts w:ascii="Times New Roman" w:hAnsi="Times New Roman"/>
              </w:rPr>
            </w:pPr>
            <w:r w:rsidRPr="00F626F4">
              <w:rPr>
                <w:rFonts w:ascii="Times New Roman" w:hAnsi="Times New Roman"/>
              </w:rPr>
              <w:t>18.38</w:t>
            </w:r>
          </w:p>
        </w:tc>
        <w:tc>
          <w:tcPr>
            <w:tcW w:w="852" w:type="dxa"/>
          </w:tcPr>
          <w:p w:rsidR="00755964" w:rsidRPr="00F626F4" w:rsidRDefault="0070453A">
            <w:pPr>
              <w:pStyle w:val="a8"/>
              <w:rPr>
                <w:rFonts w:ascii="Times New Roman" w:hAnsi="Times New Roman"/>
              </w:rPr>
            </w:pPr>
            <w:r w:rsidRPr="00F626F4">
              <w:rPr>
                <w:rFonts w:ascii="Times New Roman" w:hAnsi="Times New Roman"/>
              </w:rPr>
              <w:t>0.01</w:t>
            </w:r>
          </w:p>
        </w:tc>
        <w:tc>
          <w:tcPr>
            <w:tcW w:w="852" w:type="dxa"/>
          </w:tcPr>
          <w:p w:rsidR="00755964" w:rsidRPr="00F626F4" w:rsidRDefault="0070453A">
            <w:pPr>
              <w:pStyle w:val="a8"/>
              <w:rPr>
                <w:rFonts w:ascii="Times New Roman" w:hAnsi="Times New Roman"/>
              </w:rPr>
            </w:pPr>
            <w:r w:rsidRPr="00F626F4">
              <w:rPr>
                <w:rFonts w:ascii="Times New Roman" w:hAnsi="Times New Roman"/>
              </w:rPr>
              <w:t>79.46</w:t>
            </w:r>
          </w:p>
        </w:tc>
        <w:tc>
          <w:tcPr>
            <w:tcW w:w="728" w:type="dxa"/>
          </w:tcPr>
          <w:p w:rsidR="00755964" w:rsidRPr="00F626F4" w:rsidRDefault="0070453A">
            <w:pPr>
              <w:pStyle w:val="a8"/>
              <w:rPr>
                <w:rFonts w:ascii="Times New Roman" w:hAnsi="Times New Roman"/>
              </w:rPr>
            </w:pPr>
            <w:r w:rsidRPr="00F626F4">
              <w:rPr>
                <w:rFonts w:ascii="Times New Roman" w:hAnsi="Times New Roman"/>
              </w:rPr>
              <w:t>1.96</w:t>
            </w:r>
          </w:p>
        </w:tc>
        <w:tc>
          <w:tcPr>
            <w:tcW w:w="852" w:type="dxa"/>
          </w:tcPr>
          <w:p w:rsidR="00755964" w:rsidRPr="00F626F4" w:rsidRDefault="0070453A">
            <w:pPr>
              <w:pStyle w:val="Default"/>
              <w:rPr>
                <w:rFonts w:ascii="Times New Roman" w:cs="Times New Roman"/>
                <w:sz w:val="21"/>
                <w:szCs w:val="21"/>
              </w:rPr>
            </w:pPr>
            <w:r w:rsidRPr="00F626F4">
              <w:rPr>
                <w:rFonts w:ascii="Times New Roman" w:cs="Times New Roman"/>
                <w:sz w:val="21"/>
                <w:szCs w:val="21"/>
              </w:rPr>
              <w:t>0.02</w:t>
            </w:r>
          </w:p>
        </w:tc>
        <w:tc>
          <w:tcPr>
            <w:tcW w:w="849"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50"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tcPr>
          <w:p w:rsidR="00755964" w:rsidRPr="00F626F4" w:rsidRDefault="0070453A">
            <w:pPr>
              <w:pStyle w:val="a8"/>
              <w:rPr>
                <w:rFonts w:ascii="Times New Roman" w:hAnsi="Times New Roman"/>
              </w:rPr>
            </w:pPr>
            <w:r w:rsidRPr="00F626F4">
              <w:rPr>
                <w:rFonts w:ascii="Times New Roman" w:hAnsi="Times New Roman"/>
              </w:rPr>
              <w:t>&lt;0.0001</w:t>
            </w:r>
          </w:p>
        </w:tc>
      </w:tr>
      <w:tr w:rsidR="00755964" w:rsidRPr="00F626F4">
        <w:trPr>
          <w:trHeight w:val="270"/>
        </w:trPr>
        <w:tc>
          <w:tcPr>
            <w:tcW w:w="586" w:type="dxa"/>
          </w:tcPr>
          <w:p w:rsidR="00755964" w:rsidRPr="00F626F4" w:rsidRDefault="0070453A">
            <w:pPr>
              <w:pStyle w:val="a8"/>
              <w:rPr>
                <w:rFonts w:ascii="Times New Roman" w:hAnsi="Times New Roman"/>
              </w:rPr>
            </w:pPr>
            <w:r w:rsidRPr="00F626F4">
              <w:rPr>
                <w:rFonts w:ascii="Times New Roman" w:hAnsi="Times New Roman"/>
              </w:rPr>
              <w:t>2</w:t>
            </w:r>
          </w:p>
        </w:tc>
        <w:tc>
          <w:tcPr>
            <w:tcW w:w="797" w:type="dxa"/>
          </w:tcPr>
          <w:p w:rsidR="00755964" w:rsidRPr="00F626F4" w:rsidRDefault="0070453A">
            <w:pPr>
              <w:pStyle w:val="a8"/>
              <w:rPr>
                <w:rFonts w:ascii="Times New Roman" w:hAnsi="Times New Roman"/>
              </w:rPr>
            </w:pPr>
            <w:r w:rsidRPr="00F626F4">
              <w:rPr>
                <w:rFonts w:ascii="Times New Roman" w:hAnsi="Times New Roman"/>
              </w:rPr>
              <w:t>锂水</w:t>
            </w:r>
          </w:p>
        </w:tc>
        <w:tc>
          <w:tcPr>
            <w:tcW w:w="1347" w:type="dxa"/>
          </w:tcPr>
          <w:p w:rsidR="00755964" w:rsidRPr="00F626F4" w:rsidRDefault="0070453A">
            <w:pPr>
              <w:pStyle w:val="a8"/>
              <w:rPr>
                <w:rFonts w:ascii="Times New Roman" w:hAnsi="Times New Roman"/>
              </w:rPr>
            </w:pPr>
            <w:r w:rsidRPr="00F626F4">
              <w:rPr>
                <w:rFonts w:ascii="Times New Roman" w:hAnsi="Times New Roman"/>
              </w:rPr>
              <w:t>4.92</w:t>
            </w:r>
          </w:p>
        </w:tc>
        <w:tc>
          <w:tcPr>
            <w:tcW w:w="852" w:type="dxa"/>
          </w:tcPr>
          <w:p w:rsidR="00755964" w:rsidRPr="00F626F4" w:rsidRDefault="0070453A">
            <w:pPr>
              <w:pStyle w:val="a8"/>
              <w:rPr>
                <w:rFonts w:ascii="Times New Roman" w:hAnsi="Times New Roman"/>
              </w:rPr>
            </w:pPr>
            <w:r w:rsidRPr="00F626F4">
              <w:rPr>
                <w:rFonts w:ascii="Times New Roman" w:hAnsi="Times New Roman"/>
              </w:rPr>
              <w:t>25.12</w:t>
            </w:r>
          </w:p>
        </w:tc>
        <w:tc>
          <w:tcPr>
            <w:tcW w:w="852" w:type="dxa"/>
          </w:tcPr>
          <w:p w:rsidR="00755964" w:rsidRPr="00F626F4" w:rsidRDefault="0070453A">
            <w:pPr>
              <w:pStyle w:val="a8"/>
              <w:rPr>
                <w:rFonts w:ascii="Times New Roman" w:hAnsi="Times New Roman"/>
              </w:rPr>
            </w:pPr>
            <w:r w:rsidRPr="00F626F4">
              <w:rPr>
                <w:rFonts w:ascii="Times New Roman" w:hAnsi="Times New Roman"/>
              </w:rPr>
              <w:t>-</w:t>
            </w:r>
          </w:p>
        </w:tc>
        <w:tc>
          <w:tcPr>
            <w:tcW w:w="728" w:type="dxa"/>
          </w:tcPr>
          <w:p w:rsidR="00755964" w:rsidRPr="00F626F4" w:rsidRDefault="0070453A">
            <w:pPr>
              <w:pStyle w:val="a8"/>
              <w:rPr>
                <w:rFonts w:ascii="Times New Roman" w:hAnsi="Times New Roman"/>
              </w:rPr>
            </w:pPr>
            <w:r w:rsidRPr="00F626F4">
              <w:rPr>
                <w:rFonts w:ascii="Times New Roman" w:hAnsi="Times New Roman"/>
              </w:rPr>
              <w:t>69.90</w:t>
            </w:r>
          </w:p>
        </w:tc>
        <w:tc>
          <w:tcPr>
            <w:tcW w:w="852" w:type="dxa"/>
          </w:tcPr>
          <w:p w:rsidR="00755964" w:rsidRPr="00F626F4" w:rsidRDefault="0070453A">
            <w:pPr>
              <w:pStyle w:val="a8"/>
              <w:rPr>
                <w:rFonts w:ascii="Times New Roman" w:hAnsi="Times New Roman"/>
              </w:rPr>
            </w:pPr>
            <w:r w:rsidRPr="00F626F4">
              <w:rPr>
                <w:rFonts w:ascii="Times New Roman" w:hAnsi="Times New Roman"/>
              </w:rPr>
              <w:t>&lt;0.0010</w:t>
            </w:r>
          </w:p>
        </w:tc>
        <w:tc>
          <w:tcPr>
            <w:tcW w:w="849"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50"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tcPr>
          <w:p w:rsidR="00755964" w:rsidRPr="00F626F4" w:rsidRDefault="0070453A">
            <w:pPr>
              <w:pStyle w:val="a8"/>
              <w:rPr>
                <w:rFonts w:ascii="Times New Roman" w:hAnsi="Times New Roman"/>
              </w:rPr>
            </w:pPr>
            <w:r w:rsidRPr="00F626F4">
              <w:rPr>
                <w:rFonts w:ascii="Times New Roman" w:hAnsi="Times New Roman"/>
              </w:rPr>
              <w:t>&lt;0.0001</w:t>
            </w:r>
          </w:p>
        </w:tc>
      </w:tr>
      <w:tr w:rsidR="00755964" w:rsidRPr="00F626F4">
        <w:trPr>
          <w:trHeight w:val="270"/>
        </w:trPr>
        <w:tc>
          <w:tcPr>
            <w:tcW w:w="586" w:type="dxa"/>
          </w:tcPr>
          <w:p w:rsidR="00755964" w:rsidRPr="00F626F4" w:rsidRDefault="0070453A">
            <w:pPr>
              <w:pStyle w:val="a8"/>
              <w:rPr>
                <w:rFonts w:ascii="Times New Roman" w:hAnsi="Times New Roman"/>
              </w:rPr>
            </w:pPr>
            <w:r w:rsidRPr="00F626F4">
              <w:rPr>
                <w:rFonts w:ascii="Times New Roman" w:hAnsi="Times New Roman"/>
              </w:rPr>
              <w:t>序号</w:t>
            </w:r>
          </w:p>
        </w:tc>
        <w:tc>
          <w:tcPr>
            <w:tcW w:w="797" w:type="dxa"/>
          </w:tcPr>
          <w:p w:rsidR="00755964" w:rsidRPr="00F626F4" w:rsidRDefault="0070453A">
            <w:pPr>
              <w:pStyle w:val="a8"/>
              <w:rPr>
                <w:rFonts w:ascii="Times New Roman" w:hAnsi="Times New Roman"/>
              </w:rPr>
            </w:pPr>
            <w:r w:rsidRPr="00F626F4">
              <w:rPr>
                <w:rFonts w:ascii="Times New Roman" w:hAnsi="Times New Roman"/>
              </w:rPr>
              <w:t>名称</w:t>
            </w:r>
          </w:p>
        </w:tc>
        <w:tc>
          <w:tcPr>
            <w:tcW w:w="1347" w:type="dxa"/>
          </w:tcPr>
          <w:p w:rsidR="00755964" w:rsidRPr="00F626F4" w:rsidRDefault="0070453A">
            <w:pPr>
              <w:pStyle w:val="a8"/>
              <w:rPr>
                <w:rFonts w:ascii="Times New Roman" w:hAnsi="Times New Roman"/>
              </w:rPr>
            </w:pPr>
            <w:r w:rsidRPr="00F626F4">
              <w:rPr>
                <w:rFonts w:ascii="Times New Roman" w:hAnsi="Times New Roman"/>
              </w:rPr>
              <w:t>盐酸不溶物</w:t>
            </w:r>
          </w:p>
        </w:tc>
        <w:tc>
          <w:tcPr>
            <w:tcW w:w="852" w:type="dxa"/>
          </w:tcPr>
          <w:p w:rsidR="00755964" w:rsidRPr="00F626F4" w:rsidRDefault="0070453A">
            <w:pPr>
              <w:pStyle w:val="a8"/>
              <w:rPr>
                <w:rFonts w:ascii="Times New Roman" w:hAnsi="Times New Roman"/>
              </w:rPr>
            </w:pPr>
            <w:r w:rsidRPr="00F626F4">
              <w:rPr>
                <w:rFonts w:ascii="Times New Roman" w:hAnsi="Times New Roman"/>
              </w:rPr>
              <w:t>硫酸根</w:t>
            </w:r>
          </w:p>
        </w:tc>
        <w:tc>
          <w:tcPr>
            <w:tcW w:w="852" w:type="dxa"/>
          </w:tcPr>
          <w:p w:rsidR="00755964" w:rsidRPr="00F626F4" w:rsidRDefault="0070453A">
            <w:pPr>
              <w:pStyle w:val="a8"/>
              <w:rPr>
                <w:rFonts w:ascii="Times New Roman" w:hAnsi="Times New Roman"/>
              </w:rPr>
            </w:pPr>
            <w:r w:rsidRPr="00F626F4">
              <w:rPr>
                <w:rFonts w:ascii="Times New Roman" w:hAnsi="Times New Roman"/>
              </w:rPr>
              <w:t>铬</w:t>
            </w:r>
          </w:p>
        </w:tc>
        <w:tc>
          <w:tcPr>
            <w:tcW w:w="728" w:type="dxa"/>
          </w:tcPr>
          <w:p w:rsidR="00755964" w:rsidRPr="00F626F4" w:rsidRDefault="0070453A">
            <w:pPr>
              <w:pStyle w:val="a8"/>
              <w:rPr>
                <w:rFonts w:ascii="Times New Roman" w:hAnsi="Times New Roman"/>
              </w:rPr>
            </w:pPr>
            <w:r w:rsidRPr="00F626F4">
              <w:rPr>
                <w:rFonts w:ascii="Times New Roman" w:hAnsi="Times New Roman"/>
              </w:rPr>
              <w:t>钠</w:t>
            </w:r>
          </w:p>
        </w:tc>
        <w:tc>
          <w:tcPr>
            <w:tcW w:w="852" w:type="dxa"/>
          </w:tcPr>
          <w:p w:rsidR="00755964" w:rsidRPr="00F626F4" w:rsidRDefault="0070453A">
            <w:pPr>
              <w:pStyle w:val="Default"/>
              <w:rPr>
                <w:rFonts w:ascii="Times New Roman" w:cs="Times New Roman"/>
                <w:sz w:val="21"/>
                <w:szCs w:val="21"/>
              </w:rPr>
            </w:pPr>
            <w:r w:rsidRPr="00F626F4">
              <w:rPr>
                <w:rFonts w:ascii="Times New Roman" w:cs="Times New Roman"/>
                <w:sz w:val="21"/>
                <w:szCs w:val="21"/>
              </w:rPr>
              <w:t>钾</w:t>
            </w:r>
          </w:p>
        </w:tc>
        <w:tc>
          <w:tcPr>
            <w:tcW w:w="849" w:type="dxa"/>
          </w:tcPr>
          <w:p w:rsidR="00755964" w:rsidRPr="00F626F4" w:rsidRDefault="0070453A">
            <w:pPr>
              <w:pStyle w:val="a8"/>
              <w:rPr>
                <w:rFonts w:ascii="Times New Roman" w:hAnsi="Times New Roman"/>
              </w:rPr>
            </w:pPr>
            <w:r w:rsidRPr="00F626F4">
              <w:rPr>
                <w:rFonts w:ascii="Times New Roman" w:hAnsi="Times New Roman"/>
              </w:rPr>
              <w:t>镍</w:t>
            </w:r>
          </w:p>
        </w:tc>
        <w:tc>
          <w:tcPr>
            <w:tcW w:w="850" w:type="dxa"/>
          </w:tcPr>
          <w:p w:rsidR="00755964" w:rsidRPr="00F626F4" w:rsidRDefault="0070453A">
            <w:pPr>
              <w:pStyle w:val="a8"/>
              <w:rPr>
                <w:rFonts w:ascii="Times New Roman" w:hAnsi="Times New Roman"/>
              </w:rPr>
            </w:pPr>
            <w:r w:rsidRPr="00F626F4">
              <w:rPr>
                <w:rFonts w:ascii="Times New Roman" w:hAnsi="Times New Roman"/>
              </w:rPr>
              <w:t>铜</w:t>
            </w:r>
          </w:p>
        </w:tc>
        <w:tc>
          <w:tcPr>
            <w:tcW w:w="847" w:type="dxa"/>
          </w:tcPr>
          <w:p w:rsidR="00755964" w:rsidRPr="00F626F4" w:rsidRDefault="0070453A">
            <w:pPr>
              <w:pStyle w:val="a8"/>
              <w:rPr>
                <w:rFonts w:ascii="Times New Roman" w:hAnsi="Times New Roman"/>
              </w:rPr>
            </w:pPr>
            <w:r w:rsidRPr="00F626F4">
              <w:rPr>
                <w:rFonts w:ascii="Times New Roman" w:hAnsi="Times New Roman"/>
              </w:rPr>
              <w:t>锌</w:t>
            </w:r>
          </w:p>
        </w:tc>
        <w:tc>
          <w:tcPr>
            <w:tcW w:w="847" w:type="dxa"/>
          </w:tcPr>
          <w:p w:rsidR="00755964" w:rsidRPr="00F626F4" w:rsidRDefault="00755964">
            <w:pPr>
              <w:pStyle w:val="a8"/>
              <w:rPr>
                <w:rFonts w:ascii="Times New Roman" w:hAnsi="Times New Roman"/>
              </w:rPr>
            </w:pPr>
          </w:p>
        </w:tc>
      </w:tr>
      <w:tr w:rsidR="00755964" w:rsidRPr="00F626F4">
        <w:trPr>
          <w:trHeight w:val="270"/>
        </w:trPr>
        <w:tc>
          <w:tcPr>
            <w:tcW w:w="586" w:type="dxa"/>
          </w:tcPr>
          <w:p w:rsidR="00755964" w:rsidRPr="00F626F4" w:rsidRDefault="0070453A">
            <w:pPr>
              <w:pStyle w:val="a8"/>
              <w:rPr>
                <w:rFonts w:ascii="Times New Roman" w:hAnsi="Times New Roman"/>
              </w:rPr>
            </w:pPr>
            <w:r w:rsidRPr="00F626F4">
              <w:rPr>
                <w:rFonts w:ascii="Times New Roman" w:hAnsi="Times New Roman"/>
              </w:rPr>
              <w:t>1</w:t>
            </w:r>
          </w:p>
        </w:tc>
        <w:tc>
          <w:tcPr>
            <w:tcW w:w="797" w:type="dxa"/>
          </w:tcPr>
          <w:p w:rsidR="00755964" w:rsidRPr="00F626F4" w:rsidRDefault="0070453A">
            <w:pPr>
              <w:pStyle w:val="a8"/>
              <w:rPr>
                <w:rFonts w:ascii="Times New Roman" w:hAnsi="Times New Roman"/>
              </w:rPr>
            </w:pPr>
            <w:r w:rsidRPr="00F626F4">
              <w:rPr>
                <w:rFonts w:ascii="Times New Roman" w:hAnsi="Times New Roman"/>
              </w:rPr>
              <w:t>碳酸锂</w:t>
            </w:r>
          </w:p>
        </w:tc>
        <w:tc>
          <w:tcPr>
            <w:tcW w:w="1347" w:type="dxa"/>
          </w:tcPr>
          <w:p w:rsidR="00755964" w:rsidRPr="00F626F4" w:rsidRDefault="0070453A">
            <w:pPr>
              <w:pStyle w:val="a8"/>
              <w:rPr>
                <w:rFonts w:ascii="Times New Roman" w:hAnsi="Times New Roman"/>
              </w:rPr>
            </w:pPr>
            <w:r w:rsidRPr="00F626F4">
              <w:rPr>
                <w:rFonts w:ascii="Times New Roman" w:hAnsi="Times New Roman"/>
              </w:rPr>
              <w:t>0.032</w:t>
            </w:r>
          </w:p>
        </w:tc>
        <w:tc>
          <w:tcPr>
            <w:tcW w:w="852" w:type="dxa"/>
          </w:tcPr>
          <w:p w:rsidR="00755964" w:rsidRPr="00F626F4" w:rsidRDefault="0070453A">
            <w:pPr>
              <w:pStyle w:val="a8"/>
              <w:rPr>
                <w:rFonts w:ascii="Times New Roman" w:hAnsi="Times New Roman"/>
              </w:rPr>
            </w:pPr>
            <w:r w:rsidRPr="00F626F4">
              <w:rPr>
                <w:rFonts w:ascii="Times New Roman" w:hAnsi="Times New Roman"/>
              </w:rPr>
              <w:t>0.016</w:t>
            </w:r>
          </w:p>
        </w:tc>
        <w:tc>
          <w:tcPr>
            <w:tcW w:w="852"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728" w:type="dxa"/>
          </w:tcPr>
          <w:p w:rsidR="00755964" w:rsidRPr="00F626F4" w:rsidRDefault="0070453A">
            <w:pPr>
              <w:pStyle w:val="a8"/>
              <w:rPr>
                <w:rFonts w:ascii="Times New Roman" w:hAnsi="Times New Roman"/>
              </w:rPr>
            </w:pPr>
            <w:r w:rsidRPr="00F626F4">
              <w:rPr>
                <w:rFonts w:ascii="Times New Roman" w:hAnsi="Times New Roman"/>
              </w:rPr>
              <w:t>0.115</w:t>
            </w:r>
          </w:p>
        </w:tc>
        <w:tc>
          <w:tcPr>
            <w:tcW w:w="852" w:type="dxa"/>
          </w:tcPr>
          <w:p w:rsidR="00755964" w:rsidRPr="00F626F4" w:rsidRDefault="0070453A">
            <w:pPr>
              <w:pStyle w:val="a8"/>
              <w:rPr>
                <w:rFonts w:ascii="Times New Roman" w:hAnsi="Times New Roman"/>
              </w:rPr>
            </w:pPr>
            <w:r w:rsidRPr="00F626F4">
              <w:rPr>
                <w:rFonts w:ascii="Times New Roman" w:hAnsi="Times New Roman"/>
              </w:rPr>
              <w:t>-</w:t>
            </w:r>
          </w:p>
        </w:tc>
        <w:tc>
          <w:tcPr>
            <w:tcW w:w="849"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50"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vAlign w:val="top"/>
          </w:tcPr>
          <w:p w:rsidR="00755964" w:rsidRPr="00F626F4" w:rsidRDefault="00755964">
            <w:pPr>
              <w:pStyle w:val="a8"/>
              <w:rPr>
                <w:rFonts w:ascii="Times New Roman" w:hAnsi="Times New Roman"/>
              </w:rPr>
            </w:pPr>
          </w:p>
        </w:tc>
      </w:tr>
      <w:tr w:rsidR="00755964" w:rsidRPr="00F626F4">
        <w:trPr>
          <w:trHeight w:val="270"/>
        </w:trPr>
        <w:tc>
          <w:tcPr>
            <w:tcW w:w="586" w:type="dxa"/>
          </w:tcPr>
          <w:p w:rsidR="00755964" w:rsidRPr="00F626F4" w:rsidRDefault="0070453A">
            <w:pPr>
              <w:pStyle w:val="a8"/>
              <w:rPr>
                <w:rFonts w:ascii="Times New Roman" w:hAnsi="Times New Roman"/>
              </w:rPr>
            </w:pPr>
            <w:r w:rsidRPr="00F626F4">
              <w:rPr>
                <w:rFonts w:ascii="Times New Roman" w:hAnsi="Times New Roman"/>
              </w:rPr>
              <w:lastRenderedPageBreak/>
              <w:t>2</w:t>
            </w:r>
          </w:p>
        </w:tc>
        <w:tc>
          <w:tcPr>
            <w:tcW w:w="797" w:type="dxa"/>
          </w:tcPr>
          <w:p w:rsidR="00755964" w:rsidRPr="00F626F4" w:rsidRDefault="0070453A">
            <w:pPr>
              <w:pStyle w:val="a8"/>
              <w:rPr>
                <w:rFonts w:ascii="Times New Roman" w:hAnsi="Times New Roman"/>
              </w:rPr>
            </w:pPr>
            <w:r w:rsidRPr="00F626F4">
              <w:rPr>
                <w:rFonts w:ascii="Times New Roman" w:hAnsi="Times New Roman"/>
              </w:rPr>
              <w:t>锂水</w:t>
            </w:r>
          </w:p>
        </w:tc>
        <w:tc>
          <w:tcPr>
            <w:tcW w:w="1347" w:type="dxa"/>
          </w:tcPr>
          <w:p w:rsidR="00755964" w:rsidRPr="00F626F4" w:rsidRDefault="0070453A">
            <w:pPr>
              <w:pStyle w:val="a8"/>
              <w:rPr>
                <w:rFonts w:ascii="Times New Roman" w:hAnsi="Times New Roman"/>
              </w:rPr>
            </w:pPr>
            <w:r w:rsidRPr="00F626F4">
              <w:rPr>
                <w:rFonts w:ascii="Times New Roman" w:hAnsi="Times New Roman"/>
              </w:rPr>
              <w:t>0.0021</w:t>
            </w:r>
          </w:p>
        </w:tc>
        <w:tc>
          <w:tcPr>
            <w:tcW w:w="852" w:type="dxa"/>
          </w:tcPr>
          <w:p w:rsidR="00755964" w:rsidRPr="00F626F4" w:rsidRDefault="0070453A">
            <w:pPr>
              <w:pStyle w:val="a8"/>
              <w:rPr>
                <w:rFonts w:ascii="Times New Roman" w:hAnsi="Times New Roman"/>
              </w:rPr>
            </w:pPr>
            <w:r w:rsidRPr="00F626F4">
              <w:rPr>
                <w:rFonts w:ascii="Times New Roman" w:hAnsi="Times New Roman"/>
              </w:rPr>
              <w:t>0.00014</w:t>
            </w:r>
          </w:p>
        </w:tc>
        <w:tc>
          <w:tcPr>
            <w:tcW w:w="852"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728" w:type="dxa"/>
          </w:tcPr>
          <w:p w:rsidR="00755964" w:rsidRPr="00F626F4" w:rsidRDefault="0070453A">
            <w:pPr>
              <w:pStyle w:val="a8"/>
              <w:rPr>
                <w:rFonts w:ascii="Times New Roman" w:hAnsi="Times New Roman"/>
              </w:rPr>
            </w:pPr>
            <w:r w:rsidRPr="00F626F4">
              <w:rPr>
                <w:rFonts w:ascii="Times New Roman" w:hAnsi="Times New Roman"/>
              </w:rPr>
              <w:t>0.019</w:t>
            </w:r>
          </w:p>
        </w:tc>
        <w:tc>
          <w:tcPr>
            <w:tcW w:w="852" w:type="dxa"/>
          </w:tcPr>
          <w:p w:rsidR="00755964" w:rsidRPr="00F626F4" w:rsidRDefault="0070453A">
            <w:pPr>
              <w:pStyle w:val="a8"/>
              <w:rPr>
                <w:rFonts w:ascii="Times New Roman" w:hAnsi="Times New Roman"/>
              </w:rPr>
            </w:pPr>
            <w:r w:rsidRPr="00F626F4">
              <w:rPr>
                <w:rFonts w:ascii="Times New Roman" w:hAnsi="Times New Roman"/>
              </w:rPr>
              <w:t>0.039</w:t>
            </w:r>
          </w:p>
        </w:tc>
        <w:tc>
          <w:tcPr>
            <w:tcW w:w="849"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50"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vAlign w:val="top"/>
          </w:tcPr>
          <w:p w:rsidR="00755964" w:rsidRPr="00F626F4" w:rsidRDefault="0070453A">
            <w:pPr>
              <w:pStyle w:val="a8"/>
              <w:rPr>
                <w:rFonts w:ascii="Times New Roman" w:hAnsi="Times New Roman"/>
              </w:rPr>
            </w:pPr>
            <w:r w:rsidRPr="00F626F4">
              <w:rPr>
                <w:rFonts w:ascii="Times New Roman" w:hAnsi="Times New Roman"/>
              </w:rPr>
              <w:t>&lt;0.0001</w:t>
            </w:r>
          </w:p>
        </w:tc>
        <w:tc>
          <w:tcPr>
            <w:tcW w:w="847" w:type="dxa"/>
            <w:vAlign w:val="top"/>
          </w:tcPr>
          <w:p w:rsidR="00755964" w:rsidRPr="00F626F4" w:rsidRDefault="00755964">
            <w:pPr>
              <w:pStyle w:val="a8"/>
              <w:rPr>
                <w:rFonts w:ascii="Times New Roman" w:hAnsi="Times New Roman"/>
              </w:rPr>
            </w:pPr>
          </w:p>
        </w:tc>
      </w:tr>
    </w:tbl>
    <w:p w:rsidR="00755964" w:rsidRPr="00F626F4" w:rsidRDefault="00755964">
      <w:pPr>
        <w:ind w:firstLine="480"/>
      </w:pPr>
    </w:p>
    <w:p w:rsidR="00755964" w:rsidRPr="00F626F4" w:rsidRDefault="0070453A">
      <w:pPr>
        <w:pStyle w:val="20"/>
        <w:spacing w:before="48"/>
        <w:rPr>
          <w:b w:val="0"/>
        </w:rPr>
      </w:pPr>
      <w:bookmarkStart w:id="45" w:name="_Toc469490690"/>
      <w:r w:rsidRPr="00F626F4">
        <w:t>主要生产设备及产能核定</w:t>
      </w:r>
      <w:bookmarkEnd w:id="45"/>
    </w:p>
    <w:p w:rsidR="00755964" w:rsidRPr="00F626F4" w:rsidRDefault="0070453A">
      <w:pPr>
        <w:pStyle w:val="3"/>
        <w:spacing w:before="24" w:after="24"/>
      </w:pPr>
      <w:r w:rsidRPr="00F626F4">
        <w:t>主要生产设备</w:t>
      </w:r>
    </w:p>
    <w:p w:rsidR="00755964" w:rsidRPr="00F626F4" w:rsidRDefault="0070453A">
      <w:pPr>
        <w:ind w:firstLine="480"/>
      </w:pPr>
      <w:r w:rsidRPr="00F626F4">
        <w:t>本项目主要设备有反应釜、电解槽、结晶釜、离心机、真空烘干箱等，根据公司提供的资料，项目主要生产设备明细见下表</w:t>
      </w:r>
      <w:r w:rsidRPr="00F626F4">
        <w:t>2.3-1</w:t>
      </w:r>
      <w:r w:rsidRPr="00F626F4">
        <w:t>。</w:t>
      </w:r>
    </w:p>
    <w:p w:rsidR="00755964" w:rsidRPr="00F626F4" w:rsidRDefault="0070453A">
      <w:pPr>
        <w:pStyle w:val="6"/>
        <w:rPr>
          <w:rFonts w:ascii="Times New Roman" w:hAnsi="Times New Roman"/>
        </w:rPr>
      </w:pPr>
      <w:r w:rsidRPr="00F626F4">
        <w:rPr>
          <w:rFonts w:ascii="Times New Roman" w:hAnsi="Times New Roman"/>
        </w:rPr>
        <w:t>主要生产设备一览表</w:t>
      </w:r>
    </w:p>
    <w:tbl>
      <w:tblPr>
        <w:tblW w:w="9490"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494"/>
        <w:gridCol w:w="1558"/>
        <w:gridCol w:w="131"/>
        <w:gridCol w:w="4109"/>
        <w:gridCol w:w="156"/>
        <w:gridCol w:w="554"/>
        <w:gridCol w:w="156"/>
        <w:gridCol w:w="1262"/>
        <w:gridCol w:w="216"/>
        <w:gridCol w:w="778"/>
        <w:gridCol w:w="76"/>
      </w:tblGrid>
      <w:tr w:rsidR="00755964" w:rsidRPr="00F626F4">
        <w:trPr>
          <w:trHeight w:val="12"/>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15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设备名称</w:t>
            </w:r>
          </w:p>
        </w:tc>
        <w:tc>
          <w:tcPr>
            <w:tcW w:w="4396"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规格型号</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数量</w:t>
            </w:r>
          </w:p>
          <w:p w:rsidR="00755964" w:rsidRPr="00F626F4" w:rsidRDefault="0070453A">
            <w:pPr>
              <w:pStyle w:val="a8"/>
              <w:rPr>
                <w:rFonts w:ascii="Times New Roman" w:hAnsi="Times New Roman"/>
              </w:rPr>
            </w:pPr>
            <w:r w:rsidRPr="00F626F4">
              <w:rPr>
                <w:rFonts w:ascii="Times New Roman" w:hAnsi="Times New Roman"/>
              </w:rPr>
              <w:t>(</w:t>
            </w:r>
            <w:r w:rsidRPr="00F626F4">
              <w:rPr>
                <w:rFonts w:ascii="Times New Roman" w:hAnsi="Times New Roman"/>
              </w:rPr>
              <w:t>台套</w:t>
            </w:r>
            <w:r w:rsidRPr="00F626F4">
              <w:rPr>
                <w:rFonts w:ascii="Times New Roman" w:hAnsi="Times New Roman"/>
              </w:rPr>
              <w:t>)</w:t>
            </w:r>
          </w:p>
        </w:tc>
        <w:tc>
          <w:tcPr>
            <w:tcW w:w="147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w:t>
            </w:r>
            <w:r w:rsidRPr="00F626F4">
              <w:rPr>
                <w:rFonts w:ascii="Times New Roman" w:hAnsi="Times New Roman"/>
              </w:rPr>
              <w:t xml:space="preserve"> </w:t>
            </w:r>
            <w:r w:rsidRPr="00F626F4">
              <w:rPr>
                <w:rFonts w:ascii="Times New Roman" w:hAnsi="Times New Roman"/>
              </w:rPr>
              <w:t>质</w:t>
            </w:r>
          </w:p>
        </w:tc>
        <w:tc>
          <w:tcPr>
            <w:tcW w:w="85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备注</w:t>
            </w:r>
          </w:p>
        </w:tc>
      </w:tr>
      <w:tr w:rsidR="00755964" w:rsidRPr="00F626F4">
        <w:trPr>
          <w:trHeight w:val="85"/>
          <w:jc w:val="center"/>
        </w:trPr>
        <w:tc>
          <w:tcPr>
            <w:tcW w:w="9490" w:type="dxa"/>
            <w:gridSpan w:val="11"/>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一、氯化锂原料生产车间主要设备</w:t>
            </w:r>
          </w:p>
        </w:tc>
      </w:tr>
      <w:tr w:rsidR="00755964" w:rsidRPr="00F626F4">
        <w:trPr>
          <w:trHeight w:val="17"/>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5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原料锂水储罐</w:t>
            </w:r>
          </w:p>
        </w:tc>
        <w:tc>
          <w:tcPr>
            <w:tcW w:w="4396"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Φ3200*4000mm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7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85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5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原料锂水储罐</w:t>
            </w:r>
          </w:p>
        </w:tc>
        <w:tc>
          <w:tcPr>
            <w:tcW w:w="4396"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Φ3100*3200mm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7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85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trHeight w:val="64"/>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5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碳酸锂水洗釜</w:t>
            </w:r>
          </w:p>
        </w:tc>
        <w:tc>
          <w:tcPr>
            <w:tcW w:w="4396"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Φ1000*1600mm</w:t>
            </w:r>
            <w:r w:rsidRPr="00F626F4">
              <w:rPr>
                <w:rFonts w:ascii="Times New Roman" w:hAnsi="Times New Roman"/>
              </w:rPr>
              <w:t>，搅拌</w:t>
            </w:r>
            <w:r w:rsidRPr="00F626F4">
              <w:rPr>
                <w:rFonts w:ascii="Times New Roman" w:hAnsi="Times New Roman"/>
              </w:rPr>
              <w:t>/5.5KW,V=1.5m³</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7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碳钢、衬搪瓷</w:t>
            </w:r>
          </w:p>
        </w:tc>
        <w:tc>
          <w:tcPr>
            <w:tcW w:w="85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5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离心机</w:t>
            </w:r>
          </w:p>
        </w:tc>
        <w:tc>
          <w:tcPr>
            <w:tcW w:w="4396"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SX800-N</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78" w:type="dxa"/>
            <w:gridSpan w:val="2"/>
            <w:shd w:val="clear" w:color="auto" w:fill="auto"/>
            <w:vAlign w:val="center"/>
          </w:tcPr>
          <w:p w:rsidR="00755964" w:rsidRPr="00F626F4" w:rsidRDefault="00755964">
            <w:pPr>
              <w:pStyle w:val="a8"/>
              <w:rPr>
                <w:rFonts w:ascii="Times New Roman" w:hAnsi="Times New Roman"/>
              </w:rPr>
            </w:pPr>
          </w:p>
        </w:tc>
        <w:tc>
          <w:tcPr>
            <w:tcW w:w="85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9414" w:type="dxa"/>
            <w:gridSpan w:val="10"/>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一、氯化锂原料生产车间主要设备</w:t>
            </w: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氯化锂水储罐</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Φ4000*5000mm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锂水暂储罐</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Φ4000*4500mm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液碱储罐</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Φ4000*4500mm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液碱输送泵</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IH50-32-160Q=12..5m³/Hh=32m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304/Q235B</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盐酸储罐</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Φ3500*3200mm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备用储罐</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Φ3500*3200mm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盐酸输送泵</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IH50-32-160Q=12..5m³/Hh=32m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304/Q235B</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反应釜</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Φ2000*2000mm</w:t>
            </w:r>
            <w:r w:rsidRPr="00F626F4">
              <w:rPr>
                <w:rFonts w:ascii="Times New Roman" w:hAnsi="Times New Roman"/>
              </w:rPr>
              <w:t>，搅拌</w:t>
            </w:r>
            <w:r w:rsidRPr="00F626F4">
              <w:rPr>
                <w:rFonts w:ascii="Times New Roman" w:hAnsi="Times New Roman"/>
              </w:rPr>
              <w:t>/7.5KW,V=3m³</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shd w:val="clear" w:color="auto" w:fill="auto"/>
            <w:vAlign w:val="center"/>
          </w:tcPr>
          <w:p w:rsidR="00755964" w:rsidRPr="00F626F4" w:rsidRDefault="00755964">
            <w:pPr>
              <w:pStyle w:val="a8"/>
              <w:rPr>
                <w:rFonts w:ascii="Times New Roman" w:hAnsi="Times New Roman"/>
              </w:rPr>
            </w:pP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板框压滤机</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50m²</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PE/Q235B</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压滤泵</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IH50-32-160Q=12..5m³/Hh=32m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304/Q235B</w:t>
            </w: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168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澄清池</w:t>
            </w:r>
          </w:p>
        </w:tc>
        <w:tc>
          <w:tcPr>
            <w:tcW w:w="41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3300*3300mm</w:t>
            </w:r>
          </w:p>
        </w:tc>
        <w:tc>
          <w:tcPr>
            <w:tcW w:w="71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418" w:type="dxa"/>
            <w:gridSpan w:val="2"/>
            <w:shd w:val="clear" w:color="auto" w:fill="auto"/>
            <w:vAlign w:val="center"/>
          </w:tcPr>
          <w:p w:rsidR="00755964" w:rsidRPr="00F626F4" w:rsidRDefault="00755964">
            <w:pPr>
              <w:pStyle w:val="a8"/>
              <w:rPr>
                <w:rFonts w:ascii="Times New Roman" w:hAnsi="Times New Roman"/>
              </w:rPr>
            </w:pPr>
          </w:p>
        </w:tc>
        <w:tc>
          <w:tcPr>
            <w:tcW w:w="994" w:type="dxa"/>
            <w:gridSpan w:val="2"/>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清液罐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Φ3000*2200mm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清液泵</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IH50-32-160Q=12.5mm³/Hh=32m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过滤器</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Φ400*1000mm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19</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废水收集罐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Φ3000*1900mm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氧化反应釜</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Φ2000*1600mm,</w:t>
            </w:r>
            <w:r w:rsidRPr="00F626F4">
              <w:rPr>
                <w:rFonts w:ascii="Times New Roman" w:hAnsi="Times New Roman"/>
              </w:rPr>
              <w:t>搅拌</w:t>
            </w:r>
            <w:r w:rsidRPr="00F626F4">
              <w:rPr>
                <w:rFonts w:ascii="Times New Roman" w:hAnsi="Times New Roman"/>
              </w:rPr>
              <w:t>/5.5KW.V=2.5m³</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21</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锂水调和罐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Φ1000*1000mm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氯化锂配料罐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Φ2400*2800mm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23</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氯化锂循环罐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Φ1500*2000mm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氯化锂循环罐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Φ2400*2800mm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过滤器</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Φ600*1700mm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过滤器</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Φ1200*2000mm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蒸发水收集罐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Φ1000*1500mm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真空泵机组</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离心机</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SX800-N</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蒸发机组</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双锥回转干燥机</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SZG-2000,5.5kw</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母液收集罐</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Φ1200*1500mm</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55964">
            <w:pPr>
              <w:pStyle w:val="a8"/>
              <w:rPr>
                <w:rFonts w:ascii="Times New Roman" w:hAnsi="Times New Roman"/>
              </w:rPr>
            </w:pP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76" w:type="dxa"/>
          <w:trHeight w:val="85"/>
          <w:jc w:val="center"/>
        </w:trPr>
        <w:tc>
          <w:tcPr>
            <w:tcW w:w="494" w:type="dxa"/>
            <w:tcBorders>
              <w:top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33</w:t>
            </w:r>
          </w:p>
        </w:tc>
        <w:tc>
          <w:tcPr>
            <w:tcW w:w="16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结晶釜</w:t>
            </w:r>
          </w:p>
        </w:tc>
        <w:tc>
          <w:tcPr>
            <w:tcW w:w="4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Φ2000*2000mm,V=3m³</w:t>
            </w:r>
          </w:p>
        </w:tc>
        <w:tc>
          <w:tcPr>
            <w:tcW w:w="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碳钢、衬搪瓷</w:t>
            </w:r>
          </w:p>
        </w:tc>
        <w:tc>
          <w:tcPr>
            <w:tcW w:w="994" w:type="dxa"/>
            <w:gridSpan w:val="2"/>
            <w:tcBorders>
              <w:top w:val="single" w:sz="4" w:space="0" w:color="000000"/>
              <w:left w:val="single" w:sz="4" w:space="0" w:color="000000"/>
              <w:bottom w:val="single" w:sz="4" w:space="0" w:color="000000"/>
            </w:tcBorders>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tabs>
          <w:tab w:val="left" w:pos="2746"/>
          <w:tab w:val="center" w:pos="4776"/>
        </w:tabs>
        <w:ind w:firstLine="482"/>
        <w:rPr>
          <w:b/>
        </w:rPr>
      </w:pPr>
      <w:r w:rsidRPr="00F626F4">
        <w:rPr>
          <w:b/>
        </w:rPr>
        <w:br w:type="page"/>
      </w:r>
      <w:r w:rsidRPr="00F626F4">
        <w:rPr>
          <w:b/>
        </w:rPr>
        <w:lastRenderedPageBreak/>
        <w:tab/>
      </w:r>
      <w:r w:rsidRPr="00F626F4">
        <w:rPr>
          <w:b/>
        </w:rPr>
        <w:t>续表</w:t>
      </w:r>
      <w:r w:rsidRPr="00F626F4">
        <w:rPr>
          <w:b/>
        </w:rPr>
        <w:t>2.3-1</w:t>
      </w:r>
      <w:r w:rsidRPr="00F626F4">
        <w:rPr>
          <w:b/>
        </w:rPr>
        <w:t>主要生产设备一览表</w:t>
      </w:r>
    </w:p>
    <w:tbl>
      <w:tblPr>
        <w:tblW w:w="9413"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507"/>
        <w:gridCol w:w="2128"/>
        <w:gridCol w:w="3825"/>
        <w:gridCol w:w="710"/>
        <w:gridCol w:w="1259"/>
        <w:gridCol w:w="15"/>
        <w:gridCol w:w="847"/>
        <w:gridCol w:w="122"/>
      </w:tblGrid>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设备名称</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规格型号</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数量</w:t>
            </w:r>
          </w:p>
          <w:p w:rsidR="00755964" w:rsidRPr="00F626F4" w:rsidRDefault="0070453A">
            <w:pPr>
              <w:pStyle w:val="a8"/>
              <w:rPr>
                <w:rFonts w:ascii="Times New Roman" w:hAnsi="Times New Roman"/>
              </w:rPr>
            </w:pPr>
            <w:r w:rsidRPr="00F626F4">
              <w:rPr>
                <w:rFonts w:ascii="Times New Roman" w:hAnsi="Times New Roman"/>
              </w:rPr>
              <w:t>(</w:t>
            </w:r>
            <w:r w:rsidRPr="00F626F4">
              <w:rPr>
                <w:rFonts w:ascii="Times New Roman" w:hAnsi="Times New Roman"/>
              </w:rPr>
              <w:t>台套</w:t>
            </w:r>
            <w:r w:rsidRPr="00F626F4">
              <w:rPr>
                <w:rFonts w:ascii="Times New Roman" w:hAnsi="Times New Roman"/>
              </w:rPr>
              <w:t>)</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w:t>
            </w:r>
            <w:r w:rsidRPr="00F626F4">
              <w:rPr>
                <w:rFonts w:ascii="Times New Roman" w:hAnsi="Times New Roman"/>
              </w:rPr>
              <w:t xml:space="preserve"> </w:t>
            </w:r>
            <w:r w:rsidRPr="00F626F4">
              <w:rPr>
                <w:rFonts w:ascii="Times New Roman" w:hAnsi="Times New Roman"/>
              </w:rPr>
              <w:t>质</w:t>
            </w:r>
          </w:p>
        </w:tc>
        <w:tc>
          <w:tcPr>
            <w:tcW w:w="84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备注</w:t>
            </w:r>
          </w:p>
        </w:tc>
      </w:tr>
      <w:tr w:rsidR="00755964" w:rsidRPr="00F626F4">
        <w:trPr>
          <w:gridAfter w:val="1"/>
          <w:wAfter w:w="122" w:type="dxa"/>
          <w:trHeight w:val="12"/>
        </w:trPr>
        <w:tc>
          <w:tcPr>
            <w:tcW w:w="507" w:type="dxa"/>
            <w:shd w:val="clear" w:color="auto" w:fill="auto"/>
            <w:vAlign w:val="center"/>
          </w:tcPr>
          <w:p w:rsidR="00755964" w:rsidRPr="00F626F4" w:rsidRDefault="00755964">
            <w:pPr>
              <w:pStyle w:val="a8"/>
              <w:rPr>
                <w:rFonts w:ascii="Times New Roman" w:hAnsi="Times New Roman"/>
              </w:rPr>
            </w:pPr>
          </w:p>
        </w:tc>
        <w:tc>
          <w:tcPr>
            <w:tcW w:w="6663"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二、金属锂电解车间主要设备</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34</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电解槽</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2200*1300*1200m³</w:t>
            </w:r>
            <w:r w:rsidRPr="00F626F4">
              <w:rPr>
                <w:rFonts w:ascii="Times New Roman" w:hAnsi="Times New Roman"/>
              </w:rPr>
              <w:t>，</w:t>
            </w:r>
            <w:r w:rsidRPr="00F626F4">
              <w:rPr>
                <w:rFonts w:ascii="Times New Roman" w:hAnsi="Times New Roman"/>
              </w:rPr>
              <w:t>18KA-36V</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Q235B</w:t>
            </w:r>
            <w:r w:rsidRPr="00F626F4">
              <w:rPr>
                <w:rFonts w:ascii="Times New Roman" w:hAnsi="Times New Roman"/>
              </w:rPr>
              <w:t>、保温材料</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电解槽</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1500*1500*1100m³</w:t>
            </w:r>
            <w:r w:rsidRPr="00F626F4">
              <w:rPr>
                <w:rFonts w:ascii="Times New Roman" w:hAnsi="Times New Roman"/>
              </w:rPr>
              <w:t>，</w:t>
            </w:r>
            <w:r w:rsidRPr="00F626F4">
              <w:rPr>
                <w:rFonts w:ascii="Times New Roman" w:hAnsi="Times New Roman"/>
              </w:rPr>
              <w:t>0.6KA-36V</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高频机组</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C-18000-36V</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37</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高频机组</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C-18000-24V</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38</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高频机组</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C-6500-36V</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39</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熔铸炉</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Φ600*850mm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59" w:type="dxa"/>
            <w:shd w:val="clear" w:color="auto" w:fill="auto"/>
            <w:vAlign w:val="center"/>
          </w:tcPr>
          <w:p w:rsidR="00755964" w:rsidRPr="00F626F4" w:rsidRDefault="00755964">
            <w:pPr>
              <w:pStyle w:val="a8"/>
              <w:rPr>
                <w:rFonts w:ascii="Times New Roman" w:hAnsi="Times New Roman"/>
              </w:rPr>
            </w:pP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化渣池</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3100*2900*4200</w:t>
            </w:r>
            <w:r w:rsidR="00F4348E">
              <w:rPr>
                <w:rFonts w:ascii="Times New Roman" w:hAnsi="Times New Roman"/>
              </w:rPr>
              <w:t>(</w:t>
            </w:r>
            <w:r w:rsidRPr="00F626F4">
              <w:rPr>
                <w:rFonts w:ascii="Times New Roman" w:hAnsi="Times New Roman"/>
              </w:rPr>
              <w:t>二层</w:t>
            </w:r>
            <w:r w:rsidR="00F4348E">
              <w:rPr>
                <w:rFonts w:ascii="Times New Roman" w:hAnsi="Times New Roman"/>
              </w:rPr>
              <w:t>)</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59" w:type="dxa"/>
            <w:shd w:val="clear" w:color="auto" w:fill="auto"/>
            <w:vAlign w:val="center"/>
          </w:tcPr>
          <w:p w:rsidR="00755964" w:rsidRPr="00F626F4" w:rsidRDefault="00755964">
            <w:pPr>
              <w:pStyle w:val="a8"/>
              <w:rPr>
                <w:rFonts w:ascii="Times New Roman" w:hAnsi="Times New Roman"/>
              </w:rPr>
            </w:pP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55964">
            <w:pPr>
              <w:pStyle w:val="a8"/>
              <w:rPr>
                <w:rFonts w:ascii="Times New Roman" w:hAnsi="Times New Roman"/>
              </w:rPr>
            </w:pPr>
          </w:p>
        </w:tc>
        <w:tc>
          <w:tcPr>
            <w:tcW w:w="5953"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三、氯气吸收工序主要设备</w:t>
            </w:r>
          </w:p>
        </w:tc>
        <w:tc>
          <w:tcPr>
            <w:tcW w:w="710" w:type="dxa"/>
            <w:shd w:val="clear" w:color="auto" w:fill="auto"/>
            <w:vAlign w:val="center"/>
          </w:tcPr>
          <w:p w:rsidR="00755964" w:rsidRPr="00F626F4" w:rsidRDefault="00755964">
            <w:pPr>
              <w:pStyle w:val="a8"/>
              <w:rPr>
                <w:rFonts w:ascii="Times New Roman" w:hAnsi="Times New Roman"/>
              </w:rPr>
            </w:pPr>
          </w:p>
        </w:tc>
        <w:tc>
          <w:tcPr>
            <w:tcW w:w="1259" w:type="dxa"/>
            <w:shd w:val="clear" w:color="auto" w:fill="auto"/>
            <w:vAlign w:val="center"/>
          </w:tcPr>
          <w:p w:rsidR="00755964" w:rsidRPr="00F626F4" w:rsidRDefault="00755964">
            <w:pPr>
              <w:pStyle w:val="a8"/>
              <w:rPr>
                <w:rFonts w:ascii="Times New Roman" w:hAnsi="Times New Roman"/>
              </w:rPr>
            </w:pP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41</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氯气吸收塔</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Φ2000*5000mm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2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42</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循环水池</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3700*3200*2300</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59" w:type="dxa"/>
            <w:shd w:val="clear" w:color="auto" w:fill="auto"/>
            <w:vAlign w:val="center"/>
          </w:tcPr>
          <w:p w:rsidR="00755964" w:rsidRPr="00F626F4" w:rsidRDefault="00755964">
            <w:pPr>
              <w:pStyle w:val="a8"/>
              <w:rPr>
                <w:rFonts w:ascii="Times New Roman" w:hAnsi="Times New Roman"/>
              </w:rPr>
            </w:pP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43</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次氯酸钠储罐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Φ2100*1800</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44</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次氯酸钠储槽</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1350*2600*2100</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聚四氟乙烯</w:t>
            </w: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trHeight w:val="161"/>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凉水塔</w:t>
            </w:r>
          </w:p>
        </w:tc>
        <w:tc>
          <w:tcPr>
            <w:tcW w:w="3825" w:type="dxa"/>
            <w:shd w:val="clear" w:color="auto" w:fill="auto"/>
            <w:vAlign w:val="center"/>
          </w:tcPr>
          <w:p w:rsidR="00755964" w:rsidRPr="00F626F4" w:rsidRDefault="00755964">
            <w:pPr>
              <w:pStyle w:val="a8"/>
              <w:rPr>
                <w:rFonts w:ascii="Times New Roman" w:hAnsi="Times New Roman"/>
              </w:rPr>
            </w:pP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259" w:type="dxa"/>
            <w:shd w:val="clear" w:color="auto" w:fill="auto"/>
            <w:vAlign w:val="center"/>
          </w:tcPr>
          <w:p w:rsidR="00755964" w:rsidRPr="00F626F4" w:rsidRDefault="00755964">
            <w:pPr>
              <w:pStyle w:val="a8"/>
              <w:rPr>
                <w:rFonts w:ascii="Times New Roman" w:hAnsi="Times New Roman"/>
              </w:rPr>
            </w:pPr>
          </w:p>
        </w:tc>
        <w:tc>
          <w:tcPr>
            <w:tcW w:w="984" w:type="dxa"/>
            <w:gridSpan w:val="3"/>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77"/>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46</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液碱循环泵</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H=20m, Q=5m³</w:t>
            </w:r>
            <w:r w:rsidRPr="00F626F4">
              <w:rPr>
                <w:rFonts w:ascii="Times New Roman" w:hAnsi="Times New Roman"/>
              </w:rPr>
              <w:t>，</w:t>
            </w:r>
            <w:r w:rsidRPr="00F626F4">
              <w:rPr>
                <w:rFonts w:ascii="Times New Roman" w:hAnsi="Times New Roman"/>
              </w:rPr>
              <w:t>N=1.1KW</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304/Q235B</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77"/>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47</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氯气风机</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4-72-12.,3.6A,1578Pt</w:t>
            </w:r>
            <w:r w:rsidRPr="00F626F4">
              <w:rPr>
                <w:rFonts w:ascii="Times New Roman" w:hAnsi="Times New Roman"/>
              </w:rPr>
              <w:t>，</w:t>
            </w:r>
            <w:r w:rsidRPr="00F626F4">
              <w:rPr>
                <w:rFonts w:ascii="Times New Roman" w:hAnsi="Times New Roman"/>
              </w:rPr>
              <w:t>2664m³/h,N=3KW</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玻璃钢防腐</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77"/>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氯化亚铁溶解罐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Φ1900*1800mm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77"/>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49</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氯化亚铁溶液罐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Φ1600*2000mm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氯化亚铁循环接收槽</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Φ2000*2100*1500</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51</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氯化亚铁循环泵</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H=20m, Q=5m³</w:t>
            </w:r>
            <w:r w:rsidRPr="00F626F4">
              <w:rPr>
                <w:rFonts w:ascii="Times New Roman" w:hAnsi="Times New Roman"/>
              </w:rPr>
              <w:t>，</w:t>
            </w:r>
            <w:r w:rsidRPr="00F626F4">
              <w:rPr>
                <w:rFonts w:ascii="Times New Roman" w:hAnsi="Times New Roman"/>
              </w:rPr>
              <w:t>N=1.1KW</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12"/>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52</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喷淋废水收集罐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Φ1800*3500</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55964">
            <w:pPr>
              <w:pStyle w:val="a8"/>
              <w:rPr>
                <w:rFonts w:ascii="Times New Roman" w:hAnsi="Times New Roman"/>
              </w:rPr>
            </w:pPr>
          </w:p>
        </w:tc>
        <w:tc>
          <w:tcPr>
            <w:tcW w:w="8784" w:type="dxa"/>
            <w:gridSpan w:val="6"/>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四、金属锂精提车间主要设备</w:t>
            </w: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53</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熔料釜</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Φ800*1300mm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54</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精馏釜</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Φ800*1300mm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缓冲罐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Φ600*1300mm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56</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蒸馏釜</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Φ600*1300mm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57</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锂接收罐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Φ500*1300mm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58</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杂质回收罐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Φ300*400mm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59</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旋片式真空泵</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2X-8,2.2KW</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铸钢</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储锂罐</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Φ900*800mm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材质</w:t>
            </w:r>
            <w:r w:rsidRPr="00F626F4">
              <w:rPr>
                <w:rFonts w:ascii="Times New Roman" w:hAnsi="Times New Roman"/>
              </w:rPr>
              <w:t>304</w:t>
            </w: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61</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挤压机</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四柱卧式，</w:t>
            </w:r>
            <w:r w:rsidRPr="00F626F4">
              <w:rPr>
                <w:rFonts w:ascii="Times New Roman" w:hAnsi="Times New Roman"/>
              </w:rPr>
              <w:t>300T</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切割机</w:t>
            </w:r>
          </w:p>
        </w:tc>
        <w:tc>
          <w:tcPr>
            <w:tcW w:w="3825" w:type="dxa"/>
            <w:shd w:val="clear" w:color="auto" w:fill="auto"/>
            <w:vAlign w:val="center"/>
          </w:tcPr>
          <w:p w:rsidR="00755964" w:rsidRPr="00F626F4" w:rsidRDefault="00755964">
            <w:pPr>
              <w:pStyle w:val="a8"/>
              <w:rPr>
                <w:rFonts w:ascii="Times New Roman" w:hAnsi="Times New Roman"/>
              </w:rPr>
            </w:pP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63</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切粒机</w:t>
            </w:r>
          </w:p>
        </w:tc>
        <w:tc>
          <w:tcPr>
            <w:tcW w:w="3825" w:type="dxa"/>
            <w:shd w:val="clear" w:color="auto" w:fill="auto"/>
            <w:vAlign w:val="center"/>
          </w:tcPr>
          <w:p w:rsidR="00755964" w:rsidRPr="00F626F4" w:rsidRDefault="00755964">
            <w:pPr>
              <w:pStyle w:val="a8"/>
              <w:rPr>
                <w:rFonts w:ascii="Times New Roman" w:hAnsi="Times New Roman"/>
              </w:rPr>
            </w:pP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64</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真空包装机</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4800*1100*900</w:t>
            </w:r>
            <w:r w:rsidR="00F4348E">
              <w:rPr>
                <w:rFonts w:ascii="Times New Roman" w:hAnsi="Times New Roman"/>
              </w:rPr>
              <w:t>(</w:t>
            </w:r>
            <w:r w:rsidRPr="00F626F4">
              <w:rPr>
                <w:rFonts w:ascii="Times New Roman" w:hAnsi="Times New Roman"/>
              </w:rPr>
              <w:t>非标设计</w:t>
            </w:r>
            <w:r w:rsidR="00F4348E">
              <w:rPr>
                <w:rFonts w:ascii="Times New Roman" w:hAnsi="Times New Roman"/>
              </w:rPr>
              <w:t>)</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组合式除湿机组</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TRL-325-450-3000SP</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66</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风冷式冷水热泵机组</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XKQ03L</w:t>
            </w:r>
            <w:r w:rsidRPr="00F626F4">
              <w:rPr>
                <w:rFonts w:ascii="Times New Roman" w:hAnsi="Times New Roman"/>
              </w:rPr>
              <w:t>型，</w:t>
            </w:r>
            <w:r w:rsidRPr="00F626F4">
              <w:rPr>
                <w:rFonts w:ascii="Times New Roman" w:hAnsi="Times New Roman"/>
              </w:rPr>
              <w:t>196pt,3000m³/h,n=0.85kw</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67</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精馏自控系统</w:t>
            </w:r>
          </w:p>
        </w:tc>
        <w:tc>
          <w:tcPr>
            <w:tcW w:w="3825" w:type="dxa"/>
            <w:shd w:val="clear" w:color="auto" w:fill="auto"/>
            <w:vAlign w:val="center"/>
          </w:tcPr>
          <w:p w:rsidR="00755964" w:rsidRPr="00F626F4" w:rsidRDefault="00755964">
            <w:pPr>
              <w:pStyle w:val="a8"/>
              <w:rPr>
                <w:rFonts w:ascii="Times New Roman" w:hAnsi="Times New Roman"/>
              </w:rPr>
            </w:pP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55964">
            <w:pPr>
              <w:pStyle w:val="a8"/>
              <w:rPr>
                <w:rFonts w:ascii="Times New Roman" w:hAnsi="Times New Roman"/>
              </w:rPr>
            </w:pPr>
          </w:p>
        </w:tc>
        <w:tc>
          <w:tcPr>
            <w:tcW w:w="847" w:type="dxa"/>
            <w:shd w:val="clear" w:color="auto" w:fill="auto"/>
            <w:vAlign w:val="center"/>
          </w:tcPr>
          <w:p w:rsidR="00755964" w:rsidRPr="00F626F4" w:rsidRDefault="00755964">
            <w:pPr>
              <w:pStyle w:val="a8"/>
              <w:rPr>
                <w:rFonts w:ascii="Times New Roman" w:hAnsi="Times New Roman"/>
              </w:rPr>
            </w:pPr>
          </w:p>
        </w:tc>
      </w:tr>
      <w:tr w:rsidR="00755964" w:rsidRPr="00F626F4">
        <w:trPr>
          <w:gridAfter w:val="1"/>
          <w:wAfter w:w="122" w:type="dxa"/>
          <w:trHeight w:val="85"/>
        </w:trPr>
        <w:tc>
          <w:tcPr>
            <w:tcW w:w="5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68</w:t>
            </w:r>
          </w:p>
        </w:tc>
        <w:tc>
          <w:tcPr>
            <w:tcW w:w="21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冷却水收集槽</w:t>
            </w:r>
          </w:p>
        </w:tc>
        <w:tc>
          <w:tcPr>
            <w:tcW w:w="38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2000*1000*1000mm</w:t>
            </w:r>
          </w:p>
        </w:tc>
        <w:tc>
          <w:tcPr>
            <w:tcW w:w="7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7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碳钢</w:t>
            </w:r>
          </w:p>
        </w:tc>
        <w:tc>
          <w:tcPr>
            <w:tcW w:w="847" w:type="dxa"/>
            <w:shd w:val="clear" w:color="auto" w:fill="auto"/>
            <w:vAlign w:val="center"/>
          </w:tcPr>
          <w:p w:rsidR="00755964" w:rsidRPr="00F626F4" w:rsidRDefault="00755964">
            <w:pPr>
              <w:pStyle w:val="a8"/>
              <w:rPr>
                <w:rFonts w:ascii="Times New Roman" w:hAnsi="Times New Roman"/>
              </w:rPr>
            </w:pPr>
          </w:p>
        </w:tc>
      </w:tr>
    </w:tbl>
    <w:p w:rsidR="00755964" w:rsidRPr="00F626F4" w:rsidRDefault="00755964">
      <w:pPr>
        <w:ind w:firstLine="480"/>
      </w:pPr>
      <w:bookmarkStart w:id="46" w:name="_Toc220122800"/>
      <w:bookmarkStart w:id="47" w:name="_Toc447114741"/>
      <w:bookmarkStart w:id="48" w:name="_Toc447114857"/>
      <w:bookmarkStart w:id="49" w:name="_Toc219258522"/>
    </w:p>
    <w:p w:rsidR="00755964" w:rsidRPr="00F626F4" w:rsidRDefault="0070453A">
      <w:pPr>
        <w:ind w:firstLine="480"/>
      </w:pPr>
      <w:r w:rsidRPr="00F626F4">
        <w:t>公司原来所有工段都挤在一栋生产车间内，设备布置比较凌乱，相应污染治理、风险防范设施不完善。公司根据岳阳市环保局云溪区分局相关要求，主要整改措施如下：</w:t>
      </w:r>
    </w:p>
    <w:p w:rsidR="00755964" w:rsidRPr="00F626F4" w:rsidRDefault="0070453A">
      <w:pPr>
        <w:ind w:firstLine="480"/>
      </w:pPr>
      <w:r w:rsidRPr="00F626F4">
        <w:lastRenderedPageBreak/>
        <w:t>1</w:t>
      </w:r>
      <w:r w:rsidRPr="00F626F4">
        <w:t>、新建电解车间、氯化锂前处理厂房，将存在风险隐患的装置分离，氯化锂前处理、金属锂电解车间和精提搬迁至专用厂房内</w:t>
      </w:r>
      <w:r w:rsidR="00F4348E">
        <w:t>(</w:t>
      </w:r>
      <w:r w:rsidRPr="00F626F4">
        <w:t xml:space="preserve">107 </w:t>
      </w:r>
      <w:r w:rsidRPr="00F626F4">
        <w:t>生产厂房</w:t>
      </w:r>
      <w:r w:rsidR="00F4348E">
        <w:t>)</w:t>
      </w:r>
      <w:r w:rsidRPr="00F626F4">
        <w:t>；</w:t>
      </w:r>
    </w:p>
    <w:p w:rsidR="00755964" w:rsidRPr="00F626F4" w:rsidRDefault="0070453A">
      <w:pPr>
        <w:ind w:firstLine="480"/>
      </w:pPr>
      <w:r w:rsidRPr="00F626F4">
        <w:t>2</w:t>
      </w:r>
      <w:r w:rsidRPr="00F626F4">
        <w:t>、采用电解高频机组代替原来传统使用的硅整流电源，在不增加电解槽容积的情况下，节约用电、又大幅度提高了电解速度；</w:t>
      </w:r>
    </w:p>
    <w:p w:rsidR="00755964" w:rsidRPr="00F626F4" w:rsidRDefault="0070453A">
      <w:pPr>
        <w:ind w:firstLine="480"/>
      </w:pPr>
      <w:r w:rsidRPr="00F626F4">
        <w:t>3</w:t>
      </w:r>
      <w:r w:rsidRPr="00F626F4">
        <w:t>、在精提及包装工段采用自动控制系统代替原来的手工操作，不仅提高了产能；而且消除了原来存在的安全隐患；</w:t>
      </w:r>
    </w:p>
    <w:p w:rsidR="00755964" w:rsidRPr="00F626F4" w:rsidRDefault="0070453A">
      <w:pPr>
        <w:ind w:firstLine="480"/>
      </w:pPr>
      <w:r w:rsidRPr="00F626F4">
        <w:t>4</w:t>
      </w:r>
      <w:r w:rsidRPr="00F626F4">
        <w:t>、原有氯气采用水喷淋吸附处理，处理产生的喷淋废水未循环使用，直接排放，整改过程中建设了一套碱液</w:t>
      </w:r>
      <w:r w:rsidRPr="00F626F4">
        <w:t>+</w:t>
      </w:r>
      <w:r w:rsidRPr="00F626F4">
        <w:t>氯化亚铁吸收处理设施，废气处理产生的废液全部形成副产品外卖；</w:t>
      </w:r>
    </w:p>
    <w:p w:rsidR="00755964" w:rsidRPr="00F626F4" w:rsidRDefault="0070453A">
      <w:pPr>
        <w:ind w:firstLine="480"/>
      </w:pPr>
      <w:r w:rsidRPr="00F626F4">
        <w:t>5</w:t>
      </w:r>
      <w:r w:rsidRPr="00F626F4">
        <w:t>、盐酸、液碱等储罐设置了围堰。</w:t>
      </w:r>
    </w:p>
    <w:p w:rsidR="00755964" w:rsidRPr="00F626F4" w:rsidRDefault="0070453A">
      <w:pPr>
        <w:pStyle w:val="3"/>
        <w:spacing w:before="24" w:after="24"/>
        <w:rPr>
          <w:u w:val="single"/>
        </w:rPr>
      </w:pPr>
      <w:r w:rsidRPr="00F626F4">
        <w:rPr>
          <w:u w:val="single"/>
        </w:rPr>
        <w:t>产能核定</w:t>
      </w:r>
    </w:p>
    <w:p w:rsidR="00755964" w:rsidRPr="00F626F4" w:rsidRDefault="0070453A">
      <w:pPr>
        <w:ind w:firstLine="480"/>
      </w:pPr>
      <w:r w:rsidRPr="00F626F4">
        <w:rPr>
          <w:u w:val="single"/>
        </w:rPr>
        <w:t>本项目氯化锂原料生产车间的反应釜容积为</w:t>
      </w:r>
      <w:r w:rsidRPr="00F626F4">
        <w:rPr>
          <w:u w:val="single"/>
        </w:rPr>
        <w:t>3m</w:t>
      </w:r>
      <w:r w:rsidRPr="00F626F4">
        <w:rPr>
          <w:u w:val="single"/>
          <w:vertAlign w:val="superscript"/>
        </w:rPr>
        <w:t>3</w:t>
      </w:r>
      <w:r w:rsidRPr="00F626F4">
        <w:rPr>
          <w:u w:val="single"/>
        </w:rPr>
        <w:t>，按其反应釜</w:t>
      </w:r>
      <w:r w:rsidRPr="00F626F4">
        <w:rPr>
          <w:u w:val="single"/>
        </w:rPr>
        <w:t>70%</w:t>
      </w:r>
      <w:r w:rsidRPr="00F626F4">
        <w:rPr>
          <w:u w:val="single"/>
        </w:rPr>
        <w:t>装载量计，约</w:t>
      </w:r>
      <w:r w:rsidRPr="00F626F4">
        <w:rPr>
          <w:u w:val="single"/>
        </w:rPr>
        <w:t>2.1m</w:t>
      </w:r>
      <w:r w:rsidRPr="00F626F4">
        <w:rPr>
          <w:u w:val="single"/>
          <w:vertAlign w:val="superscript"/>
        </w:rPr>
        <w:t>3</w:t>
      </w:r>
      <w:r w:rsidRPr="00F626F4">
        <w:rPr>
          <w:u w:val="single"/>
        </w:rPr>
        <w:t>。氯化锂沉淀时间约</w:t>
      </w:r>
      <w:r w:rsidRPr="00F626F4">
        <w:rPr>
          <w:u w:val="single"/>
        </w:rPr>
        <w:t>6</w:t>
      </w:r>
      <w:r w:rsidRPr="00F626F4">
        <w:rPr>
          <w:u w:val="single"/>
        </w:rPr>
        <w:t>小时，则每班可生产</w:t>
      </w:r>
      <w:r w:rsidRPr="00F626F4">
        <w:rPr>
          <w:u w:val="single"/>
        </w:rPr>
        <w:t>1</w:t>
      </w:r>
      <w:r w:rsidRPr="00F626F4">
        <w:rPr>
          <w:u w:val="single"/>
        </w:rPr>
        <w:t>釜，按年工作</w:t>
      </w:r>
      <w:r w:rsidRPr="00F626F4">
        <w:rPr>
          <w:u w:val="single"/>
        </w:rPr>
        <w:t>300</w:t>
      </w:r>
      <w:r w:rsidRPr="00F626F4">
        <w:rPr>
          <w:u w:val="single"/>
        </w:rPr>
        <w:t>天、每天</w:t>
      </w:r>
      <w:r w:rsidRPr="00F626F4">
        <w:rPr>
          <w:u w:val="single"/>
        </w:rPr>
        <w:t>3</w:t>
      </w:r>
      <w:r w:rsidRPr="00F626F4">
        <w:rPr>
          <w:u w:val="single"/>
        </w:rPr>
        <w:t>班计，其年可生产氯化锂溶液</w:t>
      </w:r>
      <w:r w:rsidRPr="00F626F4">
        <w:rPr>
          <w:u w:val="single"/>
        </w:rPr>
        <w:t xml:space="preserve"> 1890m</w:t>
      </w:r>
      <w:r w:rsidRPr="00F626F4">
        <w:rPr>
          <w:u w:val="single"/>
          <w:vertAlign w:val="superscript"/>
        </w:rPr>
        <w:t>3</w:t>
      </w:r>
      <w:r w:rsidRPr="00F626F4">
        <w:rPr>
          <w:u w:val="single"/>
        </w:rPr>
        <w:t>，折</w:t>
      </w:r>
      <w:r w:rsidRPr="00F626F4">
        <w:rPr>
          <w:u w:val="single"/>
        </w:rPr>
        <w:t>2646t</w:t>
      </w:r>
      <w:r w:rsidR="00F4348E">
        <w:rPr>
          <w:u w:val="single"/>
        </w:rPr>
        <w:t>(</w:t>
      </w:r>
      <w:r w:rsidRPr="00F626F4">
        <w:rPr>
          <w:u w:val="single"/>
        </w:rPr>
        <w:t>以反应后氯化锂溶液密度</w:t>
      </w:r>
      <w:r w:rsidRPr="00F626F4">
        <w:rPr>
          <w:u w:val="single"/>
        </w:rPr>
        <w:t>1.4t/m</w:t>
      </w:r>
      <w:r w:rsidRPr="00F626F4">
        <w:rPr>
          <w:u w:val="single"/>
          <w:vertAlign w:val="superscript"/>
        </w:rPr>
        <w:t>3</w:t>
      </w:r>
      <w:r w:rsidRPr="00F626F4">
        <w:rPr>
          <w:u w:val="single"/>
        </w:rPr>
        <w:t>计</w:t>
      </w:r>
      <w:r w:rsidR="00F4348E">
        <w:rPr>
          <w:u w:val="single"/>
        </w:rPr>
        <w:t>)</w:t>
      </w:r>
      <w:r w:rsidRPr="00F626F4">
        <w:rPr>
          <w:u w:val="single"/>
        </w:rPr>
        <w:t>。可见，生产</w:t>
      </w:r>
      <w:r w:rsidRPr="00F626F4">
        <w:rPr>
          <w:u w:val="single"/>
        </w:rPr>
        <w:t>1t</w:t>
      </w:r>
      <w:r w:rsidRPr="00F626F4">
        <w:rPr>
          <w:u w:val="single"/>
        </w:rPr>
        <w:t>氯化锂需锂水</w:t>
      </w:r>
      <w:r w:rsidRPr="00F626F4">
        <w:rPr>
          <w:u w:val="single"/>
        </w:rPr>
        <w:t>3.486t</w:t>
      </w:r>
      <w:r w:rsidRPr="00F626F4">
        <w:rPr>
          <w:u w:val="single"/>
        </w:rPr>
        <w:t>，或碳酸锂、盐酸共</w:t>
      </w:r>
      <w:r w:rsidRPr="00F626F4">
        <w:rPr>
          <w:u w:val="single"/>
        </w:rPr>
        <w:t>3.795t</w:t>
      </w:r>
      <w:r w:rsidRPr="00F626F4">
        <w:rPr>
          <w:u w:val="single"/>
        </w:rPr>
        <w:t>，则氯化锂原料生产车间可生产氯化锂约</w:t>
      </w:r>
      <w:r w:rsidRPr="00F626F4">
        <w:rPr>
          <w:u w:val="single"/>
        </w:rPr>
        <w:t>697-759t</w:t>
      </w:r>
      <w:r w:rsidRPr="00F626F4">
        <w:rPr>
          <w:u w:val="single"/>
        </w:rPr>
        <w:t>。本项目生产</w:t>
      </w:r>
      <w:r w:rsidRPr="00F626F4">
        <w:rPr>
          <w:u w:val="single"/>
        </w:rPr>
        <w:t>100t</w:t>
      </w:r>
      <w:r w:rsidRPr="00F626F4">
        <w:rPr>
          <w:u w:val="single"/>
        </w:rPr>
        <w:t>金属锂消耗氯化锂</w:t>
      </w:r>
      <w:r w:rsidRPr="00F626F4">
        <w:rPr>
          <w:u w:val="single"/>
        </w:rPr>
        <w:t>640.1t</w:t>
      </w:r>
      <w:r w:rsidRPr="00F626F4">
        <w:rPr>
          <w:u w:val="single"/>
        </w:rPr>
        <w:t>。可见，本项目单纯使用锂水，或使用碳酸锂、盐酸生产氯化锂均可满足生产需求。由于</w:t>
      </w:r>
      <w:r w:rsidRPr="00F626F4">
        <w:rPr>
          <w:color w:val="000000"/>
          <w:u w:val="single"/>
        </w:rPr>
        <w:t>碳酸锂、锂水市场供应不足，</w:t>
      </w:r>
      <w:r w:rsidRPr="00F626F4">
        <w:rPr>
          <w:u w:val="single"/>
        </w:rPr>
        <w:t>40%</w:t>
      </w:r>
      <w:r w:rsidRPr="00F626F4">
        <w:rPr>
          <w:u w:val="single"/>
        </w:rPr>
        <w:t>的氯化锂外购，</w:t>
      </w:r>
      <w:r w:rsidRPr="00F626F4">
        <w:rPr>
          <w:u w:val="single"/>
        </w:rPr>
        <w:t>60%</w:t>
      </w:r>
      <w:r w:rsidRPr="00F626F4">
        <w:rPr>
          <w:u w:val="single"/>
        </w:rPr>
        <w:t>的氯化锂由企业利用碳酸锂和锂水作为原料生产。</w:t>
      </w:r>
    </w:p>
    <w:p w:rsidR="00755964" w:rsidRPr="00F626F4" w:rsidRDefault="0070453A">
      <w:pPr>
        <w:pStyle w:val="20"/>
        <w:spacing w:before="48"/>
        <w:rPr>
          <w:b w:val="0"/>
        </w:rPr>
      </w:pPr>
      <w:bookmarkStart w:id="50" w:name="_Toc469490691"/>
      <w:r w:rsidRPr="00F626F4">
        <w:t>公用及辅助工程</w:t>
      </w:r>
      <w:bookmarkEnd w:id="46"/>
      <w:bookmarkEnd w:id="47"/>
      <w:bookmarkEnd w:id="48"/>
      <w:bookmarkEnd w:id="49"/>
      <w:bookmarkEnd w:id="50"/>
    </w:p>
    <w:p w:rsidR="00755964" w:rsidRPr="00F626F4" w:rsidRDefault="0070453A">
      <w:pPr>
        <w:pStyle w:val="3"/>
        <w:spacing w:before="24" w:after="24" w:line="360" w:lineRule="auto"/>
        <w:rPr>
          <w:b w:val="0"/>
          <w:color w:val="000000"/>
        </w:rPr>
      </w:pPr>
      <w:bookmarkStart w:id="51" w:name="_Toc220122801"/>
      <w:bookmarkStart w:id="52" w:name="_Toc219258523"/>
      <w:r w:rsidRPr="00F626F4">
        <w:rPr>
          <w:color w:val="000000"/>
        </w:rPr>
        <w:t>供水</w:t>
      </w:r>
      <w:bookmarkEnd w:id="51"/>
      <w:bookmarkEnd w:id="52"/>
    </w:p>
    <w:p w:rsidR="00755964" w:rsidRPr="00F626F4" w:rsidRDefault="0070453A">
      <w:pPr>
        <w:pStyle w:val="ad"/>
        <w:ind w:firstLineChars="150" w:firstLine="348"/>
        <w:rPr>
          <w:rFonts w:ascii="Times New Roman" w:hAnsi="Times New Roman"/>
          <w:spacing w:val="-4"/>
          <w:u w:val="single"/>
        </w:rPr>
      </w:pPr>
      <w:r w:rsidRPr="00F626F4">
        <w:rPr>
          <w:rFonts w:ascii="Times New Roman" w:hAnsi="Times New Roman"/>
          <w:spacing w:val="-4"/>
          <w:u w:val="single"/>
        </w:rPr>
        <w:t>生产、生活水源由工业园提供，冷却水循环供水取自</w:t>
      </w:r>
      <w:r w:rsidRPr="00F626F4">
        <w:rPr>
          <w:rFonts w:ascii="Times New Roman" w:hAnsi="Times New Roman"/>
          <w:u w:val="single"/>
        </w:rPr>
        <w:t>松阳湖</w:t>
      </w:r>
      <w:r w:rsidRPr="00F626F4">
        <w:rPr>
          <w:rFonts w:ascii="Times New Roman" w:hAnsi="Times New Roman"/>
          <w:spacing w:val="-4"/>
          <w:u w:val="single"/>
        </w:rPr>
        <w:t>湖叉</w:t>
      </w:r>
      <w:r w:rsidR="00F4348E">
        <w:rPr>
          <w:rFonts w:ascii="Times New Roman" w:hAnsi="Times New Roman"/>
          <w:spacing w:val="-4"/>
          <w:u w:val="single"/>
        </w:rPr>
        <w:t>(</w:t>
      </w:r>
      <w:r w:rsidRPr="00F626F4">
        <w:rPr>
          <w:rFonts w:ascii="Times New Roman" w:hAnsi="Times New Roman"/>
          <w:spacing w:val="-4"/>
          <w:u w:val="single"/>
        </w:rPr>
        <w:t>工业园已经征收</w:t>
      </w:r>
      <w:r w:rsidR="00F4348E">
        <w:rPr>
          <w:rFonts w:ascii="Times New Roman" w:hAnsi="Times New Roman"/>
          <w:spacing w:val="-4"/>
          <w:u w:val="single"/>
        </w:rPr>
        <w:t>)</w:t>
      </w:r>
      <w:r w:rsidRPr="00F626F4">
        <w:rPr>
          <w:rFonts w:ascii="Times New Roman" w:hAnsi="Times New Roman"/>
          <w:spacing w:val="-4"/>
          <w:u w:val="single"/>
        </w:rPr>
        <w:t>的湖水。本项目供水管网已连接园区供水管网，供水管径为</w:t>
      </w:r>
      <w:r w:rsidRPr="00F626F4">
        <w:rPr>
          <w:rFonts w:ascii="Times New Roman" w:hAnsi="Times New Roman"/>
          <w:spacing w:val="-4"/>
          <w:u w:val="single"/>
        </w:rPr>
        <w:t>DN100</w:t>
      </w:r>
      <w:r w:rsidRPr="00F626F4">
        <w:rPr>
          <w:rFonts w:ascii="Times New Roman" w:hAnsi="Times New Roman"/>
          <w:spacing w:val="-4"/>
          <w:u w:val="single"/>
        </w:rPr>
        <w:t>，供水管网压力</w:t>
      </w:r>
      <w:r w:rsidRPr="00F626F4">
        <w:rPr>
          <w:rFonts w:ascii="Times New Roman" w:hAnsi="Times New Roman"/>
          <w:spacing w:val="-4"/>
          <w:u w:val="single"/>
        </w:rPr>
        <w:t>0.3-0.4 Mpa</w:t>
      </w:r>
      <w:r w:rsidRPr="00F626F4">
        <w:rPr>
          <w:rFonts w:ascii="Times New Roman" w:hAnsi="Times New Roman"/>
          <w:spacing w:val="-4"/>
          <w:u w:val="single"/>
        </w:rPr>
        <w:t>，供水量为</w:t>
      </w:r>
      <w:r w:rsidRPr="00F626F4">
        <w:rPr>
          <w:rFonts w:ascii="Times New Roman" w:hAnsi="Times New Roman"/>
          <w:spacing w:val="-4"/>
          <w:u w:val="single"/>
        </w:rPr>
        <w:t>70 m</w:t>
      </w:r>
      <w:r w:rsidRPr="00F626F4">
        <w:rPr>
          <w:rFonts w:ascii="Times New Roman" w:hAnsi="Times New Roman"/>
          <w:spacing w:val="-4"/>
          <w:u w:val="single"/>
          <w:vertAlign w:val="superscript"/>
        </w:rPr>
        <w:t>3</w:t>
      </w:r>
      <w:r w:rsidRPr="00F626F4">
        <w:rPr>
          <w:rFonts w:ascii="Times New Roman" w:hAnsi="Times New Roman"/>
          <w:spacing w:val="-4"/>
          <w:u w:val="single"/>
        </w:rPr>
        <w:t>/h</w:t>
      </w:r>
      <w:r w:rsidRPr="00F626F4">
        <w:rPr>
          <w:rFonts w:ascii="Times New Roman" w:hAnsi="Times New Roman"/>
          <w:spacing w:val="-4"/>
          <w:u w:val="single"/>
        </w:rPr>
        <w:t>，本项目最大用水量为</w:t>
      </w:r>
      <w:r w:rsidRPr="00F626F4">
        <w:rPr>
          <w:rFonts w:ascii="Times New Roman" w:hAnsi="Times New Roman"/>
          <w:spacing w:val="-4"/>
          <w:u w:val="single"/>
        </w:rPr>
        <w:t>2m</w:t>
      </w:r>
      <w:r w:rsidRPr="00F626F4">
        <w:rPr>
          <w:rFonts w:ascii="Times New Roman" w:hAnsi="Times New Roman"/>
          <w:spacing w:val="-4"/>
          <w:u w:val="single"/>
          <w:vertAlign w:val="superscript"/>
        </w:rPr>
        <w:t>3</w:t>
      </w:r>
      <w:r w:rsidRPr="00F626F4">
        <w:rPr>
          <w:rFonts w:ascii="Times New Roman" w:hAnsi="Times New Roman"/>
          <w:spacing w:val="-4"/>
          <w:u w:val="single"/>
        </w:rPr>
        <w:t>/h</w:t>
      </w:r>
      <w:r w:rsidRPr="00F626F4">
        <w:rPr>
          <w:rFonts w:ascii="Times New Roman" w:hAnsi="Times New Roman"/>
          <w:spacing w:val="-4"/>
          <w:u w:val="single"/>
        </w:rPr>
        <w:t>，可以完全满足生产生活用水。</w:t>
      </w:r>
    </w:p>
    <w:p w:rsidR="00755964" w:rsidRPr="00F626F4" w:rsidRDefault="0070453A">
      <w:pPr>
        <w:pStyle w:val="3"/>
        <w:spacing w:before="24" w:after="24" w:line="360" w:lineRule="auto"/>
        <w:rPr>
          <w:b w:val="0"/>
          <w:color w:val="000000"/>
        </w:rPr>
      </w:pPr>
      <w:r w:rsidRPr="00F626F4">
        <w:rPr>
          <w:color w:val="000000"/>
        </w:rPr>
        <w:t>排水</w:t>
      </w:r>
    </w:p>
    <w:p w:rsidR="00755964" w:rsidRPr="00F626F4" w:rsidRDefault="0070453A">
      <w:pPr>
        <w:pStyle w:val="ad"/>
        <w:ind w:firstLineChars="150" w:firstLine="348"/>
        <w:rPr>
          <w:rFonts w:ascii="Times New Roman" w:hAnsi="Times New Roman"/>
          <w:spacing w:val="-4"/>
          <w:u w:val="single"/>
        </w:rPr>
      </w:pPr>
      <w:r w:rsidRPr="00F626F4">
        <w:rPr>
          <w:rFonts w:ascii="Times New Roman" w:hAnsi="Times New Roman"/>
          <w:spacing w:val="-4"/>
          <w:u w:val="single"/>
        </w:rPr>
        <w:t>工业园目前市政管网没有布设到位，目前公司没有铺设专门的排水系统，未做到雨污分流，生产废水、初期雨水、经化粪池处理的生活污水、冷却水系统的外排水直接排入松阳湖湖叉。</w:t>
      </w:r>
    </w:p>
    <w:p w:rsidR="00755964" w:rsidRPr="00F626F4" w:rsidRDefault="0070453A">
      <w:pPr>
        <w:pStyle w:val="3"/>
        <w:numPr>
          <w:ilvl w:val="2"/>
          <w:numId w:val="7"/>
        </w:numPr>
        <w:spacing w:before="24" w:after="24" w:line="360" w:lineRule="auto"/>
        <w:rPr>
          <w:b w:val="0"/>
          <w:color w:val="000000"/>
        </w:rPr>
      </w:pPr>
      <w:r w:rsidRPr="00F626F4">
        <w:rPr>
          <w:color w:val="000000"/>
        </w:rPr>
        <w:t>供热、供汽</w:t>
      </w:r>
    </w:p>
    <w:p w:rsidR="00755964" w:rsidRPr="00F626F4" w:rsidRDefault="0070453A">
      <w:pPr>
        <w:spacing w:line="360" w:lineRule="auto"/>
        <w:ind w:firstLine="480"/>
      </w:pPr>
      <w:r w:rsidRPr="00F626F4">
        <w:t>本项目蒸发、浓缩结晶釜等装置采取蒸汽供热，园区蒸汽支管道已进入厂区，与岳阳铂盛热力服务有限公司签订了供、用汽协议书，供汽流量达到</w:t>
      </w:r>
      <w:r w:rsidRPr="00F626F4">
        <w:t>6</w:t>
      </w:r>
      <w:r w:rsidRPr="00F626F4">
        <w:t>吨</w:t>
      </w:r>
      <w:r w:rsidRPr="00F626F4">
        <w:t>/</w:t>
      </w:r>
      <w:r w:rsidRPr="00F626F4">
        <w:t>小时，能满足生产要求。</w:t>
      </w:r>
    </w:p>
    <w:p w:rsidR="00755964" w:rsidRPr="00F626F4" w:rsidRDefault="0070453A">
      <w:pPr>
        <w:pStyle w:val="ad"/>
        <w:ind w:firstLineChars="150" w:firstLine="360"/>
        <w:rPr>
          <w:rFonts w:ascii="Times New Roman" w:hAnsi="Times New Roman"/>
        </w:rPr>
      </w:pPr>
      <w:r w:rsidRPr="00F626F4">
        <w:rPr>
          <w:rFonts w:ascii="Times New Roman" w:hAnsi="Times New Roman"/>
        </w:rPr>
        <w:br w:type="page"/>
      </w:r>
    </w:p>
    <w:p w:rsidR="00755964" w:rsidRPr="00F626F4" w:rsidRDefault="006E2C79">
      <w:pPr>
        <w:spacing w:line="360" w:lineRule="auto"/>
        <w:ind w:leftChars="-129" w:left="-3" w:hangingChars="128" w:hanging="307"/>
        <w:jc w:val="center"/>
      </w:pPr>
      <w:r>
        <w:lastRenderedPageBreak/>
        <w:pict>
          <v:group id="_x0000_s4128" style="position:absolute;left:0;text-align:left;margin-left:21pt;margin-top:-10.65pt;width:459.75pt;height:452.2pt;z-index:251660800" coordorigin="1838,1205" coordsize="9195,9044">
            <v:rect id="Rectangle 702" o:spid="_x0000_s4033" style="position:absolute;left:2071;top:6959;width:1134;height:973" filled="f" stroked="f">
              <v:textbox>
                <w:txbxContent>
                  <w:p w:rsidR="006E2C79" w:rsidRPr="00F4348E" w:rsidRDefault="006E2C79">
                    <w:pPr>
                      <w:pStyle w:val="a8"/>
                      <w:rPr>
                        <w:rFonts w:ascii="Times New Roman" w:hAnsi="Times New Roman"/>
                      </w:rPr>
                    </w:pPr>
                    <w:r w:rsidRPr="00F4348E">
                      <w:rPr>
                        <w:rFonts w:ascii="Times New Roman" w:hAnsi="Times New Roman"/>
                      </w:rPr>
                      <w:t>新鲜水</w:t>
                    </w:r>
                  </w:p>
                  <w:p w:rsidR="006E2C79" w:rsidRPr="00F4348E" w:rsidRDefault="006E2C79">
                    <w:pPr>
                      <w:pStyle w:val="a8"/>
                      <w:rPr>
                        <w:rFonts w:ascii="Times New Roman" w:hAnsi="Times New Roman"/>
                      </w:rPr>
                    </w:pPr>
                    <w:r w:rsidRPr="00F4348E">
                      <w:rPr>
                        <w:rFonts w:ascii="Times New Roman" w:hAnsi="Times New Roman"/>
                      </w:rPr>
                      <w:t>1045</w:t>
                    </w:r>
                  </w:p>
                </w:txbxContent>
              </v:textbox>
            </v:rect>
            <v:rect id="_x0000_s4034" style="position:absolute;left:4297;top:8210;width:1407;height:491">
              <v:textbox>
                <w:txbxContent>
                  <w:p w:rsidR="006E2C79" w:rsidRDefault="006E2C79">
                    <w:pPr>
                      <w:spacing w:line="0" w:lineRule="atLeast"/>
                      <w:ind w:firstLineChars="0" w:firstLine="0"/>
                      <w:rPr>
                        <w:sz w:val="21"/>
                        <w:szCs w:val="21"/>
                      </w:rPr>
                    </w:pPr>
                    <w:r>
                      <w:rPr>
                        <w:rFonts w:hint="eastAsia"/>
                        <w:sz w:val="21"/>
                        <w:szCs w:val="21"/>
                      </w:rPr>
                      <w:t>生活用水</w:t>
                    </w:r>
                  </w:p>
                </w:txbxContent>
              </v:textbox>
            </v:rect>
            <v:shapetype id="_x0000_t32" coordsize="21600,21600" o:spt="32" o:oned="t" path="m,l21600,21600e" filled="f">
              <v:path arrowok="t" fillok="f" o:connecttype="none"/>
              <o:lock v:ext="edit" shapetype="t"/>
            </v:shapetype>
            <v:shape id="_x0000_s4035" type="#_x0000_t32" style="position:absolute;left:5702;top:8106;width:437;height:245;flip:y" o:connectortype="straight">
              <v:stroke endarrow="block"/>
            </v:shape>
            <v:rect id="_x0000_s4036" style="position:absolute;left:6125;top:7933;width:1180;height:420" stroked="f">
              <v:fill opacity="0"/>
              <v:textbox>
                <w:txbxContent>
                  <w:p w:rsidR="006E2C79" w:rsidRDefault="006E2C79">
                    <w:pPr>
                      <w:spacing w:line="0" w:lineRule="atLeast"/>
                      <w:ind w:firstLineChars="0" w:firstLine="0"/>
                      <w:rPr>
                        <w:sz w:val="21"/>
                        <w:szCs w:val="21"/>
                      </w:rPr>
                    </w:pPr>
                    <w:r>
                      <w:rPr>
                        <w:rFonts w:hint="eastAsia"/>
                        <w:sz w:val="21"/>
                        <w:szCs w:val="21"/>
                      </w:rPr>
                      <w:t>损失</w:t>
                    </w:r>
                    <w:r>
                      <w:rPr>
                        <w:rFonts w:hint="eastAsia"/>
                        <w:sz w:val="21"/>
                        <w:szCs w:val="21"/>
                      </w:rPr>
                      <w:t>165</w:t>
                    </w:r>
                  </w:p>
                </w:txbxContent>
              </v:textbox>
            </v:rect>
            <v:shape id="AutoShape 635" o:spid="_x0000_s4037" type="#_x0000_t32" style="position:absolute;left:2071;top:6959;width:1004;height:2" o:connectortype="straight">
              <v:stroke endarrow="block"/>
            </v:shape>
            <v:rect id="Rectangle 670" o:spid="_x0000_s4038" style="position:absolute;left:7530;top:6311;width:772;height:420" filled="f" stroked="f">
              <v:textbox>
                <w:txbxContent/>
              </v:textbox>
            </v:rect>
            <v:rect id="Rectangle 673" o:spid="_x0000_s4039" style="position:absolute;left:3138;top:6139;width:653;height:390" filled="f" stroked="f">
              <v:textbox>
                <w:txbxContent/>
              </v:textbox>
            </v:rect>
            <v:shape id="AutoShape 675" o:spid="_x0000_s4040" type="#_x0000_t32" style="position:absolute;left:6559;top:6597;width:2657;height:0;flip:y" o:connectortype="straight">
              <v:stroke endarrow="block"/>
            </v:shape>
            <v:shape id="AutoShape 698" o:spid="_x0000_s4041" type="#_x0000_t32" style="position:absolute;left:9759;top:7967;width:737;height:1" o:connectortype="straight">
              <v:stroke endarrow="block"/>
            </v:shape>
            <v:rect id="Rectangle 706" o:spid="_x0000_s4042" style="position:absolute;left:4088;top:1612;width:1268;height:1546" strokeweight="1pt">
              <v:textbox>
                <w:txbxContent>
                  <w:p w:rsidR="006E2C79" w:rsidRPr="00F4348E" w:rsidRDefault="006E2C79">
                    <w:pPr>
                      <w:pStyle w:val="a8"/>
                      <w:rPr>
                        <w:rFonts w:ascii="Times New Roman" w:hAnsi="Times New Roman"/>
                      </w:rPr>
                    </w:pPr>
                    <w:r w:rsidRPr="00F4348E">
                      <w:rPr>
                        <w:rFonts w:ascii="Times New Roman" w:hAnsi="Times New Roman"/>
                      </w:rPr>
                      <w:t>生产车间</w:t>
                    </w:r>
                  </w:p>
                  <w:p w:rsidR="006E2C79" w:rsidRPr="00F4348E" w:rsidRDefault="006E2C79">
                    <w:pPr>
                      <w:pStyle w:val="a8"/>
                      <w:rPr>
                        <w:rFonts w:ascii="Times New Roman" w:hAnsi="Times New Roman"/>
                      </w:rPr>
                    </w:pPr>
                    <w:r w:rsidRPr="00F4348E">
                      <w:rPr>
                        <w:rFonts w:ascii="Times New Roman" w:hAnsi="Times New Roman"/>
                      </w:rPr>
                      <w:t>生成水</w:t>
                    </w:r>
                    <w:r w:rsidRPr="00F4348E">
                      <w:rPr>
                        <w:rFonts w:ascii="Times New Roman" w:hAnsi="Times New Roman"/>
                      </w:rPr>
                      <w:t>27.94</w:t>
                    </w:r>
                    <w:r w:rsidRPr="00F4348E">
                      <w:rPr>
                        <w:rFonts w:ascii="Times New Roman" w:hAnsi="Times New Roman"/>
                      </w:rPr>
                      <w:t>、</w:t>
                    </w:r>
                    <w:r w:rsidRPr="00F4348E">
                      <w:rPr>
                        <w:rFonts w:ascii="Times New Roman" w:hAnsi="Times New Roman"/>
                      </w:rPr>
                      <w:t>H</w:t>
                    </w:r>
                    <w:r w:rsidRPr="00F4348E">
                      <w:rPr>
                        <w:rFonts w:ascii="Times New Roman" w:hAnsi="Times New Roman"/>
                        <w:vertAlign w:val="subscript"/>
                      </w:rPr>
                      <w:t>2</w:t>
                    </w:r>
                    <w:r w:rsidRPr="00F4348E">
                      <w:rPr>
                        <w:rFonts w:ascii="Times New Roman" w:hAnsi="Times New Roman"/>
                      </w:rPr>
                      <w:t>0.77</w:t>
                    </w:r>
                  </w:p>
                </w:txbxContent>
              </v:textbox>
            </v:rect>
            <v:rect id="Rectangle 710" o:spid="_x0000_s4043" style="position:absolute;left:4288;top:6314;width:2252;height:417" strokeweight="1pt">
              <v:textbox>
                <w:txbxContent>
                  <w:p w:rsidR="006E2C79" w:rsidRDefault="006E2C79">
                    <w:pPr>
                      <w:pStyle w:val="a8"/>
                    </w:pPr>
                    <w:r>
                      <w:rPr>
                        <w:rFonts w:hint="eastAsia"/>
                      </w:rPr>
                      <w:t>地面、设备清洗</w:t>
                    </w:r>
                  </w:p>
                </w:txbxContent>
              </v:textbox>
            </v:rect>
            <v:shape id="AutoShape 668" o:spid="_x0000_s4044" type="#_x0000_t32" style="position:absolute;left:3682;top:2131;width:406;height:1" o:connectortype="straight">
              <v:stroke endarrow="block"/>
            </v:shape>
            <v:rect id="Rectangle 673" o:spid="_x0000_s4045" style="position:absolute;left:1838;top:1507;width:1945;height:1008" filled="f" stroked="f">
              <v:textbox style="mso-next-textbox:#Rectangle 673">
                <w:txbxContent>
                  <w:p w:rsidR="006E2C79" w:rsidRPr="00F4348E" w:rsidRDefault="006E2C79">
                    <w:pPr>
                      <w:pStyle w:val="a8"/>
                      <w:rPr>
                        <w:rFonts w:ascii="Times New Roman" w:hAnsi="Times New Roman"/>
                      </w:rPr>
                    </w:pPr>
                    <w:proofErr w:type="gramStart"/>
                    <w:r w:rsidRPr="00F4348E">
                      <w:rPr>
                        <w:rFonts w:ascii="Times New Roman" w:hAnsi="Times New Roman"/>
                      </w:rPr>
                      <w:t>锂水含水</w:t>
                    </w:r>
                    <w:proofErr w:type="gramEnd"/>
                    <w:r w:rsidRPr="00F4348E">
                      <w:rPr>
                        <w:rFonts w:ascii="Times New Roman" w:hAnsi="Times New Roman"/>
                      </w:rPr>
                      <w:t>294.00</w:t>
                    </w:r>
                  </w:p>
                  <w:p w:rsidR="006E2C79" w:rsidRPr="00F4348E" w:rsidRDefault="006E2C79">
                    <w:pPr>
                      <w:pStyle w:val="a8"/>
                      <w:rPr>
                        <w:rFonts w:ascii="Times New Roman" w:hAnsi="Times New Roman"/>
                      </w:rPr>
                    </w:pPr>
                    <w:r w:rsidRPr="00F4348E">
                      <w:rPr>
                        <w:rFonts w:ascii="Times New Roman" w:hAnsi="Times New Roman"/>
                      </w:rPr>
                      <w:t>HCl</w:t>
                    </w:r>
                    <w:r w:rsidRPr="00F4348E">
                      <w:rPr>
                        <w:rFonts w:ascii="Times New Roman" w:hAnsi="Times New Roman"/>
                      </w:rPr>
                      <w:t>含水</w:t>
                    </w:r>
                    <w:r w:rsidRPr="00F4348E">
                      <w:rPr>
                        <w:rFonts w:ascii="Times New Roman" w:hAnsi="Times New Roman"/>
                      </w:rPr>
                      <w:t>235.43</w:t>
                    </w:r>
                  </w:p>
                  <w:p w:rsidR="006E2C79" w:rsidRPr="00F4348E" w:rsidRDefault="006E2C79">
                    <w:pPr>
                      <w:spacing w:line="0" w:lineRule="atLeast"/>
                      <w:ind w:firstLineChars="0" w:firstLine="0"/>
                      <w:rPr>
                        <w:sz w:val="21"/>
                        <w:szCs w:val="21"/>
                      </w:rPr>
                    </w:pPr>
                    <w:r w:rsidRPr="00F4348E">
                      <w:t>双氧水含水</w:t>
                    </w:r>
                    <w:r w:rsidRPr="00F4348E">
                      <w:t>0.65</w:t>
                    </w:r>
                    <w:r w:rsidRPr="00F4348E">
                      <w:rPr>
                        <w:sz w:val="21"/>
                        <w:szCs w:val="21"/>
                      </w:rPr>
                      <w:t>150</w:t>
                    </w:r>
                  </w:p>
                </w:txbxContent>
              </v:textbox>
            </v:rect>
            <v:rect id="Rectangle 687" o:spid="_x0000_s4047" style="position:absolute;left:9647;top:7968;width:1021;height:570" filled="f" stroked="f">
              <v:textbox>
                <w:txbxContent>
                  <w:p w:rsidR="006E2C79" w:rsidRPr="00F4348E" w:rsidRDefault="006E2C79">
                    <w:pPr>
                      <w:pStyle w:val="a8"/>
                      <w:rPr>
                        <w:rFonts w:ascii="Times New Roman" w:hAnsi="Times New Roman"/>
                      </w:rPr>
                    </w:pPr>
                    <w:r w:rsidRPr="00F4348E">
                      <w:rPr>
                        <w:rFonts w:ascii="Times New Roman" w:hAnsi="Times New Roman"/>
                      </w:rPr>
                      <w:t>2393</w:t>
                    </w:r>
                  </w:p>
                </w:txbxContent>
              </v:textbox>
            </v:rect>
            <v:shape id="AutoShape 708" o:spid="_x0000_s4048" type="#_x0000_t32" style="position:absolute;left:3126;top:6463;width:1171;height:0" o:connectortype="straight">
              <v:stroke endarrow="block"/>
            </v:shape>
            <v:shapetype id="_x0000_t202" coordsize="21600,21600" o:spt="202" path="m,l,21600r21600,l21600,xe">
              <v:stroke joinstyle="miter"/>
              <v:path gradientshapeok="t" o:connecttype="rect"/>
            </v:shapetype>
            <v:shape id="_x0000_s4049" type="#_x0000_t202" style="position:absolute;left:4053;top:9747;width:5594;height:502" filled="f" fillcolor="#9cbee0" stroked="f" strokecolor="#739cc3" strokeweight="1.25pt">
              <v:fill color2="#bbd5f0" type="gradient">
                <o:fill v:ext="view" type="gradientUnscaled"/>
              </v:fill>
              <v:textbox>
                <w:txbxContent>
                  <w:p w:rsidR="006E2C79" w:rsidRDefault="006E2C79">
                    <w:pPr>
                      <w:ind w:firstLineChars="0" w:firstLine="0"/>
                      <w:rPr>
                        <w:u w:val="single"/>
                      </w:rPr>
                    </w:pPr>
                    <w:r>
                      <w:rPr>
                        <w:b/>
                        <w:u w:val="single"/>
                        <w:lang w:val="zh-CN"/>
                      </w:rPr>
                      <w:t>图</w:t>
                    </w:r>
                    <w:r>
                      <w:rPr>
                        <w:b/>
                        <w:u w:val="single"/>
                        <w:lang w:val="zh-CN"/>
                      </w:rPr>
                      <w:t xml:space="preserve">2-1 </w:t>
                    </w:r>
                    <w:r>
                      <w:rPr>
                        <w:rFonts w:hint="eastAsia"/>
                        <w:b/>
                        <w:u w:val="single"/>
                        <w:lang w:val="zh-CN"/>
                      </w:rPr>
                      <w:t xml:space="preserve">  </w:t>
                    </w:r>
                    <w:r>
                      <w:rPr>
                        <w:b/>
                        <w:u w:val="single"/>
                        <w:lang w:val="zh-CN"/>
                      </w:rPr>
                      <w:t xml:space="preserve">工程水平衡图　　</w:t>
                    </w:r>
                    <w:r>
                      <w:rPr>
                        <w:rFonts w:hint="eastAsia"/>
                        <w:b/>
                        <w:u w:val="single"/>
                        <w:lang w:val="zh-CN"/>
                      </w:rPr>
                      <w:t xml:space="preserve">   </w:t>
                    </w:r>
                    <w:r>
                      <w:rPr>
                        <w:b/>
                        <w:u w:val="single"/>
                      </w:rPr>
                      <w:t>单位：</w:t>
                    </w:r>
                    <w:r>
                      <w:rPr>
                        <w:rFonts w:hint="eastAsia"/>
                        <w:b/>
                        <w:u w:val="single"/>
                      </w:rPr>
                      <w:t>m</w:t>
                    </w:r>
                    <w:r>
                      <w:rPr>
                        <w:rFonts w:hint="eastAsia"/>
                        <w:b/>
                        <w:u w:val="single"/>
                        <w:vertAlign w:val="superscript"/>
                      </w:rPr>
                      <w:t>3</w:t>
                    </w:r>
                    <w:r>
                      <w:rPr>
                        <w:rFonts w:hint="eastAsia"/>
                        <w:b/>
                        <w:u w:val="single"/>
                      </w:rPr>
                      <w:t>/a</w:t>
                    </w:r>
                  </w:p>
                </w:txbxContent>
              </v:textbox>
            </v:shape>
            <v:shape id="AutoShape 668" o:spid="_x0000_s4050" type="#_x0000_t32" style="position:absolute;left:5377;top:1872;width:406;height:1" o:connectortype="straight">
              <v:stroke endarrow="block"/>
            </v:shape>
            <v:shape id="_x0000_s4051" type="#_x0000_t202" style="position:absolute;left:5783;top:1663;width:2766;height:468;v-text-anchor:middle" filled="f" stroked="f">
              <v:textbox inset=".5mm,.3mm,0,.3mm">
                <w:txbxContent>
                  <w:p w:rsidR="006E2C79" w:rsidRPr="00F4348E" w:rsidRDefault="006E2C79">
                    <w:pPr>
                      <w:pStyle w:val="af5"/>
                      <w:spacing w:line="0" w:lineRule="atLeast"/>
                      <w:ind w:firstLineChars="0" w:firstLine="0"/>
                      <w:rPr>
                        <w:rFonts w:ascii="Times New Roman" w:hAnsi="Times New Roman"/>
                        <w:sz w:val="21"/>
                        <w:szCs w:val="21"/>
                      </w:rPr>
                    </w:pPr>
                    <w:r w:rsidRPr="00F4348E">
                      <w:rPr>
                        <w:rFonts w:ascii="Times New Roman" w:hAnsi="Times New Roman"/>
                        <w:sz w:val="21"/>
                        <w:szCs w:val="21"/>
                      </w:rPr>
                      <w:t>压滤渣、废填料共含水</w:t>
                    </w:r>
                    <w:r w:rsidRPr="00F4348E">
                      <w:rPr>
                        <w:rFonts w:ascii="Times New Roman" w:hAnsi="Times New Roman"/>
                        <w:sz w:val="21"/>
                        <w:szCs w:val="21"/>
                      </w:rPr>
                      <w:t>3.27</w:t>
                    </w:r>
                  </w:p>
                </w:txbxContent>
              </v:textbox>
            </v:shape>
            <v:shape id="AutoShape 668" o:spid="_x0000_s4052" type="#_x0000_t32" style="position:absolute;left:5356;top:3104;width:406;height:1" o:connectortype="straight">
              <v:stroke endarrow="block"/>
            </v:shape>
            <v:shape id="_x0000_s4053" type="#_x0000_t202" style="position:absolute;left:5739;top:2962;width:1698;height:384;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402.91</w:t>
                    </w:r>
                  </w:p>
                </w:txbxContent>
              </v:textbox>
            </v:shape>
            <v:shape id="_x0000_s4054" type="#_x0000_t32" style="position:absolute;left:6254;top:3256;width:16;height:408" o:connectortype="straight">
              <v:stroke endarrow="block"/>
            </v:shape>
            <v:shape id="Text Box 50" o:spid="_x0000_s4055" type="#_x0000_t202" style="position:absolute;left:5088;top:3645;width:1840;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v:textbox>
            </v:shape>
            <v:shape id="AutoShape 668" o:spid="_x0000_s4056" type="#_x0000_t32" style="position:absolute;left:5321;top:2742;width:406;height:1" o:connectortype="straight">
              <v:stroke endarrow="block"/>
            </v:shape>
            <v:shape id="_x0000_s4057" type="#_x0000_t202" style="position:absolute;left:5783;top:2565;width:1698;height:384;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89.39</w:t>
                    </w:r>
                  </w:p>
                </w:txbxContent>
              </v:textbox>
            </v:shape>
            <v:shape id="AutoShape 668" o:spid="_x0000_s4058" type="#_x0000_t32" style="position:absolute;left:7231;top:2754;width:485;height:1" o:connectortype="straight">
              <v:stroke endarrow="block"/>
            </v:shape>
            <v:shape id="Text Box 50" o:spid="_x0000_s4059" type="#_x0000_t202" style="position:absolute;left:7781;top:2639;width:1526;height: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style="mso-next-textbox:#Text Box 50" inset="0,0,0,0">
                <w:txbxContent>
                  <w:p w:rsidR="006E2C79" w:rsidRDefault="006E2C79">
                    <w:pPr>
                      <w:pStyle w:val="a8"/>
                    </w:pPr>
                    <w:r>
                      <w:rPr>
                        <w:rFonts w:ascii="Times New Roman" w:hAnsi="Times New Roman" w:hint="eastAsia"/>
                      </w:rPr>
                      <w:t>氯气吸收反应生成水</w:t>
                    </w:r>
                    <w:r>
                      <w:rPr>
                        <w:rFonts w:ascii="Times New Roman" w:hAnsi="Times New Roman" w:hint="eastAsia"/>
                      </w:rPr>
                      <w:t>93.34</w:t>
                    </w:r>
                    <w:r>
                      <w:rPr>
                        <w:rFonts w:hint="eastAsia"/>
                      </w:rPr>
                      <w:t>氯化铁溶解</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AutoShape 668" o:spid="_x0000_s4060" type="#_x0000_t32" style="position:absolute;left:6928;top:3869;width:751;height:1" o:connectortype="straight">
              <v:stroke endarrow="block"/>
            </v:shape>
            <v:shape id="_x0000_s4061" type="#_x0000_t202" style="position:absolute;left:7679;top:3664;width:2329;height:360;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氯化铁产品含水</w:t>
                    </w:r>
                    <w:r>
                      <w:rPr>
                        <w:rFonts w:ascii="Times New Roman" w:hAnsi="Times New Roman" w:hint="eastAsia"/>
                        <w:sz w:val="21"/>
                        <w:szCs w:val="21"/>
                      </w:rPr>
                      <w:t>1027.50</w:t>
                    </w:r>
                  </w:p>
                  <w:p w:rsidR="006E2C79" w:rsidRDefault="006E2C79">
                    <w:pPr>
                      <w:pStyle w:val="af5"/>
                      <w:spacing w:line="0" w:lineRule="atLeast"/>
                      <w:ind w:firstLineChars="0" w:firstLine="0"/>
                      <w:rPr>
                        <w:rFonts w:ascii="Times New Roman" w:hAnsi="Times New Roman"/>
                        <w:sz w:val="21"/>
                        <w:szCs w:val="21"/>
                      </w:rPr>
                    </w:pPr>
                  </w:p>
                </w:txbxContent>
              </v:textbox>
            </v:shape>
            <v:shape id="_x0000_s4062" type="#_x0000_t202" style="position:absolute;left:5207;top:4029;width:918;height:366"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sz w:val="21"/>
                        <w:szCs w:val="21"/>
                      </w:rPr>
                      <w:t>583.58</w:t>
                    </w:r>
                    <w:r>
                      <w:rPr>
                        <w:rFonts w:ascii="Times New Roman" w:hAnsi="Times New Roman" w:hint="eastAsia"/>
                        <w:sz w:val="21"/>
                        <w:szCs w:val="21"/>
                      </w:rPr>
                      <w:t xml:space="preserve"> </w:t>
                    </w:r>
                  </w:p>
                </w:txbxContent>
              </v:textbox>
            </v:shape>
            <v:shape id="_x0000_s4063" type="#_x0000_t32" style="position:absolute;left:9057;top:2278;width:0;height:357" o:connectortype="straight">
              <v:stroke endarrow="block"/>
            </v:shape>
            <v:shape id="_x0000_s4064" type="#_x0000_t202" style="position:absolute;left:8372;top:1927;width:2022;height:407"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液碱带水</w:t>
                    </w:r>
                    <w:r>
                      <w:rPr>
                        <w:rFonts w:ascii="Times New Roman" w:hAnsi="Times New Roman" w:hint="eastAsia"/>
                        <w:sz w:val="21"/>
                        <w:szCs w:val="21"/>
                      </w:rPr>
                      <w:t>966.70</w:t>
                    </w:r>
                  </w:p>
                  <w:p w:rsidR="006E2C79" w:rsidRDefault="006E2C79">
                    <w:pPr>
                      <w:pStyle w:val="af5"/>
                      <w:spacing w:line="0" w:lineRule="atLeast"/>
                      <w:ind w:firstLineChars="0" w:firstLine="0"/>
                      <w:rPr>
                        <w:rFonts w:ascii="Times New Roman" w:hAnsi="Times New Roman"/>
                        <w:sz w:val="21"/>
                        <w:szCs w:val="21"/>
                      </w:rPr>
                    </w:pPr>
                  </w:p>
                </w:txbxContent>
              </v:textbox>
            </v:shape>
            <v:shape id="AutoShape 668" o:spid="_x0000_s4065" type="#_x0000_t32" style="position:absolute;left:9307;top:2905;width:485;height:1" o:connectortype="straight">
              <v:stroke endarrow="block"/>
            </v:shape>
            <v:shape id="Text Box 50" o:spid="_x0000_s4066" type="#_x0000_t202" style="position:absolute;left:9738;top:2669;width:1295;height:821" filled="f" fillcolor="yellow" stroked="f">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次氯酸钠含水</w:t>
                    </w:r>
                    <w:r>
                      <w:rPr>
                        <w:rFonts w:ascii="Times New Roman" w:hAnsi="Times New Roman" w:hint="eastAsia"/>
                        <w:sz w:val="21"/>
                        <w:szCs w:val="21"/>
                      </w:rPr>
                      <w:t>1149.43</w:t>
                    </w:r>
                  </w:p>
                </w:txbxContent>
              </v:textbox>
            </v:shape>
            <v:shape id="AutoShape 671" o:spid="_x0000_s4067" type="#_x0000_t32" style="position:absolute;left:5362;top:1421;width:518;height:371;flip:y" o:connectortype="straight" strokeweight="1.25pt">
              <v:stroke endarrow="block"/>
            </v:shape>
            <v:shape id="_x0000_s4068" type="#_x0000_t202" style="position:absolute;left:5887;top:1205;width:1111;height:407"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损耗</w:t>
                    </w:r>
                    <w:r>
                      <w:rPr>
                        <w:rFonts w:ascii="Times New Roman" w:hAnsi="Times New Roman" w:hint="eastAsia"/>
                        <w:sz w:val="21"/>
                        <w:szCs w:val="21"/>
                      </w:rPr>
                      <w:t>8.2</w:t>
                    </w:r>
                  </w:p>
                  <w:p w:rsidR="006E2C79" w:rsidRDefault="006E2C79">
                    <w:pPr>
                      <w:pStyle w:val="af5"/>
                      <w:spacing w:line="0" w:lineRule="atLeast"/>
                      <w:ind w:firstLineChars="0" w:firstLine="0"/>
                      <w:rPr>
                        <w:rFonts w:ascii="Times New Roman" w:hAnsi="Times New Roman"/>
                        <w:sz w:val="21"/>
                        <w:szCs w:val="21"/>
                      </w:rPr>
                    </w:pPr>
                  </w:p>
                </w:txbxContent>
              </v:textbox>
            </v:shape>
            <v:shape id="AutoShape 668" o:spid="_x0000_s4069" type="#_x0000_t32" style="position:absolute;left:5383;top:2278;width:406;height:1" o:connectortype="straight">
              <v:stroke endarrow="block"/>
            </v:shape>
            <v:shape id="_x0000_s4070" type="#_x0000_t202" style="position:absolute;left:5789;top:2069;width:1518;height:468;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外排水汽</w:t>
                    </w:r>
                    <w:r>
                      <w:rPr>
                        <w:rFonts w:ascii="Times New Roman" w:hAnsi="Times New Roman" w:hint="eastAsia"/>
                        <w:sz w:val="21"/>
                        <w:szCs w:val="21"/>
                      </w:rPr>
                      <w:t>53.48</w:t>
                    </w:r>
                  </w:p>
                </w:txbxContent>
              </v:textbox>
            </v:shape>
            <v:shape id="AutoShape 671" o:spid="_x0000_s4071" type="#_x0000_t32" style="position:absolute;left:6559;top:6106;width:518;height:371;flip:y" o:connectortype="straight" strokeweight="1.25pt">
              <v:stroke endarrow="block"/>
            </v:shape>
            <v:rect id="Rectangle 655" o:spid="_x0000_s4072" style="position:absolute;left:6885;top:5916;width:1159;height:397" filled="f" stroked="f">
              <v:textbox>
                <w:txbxContent/>
              </v:textbox>
            </v:rect>
            <v:rect id="Rectangle 673" o:spid="_x0000_s4073" style="position:absolute;left:3088;top:8071;width:653;height:390" filled="f" stroked="f">
              <v:textbox>
                <w:txbxContent>
                  <w:p w:rsidR="006E2C79" w:rsidRDefault="006E2C79">
                    <w:pPr>
                      <w:spacing w:line="0" w:lineRule="atLeast"/>
                      <w:ind w:firstLineChars="0" w:firstLine="0"/>
                      <w:rPr>
                        <w:sz w:val="21"/>
                        <w:szCs w:val="21"/>
                      </w:rPr>
                    </w:pPr>
                    <w:r>
                      <w:rPr>
                        <w:rFonts w:hint="eastAsia"/>
                        <w:sz w:val="21"/>
                        <w:szCs w:val="21"/>
                      </w:rPr>
                      <w:t>840</w:t>
                    </w:r>
                  </w:p>
                </w:txbxContent>
              </v:textbox>
            </v:rect>
            <v:shape id="AutoShape 708" o:spid="_x0000_s4074" type="#_x0000_t32" style="position:absolute;left:3105;top:8461;width:1192;height:1;flip:y" o:connectortype="straight">
              <v:stroke endarrow="block"/>
            </v:shape>
            <v:shape id="AutoShape 675" o:spid="_x0000_s4075" type="#_x0000_t32" style="position:absolute;left:5714;top:8461;width:1171;height:3" o:connectortype="straight">
              <v:stroke endarrow="block"/>
            </v:shape>
            <v:rect id="Rectangle 670" o:spid="_x0000_s4076" style="position:absolute;left:5880;top:8464;width:772;height:420" filled="f" stroked="f">
              <v:textbox style="mso-next-textbox:#Rectangle 670">
                <w:txbxContent>
                  <w:p w:rsidR="006E2C79" w:rsidRDefault="006E2C79">
                    <w:pPr>
                      <w:spacing w:line="0" w:lineRule="atLeast"/>
                      <w:ind w:firstLineChars="0" w:firstLine="0"/>
                      <w:rPr>
                        <w:sz w:val="21"/>
                        <w:szCs w:val="21"/>
                      </w:rPr>
                    </w:pPr>
                    <w:r>
                      <w:rPr>
                        <w:rFonts w:hint="eastAsia"/>
                        <w:sz w:val="21"/>
                        <w:szCs w:val="21"/>
                      </w:rPr>
                      <w:t>675135</w:t>
                    </w:r>
                  </w:p>
                </w:txbxContent>
              </v:textbox>
            </v:rect>
            <v:shape id="_x0000_s4077" type="#_x0000_t32" style="position:absolute;left:3128;top:6517;width:0;height:1944" o:connectortype="straight"/>
            <v:rect id="_x0000_s4078" style="position:absolute;left:6881;top:8210;width:1419;height:731">
              <v:textbox>
                <w:txbxContent>
                  <w:p w:rsidR="006E2C79" w:rsidRDefault="006E2C79">
                    <w:pPr>
                      <w:spacing w:line="0" w:lineRule="atLeast"/>
                      <w:ind w:firstLineChars="0" w:firstLine="0"/>
                      <w:rPr>
                        <w:sz w:val="21"/>
                        <w:szCs w:val="21"/>
                      </w:rPr>
                    </w:pPr>
                    <w:r>
                      <w:rPr>
                        <w:rFonts w:hint="eastAsia"/>
                        <w:sz w:val="21"/>
                        <w:szCs w:val="21"/>
                      </w:rPr>
                      <w:t>化粪池</w:t>
                    </w:r>
                  </w:p>
                </w:txbxContent>
              </v:textbox>
            </v:rect>
            <v:shape id="AutoShape 635" o:spid="_x0000_s4079" type="#_x0000_t32" style="position:absolute;left:8302;top:8459;width:914;height:2" o:connectortype="straight">
              <v:stroke endarrow="block"/>
            </v:shape>
            <v:rect id="Rectangle 670" o:spid="_x0000_s4080" style="position:absolute;left:8300;top:8128;width:772;height:420" filled="f" stroked="f">
              <v:textbox>
                <w:txbxContent>
                  <w:p w:rsidR="006E2C79" w:rsidRDefault="006E2C79">
                    <w:pPr>
                      <w:spacing w:line="0" w:lineRule="atLeast"/>
                      <w:ind w:firstLineChars="0" w:firstLine="0"/>
                      <w:rPr>
                        <w:sz w:val="21"/>
                        <w:szCs w:val="21"/>
                      </w:rPr>
                    </w:pPr>
                    <w:r>
                      <w:rPr>
                        <w:rFonts w:hint="eastAsia"/>
                        <w:sz w:val="21"/>
                        <w:szCs w:val="21"/>
                      </w:rPr>
                      <w:t>675</w:t>
                    </w:r>
                  </w:p>
                </w:txbxContent>
              </v:textbox>
            </v:rect>
            <v:rect id="Rectangle 711" o:spid="_x0000_s4081" style="position:absolute;left:9216;top:6463;width:628;height:2993" strokeweight="1pt">
              <v:textbox>
                <w:txbxContent>
                  <w:p w:rsidR="006E2C79" w:rsidRDefault="006E2C79">
                    <w:pPr>
                      <w:pStyle w:val="a8"/>
                    </w:pPr>
                  </w:p>
                  <w:p w:rsidR="006E2C79" w:rsidRDefault="006E2C79">
                    <w:pPr>
                      <w:pStyle w:val="a8"/>
                    </w:pPr>
                  </w:p>
                  <w:p w:rsidR="006E2C79" w:rsidRDefault="006E2C79">
                    <w:pPr>
                      <w:pStyle w:val="a8"/>
                    </w:pPr>
                    <w:r>
                      <w:rPr>
                        <w:rFonts w:hint="eastAsia"/>
                      </w:rPr>
                      <w:t>外</w:t>
                    </w:r>
                  </w:p>
                  <w:p w:rsidR="006E2C79" w:rsidRDefault="006E2C79">
                    <w:pPr>
                      <w:pStyle w:val="a8"/>
                    </w:pPr>
                  </w:p>
                  <w:p w:rsidR="006E2C79" w:rsidRDefault="006E2C79">
                    <w:pPr>
                      <w:pStyle w:val="a8"/>
                    </w:pPr>
                  </w:p>
                  <w:p w:rsidR="006E2C79" w:rsidRDefault="006E2C79">
                    <w:pPr>
                      <w:pStyle w:val="a8"/>
                    </w:pPr>
                    <w:r>
                      <w:rPr>
                        <w:rFonts w:hint="eastAsia"/>
                      </w:rPr>
                      <w:t>排</w:t>
                    </w:r>
                  </w:p>
                </w:txbxContent>
              </v:textbox>
            </v:rect>
            <v:rect id="_x0000_s4082" style="position:absolute;left:4361;top:9026;width:2227;height:430">
              <v:textbox>
                <w:txbxContent>
                  <w:p w:rsidR="006E2C79" w:rsidRDefault="006E2C79">
                    <w:pPr>
                      <w:spacing w:line="0" w:lineRule="atLeast"/>
                      <w:ind w:firstLineChars="0" w:firstLine="0"/>
                      <w:rPr>
                        <w:sz w:val="21"/>
                        <w:szCs w:val="21"/>
                      </w:rPr>
                    </w:pPr>
                    <w:r>
                      <w:rPr>
                        <w:rFonts w:hint="eastAsia"/>
                        <w:sz w:val="21"/>
                        <w:szCs w:val="21"/>
                      </w:rPr>
                      <w:t>初期雨水</w:t>
                    </w:r>
                  </w:p>
                </w:txbxContent>
              </v:textbox>
            </v:rect>
            <v:shape id="AutoShape 675" o:spid="_x0000_s4083" type="#_x0000_t32" style="position:absolute;left:6654;top:9328;width:2608;height:3" o:connectortype="straight">
              <v:stroke endarrow="block"/>
            </v:shape>
            <v:rect id="_x0000_s4084" style="position:absolute;left:4531;top:5299;width:2227;height:430">
              <v:textbox>
                <w:txbxContent>
                  <w:p w:rsidR="006E2C79" w:rsidRDefault="006E2C79">
                    <w:pPr>
                      <w:spacing w:line="0" w:lineRule="atLeast"/>
                      <w:ind w:firstLineChars="0" w:firstLine="0"/>
                      <w:rPr>
                        <w:sz w:val="21"/>
                        <w:szCs w:val="21"/>
                      </w:rPr>
                    </w:pPr>
                    <w:r>
                      <w:rPr>
                        <w:rFonts w:hint="eastAsia"/>
                        <w:sz w:val="21"/>
                        <w:szCs w:val="21"/>
                      </w:rPr>
                      <w:t>循环冷却水系统</w:t>
                    </w:r>
                  </w:p>
                </w:txbxContent>
              </v:textbox>
            </v:rect>
            <v:shape id="AutoShape 686" o:spid="_x0000_s4085" type="#_x0000_t32" style="position:absolute;left:3285;top:5526;width:1246;height:2;flip:y" o:connectortype="straight">
              <v:stroke endarrow="block"/>
            </v:shape>
            <v:rect id="Rectangle 673" o:spid="_x0000_s4086" style="position:absolute;left:2924;top:5140;width:1607;height:390" filled="f" stroked="f">
              <v:textbox>
                <w:txbxContent>
                  <w:p w:rsidR="006E2C79" w:rsidRDefault="006E2C79">
                    <w:pPr>
                      <w:spacing w:line="0" w:lineRule="atLeast"/>
                      <w:ind w:firstLineChars="0" w:firstLine="0"/>
                      <w:rPr>
                        <w:sz w:val="21"/>
                        <w:szCs w:val="21"/>
                      </w:rPr>
                    </w:pPr>
                    <w:r>
                      <w:rPr>
                        <w:sz w:val="21"/>
                        <w:szCs w:val="21"/>
                      </w:rPr>
                      <w:t>松阳</w:t>
                    </w:r>
                    <w:r>
                      <w:rPr>
                        <w:rFonts w:hint="eastAsia"/>
                        <w:sz w:val="21"/>
                        <w:szCs w:val="21"/>
                      </w:rPr>
                      <w:t>湖水</w:t>
                    </w:r>
                    <w:r>
                      <w:rPr>
                        <w:sz w:val="21"/>
                        <w:szCs w:val="21"/>
                      </w:rPr>
                      <w:t>683</w:t>
                    </w:r>
                  </w:p>
                </w:txbxContent>
              </v:textbox>
            </v:rect>
            <v:shape id="AutoShape 675" o:spid="_x0000_s4087" type="#_x0000_t32" style="position:absolute;left:6758;top:5528;width:3250;height:2" o:connectortype="straight">
              <v:stroke endarrow="block"/>
            </v:shape>
            <v:shape id="_x0000_s4088" type="#_x0000_t32" style="position:absolute;left:6791;top:5134;width:437;height:245;flip:y" o:connectortype="straight">
              <v:stroke endarrow="block"/>
            </v:shape>
            <v:rect id="_x0000_s4089" style="position:absolute;left:7214;top:4959;width:1180;height:420" stroked="f">
              <v:fill opacity="0"/>
              <v:textbox>
                <w:txbxContent>
                  <w:p w:rsidR="006E2C79" w:rsidRDefault="006E2C79">
                    <w:pPr>
                      <w:spacing w:line="0" w:lineRule="atLeast"/>
                      <w:ind w:firstLineChars="0" w:firstLine="0"/>
                      <w:rPr>
                        <w:sz w:val="21"/>
                        <w:szCs w:val="21"/>
                      </w:rPr>
                    </w:pPr>
                    <w:r>
                      <w:rPr>
                        <w:rFonts w:hint="eastAsia"/>
                        <w:sz w:val="21"/>
                        <w:szCs w:val="21"/>
                      </w:rPr>
                      <w:t>损失</w:t>
                    </w:r>
                    <w:r>
                      <w:rPr>
                        <w:rFonts w:hint="eastAsia"/>
                        <w:sz w:val="21"/>
                        <w:szCs w:val="21"/>
                      </w:rPr>
                      <w:t>1200</w:t>
                    </w:r>
                  </w:p>
                </w:txbxContent>
              </v:textbox>
            </v:rect>
            <v:rect id="Rectangle 670" o:spid="_x0000_s4090" style="position:absolute;left:8302;top:8942;width:772;height:420" filled="f" stroked="f">
              <v:textbox>
                <w:txbxContent>
                  <w:p w:rsidR="006E2C79" w:rsidRDefault="006E2C79">
                    <w:pPr>
                      <w:spacing w:line="0" w:lineRule="atLeast"/>
                      <w:ind w:firstLineChars="0" w:firstLine="0"/>
                      <w:rPr>
                        <w:sz w:val="21"/>
                        <w:szCs w:val="21"/>
                      </w:rPr>
                    </w:pPr>
                    <w:r>
                      <w:rPr>
                        <w:sz w:val="21"/>
                        <w:szCs w:val="21"/>
                      </w:rPr>
                      <w:t>1533</w:t>
                    </w:r>
                  </w:p>
                </w:txbxContent>
              </v:textbox>
            </v:rect>
            <v:rect id="Rectangle 670" o:spid="_x0000_s4091" style="position:absolute;left:7821;top:5231;width:2187;height:420" filled="f" stroked="f">
              <v:textbox>
                <w:txbxContent>
                  <w:p w:rsidR="006E2C79" w:rsidRDefault="006E2C79">
                    <w:pPr>
                      <w:spacing w:line="0" w:lineRule="atLeast"/>
                      <w:ind w:firstLineChars="0" w:firstLine="0"/>
                      <w:rPr>
                        <w:sz w:val="21"/>
                        <w:szCs w:val="21"/>
                        <w:u w:val="single"/>
                      </w:rPr>
                    </w:pPr>
                    <w:r>
                      <w:rPr>
                        <w:sz w:val="21"/>
                        <w:szCs w:val="21"/>
                        <w:u w:val="single"/>
                      </w:rPr>
                      <w:t>1</w:t>
                    </w:r>
                    <w:r>
                      <w:rPr>
                        <w:rFonts w:hint="eastAsia"/>
                        <w:sz w:val="21"/>
                        <w:szCs w:val="21"/>
                        <w:u w:val="single"/>
                      </w:rPr>
                      <w:t>300</w:t>
                    </w:r>
                    <w:r>
                      <w:rPr>
                        <w:rFonts w:hint="eastAsia"/>
                        <w:sz w:val="21"/>
                        <w:szCs w:val="21"/>
                        <w:u w:val="single"/>
                      </w:rPr>
                      <w:t>排入松杨湖</w:t>
                    </w:r>
                  </w:p>
                </w:txbxContent>
              </v:textbox>
            </v:rect>
            <v:rect id="_x0000_s4092" style="position:absolute;left:4279;top:4427;width:2227;height:430">
              <v:textbox>
                <w:txbxContent>
                  <w:p w:rsidR="006E2C79" w:rsidRDefault="006E2C79">
                    <w:pPr>
                      <w:spacing w:line="0" w:lineRule="atLeast"/>
                      <w:ind w:firstLineChars="0" w:firstLine="0"/>
                      <w:jc w:val="center"/>
                      <w:rPr>
                        <w:sz w:val="21"/>
                        <w:szCs w:val="21"/>
                      </w:rPr>
                    </w:pPr>
                    <w:r>
                      <w:rPr>
                        <w:rFonts w:hint="eastAsia"/>
                        <w:sz w:val="21"/>
                        <w:szCs w:val="21"/>
                      </w:rPr>
                      <w:t>蒸</w:t>
                    </w:r>
                    <w:r>
                      <w:rPr>
                        <w:rFonts w:hint="eastAsia"/>
                        <w:sz w:val="21"/>
                        <w:szCs w:val="21"/>
                      </w:rPr>
                      <w:t xml:space="preserve"> </w:t>
                    </w:r>
                    <w:r>
                      <w:rPr>
                        <w:rFonts w:hint="eastAsia"/>
                        <w:sz w:val="21"/>
                        <w:szCs w:val="21"/>
                      </w:rPr>
                      <w:t>汽</w:t>
                    </w:r>
                  </w:p>
                </w:txbxContent>
              </v:textbox>
            </v:rect>
            <v:shape id="AutoShape 686" o:spid="_x0000_s4093" type="#_x0000_t32" style="position:absolute;left:3033;top:4655;width:1246;height:2;flip:y" o:connectortype="straight">
              <v:stroke endarrow="block"/>
            </v:shape>
            <v:rect id="Rectangle 673" o:spid="_x0000_s4094" style="position:absolute;left:2672;top:4268;width:1607;height:390" filled="f" stroked="f">
              <v:textbox>
                <w:txbxContent>
                  <w:p w:rsidR="006E2C79" w:rsidRDefault="006E2C79">
                    <w:pPr>
                      <w:spacing w:line="0" w:lineRule="atLeast"/>
                      <w:ind w:firstLineChars="0" w:firstLine="0"/>
                      <w:jc w:val="center"/>
                      <w:rPr>
                        <w:sz w:val="21"/>
                        <w:szCs w:val="21"/>
                      </w:rPr>
                    </w:pPr>
                    <w:r>
                      <w:rPr>
                        <w:rFonts w:hint="eastAsia"/>
                        <w:sz w:val="21"/>
                        <w:szCs w:val="21"/>
                      </w:rPr>
                      <w:t>园区蒸汽</w:t>
                    </w:r>
                    <w:r>
                      <w:rPr>
                        <w:rFonts w:hint="eastAsia"/>
                        <w:sz w:val="21"/>
                        <w:szCs w:val="21"/>
                      </w:rPr>
                      <w:t>3600</w:t>
                    </w:r>
                  </w:p>
                </w:txbxContent>
              </v:textbox>
            </v:rect>
            <v:shape id="_x0000_s4095" type="#_x0000_t32" style="position:absolute;left:5428;top:4857;width:0;height:454;flip:y" o:connectortype="straight">
              <v:stroke startarrow="block"/>
            </v:shape>
            <v:rect id="Rectangle 670" o:spid="_x0000_s4096" style="position:absolute;left:5498;top:4918;width:772;height:420" filled="f" stroked="f">
              <v:textbox>
                <w:txbxContent>
                  <w:p w:rsidR="006E2C79" w:rsidRDefault="006E2C79">
                    <w:pPr>
                      <w:spacing w:line="0" w:lineRule="atLeast"/>
                      <w:ind w:firstLineChars="0" w:firstLine="0"/>
                      <w:rPr>
                        <w:sz w:val="21"/>
                        <w:szCs w:val="21"/>
                      </w:rPr>
                    </w:pPr>
                    <w:r>
                      <w:rPr>
                        <w:rFonts w:hint="eastAsia"/>
                        <w:sz w:val="21"/>
                        <w:szCs w:val="21"/>
                      </w:rPr>
                      <w:t>1</w:t>
                    </w:r>
                    <w:r>
                      <w:rPr>
                        <w:sz w:val="21"/>
                        <w:szCs w:val="21"/>
                      </w:rPr>
                      <w:t>817</w:t>
                    </w:r>
                  </w:p>
                </w:txbxContent>
              </v:textbox>
            </v:rect>
            <v:shape id="AutoShape 671" o:spid="_x0000_s4097" type="#_x0000_t32" style="position:absolute;left:4675;top:3817;width:0;height:578;flip:y" o:connectortype="straight" strokeweight="1.25pt">
              <v:stroke endarrow="block"/>
            </v:shape>
            <v:rect id="Rectangle 672" o:spid="_x0000_s4098" style="position:absolute;left:3543;top:3490;width:1545;height:380" filled="f" stroked="f">
              <v:textbox>
                <w:txbxContent/>
              </v:textbox>
            </v:rect>
            <v:shape id="AutoShape 671" o:spid="_x0000_s4099" type="#_x0000_t32" style="position:absolute;left:5428;top:7027;width:518;height:371;flip:y" o:connectortype="straight" strokeweight="1.25pt">
              <v:stroke endarrow="block"/>
            </v:shape>
            <v:rect id="Rectangle 672" o:spid="_x0000_s4100" style="position:absolute;left:5946;top:6847;width:1112;height:380" filled="f" stroked="f">
              <v:textbox style="mso-next-textbox:#Rectangle 672">
                <w:txbxContent>
                  <w:p w:rsidR="006E2C79" w:rsidRDefault="006E2C79">
                    <w:pPr>
                      <w:spacing w:line="0" w:lineRule="atLeast"/>
                      <w:ind w:firstLineChars="0" w:firstLine="0"/>
                      <w:rPr>
                        <w:sz w:val="21"/>
                        <w:szCs w:val="21"/>
                      </w:rPr>
                    </w:pPr>
                    <w:r>
                      <w:rPr>
                        <w:rFonts w:hint="eastAsia"/>
                        <w:sz w:val="21"/>
                        <w:szCs w:val="21"/>
                      </w:rPr>
                      <w:t>损失</w:t>
                    </w:r>
                    <w:r>
                      <w:rPr>
                        <w:rFonts w:hint="eastAsia"/>
                        <w:sz w:val="21"/>
                        <w:szCs w:val="21"/>
                      </w:rPr>
                      <w:t>5.0</w:t>
                    </w:r>
                    <w:r>
                      <w:rPr>
                        <w:rFonts w:hint="eastAsia"/>
                        <w:sz w:val="21"/>
                        <w:szCs w:val="21"/>
                      </w:rPr>
                      <w:t>损失</w:t>
                    </w:r>
                    <w:r>
                      <w:rPr>
                        <w:rFonts w:hint="eastAsia"/>
                        <w:sz w:val="21"/>
                        <w:szCs w:val="21"/>
                      </w:rPr>
                      <w:t>1199.4</w:t>
                    </w:r>
                    <w:r>
                      <w:rPr>
                        <w:sz w:val="21"/>
                        <w:szCs w:val="21"/>
                      </w:rPr>
                      <w:t>2</w:t>
                    </w:r>
                  </w:p>
                </w:txbxContent>
              </v:textbox>
            </v:rect>
            <v:shape id="Text Box 50" o:spid="_x0000_s4101" type="#_x0000_t202" style="position:absolute;left:4264;top:7143;width:1142;height: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hint="eastAsia"/>
                        <w:sz w:val="21"/>
                        <w:szCs w:val="21"/>
                      </w:rPr>
                      <w:t>碳酸锂次品洗涤离心</w:t>
                    </w:r>
                  </w:p>
                </w:txbxContent>
              </v:textbox>
            </v:shape>
            <v:shape id="_x0000_s4102" type="#_x0000_t202" style="position:absolute;left:3201;top:7341;width:1100;height:366"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55</w:t>
                    </w:r>
                  </w:p>
                </w:txbxContent>
              </v:textbox>
            </v:shape>
            <v:shape id="AutoShape 675" o:spid="_x0000_s4103" type="#_x0000_t32" style="position:absolute;left:5327;top:7624;width:3889;height:0" o:connectortype="straight">
              <v:stroke endarrow="block"/>
            </v:shape>
            <v:rect id="Rectangle 655" o:spid="_x0000_s4104" style="position:absolute;left:7390;top:7310;width:1159;height:397" filled="f" stroked="f">
              <v:textbox style="mso-next-textbox:#Rectangle 655">
                <w:txbxContent>
                  <w:p w:rsidR="006E2C79" w:rsidRPr="00F4348E" w:rsidRDefault="006E2C79">
                    <w:pPr>
                      <w:pStyle w:val="a8"/>
                      <w:rPr>
                        <w:rFonts w:ascii="Times New Roman" w:hAnsi="Times New Roman"/>
                      </w:rPr>
                    </w:pPr>
                    <w:r w:rsidRPr="00F4348E">
                      <w:rPr>
                        <w:rFonts w:ascii="Times New Roman" w:hAnsi="Times New Roman"/>
                      </w:rPr>
                      <w:t>50</w:t>
                    </w:r>
                    <w:r w:rsidRPr="00F4348E">
                      <w:rPr>
                        <w:rFonts w:ascii="Times New Roman" w:hAnsi="Times New Roman"/>
                      </w:rPr>
                      <w:t>损失</w:t>
                    </w:r>
                    <w:r w:rsidRPr="00F4348E">
                      <w:rPr>
                        <w:rFonts w:ascii="Times New Roman" w:hAnsi="Times New Roman"/>
                      </w:rPr>
                      <w:t>15</w:t>
                    </w:r>
                  </w:p>
                </w:txbxContent>
              </v:textbox>
            </v:rect>
            <v:shape id="AutoShape 708" o:spid="_x0000_s4105" type="#_x0000_t32" style="position:absolute;left:3111;top:7658;width:1171;height:0" o:connectortype="straight">
              <v:stroke endarrow="block"/>
            </v:shape>
          </v:group>
        </w:pict>
      </w: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6E2C79">
      <w:pPr>
        <w:spacing w:line="360" w:lineRule="auto"/>
        <w:ind w:leftChars="-129" w:left="-3" w:hangingChars="128" w:hanging="307"/>
        <w:jc w:val="center"/>
      </w:pPr>
      <w:r>
        <w:pict>
          <v:shape id="AutoShape 656" o:spid="_x0000_s4109" type="#_x0000_t32" style="position:absolute;left:0;text-align:left;margin-left:234.55pt;margin-top:47.5pt;width:.8pt;height:20.4pt;z-index:251654656;mso-width-relative:page;mso-height-relative:page" o:connectortype="straight">
            <v:stroke startarrow="block"/>
          </v:shape>
        </w:pict>
      </w: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leftChars="-129" w:left="-3" w:hangingChars="128" w:hanging="307"/>
        <w:jc w:val="center"/>
      </w:pPr>
    </w:p>
    <w:p w:rsidR="00755964" w:rsidRPr="00F626F4" w:rsidRDefault="00755964">
      <w:pPr>
        <w:spacing w:line="360" w:lineRule="auto"/>
        <w:ind w:firstLine="480"/>
      </w:pPr>
      <w:bookmarkStart w:id="53" w:name="_Toc447114858"/>
      <w:bookmarkStart w:id="54" w:name="_Toc447114742"/>
    </w:p>
    <w:p w:rsidR="00755964" w:rsidRPr="00F626F4" w:rsidRDefault="00755964">
      <w:pPr>
        <w:spacing w:line="360" w:lineRule="auto"/>
        <w:ind w:firstLine="480"/>
      </w:pPr>
    </w:p>
    <w:p w:rsidR="00755964" w:rsidRPr="00F626F4" w:rsidRDefault="00755964">
      <w:pPr>
        <w:spacing w:line="360" w:lineRule="auto"/>
        <w:ind w:firstLine="480"/>
      </w:pPr>
    </w:p>
    <w:p w:rsidR="00755964" w:rsidRPr="00F626F4" w:rsidRDefault="0070453A">
      <w:pPr>
        <w:pStyle w:val="3"/>
        <w:spacing w:before="24" w:after="24" w:line="360" w:lineRule="auto"/>
        <w:rPr>
          <w:b w:val="0"/>
          <w:color w:val="000000"/>
        </w:rPr>
      </w:pPr>
      <w:r w:rsidRPr="00F626F4">
        <w:rPr>
          <w:color w:val="000000"/>
        </w:rPr>
        <w:t>供电</w:t>
      </w:r>
    </w:p>
    <w:p w:rsidR="00755964" w:rsidRPr="00F626F4" w:rsidRDefault="0070453A">
      <w:pPr>
        <w:ind w:firstLine="480"/>
        <w:rPr>
          <w:color w:val="000000"/>
        </w:rPr>
      </w:pPr>
      <w:r w:rsidRPr="00F626F4">
        <w:t>本建设项目生产用电引自云溪区绿色化工产业园，生产用电电源接配电间系统。设有</w:t>
      </w:r>
      <w:r w:rsidRPr="00F626F4">
        <w:t>2</w:t>
      </w:r>
      <w:r w:rsidRPr="00F626F4">
        <w:t>台</w:t>
      </w:r>
      <w:r w:rsidRPr="00F626F4">
        <w:t>630 KVA</w:t>
      </w:r>
      <w:r w:rsidRPr="00F626F4">
        <w:t>的变压器及配电室，可以满足生产用电负荷。</w:t>
      </w:r>
    </w:p>
    <w:p w:rsidR="00755964" w:rsidRPr="00F626F4" w:rsidRDefault="0070453A">
      <w:pPr>
        <w:pStyle w:val="3"/>
        <w:spacing w:before="24" w:after="24" w:line="360" w:lineRule="auto"/>
        <w:rPr>
          <w:b w:val="0"/>
          <w:color w:val="000000"/>
        </w:rPr>
      </w:pPr>
      <w:r w:rsidRPr="00F626F4">
        <w:rPr>
          <w:color w:val="000000"/>
        </w:rPr>
        <w:t>消防</w:t>
      </w:r>
    </w:p>
    <w:p w:rsidR="00755964" w:rsidRPr="00F626F4" w:rsidRDefault="0070453A">
      <w:pPr>
        <w:pStyle w:val="ad"/>
        <w:ind w:firstLineChars="150" w:firstLine="360"/>
        <w:rPr>
          <w:rFonts w:ascii="Times New Roman" w:hAnsi="Times New Roman"/>
        </w:rPr>
      </w:pPr>
      <w:r w:rsidRPr="00F626F4">
        <w:rPr>
          <w:rFonts w:ascii="Times New Roman" w:hAnsi="Times New Roman"/>
        </w:rPr>
        <w:t>项目生产厂房内不允许使用消防水灭火，若发生火灾，不可使用水进行灭火，一期无办公区域，在厂区内未设置消防管网。本次扩建新增加辅助用房，在辅助用房内需设置室内外消防栓，需新加设消防给水系统与市政管网连接。在原料仓库、五金仓库、辅助用房、门卫室设置一定数量的磷酸铵盐干粉灭火器；变配电间和整流室配置一定数量的二氧化碳灭火器；生产厂房和成品仓库配置一定数量的</w:t>
      </w:r>
      <w:r w:rsidRPr="00F626F4">
        <w:rPr>
          <w:rFonts w:ascii="Times New Roman" w:hAnsi="Times New Roman"/>
        </w:rPr>
        <w:t>25 kg/</w:t>
      </w:r>
      <w:r w:rsidRPr="00F626F4">
        <w:rPr>
          <w:rFonts w:ascii="Times New Roman" w:hAnsi="Times New Roman"/>
        </w:rPr>
        <w:t>袋装氯化锂</w:t>
      </w:r>
      <w:r w:rsidR="00F4348E">
        <w:rPr>
          <w:rFonts w:ascii="Times New Roman" w:hAnsi="Times New Roman"/>
        </w:rPr>
        <w:t>(</w:t>
      </w:r>
      <w:r w:rsidRPr="00F626F4">
        <w:rPr>
          <w:rFonts w:ascii="Times New Roman" w:hAnsi="Times New Roman"/>
        </w:rPr>
        <w:t>灭火剂</w:t>
      </w:r>
      <w:r w:rsidR="00F4348E">
        <w:rPr>
          <w:rFonts w:ascii="Times New Roman" w:hAnsi="Times New Roman"/>
        </w:rPr>
        <w:t>)</w:t>
      </w:r>
      <w:r w:rsidRPr="00F626F4">
        <w:rPr>
          <w:rFonts w:ascii="Times New Roman" w:hAnsi="Times New Roman"/>
        </w:rPr>
        <w:t>，可有效对金属锂灭火。</w:t>
      </w:r>
    </w:p>
    <w:p w:rsidR="00755964" w:rsidRPr="00F626F4" w:rsidRDefault="0070453A">
      <w:pPr>
        <w:pStyle w:val="20"/>
        <w:adjustRightInd w:val="0"/>
        <w:snapToGrid w:val="0"/>
        <w:spacing w:before="48" w:line="360" w:lineRule="auto"/>
        <w:rPr>
          <w:b w:val="0"/>
          <w:color w:val="000000"/>
        </w:rPr>
      </w:pPr>
      <w:bookmarkStart w:id="55" w:name="_Toc469490692"/>
      <w:r w:rsidRPr="00F626F4">
        <w:rPr>
          <w:color w:val="000000"/>
        </w:rPr>
        <w:lastRenderedPageBreak/>
        <w:t>储运工程</w:t>
      </w:r>
      <w:bookmarkEnd w:id="53"/>
      <w:bookmarkEnd w:id="54"/>
      <w:bookmarkEnd w:id="55"/>
    </w:p>
    <w:p w:rsidR="00755964" w:rsidRPr="00F626F4" w:rsidRDefault="0070453A">
      <w:pPr>
        <w:spacing w:beforeLines="50" w:before="120" w:line="360" w:lineRule="auto"/>
        <w:ind w:firstLine="480"/>
      </w:pPr>
      <w:r w:rsidRPr="00F626F4">
        <w:t>本项目厂外运输依托社会力量采用公路运输，厂内货物采用车辆、叉车、人力机械、管道运输。项目储存的原材料和产品根据市场需求调节，按需采购和销售。项目各原料最大存储量见表</w:t>
      </w:r>
      <w:r w:rsidRPr="00F626F4">
        <w:t>2.5-1</w:t>
      </w:r>
      <w:r w:rsidRPr="00F626F4">
        <w:t>。</w:t>
      </w:r>
      <w:bookmarkStart w:id="56" w:name="_Toc433035904"/>
    </w:p>
    <w:p w:rsidR="00755964" w:rsidRPr="00F626F4" w:rsidRDefault="0070453A">
      <w:pPr>
        <w:pStyle w:val="6"/>
        <w:rPr>
          <w:rFonts w:ascii="Times New Roman" w:hAnsi="Times New Roman"/>
        </w:rPr>
      </w:pPr>
      <w:r w:rsidRPr="00F626F4">
        <w:rPr>
          <w:rFonts w:ascii="Times New Roman" w:hAnsi="Times New Roman"/>
        </w:rPr>
        <w:t>本项目储存设备情况</w:t>
      </w:r>
    </w:p>
    <w:tbl>
      <w:tblPr>
        <w:tblW w:w="8649"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15"/>
        <w:gridCol w:w="991"/>
        <w:gridCol w:w="1842"/>
        <w:gridCol w:w="1346"/>
        <w:gridCol w:w="1131"/>
        <w:gridCol w:w="1418"/>
        <w:gridCol w:w="1206"/>
      </w:tblGrid>
      <w:tr w:rsidR="00755964" w:rsidRPr="00F626F4">
        <w:trPr>
          <w:trHeight w:val="48"/>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名称</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型号</w:t>
            </w:r>
          </w:p>
        </w:tc>
        <w:tc>
          <w:tcPr>
            <w:tcW w:w="13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规格</w:t>
            </w: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数量</w:t>
            </w:r>
            <w:r w:rsidRPr="00F626F4">
              <w:rPr>
                <w:rFonts w:ascii="Times New Roman" w:hAnsi="Times New Roman"/>
              </w:rPr>
              <w:t>(</w:t>
            </w:r>
            <w:r w:rsidRPr="00F626F4">
              <w:rPr>
                <w:rFonts w:ascii="Times New Roman" w:hAnsi="Times New Roman"/>
              </w:rPr>
              <w:t>套</w:t>
            </w:r>
            <w:r w:rsidRPr="00F626F4">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总容积</w:t>
            </w: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储存天数</w:t>
            </w: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碳酸锂</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袋装</w:t>
            </w:r>
            <w:r w:rsidRPr="00F626F4">
              <w:rPr>
                <w:rFonts w:ascii="Times New Roman" w:hAnsi="Times New Roman"/>
              </w:rPr>
              <w:t>/25kg</w:t>
            </w:r>
          </w:p>
        </w:tc>
        <w:tc>
          <w:tcPr>
            <w:tcW w:w="1346" w:type="dxa"/>
            <w:shd w:val="clear" w:color="auto" w:fill="auto"/>
            <w:vAlign w:val="center"/>
          </w:tcPr>
          <w:p w:rsidR="00755964" w:rsidRPr="00F626F4" w:rsidRDefault="00755964">
            <w:pPr>
              <w:pStyle w:val="Default"/>
              <w:snapToGrid w:val="0"/>
              <w:jc w:val="center"/>
              <w:rPr>
                <w:rFonts w:ascii="Times New Roman" w:cs="Times New Roman"/>
                <w:sz w:val="21"/>
                <w:szCs w:val="21"/>
              </w:rPr>
            </w:pP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480</w:t>
            </w:r>
            <w:r w:rsidRPr="00F626F4">
              <w:rPr>
                <w:rFonts w:ascii="Times New Roman" w:hAnsi="Times New Roman"/>
              </w:rPr>
              <w:t>袋</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12t</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r>
      <w:tr w:rsidR="00755964" w:rsidRPr="00F626F4">
        <w:trPr>
          <w:trHeight w:val="270"/>
          <w:jc w:val="center"/>
        </w:trPr>
        <w:tc>
          <w:tcPr>
            <w:tcW w:w="71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99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锂水</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32.15</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56.29</w:t>
            </w:r>
          </w:p>
        </w:tc>
        <w:tc>
          <w:tcPr>
            <w:tcW w:w="120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r>
      <w:tr w:rsidR="00755964" w:rsidRPr="00F626F4">
        <w:trPr>
          <w:trHeight w:val="270"/>
          <w:jc w:val="center"/>
        </w:trPr>
        <w:tc>
          <w:tcPr>
            <w:tcW w:w="715" w:type="dxa"/>
            <w:vMerge/>
            <w:shd w:val="clear" w:color="auto" w:fill="auto"/>
            <w:vAlign w:val="center"/>
          </w:tcPr>
          <w:p w:rsidR="00755964" w:rsidRPr="00F626F4" w:rsidRDefault="00755964">
            <w:pPr>
              <w:pStyle w:val="a8"/>
              <w:rPr>
                <w:rFonts w:ascii="Times New Roman" w:hAnsi="Times New Roman"/>
              </w:rPr>
            </w:pPr>
          </w:p>
        </w:tc>
        <w:tc>
          <w:tcPr>
            <w:tcW w:w="991" w:type="dxa"/>
            <w:vMerge/>
            <w:shd w:val="clear" w:color="auto" w:fill="auto"/>
            <w:vAlign w:val="center"/>
          </w:tcPr>
          <w:p w:rsidR="00755964" w:rsidRPr="00F626F4" w:rsidRDefault="00755964">
            <w:pPr>
              <w:pStyle w:val="a8"/>
              <w:rPr>
                <w:rFonts w:ascii="Times New Roman" w:hAnsi="Times New Roman"/>
              </w:rPr>
            </w:pP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24.14</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vMerge/>
            <w:shd w:val="clear" w:color="auto" w:fill="auto"/>
            <w:vAlign w:val="center"/>
          </w:tcPr>
          <w:p w:rsidR="00755964" w:rsidRPr="00F626F4" w:rsidRDefault="00755964">
            <w:pPr>
              <w:pStyle w:val="a8"/>
              <w:rPr>
                <w:rFonts w:ascii="Times New Roman" w:hAnsi="Times New Roman"/>
              </w:rPr>
            </w:pPr>
          </w:p>
        </w:tc>
        <w:tc>
          <w:tcPr>
            <w:tcW w:w="1206"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Default"/>
              <w:snapToGrid w:val="0"/>
              <w:jc w:val="center"/>
              <w:rPr>
                <w:rFonts w:ascii="Times New Roman" w:cs="Times New Roman"/>
                <w:sz w:val="21"/>
                <w:szCs w:val="21"/>
              </w:rPr>
            </w:pPr>
            <w:r w:rsidRPr="00F626F4">
              <w:rPr>
                <w:rFonts w:ascii="Times New Roman" w:cs="Times New Roman"/>
                <w:sz w:val="21"/>
                <w:szCs w:val="21"/>
              </w:rPr>
              <w:t>25.72</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25.72</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袋装</w:t>
            </w:r>
            <w:r w:rsidRPr="00F626F4">
              <w:rPr>
                <w:rFonts w:ascii="Times New Roman" w:hAnsi="Times New Roman"/>
              </w:rPr>
              <w:t>/25kg</w:t>
            </w:r>
          </w:p>
        </w:tc>
        <w:tc>
          <w:tcPr>
            <w:tcW w:w="1346" w:type="dxa"/>
            <w:shd w:val="clear" w:color="auto" w:fill="auto"/>
            <w:vAlign w:val="center"/>
          </w:tcPr>
          <w:p w:rsidR="00755964" w:rsidRPr="00F626F4" w:rsidRDefault="00755964">
            <w:pPr>
              <w:pStyle w:val="Default"/>
              <w:snapToGrid w:val="0"/>
              <w:jc w:val="center"/>
              <w:rPr>
                <w:rFonts w:ascii="Times New Roman" w:cs="Times New Roman"/>
                <w:sz w:val="21"/>
                <w:szCs w:val="21"/>
              </w:rPr>
            </w:pPr>
          </w:p>
        </w:tc>
        <w:tc>
          <w:tcPr>
            <w:tcW w:w="1131" w:type="dxa"/>
            <w:shd w:val="clear" w:color="auto" w:fill="auto"/>
            <w:vAlign w:val="center"/>
          </w:tcPr>
          <w:p w:rsidR="00755964" w:rsidRPr="00F626F4" w:rsidRDefault="00755964">
            <w:pPr>
              <w:pStyle w:val="a8"/>
              <w:rPr>
                <w:rFonts w:ascii="Times New Roman" w:hAnsi="Times New Roman"/>
              </w:rPr>
            </w:pPr>
          </w:p>
        </w:tc>
        <w:tc>
          <w:tcPr>
            <w:tcW w:w="1418" w:type="dxa"/>
            <w:shd w:val="clear" w:color="auto" w:fill="auto"/>
            <w:vAlign w:val="center"/>
          </w:tcPr>
          <w:p w:rsidR="00755964" w:rsidRPr="00F626F4" w:rsidRDefault="00755964">
            <w:pPr>
              <w:pStyle w:val="a8"/>
              <w:rPr>
                <w:rFonts w:ascii="Times New Roman" w:hAnsi="Times New Roman"/>
              </w:rPr>
            </w:pPr>
          </w:p>
        </w:tc>
        <w:tc>
          <w:tcPr>
            <w:tcW w:w="1206"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氯化钾</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袋装</w:t>
            </w:r>
            <w:r w:rsidRPr="00F626F4">
              <w:rPr>
                <w:rFonts w:ascii="Times New Roman" w:hAnsi="Times New Roman"/>
              </w:rPr>
              <w:t>/5kg</w:t>
            </w:r>
          </w:p>
        </w:tc>
        <w:tc>
          <w:tcPr>
            <w:tcW w:w="1346" w:type="dxa"/>
            <w:shd w:val="clear" w:color="auto" w:fill="auto"/>
            <w:vAlign w:val="center"/>
          </w:tcPr>
          <w:p w:rsidR="00755964" w:rsidRPr="00F626F4" w:rsidRDefault="00755964">
            <w:pPr>
              <w:pStyle w:val="a8"/>
              <w:rPr>
                <w:rFonts w:ascii="Times New Roman" w:hAnsi="Times New Roman"/>
              </w:rPr>
            </w:pP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r w:rsidRPr="00F626F4">
              <w:rPr>
                <w:rFonts w:ascii="Times New Roman" w:hAnsi="Times New Roman"/>
              </w:rPr>
              <w:t>袋</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0.05t</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w:t>
            </w: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草酸</w:t>
            </w:r>
          </w:p>
        </w:tc>
        <w:tc>
          <w:tcPr>
            <w:tcW w:w="1842"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袋装</w:t>
            </w:r>
            <w:r w:rsidRPr="00F626F4">
              <w:rPr>
                <w:rFonts w:ascii="Times New Roman" w:hAnsi="Times New Roman"/>
              </w:rPr>
              <w:t>/25kg</w:t>
            </w:r>
          </w:p>
        </w:tc>
        <w:tc>
          <w:tcPr>
            <w:tcW w:w="1346" w:type="dxa"/>
            <w:shd w:val="clear" w:color="auto" w:fill="auto"/>
            <w:vAlign w:val="center"/>
          </w:tcPr>
          <w:p w:rsidR="00755964" w:rsidRPr="00F626F4" w:rsidRDefault="00755964">
            <w:pPr>
              <w:pStyle w:val="a8"/>
              <w:rPr>
                <w:rFonts w:ascii="Times New Roman" w:hAnsi="Times New Roman"/>
              </w:rPr>
            </w:pP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r w:rsidRPr="00F626F4">
              <w:rPr>
                <w:rFonts w:ascii="Times New Roman" w:hAnsi="Times New Roman"/>
              </w:rPr>
              <w:t>袋</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0.25 t</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活性炭</w:t>
            </w:r>
          </w:p>
        </w:tc>
        <w:tc>
          <w:tcPr>
            <w:tcW w:w="1842"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袋装</w:t>
            </w:r>
            <w:r w:rsidRPr="00F626F4">
              <w:rPr>
                <w:rFonts w:ascii="Times New Roman" w:hAnsi="Times New Roman"/>
              </w:rPr>
              <w:t>/25kg</w:t>
            </w:r>
          </w:p>
        </w:tc>
        <w:tc>
          <w:tcPr>
            <w:tcW w:w="1346" w:type="dxa"/>
            <w:shd w:val="clear" w:color="auto" w:fill="auto"/>
            <w:vAlign w:val="center"/>
          </w:tcPr>
          <w:p w:rsidR="00755964" w:rsidRPr="00F626F4" w:rsidRDefault="00755964">
            <w:pPr>
              <w:pStyle w:val="a8"/>
              <w:rPr>
                <w:rFonts w:ascii="Times New Roman" w:hAnsi="Times New Roman"/>
              </w:rPr>
            </w:pP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r w:rsidRPr="00F626F4">
              <w:rPr>
                <w:rFonts w:ascii="Times New Roman" w:hAnsi="Times New Roman"/>
              </w:rPr>
              <w:t>袋</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2.5t</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300</w:t>
            </w: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双氧水</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桶装</w:t>
            </w:r>
            <w:r w:rsidRPr="00F626F4">
              <w:rPr>
                <w:rFonts w:ascii="Times New Roman" w:hAnsi="Times New Roman"/>
              </w:rPr>
              <w:t>/25kg</w:t>
            </w:r>
          </w:p>
        </w:tc>
        <w:tc>
          <w:tcPr>
            <w:tcW w:w="1346" w:type="dxa"/>
            <w:shd w:val="clear" w:color="auto" w:fill="auto"/>
            <w:vAlign w:val="center"/>
          </w:tcPr>
          <w:p w:rsidR="00755964" w:rsidRPr="00F626F4" w:rsidRDefault="00755964">
            <w:pPr>
              <w:pStyle w:val="a8"/>
              <w:rPr>
                <w:rFonts w:ascii="Times New Roman" w:hAnsi="Times New Roman"/>
              </w:rPr>
            </w:pP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r w:rsidRPr="00F626F4">
              <w:rPr>
                <w:rFonts w:ascii="Times New Roman" w:hAnsi="Times New Roman"/>
              </w:rPr>
              <w:t>桶</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0.25t</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r>
      <w:tr w:rsidR="00755964" w:rsidRPr="00F626F4">
        <w:trPr>
          <w:trHeight w:val="270"/>
          <w:jc w:val="center"/>
        </w:trPr>
        <w:tc>
          <w:tcPr>
            <w:tcW w:w="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56.52</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56.52</w:t>
            </w:r>
          </w:p>
        </w:tc>
        <w:tc>
          <w:tcPr>
            <w:tcW w:w="12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r>
      <w:tr w:rsidR="00755964" w:rsidRPr="00F626F4">
        <w:trPr>
          <w:trHeight w:val="270"/>
          <w:jc w:val="center"/>
        </w:trPr>
        <w:tc>
          <w:tcPr>
            <w:tcW w:w="71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99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5.10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shd w:val="clear" w:color="auto" w:fill="auto"/>
            <w:vAlign w:val="center"/>
          </w:tcPr>
          <w:p w:rsidR="00755964" w:rsidRPr="00F626F4" w:rsidRDefault="00755964">
            <w:pPr>
              <w:pStyle w:val="a8"/>
              <w:rPr>
                <w:rFonts w:ascii="Times New Roman" w:hAnsi="Times New Roman"/>
              </w:rPr>
            </w:pPr>
          </w:p>
        </w:tc>
        <w:tc>
          <w:tcPr>
            <w:tcW w:w="120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r>
      <w:tr w:rsidR="00755964" w:rsidRPr="00F626F4">
        <w:trPr>
          <w:trHeight w:val="270"/>
          <w:jc w:val="center"/>
        </w:trPr>
        <w:tc>
          <w:tcPr>
            <w:tcW w:w="715" w:type="dxa"/>
            <w:vMerge/>
            <w:shd w:val="clear" w:color="auto" w:fill="auto"/>
            <w:vAlign w:val="center"/>
          </w:tcPr>
          <w:p w:rsidR="00755964" w:rsidRPr="00F626F4" w:rsidRDefault="00755964">
            <w:pPr>
              <w:pStyle w:val="a8"/>
              <w:rPr>
                <w:rFonts w:ascii="Times New Roman" w:hAnsi="Times New Roman"/>
              </w:rPr>
            </w:pPr>
          </w:p>
        </w:tc>
        <w:tc>
          <w:tcPr>
            <w:tcW w:w="991" w:type="dxa"/>
            <w:vMerge/>
            <w:shd w:val="clear" w:color="auto" w:fill="auto"/>
            <w:vAlign w:val="center"/>
          </w:tcPr>
          <w:p w:rsidR="00755964" w:rsidRPr="00F626F4" w:rsidRDefault="00755964">
            <w:pPr>
              <w:pStyle w:val="a8"/>
              <w:rPr>
                <w:rFonts w:ascii="Times New Roman" w:hAnsi="Times New Roman"/>
              </w:rPr>
            </w:pP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4.02</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shd w:val="clear" w:color="auto" w:fill="auto"/>
            <w:vAlign w:val="center"/>
          </w:tcPr>
          <w:p w:rsidR="00755964" w:rsidRPr="00F626F4" w:rsidRDefault="00755964">
            <w:pPr>
              <w:pStyle w:val="a8"/>
              <w:rPr>
                <w:rFonts w:ascii="Times New Roman" w:hAnsi="Times New Roman"/>
              </w:rPr>
            </w:pPr>
          </w:p>
        </w:tc>
        <w:tc>
          <w:tcPr>
            <w:tcW w:w="1206"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70"/>
          <w:jc w:val="center"/>
        </w:trPr>
        <w:tc>
          <w:tcPr>
            <w:tcW w:w="71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99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w:t>
            </w: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非标罐装</w:t>
            </w:r>
          </w:p>
        </w:tc>
        <w:tc>
          <w:tcPr>
            <w:tcW w:w="13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6.23</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13.6</w:t>
            </w:r>
          </w:p>
        </w:tc>
        <w:tc>
          <w:tcPr>
            <w:tcW w:w="120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r>
      <w:tr w:rsidR="00755964" w:rsidRPr="00F626F4">
        <w:trPr>
          <w:trHeight w:val="270"/>
          <w:jc w:val="center"/>
        </w:trPr>
        <w:tc>
          <w:tcPr>
            <w:tcW w:w="715" w:type="dxa"/>
            <w:vMerge/>
            <w:shd w:val="clear" w:color="auto" w:fill="auto"/>
            <w:vAlign w:val="center"/>
          </w:tcPr>
          <w:p w:rsidR="00755964" w:rsidRPr="00F626F4" w:rsidRDefault="00755964">
            <w:pPr>
              <w:pStyle w:val="a8"/>
              <w:rPr>
                <w:rFonts w:ascii="Times New Roman" w:hAnsi="Times New Roman"/>
              </w:rPr>
            </w:pPr>
          </w:p>
        </w:tc>
        <w:tc>
          <w:tcPr>
            <w:tcW w:w="991" w:type="dxa"/>
            <w:vMerge/>
            <w:shd w:val="clear" w:color="auto" w:fill="auto"/>
            <w:vAlign w:val="center"/>
          </w:tcPr>
          <w:p w:rsidR="00755964" w:rsidRPr="00F626F4" w:rsidRDefault="00755964">
            <w:pPr>
              <w:pStyle w:val="a8"/>
              <w:rPr>
                <w:rFonts w:ascii="Times New Roman" w:hAnsi="Times New Roman"/>
              </w:rPr>
            </w:pPr>
          </w:p>
        </w:tc>
        <w:tc>
          <w:tcPr>
            <w:tcW w:w="18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非标槽装</w:t>
            </w:r>
          </w:p>
        </w:tc>
        <w:tc>
          <w:tcPr>
            <w:tcW w:w="13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7.37</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418" w:type="dxa"/>
            <w:vMerge/>
            <w:shd w:val="clear" w:color="auto" w:fill="auto"/>
            <w:vAlign w:val="center"/>
          </w:tcPr>
          <w:p w:rsidR="00755964" w:rsidRPr="00F626F4" w:rsidRDefault="00755964">
            <w:pPr>
              <w:pStyle w:val="a8"/>
              <w:rPr>
                <w:rFonts w:ascii="Times New Roman" w:hAnsi="Times New Roman"/>
              </w:rPr>
            </w:pPr>
          </w:p>
        </w:tc>
        <w:tc>
          <w:tcPr>
            <w:tcW w:w="1206"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55964">
      <w:pPr>
        <w:spacing w:beforeLines="50" w:before="120" w:line="360" w:lineRule="auto"/>
        <w:ind w:firstLine="480"/>
      </w:pPr>
    </w:p>
    <w:p w:rsidR="00755964" w:rsidRPr="00F626F4" w:rsidRDefault="0070453A">
      <w:pPr>
        <w:pStyle w:val="20"/>
        <w:adjustRightInd w:val="0"/>
        <w:snapToGrid w:val="0"/>
        <w:spacing w:beforeLines="50" w:before="120" w:line="360" w:lineRule="auto"/>
        <w:rPr>
          <w:b w:val="0"/>
          <w:color w:val="000000"/>
        </w:rPr>
      </w:pPr>
      <w:bookmarkStart w:id="57" w:name="_Toc447114859"/>
      <w:bookmarkStart w:id="58" w:name="_Toc469490693"/>
      <w:bookmarkStart w:id="59" w:name="_Toc447114743"/>
      <w:r w:rsidRPr="00F626F4">
        <w:rPr>
          <w:color w:val="000000"/>
        </w:rPr>
        <w:t>总平面布置</w:t>
      </w:r>
      <w:bookmarkEnd w:id="56"/>
      <w:bookmarkEnd w:id="57"/>
      <w:bookmarkEnd w:id="58"/>
      <w:bookmarkEnd w:id="59"/>
    </w:p>
    <w:p w:rsidR="00755964" w:rsidRPr="00F626F4" w:rsidRDefault="0070453A">
      <w:pPr>
        <w:spacing w:line="360" w:lineRule="auto"/>
        <w:ind w:firstLine="480"/>
      </w:pPr>
      <w:r w:rsidRPr="00F626F4">
        <w:t>本建设项目的电解金属锂生产厂房位于厂区南侧的</w:t>
      </w:r>
      <w:r w:rsidRPr="00F626F4">
        <w:t>1</w:t>
      </w:r>
      <w:r w:rsidRPr="00F626F4">
        <w:t>栋两层建筑物的</w:t>
      </w:r>
      <w:r w:rsidRPr="00F626F4">
        <w:t>2</w:t>
      </w:r>
      <w:r w:rsidRPr="00F626F4">
        <w:t>楼，西面为电解锂锭工段、东侧为精炼、包装工段；电解金属锂生产厂房；该建筑物的</w:t>
      </w:r>
      <w:r w:rsidRPr="00F626F4">
        <w:t>1</w:t>
      </w:r>
      <w:r w:rsidRPr="00F626F4">
        <w:t>楼为氯化锂前处理车间</w:t>
      </w:r>
      <w:r w:rsidR="00F4348E">
        <w:t>(</w:t>
      </w:r>
      <w:r w:rsidRPr="00F626F4">
        <w:t>锂水、碳酸锂生产氯化锂</w:t>
      </w:r>
      <w:r w:rsidR="00F4348E">
        <w:t>)</w:t>
      </w:r>
      <w:r w:rsidRPr="00F626F4">
        <w:t>，</w:t>
      </w:r>
    </w:p>
    <w:p w:rsidR="00755964" w:rsidRPr="00F626F4" w:rsidRDefault="0070453A">
      <w:pPr>
        <w:spacing w:line="360" w:lineRule="auto"/>
        <w:ind w:firstLine="480"/>
      </w:pPr>
      <w:r w:rsidRPr="00F626F4">
        <w:t>氯化锂结晶厂房布置在生产厂房北侧；尾气处理装置位于生产厂房西侧。成品仓库位于结晶厂房西侧；原料仓库位于结晶厂房北侧，辅助用房位于厂区西北侧。本项目总平面布置详见附图</w:t>
      </w:r>
      <w:r w:rsidRPr="00F626F4">
        <w:t>4</w:t>
      </w:r>
      <w:r w:rsidRPr="00F626F4">
        <w:t>。</w:t>
      </w:r>
    </w:p>
    <w:p w:rsidR="00755964" w:rsidRPr="00F626F4" w:rsidRDefault="00755964">
      <w:pPr>
        <w:spacing w:line="360" w:lineRule="auto"/>
        <w:ind w:firstLine="480"/>
        <w:sectPr w:rsidR="00755964" w:rsidRPr="00F626F4">
          <w:pgSz w:w="11907" w:h="16840"/>
          <w:pgMar w:top="1418" w:right="1418" w:bottom="1418" w:left="1418" w:header="851" w:footer="1134" w:gutter="0"/>
          <w:cols w:space="425"/>
          <w:docGrid w:linePitch="312"/>
        </w:sectPr>
      </w:pPr>
    </w:p>
    <w:p w:rsidR="00755964" w:rsidRPr="00F626F4" w:rsidRDefault="0070453A">
      <w:pPr>
        <w:pStyle w:val="10"/>
      </w:pPr>
      <w:bookmarkStart w:id="60" w:name="_Toc469490694"/>
      <w:r w:rsidRPr="00F626F4">
        <w:lastRenderedPageBreak/>
        <w:t>工程分析</w:t>
      </w:r>
      <w:bookmarkEnd w:id="60"/>
    </w:p>
    <w:p w:rsidR="00755964" w:rsidRPr="00F626F4" w:rsidRDefault="0070453A">
      <w:pPr>
        <w:ind w:firstLine="480"/>
        <w:rPr>
          <w:b/>
        </w:rPr>
      </w:pPr>
      <w:bookmarkStart w:id="61" w:name="_Toc447114862"/>
      <w:bookmarkStart w:id="62" w:name="_Toc447114746"/>
      <w:r w:rsidRPr="00F626F4">
        <w:t>本项目已建成，因此只考虑营运期的工程及污染源分析</w:t>
      </w:r>
      <w:r w:rsidRPr="00F626F4">
        <w:rPr>
          <w:b/>
        </w:rPr>
        <w:t>。</w:t>
      </w:r>
      <w:bookmarkStart w:id="63" w:name="_Toc433035907"/>
      <w:bookmarkStart w:id="64" w:name="_Toc447114747"/>
      <w:bookmarkStart w:id="65" w:name="_Toc447114863"/>
      <w:bookmarkEnd w:id="61"/>
      <w:bookmarkEnd w:id="62"/>
    </w:p>
    <w:p w:rsidR="00755964" w:rsidRPr="00F626F4" w:rsidRDefault="0070453A">
      <w:pPr>
        <w:pStyle w:val="20"/>
        <w:adjustRightInd w:val="0"/>
        <w:snapToGrid w:val="0"/>
        <w:spacing w:before="62" w:line="360" w:lineRule="auto"/>
        <w:rPr>
          <w:b w:val="0"/>
          <w:color w:val="000000"/>
        </w:rPr>
      </w:pPr>
      <w:bookmarkStart w:id="66" w:name="_Toc469490695"/>
      <w:bookmarkEnd w:id="63"/>
      <w:bookmarkEnd w:id="64"/>
      <w:bookmarkEnd w:id="65"/>
      <w:r w:rsidRPr="00F626F4">
        <w:rPr>
          <w:color w:val="000000"/>
        </w:rPr>
        <w:t>生产工艺及产污节点</w:t>
      </w:r>
      <w:bookmarkEnd w:id="66"/>
    </w:p>
    <w:p w:rsidR="00755964" w:rsidRPr="00F626F4" w:rsidRDefault="0070453A">
      <w:pPr>
        <w:ind w:firstLine="480"/>
        <w:rPr>
          <w:u w:val="single"/>
        </w:rPr>
      </w:pPr>
      <w:r w:rsidRPr="00F626F4">
        <w:rPr>
          <w:u w:val="single"/>
        </w:rPr>
        <w:t>本建设项目金属锂的电解原料氯化锂由两部分组成，由于</w:t>
      </w:r>
      <w:r w:rsidRPr="00F626F4">
        <w:rPr>
          <w:color w:val="000000"/>
          <w:u w:val="single"/>
        </w:rPr>
        <w:t>碳酸锂、锂水市场供应不足，因此，本项目</w:t>
      </w:r>
      <w:r w:rsidRPr="00F626F4">
        <w:rPr>
          <w:u w:val="single"/>
        </w:rPr>
        <w:t>40%</w:t>
      </w:r>
      <w:r w:rsidRPr="00F626F4">
        <w:rPr>
          <w:u w:val="single"/>
        </w:rPr>
        <w:t>的氯化锂外购，</w:t>
      </w:r>
      <w:r w:rsidRPr="00F626F4">
        <w:rPr>
          <w:u w:val="single"/>
        </w:rPr>
        <w:t>60%</w:t>
      </w:r>
      <w:r w:rsidRPr="00F626F4">
        <w:rPr>
          <w:u w:val="single"/>
        </w:rPr>
        <w:t>的氯化锂由企业利用碳酸锂和锂水作为原料生产。具体</w:t>
      </w:r>
      <w:r w:rsidRPr="00F626F4">
        <w:rPr>
          <w:color w:val="000000"/>
          <w:u w:val="single"/>
        </w:rPr>
        <w:t>工艺流程及产污环节分析如下：</w:t>
      </w:r>
    </w:p>
    <w:p w:rsidR="00755964" w:rsidRPr="00F626F4" w:rsidRDefault="0070453A">
      <w:pPr>
        <w:pStyle w:val="3"/>
        <w:spacing w:before="31" w:after="31"/>
      </w:pPr>
      <w:r w:rsidRPr="00F626F4">
        <w:t>氯化锂</w:t>
      </w:r>
      <w:r w:rsidRPr="00F626F4">
        <w:rPr>
          <w:color w:val="000000"/>
          <w:szCs w:val="28"/>
        </w:rPr>
        <w:t>生产工艺及产污节点</w:t>
      </w:r>
    </w:p>
    <w:p w:rsidR="00755964" w:rsidRPr="00F626F4" w:rsidRDefault="0070453A">
      <w:pPr>
        <w:spacing w:line="360" w:lineRule="auto"/>
        <w:ind w:firstLine="480"/>
        <w:rPr>
          <w:color w:val="000000"/>
        </w:rPr>
      </w:pPr>
      <w:r w:rsidRPr="00F626F4">
        <w:rPr>
          <w:color w:val="000000"/>
        </w:rPr>
        <w:t>原料氯化锂生产工序：</w:t>
      </w:r>
    </w:p>
    <w:p w:rsidR="00755964" w:rsidRPr="00F626F4" w:rsidRDefault="0070453A">
      <w:pPr>
        <w:spacing w:line="360" w:lineRule="auto"/>
        <w:ind w:firstLine="480"/>
        <w:rPr>
          <w:color w:val="000000"/>
        </w:rPr>
      </w:pPr>
      <w:r w:rsidRPr="00F626F4">
        <w:rPr>
          <w:color w:val="000000"/>
        </w:rPr>
        <w:t>1</w:t>
      </w:r>
      <w:r w:rsidR="00F4348E">
        <w:rPr>
          <w:color w:val="000000"/>
        </w:rPr>
        <w:t>)</w:t>
      </w:r>
      <w:r w:rsidRPr="00F626F4">
        <w:rPr>
          <w:color w:val="000000"/>
        </w:rPr>
        <w:t>合成反应：</w:t>
      </w:r>
    </w:p>
    <w:p w:rsidR="00755964" w:rsidRPr="00F626F4" w:rsidRDefault="0070453A">
      <w:pPr>
        <w:spacing w:line="360" w:lineRule="auto"/>
        <w:ind w:firstLine="480"/>
        <w:rPr>
          <w:color w:val="000000"/>
          <w:u w:val="single"/>
        </w:rPr>
      </w:pPr>
      <w:r w:rsidRPr="00F626F4">
        <w:rPr>
          <w:color w:val="000000"/>
          <w:u w:val="single"/>
        </w:rPr>
        <w:t>当原料充足时，为减少碳酸锂和盐酸剧烈反应时产生的酸雾、提高反应液中</w:t>
      </w:r>
      <w:r w:rsidRPr="00F626F4">
        <w:rPr>
          <w:color w:val="000000"/>
          <w:u w:val="single"/>
        </w:rPr>
        <w:t>Li</w:t>
      </w:r>
      <w:r w:rsidRPr="00F626F4">
        <w:rPr>
          <w:color w:val="000000"/>
          <w:u w:val="single"/>
        </w:rPr>
        <w:t>的浓度，本项目同时将将碳酸锂、锂水按一定配备加入反应釜中，然后通入盐酸溶液，碳酸锂与盐酸反应生成氯化锂溶液。当</w:t>
      </w:r>
      <w:r w:rsidRPr="00F626F4">
        <w:rPr>
          <w:color w:val="000000"/>
          <w:u w:val="single"/>
        </w:rPr>
        <w:t>PH</w:t>
      </w:r>
      <w:r w:rsidRPr="00F626F4">
        <w:rPr>
          <w:color w:val="000000"/>
          <w:u w:val="single"/>
        </w:rPr>
        <w:t>值为中性时反应结束，然后将氯化锂溶液送入板框压滤机。本项目锂水主要来自丁基锂等生产企业产生的副产物，其中可能带有少量有机物、钙、钠、镁等杂质，因此本项目合成反应过程中加入少草酸，使钙、钠与草酸反应生成沉淀，同时加入少量活性炭用于吸附其中的杂质和沉淀物。</w:t>
      </w:r>
    </w:p>
    <w:p w:rsidR="00755964" w:rsidRPr="00F626F4" w:rsidRDefault="0070453A">
      <w:pPr>
        <w:spacing w:line="360" w:lineRule="auto"/>
        <w:ind w:firstLine="480"/>
        <w:rPr>
          <w:color w:val="000000"/>
        </w:rPr>
      </w:pPr>
      <w:r w:rsidRPr="00F626F4">
        <w:rPr>
          <w:color w:val="000000"/>
        </w:rPr>
        <w:t>该工序主要反应方程式为：</w:t>
      </w:r>
    </w:p>
    <w:p w:rsidR="00755964" w:rsidRPr="00F626F4" w:rsidRDefault="0070453A">
      <w:pPr>
        <w:spacing w:line="360" w:lineRule="auto"/>
        <w:ind w:firstLine="480"/>
        <w:rPr>
          <w:color w:val="000000"/>
        </w:rPr>
      </w:pPr>
      <w:r w:rsidRPr="00F626F4">
        <w:rPr>
          <w:color w:val="000000"/>
        </w:rPr>
        <w:t>Li</w:t>
      </w:r>
      <w:r w:rsidRPr="00F626F4">
        <w:rPr>
          <w:color w:val="000000"/>
          <w:vertAlign w:val="subscript"/>
        </w:rPr>
        <w:t>2</w:t>
      </w:r>
      <w:r w:rsidRPr="00F626F4">
        <w:rPr>
          <w:color w:val="000000"/>
        </w:rPr>
        <w:t>CO</w:t>
      </w:r>
      <w:r w:rsidRPr="00F626F4">
        <w:rPr>
          <w:color w:val="000000"/>
          <w:vertAlign w:val="subscript"/>
        </w:rPr>
        <w:t>3</w:t>
      </w:r>
      <w:r w:rsidRPr="00F626F4">
        <w:rPr>
          <w:color w:val="000000"/>
        </w:rPr>
        <w:t xml:space="preserve"> + 2HCl = 2LiCl + CO</w:t>
      </w:r>
      <w:r w:rsidRPr="00F626F4">
        <w:rPr>
          <w:color w:val="000000"/>
          <w:vertAlign w:val="subscript"/>
        </w:rPr>
        <w:t>2</w:t>
      </w:r>
      <w:r w:rsidRPr="00F626F4">
        <w:rPr>
          <w:color w:val="000000"/>
        </w:rPr>
        <w:t xml:space="preserve"> ↑+ H</w:t>
      </w:r>
      <w:r w:rsidRPr="00F626F4">
        <w:rPr>
          <w:color w:val="000000"/>
          <w:vertAlign w:val="subscript"/>
        </w:rPr>
        <w:t>2</w:t>
      </w:r>
      <w:r w:rsidRPr="00F626F4">
        <w:rPr>
          <w:color w:val="000000"/>
        </w:rPr>
        <w:t xml:space="preserve">O     </w:t>
      </w:r>
    </w:p>
    <w:p w:rsidR="00755964" w:rsidRPr="00F626F4" w:rsidRDefault="0070453A">
      <w:pPr>
        <w:spacing w:line="360" w:lineRule="auto"/>
        <w:ind w:firstLine="480"/>
        <w:rPr>
          <w:color w:val="000000"/>
        </w:rPr>
      </w:pPr>
      <w:r w:rsidRPr="00F626F4">
        <w:rPr>
          <w:color w:val="000000"/>
        </w:rPr>
        <w:t>LiOH + HCl  =  LiCl + H</w:t>
      </w:r>
      <w:r w:rsidRPr="00F626F4">
        <w:rPr>
          <w:color w:val="000000"/>
          <w:vertAlign w:val="subscript"/>
        </w:rPr>
        <w:t>2</w:t>
      </w:r>
      <w:r w:rsidRPr="00F626F4">
        <w:rPr>
          <w:color w:val="000000"/>
        </w:rPr>
        <w:t xml:space="preserve">O </w:t>
      </w:r>
      <w:r w:rsidR="00F4348E">
        <w:rPr>
          <w:color w:val="000000"/>
        </w:rPr>
        <w:t>(</w:t>
      </w:r>
      <w:r w:rsidRPr="00F626F4">
        <w:rPr>
          <w:color w:val="000000"/>
        </w:rPr>
        <w:t>少量</w:t>
      </w:r>
      <w:r w:rsidR="00F4348E">
        <w:rPr>
          <w:color w:val="000000"/>
        </w:rPr>
        <w:t>)</w:t>
      </w:r>
    </w:p>
    <w:p w:rsidR="00755964" w:rsidRPr="00F626F4" w:rsidRDefault="0070453A">
      <w:pPr>
        <w:spacing w:line="360" w:lineRule="auto"/>
        <w:ind w:firstLine="480"/>
        <w:rPr>
          <w:color w:val="000000"/>
        </w:rPr>
      </w:pPr>
      <w:r w:rsidRPr="00F626F4">
        <w:rPr>
          <w:color w:val="000000"/>
        </w:rPr>
        <w:t>该工序有</w:t>
      </w:r>
      <w:r w:rsidRPr="00F626F4">
        <w:rPr>
          <w:color w:val="000000"/>
        </w:rPr>
        <w:t>HCl</w:t>
      </w:r>
      <w:r w:rsidRPr="00F626F4">
        <w:rPr>
          <w:color w:val="000000"/>
        </w:rPr>
        <w:t>废气产生。</w:t>
      </w:r>
    </w:p>
    <w:p w:rsidR="00755964" w:rsidRPr="00F626F4" w:rsidRDefault="0070453A">
      <w:pPr>
        <w:spacing w:line="360" w:lineRule="auto"/>
        <w:ind w:firstLine="480"/>
        <w:rPr>
          <w:color w:val="000000"/>
          <w:u w:val="single"/>
        </w:rPr>
      </w:pPr>
      <w:r w:rsidRPr="00F626F4">
        <w:rPr>
          <w:color w:val="000000"/>
          <w:u w:val="single"/>
        </w:rPr>
        <w:t>当某原料不足时，本项目也可以单独使用碳酸锂或锂水生产氯化锂。其生产过程出合成反应添加物料不同外，后续生产工艺流程相同。</w:t>
      </w:r>
    </w:p>
    <w:p w:rsidR="00755964" w:rsidRPr="00F626F4" w:rsidRDefault="0070453A">
      <w:pPr>
        <w:spacing w:line="360" w:lineRule="auto"/>
        <w:ind w:firstLine="480"/>
        <w:rPr>
          <w:color w:val="000000"/>
          <w:u w:val="single"/>
        </w:rPr>
      </w:pPr>
      <w:r w:rsidRPr="00F626F4">
        <w:rPr>
          <w:color w:val="000000"/>
          <w:u w:val="single"/>
        </w:rPr>
        <w:t>使用碳酸锂生产氯化锂流程：为减少碳酸锂和盐酸剧烈反应时产生的酸雾，用蒸发冷凝工序产生的冷凝水和碳酸锂加入反应釜中，然后加入盐酸溶液。当</w:t>
      </w:r>
      <w:r w:rsidRPr="00F626F4">
        <w:rPr>
          <w:color w:val="000000"/>
          <w:u w:val="single"/>
        </w:rPr>
        <w:t>PH</w:t>
      </w:r>
      <w:r w:rsidRPr="00F626F4">
        <w:rPr>
          <w:color w:val="000000"/>
          <w:u w:val="single"/>
        </w:rPr>
        <w:t>值为中性时反应结束，然后将氯化锂溶液送入板框压滤机。</w:t>
      </w:r>
    </w:p>
    <w:p w:rsidR="00755964" w:rsidRPr="00F626F4" w:rsidRDefault="0070453A">
      <w:pPr>
        <w:spacing w:line="360" w:lineRule="auto"/>
        <w:ind w:firstLine="480"/>
        <w:rPr>
          <w:color w:val="000000"/>
          <w:u w:val="single"/>
        </w:rPr>
      </w:pPr>
      <w:r w:rsidRPr="00F626F4">
        <w:rPr>
          <w:color w:val="000000"/>
          <w:u w:val="single"/>
        </w:rPr>
        <w:t>锂水生产氯化锂流程：将锂水加入反应釜中，并调节锂水的</w:t>
      </w:r>
      <w:r w:rsidRPr="00F626F4">
        <w:rPr>
          <w:color w:val="000000"/>
          <w:u w:val="single"/>
        </w:rPr>
        <w:t>PH</w:t>
      </w:r>
      <w:r w:rsidRPr="00F626F4">
        <w:rPr>
          <w:color w:val="000000"/>
          <w:u w:val="single"/>
        </w:rPr>
        <w:t>值</w:t>
      </w:r>
      <w:r w:rsidR="00F4348E">
        <w:rPr>
          <w:color w:val="000000"/>
          <w:u w:val="single"/>
        </w:rPr>
        <w:t>(</w:t>
      </w:r>
      <w:r w:rsidRPr="00F626F4">
        <w:rPr>
          <w:color w:val="000000"/>
          <w:u w:val="single"/>
        </w:rPr>
        <w:t>PH&gt;7</w:t>
      </w:r>
      <w:r w:rsidRPr="00F626F4">
        <w:rPr>
          <w:color w:val="000000"/>
          <w:u w:val="single"/>
        </w:rPr>
        <w:t>加入盐酸、</w:t>
      </w:r>
      <w:r w:rsidRPr="00F626F4">
        <w:rPr>
          <w:color w:val="000000"/>
          <w:u w:val="single"/>
        </w:rPr>
        <w:t>PH&lt;7</w:t>
      </w:r>
      <w:r w:rsidRPr="00F626F4">
        <w:rPr>
          <w:color w:val="000000"/>
          <w:u w:val="single"/>
        </w:rPr>
        <w:t>则加入化渣池中的氢氧化锂溶液</w:t>
      </w:r>
      <w:r w:rsidR="00F4348E">
        <w:rPr>
          <w:color w:val="000000"/>
          <w:u w:val="single"/>
        </w:rPr>
        <w:t>)</w:t>
      </w:r>
      <w:r w:rsidRPr="00F626F4">
        <w:rPr>
          <w:color w:val="000000"/>
          <w:u w:val="single"/>
        </w:rPr>
        <w:t>，使之成中性。加入少草酸，使锂水中钙、钠与草酸反应生成沉淀，同时加入少量活性炭用于吸附其中的杂质和沉淀物。然后将氯化锂溶液送入板框压滤机。</w:t>
      </w:r>
    </w:p>
    <w:p w:rsidR="00755964" w:rsidRPr="00F626F4" w:rsidRDefault="0070453A">
      <w:pPr>
        <w:spacing w:line="360" w:lineRule="auto"/>
        <w:ind w:firstLine="480"/>
        <w:rPr>
          <w:color w:val="000000"/>
          <w:u w:val="single"/>
        </w:rPr>
      </w:pPr>
      <w:r w:rsidRPr="00F626F4">
        <w:rPr>
          <w:color w:val="000000"/>
          <w:u w:val="single"/>
        </w:rPr>
        <w:t>使用碳酸锂、锂水单独生产时，压滤沉淀、浓缩结晶等后续工艺均相同。</w:t>
      </w:r>
    </w:p>
    <w:p w:rsidR="00755964" w:rsidRPr="00F626F4" w:rsidRDefault="0070453A">
      <w:pPr>
        <w:spacing w:line="360" w:lineRule="auto"/>
        <w:ind w:firstLine="480"/>
        <w:rPr>
          <w:color w:val="000000"/>
        </w:rPr>
      </w:pPr>
      <w:r w:rsidRPr="00F626F4">
        <w:rPr>
          <w:color w:val="000000"/>
        </w:rPr>
        <w:lastRenderedPageBreak/>
        <w:t>2</w:t>
      </w:r>
      <w:r w:rsidR="00F4348E">
        <w:rPr>
          <w:color w:val="000000"/>
        </w:rPr>
        <w:t>)</w:t>
      </w:r>
      <w:r w:rsidRPr="00F626F4">
        <w:rPr>
          <w:color w:val="000000"/>
        </w:rPr>
        <w:t>压滤、沉淀：</w:t>
      </w:r>
    </w:p>
    <w:p w:rsidR="00755964" w:rsidRPr="00F626F4" w:rsidRDefault="0070453A">
      <w:pPr>
        <w:spacing w:line="360" w:lineRule="auto"/>
        <w:ind w:firstLine="480"/>
        <w:rPr>
          <w:color w:val="000000"/>
        </w:rPr>
      </w:pPr>
      <w:r w:rsidRPr="00F626F4">
        <w:rPr>
          <w:color w:val="000000"/>
        </w:rPr>
        <w:t>吸附后氯化锂溶液经经板框式压滤机过滤除杂后，送三级沉淀池沉淀去除溶液悬浮物，沉淀池的上清液用泵输送到氯化锂溶液中转罐。沉淀池定期需进行清理，沉淀渣，清洗时产生的清洗废水送合成反应釜重新利用。</w:t>
      </w:r>
    </w:p>
    <w:p w:rsidR="00755964" w:rsidRPr="00F626F4" w:rsidRDefault="0070453A">
      <w:pPr>
        <w:tabs>
          <w:tab w:val="left" w:pos="426"/>
        </w:tabs>
        <w:spacing w:line="360" w:lineRule="auto"/>
        <w:ind w:firstLine="480"/>
        <w:rPr>
          <w:color w:val="000000"/>
        </w:rPr>
      </w:pPr>
      <w:r w:rsidRPr="00F626F4">
        <w:rPr>
          <w:color w:val="000000"/>
        </w:rPr>
        <w:t>该工序有废渣、废水产生。</w:t>
      </w:r>
    </w:p>
    <w:p w:rsidR="00755964" w:rsidRPr="00F626F4" w:rsidRDefault="0070453A">
      <w:pPr>
        <w:spacing w:line="360" w:lineRule="auto"/>
        <w:ind w:firstLine="480"/>
        <w:rPr>
          <w:color w:val="000000"/>
        </w:rPr>
      </w:pPr>
      <w:r w:rsidRPr="00F626F4">
        <w:rPr>
          <w:color w:val="000000"/>
        </w:rPr>
        <w:t>3</w:t>
      </w:r>
      <w:r w:rsidR="00F4348E">
        <w:rPr>
          <w:color w:val="000000"/>
        </w:rPr>
        <w:t>)</w:t>
      </w:r>
      <w:r w:rsidRPr="00F626F4">
        <w:rPr>
          <w:color w:val="000000"/>
        </w:rPr>
        <w:t>气提过滤、氧化</w:t>
      </w:r>
    </w:p>
    <w:p w:rsidR="00755964" w:rsidRPr="00F626F4" w:rsidRDefault="0070453A">
      <w:pPr>
        <w:spacing w:line="360" w:lineRule="auto"/>
        <w:ind w:firstLine="480"/>
        <w:rPr>
          <w:color w:val="000000"/>
        </w:rPr>
      </w:pPr>
      <w:r w:rsidRPr="00F626F4">
        <w:rPr>
          <w:color w:val="000000"/>
        </w:rPr>
        <w:t>气提过滤、氧化除渣的目的主要是进一步去除氯化锂溶液中的杂质。沉淀后氯化锂溶液进入气提过滤塔，气提过滤塔中有吸附填料和夹套加热装置，可进一步去除其中氯化锂溶液中的杂质，同时将氯化锂溶液温度预热到</w:t>
      </w:r>
      <w:r w:rsidRPr="00F626F4">
        <w:rPr>
          <w:color w:val="000000"/>
        </w:rPr>
        <w:t>40</w:t>
      </w:r>
      <w:r w:rsidRPr="00F626F4">
        <w:rPr>
          <w:rFonts w:ascii="宋体" w:hAnsi="宋体" w:cs="宋体" w:hint="eastAsia"/>
          <w:color w:val="000000"/>
        </w:rPr>
        <w:t>℃</w:t>
      </w:r>
      <w:r w:rsidRPr="00F626F4">
        <w:rPr>
          <w:color w:val="000000"/>
        </w:rPr>
        <w:t>左右。气提过滤后的物料送入氧化反应釜中进行</w:t>
      </w:r>
      <w:r w:rsidRPr="00F626F4">
        <w:t>氧化除渣</w:t>
      </w:r>
      <w:r w:rsidRPr="00F626F4">
        <w:rPr>
          <w:color w:val="000000"/>
        </w:rPr>
        <w:t>。</w:t>
      </w:r>
    </w:p>
    <w:p w:rsidR="00755964" w:rsidRPr="00F626F4" w:rsidRDefault="0070453A">
      <w:pPr>
        <w:ind w:firstLine="464"/>
        <w:rPr>
          <w:spacing w:val="-4"/>
          <w:u w:val="single"/>
        </w:rPr>
      </w:pPr>
      <w:r w:rsidRPr="00F626F4">
        <w:rPr>
          <w:spacing w:val="-4"/>
          <w:u w:val="single"/>
        </w:rPr>
        <w:t>氧化除渣工序的目的是通过添加强氧化剂去除氯化锂溶液中可能含有的有机物，防止对电解工序产生冲击。人工将双氧水除渣罐中，搅拌进一步氧化去除氯化锂溶液有机物。该工序主要针对锂水夹带的有机无，使用碳酸锂生产时氯化锂无需该工艺。</w:t>
      </w:r>
    </w:p>
    <w:p w:rsidR="00755964" w:rsidRPr="00F626F4" w:rsidRDefault="0070453A">
      <w:pPr>
        <w:ind w:firstLine="480"/>
      </w:pPr>
      <w:r w:rsidRPr="00F626F4">
        <w:t>气提过滤工序会有废填料产生。</w:t>
      </w:r>
    </w:p>
    <w:p w:rsidR="00755964" w:rsidRPr="00F626F4" w:rsidRDefault="0070453A">
      <w:pPr>
        <w:ind w:firstLine="480"/>
      </w:pPr>
      <w:r w:rsidRPr="00F626F4">
        <w:t>4</w:t>
      </w:r>
      <w:r w:rsidR="00F4348E">
        <w:t>)</w:t>
      </w:r>
      <w:r w:rsidRPr="00F626F4">
        <w:t>蒸发、结晶和离心</w:t>
      </w:r>
    </w:p>
    <w:p w:rsidR="00755964" w:rsidRPr="00F626F4" w:rsidRDefault="0070453A">
      <w:pPr>
        <w:ind w:firstLine="480"/>
      </w:pPr>
      <w:r w:rsidRPr="00F626F4">
        <w:t>经</w:t>
      </w:r>
      <w:r w:rsidRPr="00F626F4">
        <w:rPr>
          <w:color w:val="000000"/>
        </w:rPr>
        <w:t>气提过滤、氧化处理后的</w:t>
      </w:r>
      <w:r w:rsidRPr="00F626F4">
        <w:t>氯化锂溶液进入蒸发釜和结晶釜进行蒸发脱水。蒸发结晶产生的水蒸气进入冷凝器和冷凝罐冷凝，产生的冷凝水分别回用于氯气吸收和化锂池溶解锂渣。少量冷凝的水蒸气以及夹带的氯化锂废气从冷凝罐</w:t>
      </w:r>
      <w:r w:rsidRPr="00F626F4">
        <w:t xml:space="preserve"> </w:t>
      </w:r>
      <w:r w:rsidRPr="00F626F4">
        <w:t>罐口无组织排放。</w:t>
      </w:r>
    </w:p>
    <w:p w:rsidR="00755964" w:rsidRPr="00F626F4" w:rsidRDefault="0070453A">
      <w:pPr>
        <w:ind w:firstLine="480"/>
      </w:pPr>
      <w:r w:rsidRPr="00F626F4">
        <w:t>氯化锂溶液在结晶釜中冷却生成水合氯化锂结晶，然后送离心机离心得到水合氯化锂。母液经收集后返回结晶釜重新结晶。</w:t>
      </w:r>
    </w:p>
    <w:p w:rsidR="00755964" w:rsidRPr="00F626F4" w:rsidRDefault="0070453A">
      <w:pPr>
        <w:ind w:firstLine="480"/>
      </w:pPr>
      <w:r w:rsidRPr="00F626F4">
        <w:t>该工序有无组织水蒸气和氯化锂废气外排。</w:t>
      </w:r>
    </w:p>
    <w:p w:rsidR="00755964" w:rsidRPr="00F626F4" w:rsidRDefault="0070453A">
      <w:pPr>
        <w:ind w:firstLine="480"/>
      </w:pPr>
      <w:r w:rsidRPr="00F626F4">
        <w:t>5</w:t>
      </w:r>
      <w:r w:rsidR="00F4348E">
        <w:t>)</w:t>
      </w:r>
      <w:r w:rsidRPr="00F626F4">
        <w:t>烘干</w:t>
      </w:r>
    </w:p>
    <w:p w:rsidR="00755964" w:rsidRPr="00F626F4" w:rsidRDefault="0070453A">
      <w:pPr>
        <w:ind w:firstLine="480"/>
      </w:pPr>
      <w:r w:rsidRPr="00F626F4">
        <w:t>水合氯化锂含水量约</w:t>
      </w:r>
      <w:r w:rsidRPr="00F626F4">
        <w:t>10%</w:t>
      </w:r>
      <w:r w:rsidRPr="00F626F4">
        <w:t>，经双锥干燥炉烘干后得到无水氯化锂，作为金属锂产品原料。烘干产生的水蒸气经冷凝罐冷凝后无组织排放，产生的冷凝水回用于化锂池溶解锂渣。</w:t>
      </w:r>
    </w:p>
    <w:p w:rsidR="00755964" w:rsidRPr="00F626F4" w:rsidRDefault="0070453A">
      <w:pPr>
        <w:pStyle w:val="3"/>
        <w:spacing w:before="31" w:after="31"/>
      </w:pPr>
      <w:r w:rsidRPr="00F626F4">
        <w:t>金属锂生产工艺流程</w:t>
      </w:r>
    </w:p>
    <w:p w:rsidR="00755964" w:rsidRPr="00F626F4" w:rsidRDefault="0070453A">
      <w:pPr>
        <w:autoSpaceDE w:val="0"/>
        <w:autoSpaceDN w:val="0"/>
        <w:adjustRightInd w:val="0"/>
        <w:spacing w:line="360" w:lineRule="auto"/>
        <w:ind w:firstLine="480"/>
      </w:pPr>
      <w:r w:rsidRPr="00F626F4">
        <w:t>1</w:t>
      </w:r>
      <w:r w:rsidR="00F4348E">
        <w:t>)</w:t>
      </w:r>
      <w:r w:rsidRPr="00F626F4">
        <w:t>氯化锂电解：</w:t>
      </w:r>
    </w:p>
    <w:p w:rsidR="00755964" w:rsidRPr="00F626F4" w:rsidRDefault="0070453A">
      <w:pPr>
        <w:autoSpaceDE w:val="0"/>
        <w:autoSpaceDN w:val="0"/>
        <w:adjustRightInd w:val="0"/>
        <w:spacing w:line="360" w:lineRule="auto"/>
        <w:ind w:firstLine="480"/>
      </w:pPr>
      <w:r w:rsidRPr="00F626F4">
        <w:t>氯化锂</w:t>
      </w:r>
      <w:r w:rsidRPr="00F626F4">
        <w:t>—</w:t>
      </w:r>
      <w:r w:rsidRPr="00F626F4">
        <w:t>氯化钾熔盐电解法是当前金属锂的主要生产方法，将氯化锂与氯化钾按一定比例</w:t>
      </w:r>
      <w:r w:rsidR="00F4348E">
        <w:t>(</w:t>
      </w:r>
      <w:r w:rsidRPr="00F626F4">
        <w:t>氯化锂为</w:t>
      </w:r>
      <w:r w:rsidRPr="00F626F4">
        <w:t xml:space="preserve"> 55</w:t>
      </w:r>
      <w:r w:rsidRPr="00F626F4">
        <w:t>％，氯化钾为</w:t>
      </w:r>
      <w:r w:rsidRPr="00F626F4">
        <w:t xml:space="preserve"> 45</w:t>
      </w:r>
      <w:r w:rsidRPr="00F626F4">
        <w:t>％</w:t>
      </w:r>
      <w:r w:rsidR="00F4348E">
        <w:t>)</w:t>
      </w:r>
      <w:r w:rsidRPr="00F626F4">
        <w:t>混合放入电解槽，在</w:t>
      </w:r>
      <w:r w:rsidRPr="00F626F4">
        <w:t>420</w:t>
      </w:r>
      <w:r w:rsidRPr="00F626F4">
        <w:t>～</w:t>
      </w:r>
      <w:r w:rsidRPr="00F626F4">
        <w:t>460</w:t>
      </w:r>
      <w:r w:rsidRPr="00F626F4">
        <w:rPr>
          <w:rFonts w:ascii="宋体" w:hAnsi="宋体" w:cs="宋体" w:hint="eastAsia"/>
        </w:rPr>
        <w:t>℃</w:t>
      </w:r>
      <w:r w:rsidRPr="00F626F4">
        <w:t>用</w:t>
      </w:r>
      <w:r w:rsidRPr="00F626F4">
        <w:t>30</w:t>
      </w:r>
      <w:r w:rsidRPr="00F626F4">
        <w:t>伏、</w:t>
      </w:r>
      <w:r w:rsidRPr="00F626F4">
        <w:t>600</w:t>
      </w:r>
      <w:r w:rsidRPr="00F626F4">
        <w:t>安培的直流电进行电解。氯化锂和氯化钾按照一定比例投放到半密闭式电解槽中，开打弧机经打弧通电化料，使槽内的盐类熔融，熔融后液体在直流电的作用下，金属离子聚</w:t>
      </w:r>
      <w:r w:rsidRPr="00F626F4">
        <w:lastRenderedPageBreak/>
        <w:t>集于不锈钢金属阴极形成液体金属锂，由人工间断性取出冷却铸锭，得到含量为</w:t>
      </w:r>
      <w:r w:rsidRPr="00F626F4">
        <w:t>98-99%</w:t>
      </w:r>
      <w:r w:rsidRPr="00F626F4">
        <w:t>的电解锂锭，电解锂锭表明刷上白油防止金属锂氧化后，送精炼车间。</w:t>
      </w:r>
    </w:p>
    <w:p w:rsidR="00755964" w:rsidRPr="00F626F4" w:rsidRDefault="006E2C79">
      <w:pPr>
        <w:spacing w:line="360" w:lineRule="auto"/>
        <w:ind w:firstLine="480"/>
      </w:pPr>
      <w:r>
        <w:rPr>
          <w:lang w:eastAsia="en-US"/>
        </w:rPr>
      </w:r>
      <w:r>
        <w:rPr>
          <w:lang w:eastAsia="en-US"/>
        </w:rPr>
        <w:pict>
          <v:group id="画布 613" o:spid="_x0000_s1391" editas="canvas" style="width:420.8pt;height:295.45pt;mso-position-horizontal-relative:char;mso-position-vertical-relative:line" coordorigin="-1229,7016" coordsize="8416,59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2" type="#_x0000_t75" style="position:absolute;left:-1229;top:7016;width:8416;height:5909"/>
            <v:shape id="Text Box 28" o:spid="_x0000_s1394" type="#_x0000_t202" style="position:absolute;left:707;top:7538;width:1235;height:457;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GVUcIA&#10;AADcAAAADwAAAGRycy9kb3ducmV2LnhtbESPQWsCMRSE7wX/Q3iCt5pVQcpqlMVS8GJBK54fyXN3&#10;281LSOK6/ntTKPQ4zMw3zHo72E70FGLrWMFsWoAg1s60XCs4f328voGICdlg55gUPCjCdjN6WWNp&#10;3J2P1J9SLTKEY4kKmpR8KWXUDVmMU+eJs3d1wWLKMtTSBLxnuO3kvCiW0mLLeaFBT7uG9M/pZhUc&#10;qsOu+Ay9rfzl+t2h1/rdR6Um46FagUg0pP/wX3tvFMwXM/g9k4+A3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wZVRwgAAANwAAAAPAAAAAAAAAAAAAAAAAJgCAABkcnMvZG93&#10;bnJldi54bWxQSwUGAAAAAAQABAD1AAAAhwMAAAAA&#10;">
              <v:textbox>
                <w:txbxContent>
                  <w:p w:rsidR="006E2C79" w:rsidRDefault="006E2C79">
                    <w:pPr>
                      <w:spacing w:line="0" w:lineRule="atLeast"/>
                      <w:ind w:firstLineChars="0" w:firstLine="0"/>
                      <w:jc w:val="center"/>
                      <w:rPr>
                        <w:sz w:val="21"/>
                        <w:szCs w:val="21"/>
                      </w:rPr>
                    </w:pPr>
                    <w:r>
                      <w:rPr>
                        <w:rFonts w:hint="eastAsia"/>
                        <w:sz w:val="21"/>
                        <w:szCs w:val="21"/>
                      </w:rPr>
                      <w:t>合成</w:t>
                    </w:r>
                    <w:r>
                      <w:rPr>
                        <w:rFonts w:hint="eastAsia"/>
                        <w:sz w:val="21"/>
                        <w:szCs w:val="21"/>
                      </w:rPr>
                      <w:t>G</w:t>
                    </w:r>
                  </w:p>
                </w:txbxContent>
              </v:textbox>
            </v:shape>
            <v:shape id="Text Box 29" o:spid="_x0000_s1395" type="#_x0000_t202" style="position:absolute;left:2532;top:7538;width:1110;height:451;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esC8UA&#10;AADcAAAADwAAAGRycy9kb3ducmV2LnhtbESPQWvCQBSE70L/w/IKvYhuGkVt6iql0KI3m4q9PrLP&#10;JDT7Nt3dxvjvXUHwOMzMN8xy3ZtGdOR8bVnB8zgBQVxYXXOpYP/9MVqA8AFZY2OZFJzJw3r1MFhi&#10;pu2Jv6jLQykihH2GCqoQ2kxKX1Rk0I9tSxy9o3UGQ5SulNrhKcJNI9MkmUmDNceFClt6r6j4zf+N&#10;gsV00/347WR3KGbH5iUM593nn1Pq6bF/ewURqA/38K290QrSSQrXM/EI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B6wLxQAAANwAAAAPAAAAAAAAAAAAAAAAAJgCAABkcnMv&#10;ZG93bnJldi54bWxQSwUGAAAAAAQABAD1AAAAigMAAAAA&#10;">
              <v:textbox inset=",.3mm,,.3mm">
                <w:txbxContent>
                  <w:p w:rsidR="006E2C79" w:rsidRDefault="006E2C79">
                    <w:pPr>
                      <w:spacing w:line="0" w:lineRule="atLeast"/>
                      <w:ind w:firstLineChars="0" w:firstLine="0"/>
                      <w:jc w:val="center"/>
                      <w:rPr>
                        <w:sz w:val="21"/>
                        <w:szCs w:val="21"/>
                      </w:rPr>
                    </w:pPr>
                    <w:r>
                      <w:rPr>
                        <w:rFonts w:hint="eastAsia"/>
                        <w:sz w:val="21"/>
                        <w:szCs w:val="21"/>
                      </w:rPr>
                      <w:t>压滤</w:t>
                    </w:r>
                    <w:r>
                      <w:rPr>
                        <w:rFonts w:hint="eastAsia"/>
                        <w:sz w:val="21"/>
                        <w:szCs w:val="21"/>
                      </w:rPr>
                      <w:t>S</w:t>
                    </w:r>
                  </w:p>
                </w:txbxContent>
              </v:textbox>
            </v:shape>
            <v:shape id="Text Box 30" o:spid="_x0000_s1396" type="#_x0000_t202" style="position:absolute;left:5661;top:12401;width:1454;height:4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d6p8IA&#10;AADcAAAADwAAAGRycy9kb3ducmV2LnhtbESP3YrCMBSE7xd8h3AEbxZN/ddqFBVWvPXnAY7NsS02&#10;J6WJtr79RhC8HGbmG2a5bkwhnlS53LKCfi8CQZxYnXOq4HL+685AOI+ssbBMCl7kYL1q/Swx1rbm&#10;Iz1PPhUBwi5GBZn3ZSylSzIy6Hq2JA7ezVYGfZBVKnWFdYCbQg6iaCIN5hwWMixpl1FyPz2Mgtuh&#10;/h3P6+veX6bH0WSL+fRqX0p12s1mAcJT47/hT/ugFQyGQ3if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B3qnwgAAANwAAAAPAAAAAAAAAAAAAAAAAJgCAABkcnMvZG93&#10;bnJldi54bWxQSwUGAAAAAAQABAD1AAAAhwMAAAAA&#10;" stroked="f">
              <v:textbox>
                <w:txbxContent>
                  <w:p w:rsidR="006E2C79" w:rsidRDefault="006E2C79">
                    <w:pPr>
                      <w:spacing w:line="0" w:lineRule="atLeast"/>
                      <w:ind w:firstLineChars="0" w:firstLine="0"/>
                      <w:rPr>
                        <w:sz w:val="21"/>
                        <w:szCs w:val="21"/>
                      </w:rPr>
                    </w:pPr>
                    <w:r>
                      <w:rPr>
                        <w:rFonts w:hint="eastAsia"/>
                        <w:sz w:val="21"/>
                        <w:szCs w:val="21"/>
                      </w:rPr>
                      <w:t>无水氯化锂</w:t>
                    </w:r>
                  </w:p>
                </w:txbxContent>
              </v:textbox>
            </v:shape>
            <v:shape id="_x0000_s1399" type="#_x0000_t202" style="position:absolute;left:4184;top:8387;width:1467;height:441;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l3e78A&#10;AADcAAAADwAAAGRycy9kb3ducmV2LnhtbESPzQrCMBCE74LvEFbwZlMriFSjiCKIN38eYGnWttps&#10;ShNt9emNIHgcZuYbZrHqTCWe1LjSsoJxFIMgzqwuOVdwOe9GMxDOI2usLJOCFzlYLfu9Babatnyk&#10;58nnIkDYpaig8L5OpXRZQQZdZGvi4F1tY9AH2eRSN9gGuKlkEsdTabDksFBgTZuCsvvpYRRwsjXj&#10;rOpucn3G97496HZ780oNB916DsJT5//hX3uvFSSTKXzPhCM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Xd7vwAAANwAAAAPAAAAAAAAAAAAAAAAAJgCAABkcnMvZG93bnJl&#10;di54bWxQSwUGAAAAAAQABAD1AAAAhAMAAAAA&#10;">
              <v:textbox inset="0,0,0,0">
                <w:txbxContent>
                  <w:p w:rsidR="006E2C79" w:rsidRDefault="006E2C79">
                    <w:pPr>
                      <w:spacing w:line="0" w:lineRule="atLeast"/>
                      <w:ind w:firstLineChars="0" w:firstLine="0"/>
                      <w:jc w:val="center"/>
                      <w:rPr>
                        <w:sz w:val="21"/>
                        <w:szCs w:val="21"/>
                      </w:rPr>
                    </w:pPr>
                    <w:r>
                      <w:rPr>
                        <w:rFonts w:hint="eastAsia"/>
                        <w:sz w:val="21"/>
                        <w:szCs w:val="21"/>
                      </w:rPr>
                      <w:t>气提过滤</w:t>
                    </w:r>
                    <w:r>
                      <w:rPr>
                        <w:rFonts w:hint="eastAsia"/>
                        <w:sz w:val="21"/>
                        <w:szCs w:val="21"/>
                      </w:rPr>
                      <w:t>S</w:t>
                    </w:r>
                  </w:p>
                </w:txbxContent>
              </v:textbox>
            </v:shape>
            <v:shape id="AutoShape 61" o:spid="_x0000_s1400" type="#_x0000_t32" style="position:absolute;left:4921;top:7995;width:1;height: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8dIcUAAADcAAAADwAAAGRycy9kb3ducmV2LnhtbESPQWsCMRSE7wX/Q3iCt5rVgtXVKFJo&#10;EaWHqix6e2yeu4ublyWJuvrrTaHQ4zAz3zCzRWtqcSXnK8sKBv0EBHFudcWFgv3u83UMwgdkjbVl&#10;UnAnD4t552WGqbY3/qHrNhQiQtinqKAMoUml9HlJBn3fNsTRO1lnMETpCqkd3iLc1HKYJCNpsOK4&#10;UGJDHyXl5+3FKDhsJpfsnn3TOhtM1kd0xj92X0r1uu1yCiJQG/7Df+2VVjB8e4f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8dIcUAAADcAAAADwAAAAAAAAAA&#10;AAAAAAChAgAAZHJzL2Rvd25yZXYueG1sUEsFBgAAAAAEAAQA+QAAAJMDAAAAAA==&#10;">
              <v:stroke endarrow="block"/>
            </v:shape>
            <v:shape id="AutoShape 48" o:spid="_x0000_s1404" type="#_x0000_t32" style="position:absolute;left:3019;top:7995;width:2;height: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7NxMUAAADcAAAADwAAAGRycy9kb3ducmV2LnhtbESPQWvCQBSE74L/YXlCb7oxl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7NxMUAAADcAAAADwAAAAAAAAAA&#10;AAAAAAChAgAAZHJzL2Rvd25yZXYueG1sUEsFBgAAAAAEAAQA+QAAAJMDAAAAAA==&#10;">
              <v:stroke endarrow="block"/>
            </v:shape>
            <v:shape id="_x0000_s1408" type="#_x0000_t202" style="position:absolute;left:4222;top:11518;width:1496;height:441;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Lbw8MA&#10;AADcAAAADwAAAGRycy9kb3ducmV2LnhtbESPT2sCMRTE7wW/Q3hCbzWriJWtURal4MWCf+j5kTx3&#10;t928hCRdt9++EYQeh5n5DbPaDLYTPYXYOlYwnRQgiLUzLdcKLuf3lyWImJANdo5JwS9F2KxHTyss&#10;jbvxkfpTqkWGcCxRQZOSL6WMuiGLceI8cfauLlhMWYZamoC3DLednBXFQlpsOS806GnbkP4+/VgF&#10;h+qwLT5Cbyv/ef3q0Gu981Gp5/FQvYFINKT/8KO9Nwpm81e4n8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Lbw8MAAADcAAAADwAAAAAAAAAAAAAAAACYAgAAZHJzL2Rv&#10;d25yZXYueG1sUEsFBgAAAAAEAAQA9QAAAIgDAAAAAA==&#10;">
              <v:textbox>
                <w:txbxContent>
                  <w:p w:rsidR="006E2C79" w:rsidRDefault="006E2C79">
                    <w:pPr>
                      <w:spacing w:line="0" w:lineRule="atLeast"/>
                      <w:ind w:firstLineChars="0" w:firstLine="0"/>
                      <w:jc w:val="center"/>
                      <w:rPr>
                        <w:sz w:val="21"/>
                        <w:szCs w:val="21"/>
                      </w:rPr>
                    </w:pPr>
                    <w:r>
                      <w:rPr>
                        <w:rFonts w:hint="eastAsia"/>
                        <w:sz w:val="21"/>
                        <w:szCs w:val="21"/>
                      </w:rPr>
                      <w:t>离心脱水</w:t>
                    </w:r>
                    <w:r>
                      <w:rPr>
                        <w:rFonts w:hint="eastAsia"/>
                        <w:sz w:val="21"/>
                        <w:szCs w:val="21"/>
                      </w:rPr>
                      <w:t>W</w:t>
                    </w:r>
                  </w:p>
                </w:txbxContent>
              </v:textbox>
            </v:shape>
            <v:shape id="_x0000_s1409" type="#_x0000_t202" style="position:absolute;left:4367;top:12401;width:1070;height:345;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w177wA&#10;AADcAAAADwAAAGRycy9kb3ducmV2LnhtbERPSwrCMBDdC94hjOBOU4uIVFMRRRB3fg4wNGM/NpPS&#10;RFs9vVkILh/vv970phYval1pWcFsGoEgzqwuOVdwux4mSxDOI2usLZOCNznYpMPBGhNtOz7T6+Jz&#10;EULYJaig8L5JpHRZQQbd1DbEgbvb1qAPsM2lbrEL4aaWcRQtpMGSQ0OBDe0Kyh6Xp1HA8d7Msrqv&#10;5PaKn2N30t2+8kqNR/12BcJT7//in/uoFcTzsDacCUdApl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DXvvAAAANwAAAAPAAAAAAAAAAAAAAAAAJgCAABkcnMvZG93bnJldi54&#10;bWxQSwUGAAAAAAQABAD1AAAAgQMAAAAA&#10;">
              <v:textbox inset="0,0,0,0">
                <w:txbxContent>
                  <w:p w:rsidR="006E2C79" w:rsidRDefault="006E2C79">
                    <w:pPr>
                      <w:pStyle w:val="af5"/>
                      <w:spacing w:line="0" w:lineRule="atLeast"/>
                      <w:ind w:firstLineChars="0" w:firstLine="0"/>
                      <w:jc w:val="center"/>
                      <w:rPr>
                        <w:sz w:val="21"/>
                        <w:szCs w:val="21"/>
                      </w:rPr>
                    </w:pPr>
                    <w:r>
                      <w:rPr>
                        <w:rFonts w:ascii="Calibri" w:hint="eastAsia"/>
                        <w:sz w:val="21"/>
                        <w:szCs w:val="21"/>
                      </w:rPr>
                      <w:t>烘干</w:t>
                    </w:r>
                    <w:r>
                      <w:rPr>
                        <w:rFonts w:ascii="Calibri" w:hint="eastAsia"/>
                        <w:sz w:val="21"/>
                        <w:szCs w:val="21"/>
                      </w:rPr>
                      <w:t>G</w:t>
                    </w:r>
                  </w:p>
                </w:txbxContent>
              </v:textbox>
            </v:shape>
            <v:shape id="AutoShape 61" o:spid="_x0000_s1411" type="#_x0000_t32" style="position:absolute;left:4920;top:9592;width:1;height: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_x0000_s1412" type="#_x0000_t202" style="position:absolute;left:4209;top:9918;width:1600;height:424;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pDVMQA&#10;AADcAAAADwAAAGRycy9kb3ducmV2LnhtbESPT2vCQBTE74LfYXmCN90Y+0fSbMQKotCTWu+P7Gs2&#10;JPs2ZLca/fTdQqHHYWZ+w+TrwbbiSr2vHStYzBMQxKXTNVcKPs+72QqED8gaW8ek4E4e1sV4lGOm&#10;3Y2PdD2FSkQI+wwVmBC6TEpfGrLo564jjt6X6y2GKPtK6h5vEW5bmSbJi7RYc1ww2NHWUNmcvq2C&#10;/SOYy6HFYyOH5f314ympzu+NUtPJsHkDEWgI/+G/9kErSJ9T+D0Tj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6Q1TEAAAA3AAAAA8AAAAAAAAAAAAAAAAAmAIAAGRycy9k&#10;b3ducmV2LnhtbFBLBQYAAAAABAAEAPUAAACJAwAAAAA=&#10;">
              <v:textbox inset=",0,,0">
                <w:txbxContent>
                  <w:p w:rsidR="006E2C79" w:rsidRDefault="006E2C79">
                    <w:pPr>
                      <w:spacing w:line="0" w:lineRule="atLeast"/>
                      <w:ind w:firstLineChars="0" w:firstLine="0"/>
                      <w:jc w:val="center"/>
                      <w:rPr>
                        <w:sz w:val="21"/>
                        <w:szCs w:val="21"/>
                      </w:rPr>
                    </w:pPr>
                    <w:r>
                      <w:rPr>
                        <w:rFonts w:hint="eastAsia"/>
                        <w:sz w:val="21"/>
                        <w:szCs w:val="21"/>
                      </w:rPr>
                      <w:t>蒸发浓缩</w:t>
                    </w:r>
                    <w:r>
                      <w:rPr>
                        <w:rFonts w:hint="eastAsia"/>
                        <w:sz w:val="21"/>
                        <w:szCs w:val="21"/>
                      </w:rPr>
                      <w:t>G</w:t>
                    </w:r>
                  </w:p>
                </w:txbxContent>
              </v:textbox>
            </v:shape>
            <v:shape id="AutoShape 61" o:spid="_x0000_s1413" type="#_x0000_t32" style="position:absolute;left:4986;top:11959;width:1;height: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gsUAAADcAAAADwAAAGRycy9kb3ducmV2LnhtbESPQWsCMRSE7wX/Q3iCt5rVYtHVKFJo&#10;EaWHqix6e2yeu4ublyWJuvrrTaHQ4zAz3zCzRWtqcSXnK8sKBv0EBHFudcWFgv3u83UMwgdkjbVl&#10;UnAnD4t552WGqbY3/qHrNhQiQtinqKAMoUml9HlJBn3fNsTRO1lnMETpCqkd3iLc1HKYJO/SYMVx&#10;ocSGPkrKz9uLUXDYTC7ZPfumdTaYrI/ojH/svpTqddvlFESgNvyH/9orrWA4eo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v+gsUAAADcAAAADwAAAAAAAAAA&#10;AAAAAAChAgAAZHJzL2Rvd25yZXYueG1sUEsFBgAAAAAEAAQA+QAAAJMDAAAAAA==&#10;">
              <v:stroke endarrow="block"/>
            </v:shape>
            <v:shape id="AutoShape 61" o:spid="_x0000_s1414" type="#_x0000_t32" style="position:absolute;left:4910;top:10342;width:1;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Jm9sUAAADcAAAADwAAAGRycy9kb3ducmV2LnhtbESPQWsCMRSE7wX/Q3iCt5pVatHVKFJo&#10;EaWHqix6e2yeu4ublyWJuvrrTaHQ4zAz3zCzRWtqcSXnK8sKBv0EBHFudcWFgv3u83UMwgdkjbVl&#10;UnAnD4t552WGqbY3/qHrNhQiQtinqKAMoUml9HlJBn3fNsTRO1lnMETpCqkd3iLc1HKYJO/SYMVx&#10;ocSGPkrKz9uLUXDYTC7ZPfumdTaYrI/ojH/svpTqddvlFESgNvyH/9orrWA4eo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Jm9sUAAADcAAAADwAAAAAAAAAA&#10;AAAAAAChAgAAZHJzL2Rvd25yZXYueG1sUEsFBgAAAAAEAAQA+QAAAJMDAAAAAA==&#10;">
              <v:stroke endarrow="block"/>
            </v:shape>
            <v:shape id="AutoShape 61" o:spid="_x0000_s1415" type="#_x0000_t32" style="position:absolute;left:6698;top:10820;width:1;height: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7DbcYAAADcAAAADwAAAGRycy9kb3ducmV2LnhtbESPT2vCQBTE7wW/w/KE3upGwaIxGxGh&#10;pVh68A9Bb4/sMwlm34bdVWM/fbdQ6HGYmd8w2bI3rbiR841lBeNRAoK4tLrhSsFh//YyA+EDssbW&#10;Mil4kIdlPnjKMNX2zlu67UIlIoR9igrqELpUSl/WZNCPbEccvbN1BkOUrpLa4T3CTSsnSfIqDTYc&#10;F2rsaF1TedldjYLj5/xaPIov2hTj+eaEzvjv/btSz8N+tQARqA//4b/2h1YwmU7h90w8AjL/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9ew23GAAAA3AAAAA8AAAAAAAAA&#10;AAAAAAAAoQIAAGRycy9kb3ducmV2LnhtbFBLBQYAAAAABAAEAPkAAACUAwAAAAA=&#10;"/>
            <v:shape id="Text Box 65" o:spid="_x0000_s1416" type="#_x0000_t202" style="position:absolute;left:-1005;top:7349;width:1123;height: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xkqMMA&#10;AADcAAAADwAAAGRycy9kb3ducmV2LnhtbERPy2rCQBTdC/7DcAtuik4i4iN1lFAolCIFbUHcXTK3&#10;SWjmTsxMHv69sxBcHs57ux9MJTpqXGlZQTyLQBBnVpecK/j9+ZiuQTiPrLGyTApu5GC/G4+2mGjb&#10;85G6k89FCGGXoILC+zqR0mUFGXQzWxMH7s82Bn2ATS51g30IN5WcR9FSGiw5NBRY03tB2f+pNQrO&#10;3+dNnLertL3e1tXXZWP48GqUmrwM6RsIT4N/ih/uT61guQjzw5lwBOTu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xkqMMAAADcAAAADwAAAAAAAAAAAAAAAACYAgAAZHJzL2Rv&#10;d25yZXYueG1sUEsFBgAAAAAEAAQA9QAAAIgDAAAAAA==&#10;" filled="f" strokecolor="white">
              <v:textbox inset="0,0,0,0">
                <w:txbxContent>
                  <w:p w:rsidR="006E2C79" w:rsidRDefault="006E2C79">
                    <w:pPr>
                      <w:spacing w:line="0" w:lineRule="atLeast"/>
                      <w:ind w:firstLineChars="0" w:firstLine="0"/>
                      <w:jc w:val="center"/>
                      <w:rPr>
                        <w:sz w:val="21"/>
                        <w:szCs w:val="21"/>
                      </w:rPr>
                    </w:pPr>
                    <w:r>
                      <w:rPr>
                        <w:rFonts w:hint="eastAsia"/>
                        <w:sz w:val="21"/>
                        <w:szCs w:val="21"/>
                      </w:rPr>
                      <w:t>碳酸锂、</w:t>
                    </w:r>
                    <w:proofErr w:type="gramStart"/>
                    <w:r>
                      <w:rPr>
                        <w:rFonts w:hint="eastAsia"/>
                        <w:sz w:val="21"/>
                        <w:szCs w:val="21"/>
                      </w:rPr>
                      <w:t>锂水</w:t>
                    </w:r>
                    <w:proofErr w:type="gramEnd"/>
                    <w:r>
                      <w:rPr>
                        <w:rFonts w:hint="eastAsia"/>
                        <w:sz w:val="21"/>
                        <w:szCs w:val="21"/>
                      </w:rPr>
                      <w:t xml:space="preserve"> HCl</w:t>
                    </w:r>
                  </w:p>
                </w:txbxContent>
              </v:textbox>
            </v:shape>
            <v:shape id="_x0000_s1675" type="#_x0000_t32" style="position:absolute;left:118;top:7766;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_x0000_s1676" type="#_x0000_t202" style="position:absolute;left:2590;top:8272;width:1096;height:322" stroked="f">
              <v:textbox inset="0,0,0,0">
                <w:txbxContent>
                  <w:p w:rsidR="006E2C79" w:rsidRDefault="006E2C79">
                    <w:pPr>
                      <w:spacing w:line="0" w:lineRule="atLeast"/>
                      <w:ind w:firstLineChars="0" w:firstLine="0"/>
                      <w:jc w:val="center"/>
                      <w:rPr>
                        <w:sz w:val="21"/>
                        <w:szCs w:val="21"/>
                      </w:rPr>
                    </w:pPr>
                    <w:r>
                      <w:rPr>
                        <w:rFonts w:hint="eastAsia"/>
                        <w:sz w:val="21"/>
                        <w:szCs w:val="21"/>
                      </w:rPr>
                      <w:t>废渣</w:t>
                    </w:r>
                  </w:p>
                </w:txbxContent>
              </v:textbox>
            </v:shape>
            <v:shape id="Text Box 527" o:spid="_x0000_s1721" type="#_x0000_t202" style="position:absolute;left:-649;top:11289;width:1356;height:14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TndsMA&#10;AADcAAAADwAAAGRycy9kb3ducmV2LnhtbESPQWsCMRCF74X+hzCF3mpWC0VXoyyC4LWrCN6Gzbgb&#10;3EzWTarpv+8chN5meG/e+2a1yb5XdxqjC2xgOilAETfBOm4NHA+7jzmomJAt9oHJwC9F2KxfX1ZY&#10;2vDgb7rXqVUSwrFEA11KQ6l1bDryGCdhIBbtEkaPSdax1XbEh4T7Xs+K4kt7dCwNHQ607ai51j/e&#10;wPZcnarzIS+un1V9y/vs7K53xry/5WoJKlFO/+bn9d4K/kzw5RmZ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TndsMAAADcAAAADwAAAAAAAAAAAAAAAACYAgAAZHJzL2Rv&#10;d25yZXYueG1sUEsFBgAAAAAEAAQA9QAAAIgDAAAAAA==&#10;" filled="f">
              <v:textbox inset="0,,0">
                <w:txbxContent>
                  <w:p w:rsidR="006E2C79" w:rsidRDefault="006E2C79">
                    <w:pPr>
                      <w:spacing w:line="0" w:lineRule="atLeast"/>
                      <w:ind w:firstLineChars="0" w:firstLine="0"/>
                      <w:jc w:val="center"/>
                      <w:rPr>
                        <w:sz w:val="21"/>
                        <w:szCs w:val="21"/>
                      </w:rPr>
                    </w:pPr>
                    <w:r>
                      <w:rPr>
                        <w:rFonts w:hint="eastAsia"/>
                        <w:sz w:val="21"/>
                        <w:szCs w:val="21"/>
                      </w:rPr>
                      <w:t>图</w:t>
                    </w:r>
                    <w:r>
                      <w:rPr>
                        <w:rFonts w:hint="eastAsia"/>
                        <w:sz w:val="21"/>
                        <w:szCs w:val="21"/>
                      </w:rPr>
                      <w:t xml:space="preserve"> </w:t>
                    </w:r>
                    <w:r>
                      <w:rPr>
                        <w:rFonts w:hint="eastAsia"/>
                        <w:sz w:val="21"/>
                        <w:szCs w:val="21"/>
                      </w:rPr>
                      <w:t>例</w:t>
                    </w:r>
                  </w:p>
                  <w:p w:rsidR="006E2C79" w:rsidRDefault="006E2C79">
                    <w:pPr>
                      <w:spacing w:line="0" w:lineRule="atLeast"/>
                      <w:ind w:firstLineChars="0" w:firstLine="0"/>
                      <w:jc w:val="center"/>
                      <w:rPr>
                        <w:sz w:val="21"/>
                        <w:szCs w:val="21"/>
                      </w:rPr>
                    </w:pPr>
                    <w:r>
                      <w:rPr>
                        <w:rFonts w:hint="eastAsia"/>
                        <w:sz w:val="21"/>
                        <w:szCs w:val="21"/>
                      </w:rPr>
                      <w:t>G</w:t>
                    </w:r>
                    <w:r>
                      <w:rPr>
                        <w:rFonts w:hint="eastAsia"/>
                        <w:sz w:val="21"/>
                        <w:szCs w:val="21"/>
                      </w:rPr>
                      <w:t>——废气</w:t>
                    </w:r>
                  </w:p>
                  <w:p w:rsidR="006E2C79" w:rsidRDefault="006E2C79">
                    <w:pPr>
                      <w:spacing w:line="0" w:lineRule="atLeast"/>
                      <w:ind w:firstLineChars="0" w:firstLine="0"/>
                      <w:jc w:val="center"/>
                      <w:rPr>
                        <w:sz w:val="21"/>
                        <w:szCs w:val="21"/>
                      </w:rPr>
                    </w:pPr>
                    <w:r>
                      <w:rPr>
                        <w:rFonts w:hint="eastAsia"/>
                        <w:sz w:val="21"/>
                        <w:szCs w:val="21"/>
                      </w:rPr>
                      <w:t>W</w:t>
                    </w:r>
                    <w:r>
                      <w:rPr>
                        <w:rFonts w:hint="eastAsia"/>
                        <w:sz w:val="21"/>
                        <w:szCs w:val="21"/>
                      </w:rPr>
                      <w:t>——废水</w:t>
                    </w:r>
                  </w:p>
                  <w:p w:rsidR="006E2C79" w:rsidRDefault="006E2C79">
                    <w:pPr>
                      <w:spacing w:line="0" w:lineRule="atLeast"/>
                      <w:ind w:firstLineChars="0" w:firstLine="0"/>
                      <w:jc w:val="center"/>
                      <w:rPr>
                        <w:sz w:val="21"/>
                        <w:szCs w:val="21"/>
                      </w:rPr>
                    </w:pPr>
                    <w:r>
                      <w:rPr>
                        <w:rFonts w:hint="eastAsia"/>
                        <w:sz w:val="21"/>
                        <w:szCs w:val="21"/>
                      </w:rPr>
                      <w:t>S</w:t>
                    </w:r>
                    <w:r>
                      <w:rPr>
                        <w:rFonts w:hint="eastAsia"/>
                        <w:sz w:val="21"/>
                        <w:szCs w:val="21"/>
                      </w:rPr>
                      <w:t>——固废</w:t>
                    </w:r>
                  </w:p>
                  <w:p w:rsidR="006E2C79" w:rsidRDefault="006E2C79">
                    <w:pPr>
                      <w:spacing w:line="0" w:lineRule="atLeast"/>
                      <w:ind w:firstLineChars="0" w:firstLine="0"/>
                      <w:jc w:val="center"/>
                      <w:rPr>
                        <w:sz w:val="21"/>
                        <w:szCs w:val="21"/>
                      </w:rPr>
                    </w:pPr>
                  </w:p>
                  <w:p w:rsidR="006E2C79" w:rsidRDefault="006E2C79">
                    <w:pPr>
                      <w:spacing w:line="0" w:lineRule="atLeast"/>
                      <w:ind w:firstLineChars="0" w:firstLine="0"/>
                      <w:jc w:val="center"/>
                      <w:rPr>
                        <w:sz w:val="21"/>
                        <w:szCs w:val="21"/>
                      </w:rPr>
                    </w:pPr>
                  </w:p>
                  <w:p w:rsidR="006E2C79" w:rsidRDefault="006E2C79">
                    <w:pPr>
                      <w:spacing w:line="0" w:lineRule="atLeast"/>
                      <w:ind w:firstLineChars="0" w:firstLine="0"/>
                      <w:jc w:val="center"/>
                      <w:rPr>
                        <w:sz w:val="21"/>
                        <w:szCs w:val="21"/>
                      </w:rPr>
                    </w:pPr>
                  </w:p>
                  <w:p w:rsidR="006E2C79" w:rsidRDefault="006E2C79">
                    <w:pPr>
                      <w:spacing w:line="0" w:lineRule="atLeast"/>
                      <w:ind w:firstLineChars="0" w:firstLine="0"/>
                      <w:jc w:val="center"/>
                      <w:rPr>
                        <w:sz w:val="21"/>
                        <w:szCs w:val="21"/>
                      </w:rPr>
                    </w:pPr>
                  </w:p>
                </w:txbxContent>
              </v:textbox>
            </v:shape>
            <v:shape id="_x0000_s1724" type="#_x0000_t32" style="position:absolute;left:1942;top:7750;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_x0000_s1725" type="#_x0000_t32" style="position:absolute;left:3642;top:7749;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Text Box 29" o:spid="_x0000_s1726" type="#_x0000_t202" style="position:absolute;left:4235;top:7538;width:1574;height:451;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esC8UA&#10;AADcAAAADwAAAGRycy9kb3ducmV2LnhtbESPQWvCQBSE70L/w/IKvYhuGkVt6iql0KI3m4q9PrLP&#10;JDT7Nt3dxvjvXUHwOMzMN8xy3ZtGdOR8bVnB8zgBQVxYXXOpYP/9MVqA8AFZY2OZFJzJw3r1MFhi&#10;pu2Jv6jLQykihH2GCqoQ2kxKX1Rk0I9tSxy9o3UGQ5SulNrhKcJNI9MkmUmDNceFClt6r6j4zf+N&#10;gsV00/347WR3KGbH5iUM593nn1Pq6bF/ewURqA/38K290QrSSQrXM/EI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B6wLxQAAANwAAAAPAAAAAAAAAAAAAAAAAJgCAABkcnMv&#10;ZG93bnJldi54bWxQSwUGAAAAAAQABAD1AAAAigMAAAAA&#10;">
              <v:textbox inset=",.3mm,,.3mm">
                <w:txbxContent>
                  <w:p w:rsidR="006E2C79" w:rsidRDefault="006E2C79">
                    <w:pPr>
                      <w:pStyle w:val="a8"/>
                    </w:pPr>
                    <w:r>
                      <w:rPr>
                        <w:rFonts w:hint="eastAsia"/>
                      </w:rPr>
                      <w:t>三级沉淀</w:t>
                    </w:r>
                    <w:r>
                      <w:rPr>
                        <w:rFonts w:hint="eastAsia"/>
                      </w:rPr>
                      <w:t>SW</w:t>
                    </w:r>
                  </w:p>
                </w:txbxContent>
              </v:textbox>
            </v:shape>
            <v:shape id="AutoShape 61" o:spid="_x0000_s1727" type="#_x0000_t32" style="position:absolute;left:4922;top:8828;width:1;height: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_x0000_s1728" type="#_x0000_t202" style="position:absolute;left:4184;top:9168;width:1477;height:424;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pDVMQA&#10;AADcAAAADwAAAGRycy9kb3ducmV2LnhtbESPT2vCQBTE74LfYXmCN90Y+0fSbMQKotCTWu+P7Gs2&#10;JPs2ZLca/fTdQqHHYWZ+w+TrwbbiSr2vHStYzBMQxKXTNVcKPs+72QqED8gaW8ek4E4e1sV4lGOm&#10;3Y2PdD2FSkQI+wwVmBC6TEpfGrLo564jjt6X6y2GKPtK6h5vEW5bmSbJi7RYc1ww2NHWUNmcvq2C&#10;/SOYy6HFYyOH5f314ympzu+NUtPJsHkDEWgI/+G/9kErSJ9T+D0Tj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6Q1TEAAAA3AAAAA8AAAAAAAAAAAAAAAAAmAIAAGRycy9k&#10;b3ducmV2LnhtbFBLBQYAAAAABAAEAPUAAACJAwAAAAA=&#10;">
              <v:textbox inset=",0,,0">
                <w:txbxContent>
                  <w:p w:rsidR="006E2C79" w:rsidRDefault="006E2C79">
                    <w:pPr>
                      <w:spacing w:line="0" w:lineRule="atLeast"/>
                      <w:ind w:firstLineChars="0" w:firstLine="0"/>
                      <w:jc w:val="center"/>
                      <w:rPr>
                        <w:sz w:val="21"/>
                        <w:szCs w:val="21"/>
                      </w:rPr>
                    </w:pPr>
                    <w:r>
                      <w:rPr>
                        <w:rFonts w:hint="eastAsia"/>
                        <w:sz w:val="21"/>
                        <w:szCs w:val="21"/>
                      </w:rPr>
                      <w:t>氧化</w:t>
                    </w:r>
                  </w:p>
                </w:txbxContent>
              </v:textbox>
            </v:shape>
            <v:shape id="_x0000_s1729" type="#_x0000_t32" style="position:absolute;left:3639;top:9289;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_x0000_s1730" type="#_x0000_t202" style="position:absolute;left:2839;top:9117;width:766;height:322" stroked="f">
              <v:textbox inset="0,0,0,0">
                <w:txbxContent>
                  <w:p w:rsidR="006E2C79" w:rsidRDefault="006E2C79">
                    <w:pPr>
                      <w:spacing w:line="0" w:lineRule="atLeast"/>
                      <w:ind w:firstLineChars="0" w:firstLine="0"/>
                      <w:rPr>
                        <w:sz w:val="21"/>
                        <w:szCs w:val="21"/>
                      </w:rPr>
                    </w:pPr>
                    <w:r>
                      <w:rPr>
                        <w:rFonts w:hint="eastAsia"/>
                        <w:sz w:val="21"/>
                        <w:szCs w:val="21"/>
                      </w:rPr>
                      <w:t>双氧水</w:t>
                    </w:r>
                  </w:p>
                </w:txbxContent>
              </v:textbox>
            </v:shape>
            <v:shape id="_x0000_s1731" type="#_x0000_t32" style="position:absolute;left:3557;top:10070;width:624;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_x0000_s1733" type="#_x0000_t32" style="position:absolute;left:3772;top:12601;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_x0000_s1734" type="#_x0000_t202" style="position:absolute;left:2933;top:12401;width:839;height:322" stroked="f">
              <v:textbox inset="0,0,0,0">
                <w:txbxContent>
                  <w:p w:rsidR="006E2C79" w:rsidRDefault="006E2C79">
                    <w:pPr>
                      <w:spacing w:line="0" w:lineRule="atLeast"/>
                      <w:ind w:firstLineChars="0" w:firstLine="0"/>
                      <w:rPr>
                        <w:sz w:val="21"/>
                        <w:szCs w:val="21"/>
                      </w:rPr>
                    </w:pPr>
                    <w:r>
                      <w:rPr>
                        <w:rFonts w:hint="eastAsia"/>
                        <w:sz w:val="21"/>
                        <w:szCs w:val="21"/>
                      </w:rPr>
                      <w:t>水蒸气</w:t>
                    </w:r>
                  </w:p>
                </w:txbxContent>
              </v:textbox>
            </v:shape>
            <v:shape id="_x0000_s1735" type="#_x0000_t32" style="position:absolute;left:2532;top:10067;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_x0000_s1736" type="#_x0000_t202" style="position:absolute;left:-333;top:9875;width:850;height:523" stroked="f">
              <v:textbox inset="0,0,0,0">
                <w:txbxContent>
                  <w:p w:rsidR="006E2C79" w:rsidRDefault="006E2C79">
                    <w:pPr>
                      <w:spacing w:line="0" w:lineRule="atLeast"/>
                      <w:ind w:firstLineChars="0" w:firstLine="0"/>
                      <w:rPr>
                        <w:sz w:val="21"/>
                        <w:szCs w:val="21"/>
                      </w:rPr>
                    </w:pPr>
                    <w:r>
                      <w:rPr>
                        <w:rFonts w:hint="eastAsia"/>
                        <w:sz w:val="21"/>
                        <w:szCs w:val="21"/>
                      </w:rPr>
                      <w:t>水蒸气、氯化锂</w:t>
                    </w:r>
                  </w:p>
                </w:txbxContent>
              </v:textbox>
            </v:shape>
            <v:shape id="_x0000_s1737" type="#_x0000_t202" style="position:absolute;left:3035;top:9914;width:521;height:1286;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pDVMQA&#10;AADcAAAADwAAAGRycy9kb3ducmV2LnhtbESPT2vCQBTE74LfYXmCN90Y+0fSbMQKotCTWu+P7Gs2&#10;JPs2ZLca/fTdQqHHYWZ+w+TrwbbiSr2vHStYzBMQxKXTNVcKPs+72QqED8gaW8ek4E4e1sV4lGOm&#10;3Y2PdD2FSkQI+wwVmBC6TEpfGrLo564jjt6X6y2GKPtK6h5vEW5bmSbJi7RYc1ww2NHWUNmcvq2C&#10;/SOYy6HFYyOH5f314ympzu+NUtPJsHkDEWgI/+G/9kErSJ9T+D0Tj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6Q1TEAAAA3AAAAA8AAAAAAAAAAAAAAAAAmAIAAGRycy9k&#10;b3ducmV2LnhtbFBLBQYAAAAABAAEAPUAAACJAwAAAAA=&#10;">
              <v:textbox inset=",0,,0">
                <w:txbxContent>
                  <w:p w:rsidR="006E2C79" w:rsidRDefault="006E2C79">
                    <w:pPr>
                      <w:pStyle w:val="a8"/>
                    </w:pPr>
                    <w:r>
                      <w:rPr>
                        <w:rFonts w:hint="eastAsia"/>
                      </w:rPr>
                      <w:t>冷凝器</w:t>
                    </w:r>
                  </w:p>
                </w:txbxContent>
              </v:textbox>
            </v:shape>
            <v:shape id="_x0000_s1740" type="#_x0000_t202" style="position:absolute;left:517;top:8392;width:1534;height:322" stroked="f">
              <v:textbox inset="0,0,0,0">
                <w:txbxContent>
                  <w:p w:rsidR="006E2C79" w:rsidRDefault="006E2C79">
                    <w:pPr>
                      <w:spacing w:line="0" w:lineRule="atLeast"/>
                      <w:ind w:firstLineChars="0" w:firstLine="0"/>
                      <w:rPr>
                        <w:sz w:val="21"/>
                        <w:szCs w:val="21"/>
                      </w:rPr>
                    </w:pPr>
                    <w:r>
                      <w:rPr>
                        <w:rFonts w:hint="eastAsia"/>
                        <w:sz w:val="21"/>
                        <w:szCs w:val="21"/>
                      </w:rPr>
                      <w:t>活性炭、氯化钡</w:t>
                    </w:r>
                  </w:p>
                </w:txbxContent>
              </v:textbox>
            </v:shape>
            <v:shape id="_x0000_s1741" type="#_x0000_t32" style="position:absolute;left:5663;top:8593;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_x0000_s1742" type="#_x0000_t202" style="position:absolute;left:6228;top:8387;width:681;height:531" stroked="f">
              <v:textbox inset="0,0,0,0">
                <w:txbxContent>
                  <w:p w:rsidR="006E2C79" w:rsidRDefault="006E2C79">
                    <w:pPr>
                      <w:spacing w:line="0" w:lineRule="atLeast"/>
                      <w:ind w:firstLineChars="0" w:firstLine="0"/>
                      <w:rPr>
                        <w:sz w:val="21"/>
                        <w:szCs w:val="21"/>
                      </w:rPr>
                    </w:pPr>
                    <w:r>
                      <w:rPr>
                        <w:rFonts w:hint="eastAsia"/>
                        <w:sz w:val="21"/>
                        <w:szCs w:val="21"/>
                      </w:rPr>
                      <w:t>废过滤填料</w:t>
                    </w:r>
                  </w:p>
                </w:txbxContent>
              </v:textbox>
            </v:shape>
            <v:shape id="_x0000_s1743" type="#_x0000_t32" style="position:absolute;left:5718;top:11751;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Text Box 29" o:spid="_x0000_s1744" type="#_x0000_t202" style="position:absolute;left:6311;top:11402;width:740;height:582;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esC8UA&#10;AADcAAAADwAAAGRycy9kb3ducmV2LnhtbESPQWvCQBSE70L/w/IKvYhuGkVt6iql0KI3m4q9PrLP&#10;JDT7Nt3dxvjvXUHwOMzMN8xy3ZtGdOR8bVnB8zgBQVxYXXOpYP/9MVqA8AFZY2OZFJzJw3r1MFhi&#10;pu2Jv6jLQykihH2GCqoQ2kxKX1Rk0I9tSxy9o3UGQ5SulNrhKcJNI9MkmUmDNceFClt6r6j4zf+N&#10;gsV00/347WR3KGbH5iUM593nn1Pq6bF/ewURqA/38K290QrSSQrXM/EI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B6wLxQAAANwAAAAPAAAAAAAAAAAAAAAAAJgCAABkcnMv&#10;ZG93bnJldi54bWxQSwUGAAAAAAQABAD1AAAAigMAAAAA&#10;">
              <v:textbox inset=",.3mm,,.3mm">
                <w:txbxContent>
                  <w:p w:rsidR="006E2C79" w:rsidRDefault="006E2C79">
                    <w:pPr>
                      <w:spacing w:line="0" w:lineRule="atLeast"/>
                      <w:ind w:firstLineChars="0" w:firstLine="0"/>
                      <w:jc w:val="center"/>
                      <w:rPr>
                        <w:sz w:val="21"/>
                        <w:szCs w:val="21"/>
                      </w:rPr>
                    </w:pPr>
                    <w:r>
                      <w:rPr>
                        <w:rFonts w:hint="eastAsia"/>
                        <w:sz w:val="21"/>
                        <w:szCs w:val="21"/>
                      </w:rPr>
                      <w:t>母液池</w:t>
                    </w:r>
                  </w:p>
                </w:txbxContent>
              </v:textbox>
            </v:shape>
            <v:shape id="_x0000_s1745" type="#_x0000_t202" style="position:absolute;left:4284;top:10734;width:1600;height:424;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pDVMQA&#10;AADcAAAADwAAAGRycy9kb3ducmV2LnhtbESPT2vCQBTE74LfYXmCN90Y+0fSbMQKotCTWu+P7Gs2&#10;JPs2ZLca/fTdQqHHYWZ+w+TrwbbiSr2vHStYzBMQxKXTNVcKPs+72QqED8gaW8ek4E4e1sV4lGOm&#10;3Y2PdD2FSkQI+wwVmBC6TEpfGrLo564jjt6X6y2GKPtK6h5vEW5bmSbJi7RYc1ww2NHWUNmcvq2C&#10;/SOYy6HFYyOH5f314ympzu+NUtPJsHkDEWgI/+G/9kErSJ9T+D0Tj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6Q1TEAAAA3AAAAA8AAAAAAAAAAAAAAAAAmAIAAGRycy9k&#10;b3ducmV2LnhtbFBLBQYAAAAABAAEAPUAAACJAwAAAAA=&#10;">
              <v:textbox inset=",0,,0">
                <w:txbxContent>
                  <w:p w:rsidR="006E2C79" w:rsidRDefault="006E2C79">
                    <w:pPr>
                      <w:spacing w:line="0" w:lineRule="atLeast"/>
                      <w:ind w:firstLineChars="0" w:firstLine="0"/>
                      <w:jc w:val="center"/>
                      <w:rPr>
                        <w:sz w:val="21"/>
                        <w:szCs w:val="21"/>
                      </w:rPr>
                    </w:pPr>
                    <w:r>
                      <w:rPr>
                        <w:rFonts w:hint="eastAsia"/>
                        <w:sz w:val="21"/>
                        <w:szCs w:val="21"/>
                      </w:rPr>
                      <w:t>二级结晶</w:t>
                    </w:r>
                    <w:r>
                      <w:rPr>
                        <w:rFonts w:hint="eastAsia"/>
                        <w:sz w:val="21"/>
                        <w:szCs w:val="21"/>
                      </w:rPr>
                      <w:t>G</w:t>
                    </w:r>
                  </w:p>
                </w:txbxContent>
              </v:textbox>
            </v:shape>
            <v:shape id="AutoShape 61" o:spid="_x0000_s1746" type="#_x0000_t32" style="position:absolute;left:4987;top:11130;width:1;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Jm9sUAAADcAAAADwAAAGRycy9kb3ducmV2LnhtbESPQWsCMRSE7wX/Q3iCt5pVatHVKFJo&#10;EaWHqix6e2yeu4ublyWJuvrrTaHQ4zAz3zCzRWtqcSXnK8sKBv0EBHFudcWFgv3u83UMwgdkjbVl&#10;UnAnD4t552WGqbY3/qHrNhQiQtinqKAMoUml9HlJBn3fNsTRO1lnMETpCqkd3iLc1HKYJO/SYMVx&#10;ocSGPkrKz9uLUXDYTC7ZPfumdTaYrI/ojH/svpTqddvlFESgNvyH/9orrWA4eo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Jm9sUAAADcAAAADwAAAAAAAAAA&#10;AAAAAAChAgAAZHJzL2Rvd25yZXYueG1sUEsFBgAAAAAEAAQA+QAAAJMDAAAAAA==&#10;">
              <v:stroke endarrow="block"/>
            </v:shape>
            <v:shape id="_x0000_s1747" type="#_x0000_t32" style="position:absolute;left:2462;top:10858;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_x0000_s1748" type="#_x0000_t202" style="position:absolute;left:1794;top:10593;width:694;height:925" stroked="f">
              <v:textbox inset="0,0,0,0">
                <w:txbxContent>
                  <w:p w:rsidR="006E2C79" w:rsidRDefault="006E2C79">
                    <w:pPr>
                      <w:spacing w:line="0" w:lineRule="atLeast"/>
                      <w:ind w:firstLineChars="0" w:firstLine="0"/>
                      <w:rPr>
                        <w:sz w:val="21"/>
                        <w:szCs w:val="21"/>
                      </w:rPr>
                    </w:pPr>
                    <w:r>
                      <w:rPr>
                        <w:rFonts w:hint="eastAsia"/>
                        <w:sz w:val="21"/>
                        <w:szCs w:val="21"/>
                      </w:rPr>
                      <w:t>冷凝水用于氯气吸收</w:t>
                    </w:r>
                  </w:p>
                </w:txbxContent>
              </v:textbox>
            </v:shape>
            <v:shape id="_x0000_s1749" type="#_x0000_t32" style="position:absolute;left:5904;top:10829;width:794;height:1;flip:y"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_x0000_s1752" type="#_x0000_t32" style="position:absolute;left:3556;top:10859;width:699;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Text Box 29" o:spid="_x0000_s1753" type="#_x0000_t202" style="position:absolute;left:1084;top:9891;width:1404;height:451;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esC8UA&#10;AADcAAAADwAAAGRycy9kb3ducmV2LnhtbESPQWvCQBSE70L/w/IKvYhuGkVt6iql0KI3m4q9PrLP&#10;JDT7Nt3dxvjvXUHwOMzMN8xy3ZtGdOR8bVnB8zgBQVxYXXOpYP/9MVqA8AFZY2OZFJzJw3r1MFhi&#10;pu2Jv6jLQykihH2GCqoQ2kxKX1Rk0I9tSxy9o3UGQ5SulNrhKcJNI9MkmUmDNceFClt6r6j4zf+N&#10;gsV00/347WR3KGbH5iUM593nn1Pq6bF/ewURqA/38K290QrSSQrXM/EI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B6wLxQAAANwAAAAPAAAAAAAAAAAAAAAAAJgCAABkcnMv&#10;ZG93bnJldi54bWxQSwUGAAAAAAQABAD1AAAAigMAAAAA&#10;">
              <v:textbox inset=",.3mm,,.3mm">
                <w:txbxContent>
                  <w:p w:rsidR="006E2C79" w:rsidRDefault="006E2C79">
                    <w:pPr>
                      <w:spacing w:line="0" w:lineRule="atLeast"/>
                      <w:ind w:firstLineChars="0" w:firstLine="0"/>
                      <w:jc w:val="center"/>
                      <w:rPr>
                        <w:sz w:val="21"/>
                        <w:szCs w:val="21"/>
                      </w:rPr>
                    </w:pPr>
                    <w:r>
                      <w:rPr>
                        <w:rFonts w:hint="eastAsia"/>
                        <w:sz w:val="21"/>
                        <w:szCs w:val="21"/>
                      </w:rPr>
                      <w:t>冷凝罐</w:t>
                    </w:r>
                  </w:p>
                </w:txbxContent>
              </v:textbox>
            </v:shape>
            <v:shape id="_x0000_s1754" type="#_x0000_t32" style="position:absolute;left:517;top:10066;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startarrow="block"/>
            </v:shape>
            <v:shape id="AutoShape 48" o:spid="_x0000_s1755" type="#_x0000_t32" style="position:absolute;left:1938;top:9592;width:2;height: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7NxMUAAADcAAAADwAAAGRycy9kb3ducmV2LnhtbESPQWvCQBSE74L/YXlCb7oxl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7NxMUAAADcAAAADwAAAAAAAAAA&#10;AAAAAAChAgAAZHJzL2Rvd25yZXYueG1sUEsFBgAAAAAEAAQA+QAAAJMDAAAAAA==&#10;">
              <v:stroke startarrow="block"/>
            </v:shape>
            <v:shape id="_x0000_s1756" type="#_x0000_t202" style="position:absolute;left:967;top:9025;width:1521;height:539" stroked="f">
              <v:textbox inset="0,0,0,0">
                <w:txbxContent>
                  <w:p w:rsidR="006E2C79" w:rsidRDefault="006E2C79">
                    <w:pPr>
                      <w:spacing w:line="0" w:lineRule="atLeast"/>
                      <w:ind w:firstLineChars="0" w:firstLine="0"/>
                      <w:rPr>
                        <w:sz w:val="21"/>
                        <w:szCs w:val="21"/>
                      </w:rPr>
                    </w:pPr>
                    <w:r>
                      <w:rPr>
                        <w:rFonts w:hint="eastAsia"/>
                        <w:sz w:val="21"/>
                        <w:szCs w:val="21"/>
                      </w:rPr>
                      <w:t>冷凝水用于</w:t>
                    </w:r>
                    <w:proofErr w:type="gramStart"/>
                    <w:r>
                      <w:rPr>
                        <w:rFonts w:hint="eastAsia"/>
                        <w:sz w:val="21"/>
                        <w:szCs w:val="21"/>
                      </w:rPr>
                      <w:t>溶解锂渣和</w:t>
                    </w:r>
                    <w:proofErr w:type="gramEnd"/>
                    <w:r>
                      <w:rPr>
                        <w:rFonts w:hint="eastAsia"/>
                        <w:sz w:val="21"/>
                        <w:szCs w:val="21"/>
                      </w:rPr>
                      <w:t>氯化铁</w:t>
                    </w:r>
                  </w:p>
                  <w:p w:rsidR="006E2C79" w:rsidRDefault="006E2C79">
                    <w:pPr>
                      <w:pStyle w:val="a8"/>
                    </w:pPr>
                    <w:r>
                      <w:rPr>
                        <w:rFonts w:hint="eastAsia"/>
                      </w:rPr>
                      <w:t>化锂池</w:t>
                    </w:r>
                  </w:p>
                </w:txbxContent>
              </v:textbox>
            </v:shape>
            <v:shape id="AutoShape 47" o:spid="_x0000_s1840" type="#_x0000_t32" style="position:absolute;left:4668;top:7137;width:3;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xTs8UAAADcAAAADwAAAGRycy9kb3ducmV2LnhtbESPQWvCQBSE74L/YXmCN91ER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xTs8UAAADcAAAADwAAAAAAAAAA&#10;AAAAAAChAgAAZHJzL2Rvd25yZXYueG1sUEsFBgAAAAAEAAQA+QAAAJMDAAAAAA==&#10;"/>
            <v:shape id="_x0000_s1841" type="#_x0000_t32" style="position:absolute;left:1378;top:7136;width:3293;height:1;flip:y"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hape id="AutoShape 47" o:spid="_x0000_s1842" type="#_x0000_t32" style="position:absolute;left:1375;top:7137;width:3;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xTs8UAAADcAAAADwAAAGRycy9kb3ducmV2LnhtbESPQWvCQBSE74L/YXmCN91ER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xTs8UAAADcAAAADwAAAAAAAAAA&#10;AAAAAAChAgAAZHJzL2Rvd25yZXYueG1sUEsFBgAAAAAEAAQA+QAAAJMDAAAAAA==&#10;">
              <v:stroke endarrow="block"/>
            </v:shape>
            <v:shape id="_x0000_s1843" type="#_x0000_t202" style="position:absolute;left:2509;top:7143;width:1130;height:322" stroked="f">
              <v:textbox inset="0,0,0,0">
                <w:txbxContent>
                  <w:p w:rsidR="006E2C79" w:rsidRDefault="006E2C79">
                    <w:pPr>
                      <w:spacing w:line="0" w:lineRule="atLeast"/>
                      <w:ind w:firstLineChars="0" w:firstLine="0"/>
                      <w:rPr>
                        <w:sz w:val="21"/>
                        <w:szCs w:val="21"/>
                      </w:rPr>
                    </w:pPr>
                    <w:r>
                      <w:rPr>
                        <w:rFonts w:hint="eastAsia"/>
                        <w:sz w:val="21"/>
                        <w:szCs w:val="21"/>
                      </w:rPr>
                      <w:t>下次浓浆</w:t>
                    </w:r>
                  </w:p>
                </w:txbxContent>
              </v:textbox>
            </v:shape>
            <v:shape id="_x0000_s1950" type="#_x0000_t32" style="position:absolute;left:5443;top:12600;width:218;height: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AutoShape 47" o:spid="_x0000_s1952" type="#_x0000_t32" style="position:absolute;left:1372;top:7995;width:3;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xTs8UAAADcAAAADwAAAGRycy9kb3ducmV2LnhtbESPQWvCQBSE74L/YXmCN91ER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xTs8UAAADcAAAADwAAAAAAAAAA&#10;AAAAAAChAgAAZHJzL2Rvd25yZXYueG1sUEsFBgAAAAAEAAQA+QAAAJMDAAAAAA==&#10;">
              <v:stroke startarrow="block"/>
            </v:shape>
            <v:shape id="AutoShape 48" o:spid="_x0000_s3387" type="#_x0000_t32" style="position:absolute;left:1273;top:10342;width:1;height:2258;flip:x" o:connectortype="straight">
              <v:stroke startarrow="block"/>
            </v:shape>
            <v:shape id="_x0000_s3388" type="#_x0000_t32" style="position:absolute;left:1288;top:12602;width:1645;height:1" o:connectortype="straight"/>
            <w10:wrap type="none"/>
            <w10:anchorlock/>
          </v:group>
        </w:pict>
      </w:r>
    </w:p>
    <w:p w:rsidR="00755964" w:rsidRPr="00F626F4" w:rsidRDefault="0070453A">
      <w:pPr>
        <w:spacing w:line="360" w:lineRule="auto"/>
        <w:ind w:firstLine="482"/>
        <w:jc w:val="center"/>
        <w:rPr>
          <w:b/>
          <w:u w:val="single"/>
        </w:rPr>
      </w:pPr>
      <w:r w:rsidRPr="00F626F4">
        <w:rPr>
          <w:b/>
        </w:rPr>
        <w:t>图</w:t>
      </w:r>
      <w:r w:rsidRPr="00F626F4">
        <w:rPr>
          <w:b/>
        </w:rPr>
        <w:t xml:space="preserve">3-1 </w:t>
      </w:r>
      <w:r w:rsidRPr="00F626F4">
        <w:rPr>
          <w:b/>
          <w:u w:val="single"/>
        </w:rPr>
        <w:t>氯化锂生产工艺流程及产污环节</w:t>
      </w:r>
    </w:p>
    <w:p w:rsidR="00755964" w:rsidRPr="00F626F4" w:rsidRDefault="0070453A">
      <w:pPr>
        <w:autoSpaceDE w:val="0"/>
        <w:autoSpaceDN w:val="0"/>
        <w:adjustRightInd w:val="0"/>
        <w:spacing w:line="360" w:lineRule="auto"/>
        <w:ind w:firstLine="480"/>
      </w:pPr>
      <w:r w:rsidRPr="00F626F4">
        <w:t>氯化锂电解时，会有少量的锂与空气接触氧化，形成黑色的氧化锂渣无法使用，通过人工间断性取出放置在白油内冷却成型。</w:t>
      </w:r>
    </w:p>
    <w:p w:rsidR="00755964" w:rsidRPr="00F626F4" w:rsidRDefault="0070453A">
      <w:pPr>
        <w:autoSpaceDE w:val="0"/>
        <w:autoSpaceDN w:val="0"/>
        <w:adjustRightInd w:val="0"/>
        <w:spacing w:line="360" w:lineRule="auto"/>
        <w:ind w:firstLine="480"/>
      </w:pPr>
      <w:r w:rsidRPr="00F626F4">
        <w:t>工业锂电解槽采用石墨阳极和低碳钢阴极，在直流电作用下，阳极产生氯气，阴极产生锂。氯化钾它起稳定和降低熔点的作用，不参与反应，首次配料时添加，后续生产时仅需对损耗进行补充</w:t>
      </w:r>
      <w:r w:rsidR="00F4348E">
        <w:t>(</w:t>
      </w:r>
      <w:r w:rsidRPr="00F626F4">
        <w:t>氯化钾随液体金属锂人工取出时有少量损失</w:t>
      </w:r>
      <w:r w:rsidR="00F4348E">
        <w:t>)</w:t>
      </w:r>
      <w:r w:rsidRPr="00F626F4">
        <w:t>。</w:t>
      </w:r>
    </w:p>
    <w:p w:rsidR="00755964" w:rsidRPr="00F626F4" w:rsidRDefault="0070453A">
      <w:pPr>
        <w:autoSpaceDE w:val="0"/>
        <w:autoSpaceDN w:val="0"/>
        <w:adjustRightInd w:val="0"/>
        <w:spacing w:line="360" w:lineRule="auto"/>
        <w:ind w:firstLine="480"/>
      </w:pPr>
      <w:r w:rsidRPr="00F626F4">
        <w:t>该工序有氯气和锂渣产生。</w:t>
      </w:r>
    </w:p>
    <w:p w:rsidR="00755964" w:rsidRPr="00F626F4" w:rsidRDefault="0070453A">
      <w:pPr>
        <w:spacing w:line="360" w:lineRule="auto"/>
        <w:ind w:firstLine="480"/>
      </w:pPr>
      <w:r w:rsidRPr="00F626F4">
        <w:t>2</w:t>
      </w:r>
      <w:r w:rsidR="00F4348E">
        <w:t>)</w:t>
      </w:r>
      <w:r w:rsidRPr="00F626F4">
        <w:t>精炼</w:t>
      </w:r>
      <w:r w:rsidR="00F4348E">
        <w:t>(</w:t>
      </w:r>
      <w:r w:rsidRPr="00F626F4">
        <w:t>重熔过滤</w:t>
      </w:r>
      <w:r w:rsidR="00F4348E">
        <w:t>)</w:t>
      </w:r>
    </w:p>
    <w:p w:rsidR="00755964" w:rsidRPr="00F626F4" w:rsidRDefault="0070453A">
      <w:pPr>
        <w:spacing w:line="360" w:lineRule="auto"/>
        <w:ind w:firstLine="480"/>
      </w:pPr>
      <w:r w:rsidRPr="00F626F4">
        <w:t>将工电解锂锭转移至压力为</w:t>
      </w:r>
      <w:r w:rsidRPr="00F626F4">
        <w:t xml:space="preserve"> 100-300Pa</w:t>
      </w:r>
      <w:r w:rsidRPr="00F626F4">
        <w:t>、温度</w:t>
      </w:r>
      <w:r w:rsidRPr="00F626F4">
        <w:t xml:space="preserve"> 210</w:t>
      </w:r>
      <w:r w:rsidRPr="00F626F4">
        <w:rPr>
          <w:rFonts w:ascii="宋体" w:hAnsi="宋体" w:cs="宋体" w:hint="eastAsia"/>
        </w:rPr>
        <w:t>℃</w:t>
      </w:r>
      <w:r w:rsidRPr="00F626F4">
        <w:t>的化料罐内熔化，接着保持</w:t>
      </w:r>
      <w:r w:rsidRPr="00F626F4">
        <w:t xml:space="preserve"> 200</w:t>
      </w:r>
      <w:r w:rsidRPr="00F626F4">
        <w:rPr>
          <w:rFonts w:ascii="宋体" w:hAnsi="宋体" w:cs="宋体" w:hint="eastAsia"/>
        </w:rPr>
        <w:t>℃</w:t>
      </w:r>
      <w:r w:rsidRPr="00F626F4">
        <w:t>使氧化物、氮化物、电解质等杂质沉降</w:t>
      </w:r>
      <w:r w:rsidR="00F4348E">
        <w:t>(</w:t>
      </w:r>
      <w:r w:rsidRPr="00F626F4">
        <w:t>杂质密度较金属锂大且熔点较其更高</w:t>
      </w:r>
      <w:r w:rsidR="00F4348E">
        <w:t>)</w:t>
      </w:r>
      <w:r w:rsidRPr="00F626F4">
        <w:t>，将上层液态金属锂经过过滤器进入</w:t>
      </w:r>
      <w:r w:rsidRPr="00F626F4">
        <w:t xml:space="preserve"> 220</w:t>
      </w:r>
      <w:r w:rsidRPr="00F626F4">
        <w:rPr>
          <w:rFonts w:ascii="宋体" w:hAnsi="宋体" w:cs="宋体" w:hint="eastAsia"/>
        </w:rPr>
        <w:t>℃</w:t>
      </w:r>
      <w:r w:rsidRPr="00F626F4">
        <w:t>、真空度＜</w:t>
      </w:r>
      <w:r w:rsidRPr="00F626F4">
        <w:t xml:space="preserve">10 Pa </w:t>
      </w:r>
      <w:r w:rsidRPr="00F626F4">
        <w:t>的脱油罐内，接着将液态金属锂在脱油罐中保持</w:t>
      </w:r>
      <w:r w:rsidRPr="00F626F4">
        <w:t xml:space="preserve"> 220</w:t>
      </w:r>
      <w:r w:rsidRPr="00F626F4">
        <w:rPr>
          <w:rFonts w:ascii="宋体" w:hAnsi="宋体" w:cs="宋体" w:hint="eastAsia"/>
        </w:rPr>
        <w:t>℃</w:t>
      </w:r>
      <w:r w:rsidRPr="00F626F4">
        <w:t>脱油后，流到真空度＜</w:t>
      </w:r>
      <w:r w:rsidRPr="00F626F4">
        <w:t>1 Pa</w:t>
      </w:r>
      <w:r w:rsidRPr="00F626F4">
        <w:t>、</w:t>
      </w:r>
      <w:r w:rsidRPr="00F626F4">
        <w:t>500</w:t>
      </w:r>
      <w:r w:rsidRPr="00F626F4">
        <w:rPr>
          <w:rFonts w:ascii="宋体" w:hAnsi="宋体" w:cs="宋体" w:hint="eastAsia"/>
        </w:rPr>
        <w:t>℃</w:t>
      </w:r>
      <w:r w:rsidRPr="00F626F4">
        <w:t>的蒸馏罐中蒸馏</w:t>
      </w:r>
      <w:r w:rsidRPr="00F626F4">
        <w:t xml:space="preserve"> 4-8h</w:t>
      </w:r>
      <w:r w:rsidRPr="00F626F4">
        <w:t>，</w:t>
      </w:r>
      <w:r w:rsidRPr="00F626F4">
        <w:t xml:space="preserve"> </w:t>
      </w:r>
      <w:r w:rsidRPr="00F626F4">
        <w:t>熔点低、</w:t>
      </w:r>
      <w:r w:rsidRPr="00F626F4">
        <w:t xml:space="preserve"> </w:t>
      </w:r>
      <w:r w:rsidRPr="00F626F4">
        <w:t>饱和蒸汽压较高的钠和钾首先被蒸馏出来通过收集装置收集，从而得到钠和钾含量都很低的电池级金属锂。再经过油冷降温、保温、手套箱</w:t>
      </w:r>
      <w:r w:rsidR="00F4348E">
        <w:t>(</w:t>
      </w:r>
      <w:r w:rsidRPr="00F626F4">
        <w:t>环境温度</w:t>
      </w:r>
      <w:r w:rsidRPr="00F626F4">
        <w:t>25</w:t>
      </w:r>
      <w:r w:rsidRPr="00F626F4">
        <w:rPr>
          <w:rFonts w:ascii="宋体" w:hAnsi="宋体" w:cs="宋体" w:hint="eastAsia"/>
        </w:rPr>
        <w:t>℃</w:t>
      </w:r>
      <w:r w:rsidRPr="00F626F4">
        <w:t>、相对湿度</w:t>
      </w:r>
      <w:r w:rsidRPr="00F626F4">
        <w:t xml:space="preserve"> 0.35%</w:t>
      </w:r>
      <w:r w:rsidR="00F4348E">
        <w:t>)</w:t>
      </w:r>
      <w:r w:rsidRPr="00F626F4">
        <w:t>浇铸、检验、包装就获得一定形状、尺寸的电池级金属锂锭产品。</w:t>
      </w:r>
    </w:p>
    <w:p w:rsidR="00755964" w:rsidRPr="00F626F4" w:rsidRDefault="0070453A">
      <w:pPr>
        <w:spacing w:line="360" w:lineRule="auto"/>
        <w:ind w:firstLine="480"/>
      </w:pPr>
      <w:r w:rsidRPr="00F626F4">
        <w:lastRenderedPageBreak/>
        <w:t>化料罐中杂质需定期清理，形成的废锂渣送化渣池重新利用。工业级金属锂中的少量钾、钠杂质在真空、加热条件下转变成气体形态，在密闭设备中随管路全部进入钾、钠收集罐中，并在罐中冷却变成废锂渣，定期收集后送化渣池重新利用。</w:t>
      </w:r>
    </w:p>
    <w:p w:rsidR="00755964" w:rsidRPr="00F626F4" w:rsidRDefault="0070453A">
      <w:pPr>
        <w:spacing w:line="360" w:lineRule="auto"/>
        <w:ind w:firstLine="480"/>
      </w:pPr>
      <w:r w:rsidRPr="00F626F4">
        <w:t>该工序有废锂渣产生。</w:t>
      </w:r>
    </w:p>
    <w:p w:rsidR="00755964" w:rsidRPr="00F626F4" w:rsidRDefault="0070453A">
      <w:pPr>
        <w:spacing w:line="360" w:lineRule="auto"/>
        <w:ind w:firstLine="480"/>
      </w:pPr>
      <w:r w:rsidRPr="00F626F4">
        <w:t>3</w:t>
      </w:r>
      <w:r w:rsidR="00F4348E">
        <w:t>)</w:t>
      </w:r>
      <w:r w:rsidRPr="00F626F4">
        <w:t>成型</w:t>
      </w:r>
    </w:p>
    <w:p w:rsidR="00755964" w:rsidRPr="00F626F4" w:rsidRDefault="0070453A">
      <w:pPr>
        <w:spacing w:line="360" w:lineRule="auto"/>
        <w:ind w:firstLine="480"/>
      </w:pPr>
      <w:r w:rsidRPr="00F626F4">
        <w:t>金属锂质软、硬度低</w:t>
      </w:r>
      <w:r w:rsidR="00F4348E">
        <w:t>(</w:t>
      </w:r>
      <w:r w:rsidRPr="00F626F4">
        <w:t>莫氏硬度＜</w:t>
      </w:r>
      <w:r w:rsidRPr="00F626F4">
        <w:t>0.6</w:t>
      </w:r>
      <w:r w:rsidR="00F4348E">
        <w:t>)</w:t>
      </w:r>
      <w:r w:rsidRPr="00F626F4">
        <w:t>、机械性能与铅相似，由于再结晶温度在</w:t>
      </w:r>
      <w:r w:rsidRPr="00F626F4">
        <w:t>20</w:t>
      </w:r>
      <w:r w:rsidRPr="00F626F4">
        <w:rPr>
          <w:rFonts w:ascii="宋体" w:hAnsi="宋体" w:cs="宋体" w:hint="eastAsia"/>
        </w:rPr>
        <w:t>℃</w:t>
      </w:r>
      <w:r w:rsidRPr="00F626F4">
        <w:t>以下，可以将锂进行冷加工成锭、棒、板、块等型材，也可压延成簿片。由于金属锂化学活性强，容易在潮湿的空气中与氧、氮、水汽等作用而失去金属光泽，本项目金属锂的成形在由柜式空调机和转轮除湿机构成的干燥间内完成。金属锂锂锭进入挤压机，挤压杆将挤压模具中的锂锭压成锂棒，从导流筒出来，锂棒经过左右两侧支撑块上的弧形槽上时，切刀对其进行切割，切割后锂棒通过出料孔出来，完成切割。检验剪切好的锂棒或锂片，外观合格的方可包装。表面有黑斑、黑条等不合格锂锭的返回重熔。</w:t>
      </w:r>
    </w:p>
    <w:p w:rsidR="00755964" w:rsidRPr="00F626F4" w:rsidRDefault="0070453A">
      <w:pPr>
        <w:spacing w:line="360" w:lineRule="auto"/>
        <w:ind w:firstLine="480"/>
      </w:pPr>
      <w:r w:rsidRPr="00F626F4">
        <w:t>4</w:t>
      </w:r>
      <w:r w:rsidR="00F4348E">
        <w:t>)</w:t>
      </w:r>
      <w:r w:rsidRPr="00F626F4">
        <w:t>锂渣重熔</w:t>
      </w:r>
    </w:p>
    <w:p w:rsidR="00755964" w:rsidRPr="00F626F4" w:rsidRDefault="0070453A">
      <w:pPr>
        <w:ind w:firstLine="480"/>
      </w:pPr>
      <w:r w:rsidRPr="00F626F4">
        <w:t>氯化锂电解时产生的锂渣主要成分为金属锂或氯化锂，含量</w:t>
      </w:r>
      <w:r w:rsidRPr="00F626F4">
        <w:t xml:space="preserve"> 70%</w:t>
      </w:r>
      <w:r w:rsidRPr="00F626F4">
        <w:t>以上，属可回收部分。其它</w:t>
      </w:r>
      <w:r w:rsidRPr="00F626F4">
        <w:t xml:space="preserve"> 30%</w:t>
      </w:r>
      <w:r w:rsidRPr="00F626F4">
        <w:t>为电解质</w:t>
      </w:r>
      <w:r w:rsidR="00F4348E">
        <w:t>(</w:t>
      </w:r>
      <w:r w:rsidRPr="00F626F4">
        <w:t>氯化钾</w:t>
      </w:r>
      <w:r w:rsidR="00F4348E">
        <w:t>)</w:t>
      </w:r>
      <w:r w:rsidRPr="00F626F4">
        <w:t>、脱落的石墨等。锂渣送锂渣重熔车间在白油进行二次熔炼，二次熔炼后液体金属锂浮在白油表面，由人工间断性取出铸锭。并和电解锂锭一起送精炼车间深加工。锂渣重熔产生的废渣则送化锂池。白油循环使用，无需更换。</w:t>
      </w:r>
    </w:p>
    <w:p w:rsidR="00755964" w:rsidRPr="00F626F4" w:rsidRDefault="0070453A">
      <w:pPr>
        <w:ind w:firstLine="480"/>
      </w:pPr>
      <w:r w:rsidRPr="00F626F4">
        <w:t>5</w:t>
      </w:r>
      <w:r w:rsidR="00F4348E">
        <w:t>)</w:t>
      </w:r>
      <w:r w:rsidRPr="00F626F4">
        <w:t>氯气吸收工序</w:t>
      </w:r>
    </w:p>
    <w:p w:rsidR="00755964" w:rsidRPr="00F626F4" w:rsidRDefault="0070453A">
      <w:pPr>
        <w:ind w:firstLine="480"/>
      </w:pPr>
      <w:r w:rsidRPr="00F626F4">
        <w:t>氯化锂电解生产金属锂过程中，阳极析出氯气，经氯气风机将析出的氯气抽至氯气吸收塔，分别用氢氧化钠溶液和氯化亚铁溶液进行淋洗，净化后的尾气高空排放，吸收产出的次氯酸钠和氯化铁溶液外卖。具体流程见图</w:t>
      </w:r>
      <w:r w:rsidRPr="00F626F4">
        <w:t>3-10</w:t>
      </w:r>
      <w:r w:rsidRPr="00F626F4">
        <w:t>。</w:t>
      </w:r>
    </w:p>
    <w:p w:rsidR="00755964" w:rsidRPr="00F626F4" w:rsidRDefault="0070453A">
      <w:pPr>
        <w:pStyle w:val="3"/>
        <w:spacing w:before="31" w:after="31"/>
      </w:pPr>
      <w:r w:rsidRPr="00F626F4">
        <w:t>辅助生产工程</w:t>
      </w:r>
    </w:p>
    <w:p w:rsidR="00755964" w:rsidRPr="00F626F4" w:rsidRDefault="00F4348E">
      <w:pPr>
        <w:ind w:firstLine="480"/>
      </w:pPr>
      <w:r>
        <w:t>(</w:t>
      </w:r>
      <w:r w:rsidR="0070453A" w:rsidRPr="00F626F4">
        <w:t>1</w:t>
      </w:r>
      <w:r>
        <w:t>)</w:t>
      </w:r>
      <w:r w:rsidR="0070453A" w:rsidRPr="00F626F4">
        <w:t>锂渣再溶处理</w:t>
      </w:r>
      <w:r>
        <w:t>(</w:t>
      </w:r>
      <w:r w:rsidR="0070453A" w:rsidRPr="00F626F4">
        <w:t>图</w:t>
      </w:r>
      <w:r w:rsidR="0070453A" w:rsidRPr="00F626F4">
        <w:t>3-3</w:t>
      </w:r>
      <w:r>
        <w:t>)</w:t>
      </w:r>
    </w:p>
    <w:p w:rsidR="00755964" w:rsidRPr="00F626F4" w:rsidRDefault="0070453A">
      <w:pPr>
        <w:ind w:firstLine="480"/>
      </w:pPr>
      <w:r w:rsidRPr="00F626F4">
        <w:t>项目电解锂、锂渣重熔产生的废锂渣主要成分为锂及其氧化物</w:t>
      </w:r>
      <w:r w:rsidR="00F4348E">
        <w:t>(</w:t>
      </w:r>
      <w:r w:rsidRPr="00F626F4">
        <w:t>含量</w:t>
      </w:r>
      <w:r w:rsidRPr="00F626F4">
        <w:t xml:space="preserve"> 70%</w:t>
      </w:r>
      <w:r w:rsidRPr="00F626F4">
        <w:t>以上</w:t>
      </w:r>
      <w:r w:rsidR="00F4348E">
        <w:t>)</w:t>
      </w:r>
      <w:r w:rsidRPr="00F626F4">
        <w:t>，属可回收部分。其它氯化钾、脱落的石墨、白油等。最终全部进入化锂池，锂渣中的金属锂、氧化锂与水反应生成氢氧化锂，氯化钾、氯化锂等溶入水中。公司定期将化渣池的溶锂水人工收集后送氯化锂生产车间做原料。其反应方程式如下：</w:t>
      </w:r>
    </w:p>
    <w:p w:rsidR="00755964" w:rsidRPr="00F626F4" w:rsidRDefault="0070453A">
      <w:pPr>
        <w:ind w:firstLine="480"/>
      </w:pPr>
      <w:r w:rsidRPr="00F626F4">
        <w:t>2 Li + 2H</w:t>
      </w:r>
      <w:r w:rsidRPr="00F626F4">
        <w:rPr>
          <w:vertAlign w:val="subscript"/>
        </w:rPr>
        <w:t>2</w:t>
      </w:r>
      <w:r w:rsidRPr="00F626F4">
        <w:t>O = 2 LiOH + H</w:t>
      </w:r>
      <w:r w:rsidRPr="00F626F4">
        <w:rPr>
          <w:vertAlign w:val="subscript"/>
        </w:rPr>
        <w:t>2</w:t>
      </w:r>
      <w:r w:rsidRPr="00F626F4">
        <w:t>↑</w:t>
      </w:r>
    </w:p>
    <w:p w:rsidR="00755964" w:rsidRPr="00F626F4" w:rsidRDefault="0070453A">
      <w:pPr>
        <w:ind w:firstLine="480"/>
      </w:pPr>
      <w:r w:rsidRPr="00F626F4">
        <w:t>Li</w:t>
      </w:r>
      <w:r w:rsidRPr="00F626F4">
        <w:rPr>
          <w:vertAlign w:val="subscript"/>
        </w:rPr>
        <w:t>2</w:t>
      </w:r>
      <w:r w:rsidRPr="00F626F4">
        <w:t xml:space="preserve"> O+ 2H</w:t>
      </w:r>
      <w:r w:rsidRPr="00F626F4">
        <w:rPr>
          <w:vertAlign w:val="subscript"/>
        </w:rPr>
        <w:t>2</w:t>
      </w:r>
      <w:r w:rsidRPr="00F626F4">
        <w:t>O = 2 LiOH</w:t>
      </w:r>
    </w:p>
    <w:p w:rsidR="00755964" w:rsidRPr="00F626F4" w:rsidRDefault="0070453A">
      <w:pPr>
        <w:ind w:firstLine="480"/>
      </w:pPr>
      <w:r w:rsidRPr="00F626F4">
        <w:t>电解锂渣中含有少量的白油，进入</w:t>
      </w:r>
      <w:r w:rsidRPr="00F626F4">
        <w:t>LiOH</w:t>
      </w:r>
      <w:r w:rsidRPr="00F626F4">
        <w:t>溶锂水中，需人工清除，会有废浮油产生。</w:t>
      </w:r>
    </w:p>
    <w:p w:rsidR="00755964" w:rsidRPr="00F626F4" w:rsidRDefault="00F4348E">
      <w:pPr>
        <w:ind w:firstLine="480"/>
      </w:pPr>
      <w:r>
        <w:t>(</w:t>
      </w:r>
      <w:r w:rsidR="0070453A" w:rsidRPr="00F626F4">
        <w:t>2</w:t>
      </w:r>
      <w:r>
        <w:t>)</w:t>
      </w:r>
      <w:r w:rsidR="0070453A" w:rsidRPr="00F626F4">
        <w:t>次碳酸锂处置</w:t>
      </w:r>
      <w:r>
        <w:t>(</w:t>
      </w:r>
      <w:r w:rsidR="0070453A" w:rsidRPr="00F626F4">
        <w:t>图</w:t>
      </w:r>
      <w:r w:rsidR="0070453A" w:rsidRPr="00F626F4">
        <w:t>3-4</w:t>
      </w:r>
      <w:r>
        <w:t>)</w:t>
      </w:r>
    </w:p>
    <w:p w:rsidR="00755964" w:rsidRPr="00F626F4" w:rsidRDefault="0070453A">
      <w:pPr>
        <w:ind w:firstLine="480"/>
      </w:pPr>
      <w:r w:rsidRPr="00F626F4">
        <w:lastRenderedPageBreak/>
        <w:t>当外购碳酸锂合格品供应不足时，公司会购入碳酸锂次品做原料，碳酸锂次品大多，需预处理后才能使用。项目将外购碳酸锂放置在反应釜加水进行洗涤，洗涤后的物料经离心后送氯化锂生产线做原料，离心产生的废水经母液池收集后，循环使用，定期排放。该工艺有废水产生。</w:t>
      </w:r>
    </w:p>
    <w:p w:rsidR="00755964" w:rsidRPr="00F626F4" w:rsidRDefault="0070453A">
      <w:pPr>
        <w:ind w:firstLine="480"/>
        <w:rPr>
          <w:u w:val="single"/>
        </w:rPr>
      </w:pPr>
      <w:r w:rsidRPr="00F626F4">
        <w:rPr>
          <w:u w:val="single"/>
        </w:rPr>
        <w:t>根据公司提供的资料，公司近两年的碳酸锂次品月最大用量为</w:t>
      </w:r>
      <w:r w:rsidRPr="00F626F4">
        <w:rPr>
          <w:u w:val="single"/>
        </w:rPr>
        <w:t>1.55t/a</w:t>
      </w:r>
      <w:r w:rsidRPr="00F626F4">
        <w:rPr>
          <w:u w:val="single"/>
        </w:rPr>
        <w:t>，折最大年耗量为</w:t>
      </w:r>
      <w:r w:rsidRPr="00F626F4">
        <w:rPr>
          <w:u w:val="single"/>
        </w:rPr>
        <w:t>18.6t</w:t>
      </w:r>
      <w:r w:rsidRPr="00F626F4">
        <w:rPr>
          <w:u w:val="single"/>
        </w:rPr>
        <w:t>。项目平均每月外排洗涤废水</w:t>
      </w:r>
      <w:r w:rsidRPr="00F626F4">
        <w:rPr>
          <w:u w:val="single"/>
        </w:rPr>
        <w:t>1-2</w:t>
      </w:r>
      <w:r w:rsidRPr="00F626F4">
        <w:rPr>
          <w:u w:val="single"/>
        </w:rPr>
        <w:t>次，每次外排废水约</w:t>
      </w:r>
      <w:r w:rsidRPr="00F626F4">
        <w:rPr>
          <w:u w:val="single"/>
        </w:rPr>
        <w:t>2m</w:t>
      </w:r>
      <w:r w:rsidRPr="00F626F4">
        <w:rPr>
          <w:u w:val="single"/>
          <w:vertAlign w:val="superscript"/>
        </w:rPr>
        <w:t>3</w:t>
      </w:r>
      <w:r w:rsidRPr="00F626F4">
        <w:rPr>
          <w:u w:val="single"/>
        </w:rPr>
        <w:t>。本次整改工程后，出于碳酸锂次品洗涤废水治理成本较高、超过其生产成本考虑，公司不再使用碳酸锂次品，外购碳酸锂合格品供应不足，公司改为采用外购氯化锂、或锂水替代。</w:t>
      </w:r>
    </w:p>
    <w:p w:rsidR="00755964" w:rsidRPr="00F626F4" w:rsidRDefault="006E2C79">
      <w:pPr>
        <w:spacing w:line="360" w:lineRule="auto"/>
        <w:ind w:firstLine="480"/>
        <w:rPr>
          <w:szCs w:val="28"/>
        </w:rPr>
      </w:pPr>
      <w:r>
        <w:rPr>
          <w:szCs w:val="28"/>
          <w:lang w:eastAsia="en-US"/>
        </w:rPr>
      </w:r>
      <w:r>
        <w:rPr>
          <w:szCs w:val="28"/>
          <w:lang w:eastAsia="en-US"/>
        </w:rPr>
        <w:pict>
          <v:group id="_x0000_s1758" editas="canvas" style="width:405.35pt;height:261.9pt;mso-position-horizontal-relative:char;mso-position-vertical-relative:line" coordorigin="1800,1522" coordsize="8107,5238">
            <v:shape id="_x0000_s1759" type="#_x0000_t75" style="position:absolute;left:1800;top:1522;width:8107;height:5238"/>
            <v:shape id="Text Box 527" o:spid="_x0000_s1760" type="#_x0000_t202" style="position:absolute;left:4342;top:2317;width:760;height: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bXJcQA&#10;AADcAAAADwAAAGRycy9kb3ducmV2LnhtbESPQWsCMRCF74X+hzCF3mq2FkS2RhGL2CIearf36Wbc&#10;LG4mSxJ1/ffOQehthvfmvW9mi8F36kwxtYENvI4KUMR1sC03Bqqf9csUVMrIFrvAZOBKCRbzx4cZ&#10;ljZc+JvO+9woCeFUogGXc19qnWpHHtMo9MSiHUL0mGWNjbYRLxLuOz0uion22LI0OOxp5ag+7k/e&#10;wMo1p221+/hL/Db96qq4qX6PG2Oen4blO6hMQ/43368/reAXQivPyAR6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G1yXEAAAA3AAAAA8AAAAAAAAAAAAAAAAAmAIAAGRycy9k&#10;b3ducmV2LnhtbFBLBQYAAAAABAAEAPUAAACJAwAAAAA=&#10;" filled="f" stroked="f" strokecolor="white">
              <v:textbox inset="0,,0">
                <w:txbxContent>
                  <w:p w:rsidR="006E2C79" w:rsidRDefault="006E2C79">
                    <w:pPr>
                      <w:spacing w:line="0" w:lineRule="atLeast"/>
                      <w:ind w:firstLineChars="0" w:firstLine="0"/>
                      <w:jc w:val="center"/>
                      <w:rPr>
                        <w:sz w:val="21"/>
                        <w:szCs w:val="21"/>
                      </w:rPr>
                    </w:pPr>
                    <w:r>
                      <w:rPr>
                        <w:rFonts w:hint="eastAsia"/>
                        <w:sz w:val="21"/>
                        <w:szCs w:val="21"/>
                      </w:rPr>
                      <w:t>氯气</w:t>
                    </w:r>
                  </w:p>
                </w:txbxContent>
              </v:textbox>
            </v:shape>
            <v:shape id="Text Box 497" o:spid="_x0000_s1763" type="#_x0000_t202" style="position:absolute;left:4561;top:2966;width:968;height: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4H+cQA&#10;AADcAAAADwAAAGRycy9kb3ducmV2LnhtbESPQWvCQBSE7wX/w/IEL6KbSAkluooIglRaaCp4fWaf&#10;2WD2bchuY/z3bqHQ4zAz3zCrzWAb0VPna8cK0nkCgrh0uuZKwel7P3sD4QOyxsYxKXiQh8169LLC&#10;XLs7f1FfhEpECPscFZgQ2lxKXxqy6OeuJY7e1XUWQ5RdJXWH9wi3jVwkSSYt1hwXDLa0M1Teih+r&#10;oPdhmh4wPRcf7bvZXcrL9PXzqNRkPGyXIAIN4T/81z5oBVm2gN8z8Qj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eB/nEAAAA3AAAAA8AAAAAAAAAAAAAAAAAmAIAAGRycy9k&#10;b3ducmV2LnhtbFBLBQYAAAAABAAEAPUAAACJAwAAAAA=&#10;">
              <v:textbox inset="0,,0">
                <w:txbxContent>
                  <w:p w:rsidR="006E2C79" w:rsidRDefault="006E2C79">
                    <w:pPr>
                      <w:spacing w:line="0" w:lineRule="atLeast"/>
                      <w:ind w:firstLineChars="0" w:firstLine="0"/>
                      <w:jc w:val="center"/>
                      <w:rPr>
                        <w:sz w:val="21"/>
                        <w:szCs w:val="21"/>
                      </w:rPr>
                    </w:pPr>
                    <w:r>
                      <w:rPr>
                        <w:rFonts w:hint="eastAsia"/>
                        <w:sz w:val="21"/>
                        <w:szCs w:val="21"/>
                      </w:rPr>
                      <w:t>电解</w:t>
                    </w:r>
                    <w:r>
                      <w:rPr>
                        <w:rFonts w:hint="eastAsia"/>
                        <w:sz w:val="21"/>
                        <w:szCs w:val="21"/>
                      </w:rPr>
                      <w:t>GN</w:t>
                    </w:r>
                  </w:p>
                </w:txbxContent>
              </v:textbox>
            </v:shape>
            <v:shape id="Text Box 500" o:spid="_x0000_s1766" type="#_x0000_t202" style="position:absolute;left:8552;top:5209;width:1164;height: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efjcUA&#10;AADcAAAADwAAAGRycy9kb3ducmV2LnhtbESPQWvCQBSE7wX/w/KEXkQ3KW2Q6CoiCFJpoVHw+sw+&#10;s8Hs25Ddxvjvu4VCj8PMfMMs14NtRE+drx0rSGcJCOLS6ZorBafjbjoH4QOyxsYxKXiQh/Vq9LTE&#10;XLs7f1FfhEpECPscFZgQ2lxKXxqy6GeuJY7e1XUWQ5RdJXWH9wi3jXxJkkxarDkuGGxpa6i8Fd9W&#10;Qe/DJN1jei4+2nezvZSXyevnQann8bBZgAg0hP/wX3uvFWTZG/yeiUd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N5+NxQAAANwAAAAPAAAAAAAAAAAAAAAAAJgCAABkcnMv&#10;ZG93bnJldi54bWxQSwUGAAAAAAQABAD1AAAAigMAAAAA&#10;">
              <v:textbox inset="0,,0">
                <w:txbxContent>
                  <w:p w:rsidR="006E2C79" w:rsidRDefault="006E2C79">
                    <w:pPr>
                      <w:spacing w:line="0" w:lineRule="atLeast"/>
                      <w:ind w:firstLineChars="0" w:firstLine="0"/>
                      <w:jc w:val="center"/>
                      <w:rPr>
                        <w:sz w:val="21"/>
                        <w:szCs w:val="21"/>
                      </w:rPr>
                    </w:pPr>
                    <w:r>
                      <w:rPr>
                        <w:rFonts w:hint="eastAsia"/>
                        <w:sz w:val="21"/>
                        <w:szCs w:val="21"/>
                      </w:rPr>
                      <w:t>挤压成型</w:t>
                    </w:r>
                  </w:p>
                </w:txbxContent>
              </v:textbox>
            </v:shape>
            <v:shape id="Text Box 501" o:spid="_x0000_s1767" type="#_x0000_t202" style="position:absolute;left:8480;top:6127;width:1162;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UB+sQA&#10;AADcAAAADwAAAGRycy9kb3ducmV2LnhtbESPQWvCQBSE7wX/w/IEL6KblBIkuooIglRaaBS8PrPP&#10;bDD7NmTXmP77bqHQ4zAz3zCrzWAb0VPna8cK0nkCgrh0uuZKwfm0ny1A+ICssXFMCr7Jw2Y9ellh&#10;rt2Tv6gvQiUihH2OCkwIbS6lLw1Z9HPXEkfv5jqLIcqukrrDZ4TbRr4mSSYt1hwXDLa0M1Tei4dV&#10;0PswTQ+YXoqP9t3sruV1+vZ5VGoyHrZLEIGG8B/+ax+0gizL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lAfrEAAAA3AAAAA8AAAAAAAAAAAAAAAAAmAIAAGRycy9k&#10;b3ducmV2LnhtbFBLBQYAAAAABAAEAPUAAACJAwAAAAA=&#10;">
              <v:textbox inset="0,,0">
                <w:txbxContent>
                  <w:p w:rsidR="006E2C79" w:rsidRDefault="006E2C79">
                    <w:pPr>
                      <w:spacing w:line="0" w:lineRule="atLeast"/>
                      <w:ind w:firstLineChars="0" w:firstLine="0"/>
                      <w:jc w:val="center"/>
                      <w:rPr>
                        <w:sz w:val="21"/>
                        <w:szCs w:val="21"/>
                      </w:rPr>
                    </w:pPr>
                    <w:r>
                      <w:rPr>
                        <w:rFonts w:hint="eastAsia"/>
                        <w:sz w:val="21"/>
                        <w:szCs w:val="21"/>
                      </w:rPr>
                      <w:t>剪切</w:t>
                    </w:r>
                  </w:p>
                </w:txbxContent>
              </v:textbox>
            </v:shape>
            <v:shape id="Text Box 502" o:spid="_x0000_s1768" type="#_x0000_t202" style="position:absolute;left:6681;top:6127;width:1162;height:471;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nsRsUA&#10;AADcAAAADwAAAGRycy9kb3ducmV2LnhtbESPQWvCQBSE7wX/w/KEXkrd1EMaUjdBC4I5Va0eentk&#10;X5Ng9m3cXTX9912h0OMwM98wi3I0vbiS851lBS+zBARxbXXHjYLD5/o5A+EDssbeMin4IQ9lMXlY&#10;YK7tjXd03YdGRAj7HBW0IQy5lL5uyaCf2YE4et/WGQxRukZqh7cIN72cJ0kqDXYcF1oc6L2l+rS/&#10;GAUfWz881ZXbfRl9rjJdyeMqkUo9TsflG4hAY/gP/7U3WkGavsL9TDwCs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SexGxQAAANwAAAAPAAAAAAAAAAAAAAAAAJgCAABkcnMv&#10;ZG93bnJldi54bWxQSwUGAAAAAAQABAD1AAAAigMAAAAA&#10;">
              <v:textbox inset="0,,0">
                <w:txbxContent>
                  <w:p w:rsidR="006E2C79" w:rsidRDefault="006E2C79">
                    <w:pPr>
                      <w:spacing w:line="0" w:lineRule="atLeast"/>
                      <w:ind w:firstLineChars="0" w:firstLine="0"/>
                      <w:jc w:val="center"/>
                      <w:rPr>
                        <w:sz w:val="21"/>
                        <w:szCs w:val="21"/>
                      </w:rPr>
                    </w:pPr>
                    <w:r>
                      <w:rPr>
                        <w:rFonts w:hint="eastAsia"/>
                        <w:sz w:val="21"/>
                        <w:szCs w:val="21"/>
                      </w:rPr>
                      <w:t>真空包装</w:t>
                    </w:r>
                  </w:p>
                </w:txbxContent>
              </v:textbox>
            </v:shape>
            <v:shape id="_x0000_s1769" type="#_x0000_t32" style="position:absolute;left:4105;top:3135;width:454;height:1;flip:y"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KV8MAAADcAAAADwAAAGRycy9kb3ducmV2LnhtbERPz2vCMBS+D/Y/hDfYbU31ULQzigwm&#10;w+FhVsq8PZpnW2xeSpLWur9+OQx2/Ph+rzaT6cRIzreWFcySFARxZXXLtYJT8f6yAOEDssbOMim4&#10;k4fN+vFhhbm2N/6i8RhqEUPY56igCaHPpfRVQwZ9YnviyF2sMxgidLXUDm8x3HRynqaZNNhybGiw&#10;p7eGqutxMAq+P5dDeS8PtC9ny/0ZnfE/xU6p56dp+woi0BT+xX/uD60gy+La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8ClfDAAAA3AAAAA8AAAAAAAAAAAAA&#10;AAAAoQIAAGRycy9kb3ducmV2LnhtbFBLBQYAAAAABAAEAPkAAACRAwAAAAA=&#10;">
              <v:stroke endarrow="block"/>
            </v:shape>
            <v:shape id="AutoShape 511" o:spid="_x0000_s1772" type="#_x0000_t32" style="position:absolute;left:8862;top:4142;width:1;height:1069;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81F8YAAADcAAAADwAAAGRycy9kb3ducmV2LnhtbESPT2vCQBTE7wW/w/IEb3WTHvwTXaUU&#10;WkTxoJbQ3h7ZZxKafRt2V41+elcQehxm5jfMfNmZRpzJ+dqygnSYgCAurK65VPB9+HydgPABWWNj&#10;mRRcycNy0XuZY6bthXd03odSRAj7DBVUIbSZlL6oyKAf2pY4ekfrDIYoXSm1w0uEm0a+JclIGqw5&#10;LlTY0kdFxd/+ZBT8bKan/JpvaZ2n0/UvOuNvhy+lBv3ufQYiUBf+w8/2SisYjVN4nIlHQC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BfNRfGAAAA3AAAAA8AAAAAAAAA&#10;AAAAAAAAoQIAAGRycy9kb3ducmV2LnhtbFBLBQYAAAAABAAEAPkAAACUAwAAAAA=&#10;">
              <v:stroke endarrow="block"/>
            </v:shape>
            <v:shape id="AutoShape 512" o:spid="_x0000_s1773" type="#_x0000_t32" style="position:absolute;left:9073;top:5689;width:1;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fWzMUAAADbAAAADwAAAGRycy9kb3ducmV2LnhtbESPQWvCQBSE70L/w/IKvekmPYhJXYMU&#10;WorioVpCvT2yzySYfRt2V43++q4g9DjMzDfMvBhMJ87kfGtZQTpJQBBXVrdcK/jZfYxnIHxA1thZ&#10;JgVX8lAsnkZzzLW98Dedt6EWEcI+RwVNCH0upa8aMugntieO3sE6gyFKV0vt8BLhppOvSTKVBluO&#10;Cw329N5QddyejILfdXYqr+WGVmWarfbojL/tPpV6eR6WbyACDeE//Gh/aQXZFO5f4g+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nfWzMUAAADbAAAADwAAAAAAAAAA&#10;AAAAAAChAgAAZHJzL2Rvd25yZXYueG1sUEsFBgAAAAAEAAQA+QAAAJMDAAAAAA==&#10;">
              <v:stroke endarrow="block"/>
            </v:shape>
            <v:shape id="AutoShape 513" o:spid="_x0000_s1774" type="#_x0000_t32" style="position:absolute;left:7853;top:6344;width:572;height:1;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CLdcIAAADbAAAADwAAAGRycy9kb3ducmV2LnhtbESPQWsCMRSE74L/ITyhN81asOrWKCoI&#10;0ouohXp8bF53g5uXZZNu1n/fCIUeh5n5hllteluLjlpvHCuYTjIQxIXThksFn9fDeAHCB2SNtWNS&#10;8CAPm/VwsMJcu8hn6i6hFAnCPkcFVQhNLqUvKrLoJ64hTt63ay2GJNtS6hZjgttavmbZm7RoOC1U&#10;2NC+ouJ++bEKTDyZrjnu4+7j6+Z1JPOYOaPUy6jfvoMI1If/8F/7qBUs5/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CLdcIAAADbAAAADwAAAAAAAAAAAAAA&#10;AAChAgAAZHJzL2Rvd25yZXYueG1sUEsFBgAAAAAEAAQA+QAAAJADAAAAAA==&#10;">
              <v:stroke endarrow="block"/>
            </v:shape>
            <v:shape id="Text Box 1268" o:spid="_x0000_s1775" type="#_x0000_t202" style="position:absolute;left:4597;top:6127;width:1532;height: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apb8A&#10;AADbAAAADwAAAGRycy9kb3ducmV2LnhtbERPy4rCMBTdC/5DuMLsNHEYRatRxEFw5WB9gLtLc22L&#10;zU1poq1/P1kMzPJw3st1ZyvxosaXjjWMRwoEceZMybmG82k3nIHwAdlg5Zg0vMnDetXvLTExruUj&#10;vdKQixjCPkENRQh1IqXPCrLoR64mjtzdNRZDhE0uTYNtDLeV/FRqKi2WHBsKrGlbUPZIn1bD5XC/&#10;Xb/UT/5tJ3XrOiXZzqXWH4NuswARqAv/4j/33miYx7H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JdqlvwAAANsAAAAPAAAAAAAAAAAAAAAAAJgCAABkcnMvZG93bnJl&#10;di54bWxQSwUGAAAAAAQABAD1AAAAhAMAAAAA&#10;" filled="f" stroked="f">
              <v:textbox>
                <w:txbxContent>
                  <w:p w:rsidR="006E2C79" w:rsidRDefault="006E2C79">
                    <w:pPr>
                      <w:spacing w:line="0" w:lineRule="atLeast"/>
                      <w:ind w:firstLineChars="0" w:firstLine="0"/>
                      <w:jc w:val="center"/>
                      <w:rPr>
                        <w:sz w:val="21"/>
                        <w:szCs w:val="21"/>
                      </w:rPr>
                    </w:pPr>
                    <w:r>
                      <w:rPr>
                        <w:rFonts w:hint="eastAsia"/>
                        <w:sz w:val="21"/>
                        <w:szCs w:val="21"/>
                      </w:rPr>
                      <w:t>金属</w:t>
                    </w:r>
                    <w:proofErr w:type="gramStart"/>
                    <w:r>
                      <w:rPr>
                        <w:rFonts w:hint="eastAsia"/>
                        <w:sz w:val="21"/>
                        <w:szCs w:val="21"/>
                      </w:rPr>
                      <w:t>锂</w:t>
                    </w:r>
                    <w:proofErr w:type="gramEnd"/>
                    <w:r>
                      <w:rPr>
                        <w:rFonts w:hint="eastAsia"/>
                        <w:sz w:val="21"/>
                        <w:szCs w:val="21"/>
                      </w:rPr>
                      <w:t>成品</w:t>
                    </w:r>
                  </w:p>
                </w:txbxContent>
              </v:textbox>
            </v:shape>
            <v:shape id="AutoShape 516" o:spid="_x0000_s1776" type="#_x0000_t32" style="position:absolute;left:6090;top:6343;width:591;height:1;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5l18MAAADcAAAADwAAAGRycy9kb3ducmV2LnhtbESPQWsCMRCF7wX/QxjBW80qWMrWKFUQ&#10;pBepFfQ4bKa7oZvJskk36793DoXeZnhv3vtmvR19qwbqowtsYDEvQBFXwTquDVy+Ds+voGJCttgG&#10;JgN3irDdTJ7WWNqQ+ZOGc6qVhHAs0UCTUldqHauGPMZ56IhF+w69xyRrX2vbY5Zw3+plUbxoj46l&#10;ocGO9g1VP+dfb8Dlkxu64z7vPq63aDO5+yo4Y2bT8f0NVKIx/Zv/ro9W8AvBl2dkAr1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auZdfDAAAA3AAAAA8AAAAAAAAAAAAA&#10;AAAAoQIAAGRycy9kb3ducmV2LnhtbFBLBQYAAAAABAAEAPkAAACRAwAAAAA=&#10;">
              <v:stroke endarrow="block"/>
            </v:shape>
            <v:shape id="AutoShape 519" o:spid="_x0000_s1778" type="#_x0000_t32" style="position:absolute;left:9295;top:4766;width:2;height: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EVeMIAAADcAAAADwAAAGRycy9kb3ducmV2LnhtbERPTYvCMBC9C/6HMII3TfUgazWKCC6L&#10;sgd1KXobmrEtNpOSRK3+erOwsLd5vM+ZL1tTizs5X1lWMBomIIhzqysuFPwcN4MPED4ga6wtk4In&#10;eVguup05pto+eE/3QyhEDGGfooIyhCaV0uclGfRD2xBH7mKdwRChK6R2+IjhppbjJJlIgxXHhhIb&#10;WpeUXw83o+C0m96yZ/ZN22w03Z7RGf86firV77WrGYhAbfgX/7m/dJyfjOH3mXiBXL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CEVeMIAAADcAAAADwAAAAAAAAAAAAAA&#10;AAChAgAAZHJzL2Rvd25yZXYueG1sUEsFBgAAAAAEAAQA+QAAAJADAAAAAA==&#10;">
              <v:stroke endarrow="block"/>
            </v:shape>
            <v:shape id="_x0000_s1781" type="#_x0000_t202" style="position:absolute;left:4597;top:4498;width:1172;height: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L5MMA&#10;AADcAAAADwAAAGRycy9kb3ducmV2LnhtbERPO2vDMBDeC/kP4gJdSizHgymOldAmKWRohzzIfFhX&#10;29Q6GUmJ7X8fFQrd7uN7XrkZTSfu5HxrWcEySUEQV1a3XCu4nD8WryB8QNbYWSYFE3nYrGdPJRba&#10;Dnyk+ynUIoawL1BBE0JfSOmrhgz6xPbEkfu2zmCI0NVSOxxiuOlklqa5NNhybGiwp21D1c/pZhTk&#10;O3cbjrx92V32n/jV19n1fboq9Twf31YgAo3hX/znPug4P83h95l4gV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KL5MMAAADcAAAADwAAAAAAAAAAAAAAAACYAgAAZHJzL2Rv&#10;d25yZXYueG1sUEsFBgAAAAAEAAQA9QAAAIgDAAAAAA==&#10;">
              <v:textbox inset="0,0,0,0">
                <w:txbxContent>
                  <w:p w:rsidR="006E2C79" w:rsidRDefault="006E2C79">
                    <w:pPr>
                      <w:spacing w:line="0" w:lineRule="atLeast"/>
                      <w:ind w:firstLineChars="0" w:firstLine="0"/>
                      <w:jc w:val="center"/>
                      <w:rPr>
                        <w:sz w:val="21"/>
                        <w:szCs w:val="21"/>
                      </w:rPr>
                    </w:pPr>
                    <w:proofErr w:type="gramStart"/>
                    <w:r>
                      <w:rPr>
                        <w:rFonts w:hint="eastAsia"/>
                        <w:sz w:val="21"/>
                        <w:szCs w:val="21"/>
                      </w:rPr>
                      <w:t>锂渣冷却</w:t>
                    </w:r>
                    <w:proofErr w:type="gramEnd"/>
                  </w:p>
                  <w:p w:rsidR="006E2C79" w:rsidRDefault="006E2C79">
                    <w:pPr>
                      <w:spacing w:line="0" w:lineRule="atLeast"/>
                      <w:ind w:firstLineChars="0" w:firstLine="0"/>
                    </w:pPr>
                  </w:p>
                </w:txbxContent>
              </v:textbox>
            </v:shape>
            <v:shape id="AutoShape 526" o:spid="_x0000_s1782" type="#_x0000_t32" style="position:absolute;left:5002;top:2143;width:1;height:770;flip:y"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f9o8EAAADcAAAADwAAAGRycy9kb3ducmV2LnhtbERP32vCMBB+F/Y/hBP2ZlOFTanGshUG&#10;spcxFbbHoznbsOZSmtjU/34ZDHy7j+/n7crJdmKkwRvHCpZZDoK4dtpwo+B8eltsQPiArLFzTApu&#10;5KHcP8x2WGgX+ZPGY2hECmFfoII2hL6Q0tctWfSZ64kTd3GDxZDg0Eg9YEzhtpOrPH+WFg2nhhZ7&#10;qlqqf45Xq8DEDzP2hyq+vn99ex3J3J6cUepxPr1sQQSawl387z7oND9fw98z6QK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R/2jwQAAANwAAAAPAAAAAAAAAAAAAAAA&#10;AKECAABkcnMvZG93bnJldi54bWxQSwUGAAAAAAQABAD5AAAAjwMAAAAA&#10;">
              <v:stroke endarrow="block"/>
            </v:shape>
            <v:shape id="Text Box 536" o:spid="_x0000_s1789" type="#_x0000_t202" style="position:absolute;left:2689;top:1540;width:1508;height:633;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Y/lMIA&#10;AADcAAAADwAAAGRycy9kb3ducmV2LnhtbERPyWrDMBC9F/IPYgq9NXIKMcaNEoLTQAq9NMkhx8Ga&#10;2qLSyFiKl7+vCoXe5vHW2ewmZ8VAfTCeFayWGQji2mvDjYLr5fhcgAgRWaP1TApmCrDbLh42WGo/&#10;8icN59iIFMKhRAVtjF0pZahbchiWviNO3JfvHcYE+0bqHscU7qx8ybJcOjScGlrsqGqp/j7fnQL7&#10;Pnl7mOVbNa/rCm/WFB97o9TT47R/BRFpiv/iP/dJp/mrHH6fSRfI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Fj+UwgAAANwAAAAPAAAAAAAAAAAAAAAAAJgCAABkcnMvZG93&#10;bnJldi54bWxQSwUGAAAAAAQABAD1AAAAhwMAAAAA&#10;" filled="f" stroked="f" strokecolor="white">
              <v:textbox inset="0,0,0,0">
                <w:txbxContent>
                  <w:p w:rsidR="006E2C79" w:rsidRDefault="006E2C79">
                    <w:pPr>
                      <w:spacing w:line="0" w:lineRule="atLeast"/>
                      <w:ind w:firstLineChars="0" w:firstLine="0"/>
                      <w:jc w:val="center"/>
                      <w:rPr>
                        <w:sz w:val="21"/>
                        <w:szCs w:val="21"/>
                      </w:rPr>
                    </w:pPr>
                    <w:r>
                      <w:rPr>
                        <w:rFonts w:hint="eastAsia"/>
                        <w:sz w:val="21"/>
                        <w:szCs w:val="21"/>
                      </w:rPr>
                      <w:t>次氯酸钠</w:t>
                    </w:r>
                  </w:p>
                  <w:p w:rsidR="006E2C79" w:rsidRDefault="006E2C79">
                    <w:pPr>
                      <w:spacing w:line="0" w:lineRule="atLeast"/>
                      <w:ind w:firstLineChars="0" w:firstLine="0"/>
                      <w:jc w:val="center"/>
                      <w:rPr>
                        <w:sz w:val="21"/>
                        <w:szCs w:val="21"/>
                      </w:rPr>
                    </w:pPr>
                    <w:r>
                      <w:rPr>
                        <w:rFonts w:hint="eastAsia"/>
                        <w:sz w:val="21"/>
                        <w:szCs w:val="21"/>
                      </w:rPr>
                      <w:t>氯化铁</w:t>
                    </w:r>
                  </w:p>
                </w:txbxContent>
              </v:textbox>
            </v:shape>
            <v:shape id="Text Box 527" o:spid="_x0000_s1790" type="#_x0000_t202" style="position:absolute;left:4597;top:1748;width:914;height: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G1v8AA&#10;AADcAAAADwAAAGRycy9kb3ducmV2LnhtbERPTYvCMBC9L/gfwgje1lSFXa1GKYLg1boI3oZmbIPN&#10;pDZR4783Cwt7m8f7nNUm2lY8qPfGsYLJOANBXDltuFbwc9x9zkH4gKyxdUwKXuRhsx58rDDX7skH&#10;epShFimEfY4KmhC6XEpfNWTRj11HnLiL6y2GBPta6h6fKdy2cpplX9Ki4dTQYEfbhqprebcKtufi&#10;VJyPcXGdFeUt7qPRu9YoNRrGYgkiUAz/4j/3Xqf5k2/4fSZd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oG1v8AAAADcAAAADwAAAAAAAAAAAAAAAACYAgAAZHJzL2Rvd25y&#10;ZXYueG1sUEsFBgAAAAAEAAQA9QAAAIUDAAAAAA==&#10;" filled="f">
              <v:textbox inset="0,,0">
                <w:txbxContent>
                  <w:p w:rsidR="006E2C79" w:rsidRDefault="006E2C79">
                    <w:pPr>
                      <w:spacing w:line="0" w:lineRule="atLeast"/>
                      <w:ind w:firstLineChars="0" w:firstLine="0"/>
                      <w:jc w:val="center"/>
                      <w:rPr>
                        <w:sz w:val="21"/>
                        <w:szCs w:val="21"/>
                      </w:rPr>
                    </w:pPr>
                    <w:r>
                      <w:rPr>
                        <w:rFonts w:hint="eastAsia"/>
                        <w:sz w:val="21"/>
                        <w:szCs w:val="21"/>
                      </w:rPr>
                      <w:t>氯气吸收</w:t>
                    </w:r>
                  </w:p>
                </w:txbxContent>
              </v:textbox>
            </v:shape>
            <v:shape id="AutoShape 535" o:spid="_x0000_s1791" type="#_x0000_t32" style="position:absolute;left:4050;top:1983;width:510;height:1;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H/DMMAAADcAAAADwAAAGRycy9kb3ducmV2LnhtbESPQWsCMRCF7wX/QxjBW80qWGQ1SisI&#10;0kupFupx2Ex3QzeTZZNu1n/fOQjeZnhv3vtmux99qwbqowtsYDEvQBFXwTquDXxdjs9rUDEhW2wD&#10;k4EbRdjvJk9bLG3I/EnDOdVKQjiWaKBJqSu1jlVDHuM8dMSi/YTeY5K1r7XtMUu4b/WyKF60R8fS&#10;0GBHh4aq3/OfN+Dyhxu60yG/vX9fo83kbqvgjJlNx9cNqERjepjv1ycr+AuhlWdkAr3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0B/wzDAAAA3AAAAA8AAAAAAAAAAAAA&#10;AAAAoQIAAGRycy9kb3ducmV2LnhtbFBLBQYAAAAABAAEAPkAAACRAwAAAAA=&#10;">
              <v:stroke endarrow="block"/>
            </v:shape>
            <v:shape id="_x0000_s1792" type="#_x0000_t202" style="position:absolute;left:2178;top:2832;width:1927;height: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SJS8IA&#10;AADcAAAADwAAAGRycy9kb3ducmV2LnhtbERPS4vCMBC+C/6HMMJeRFM9yFqNsj4WPLiHqngemrEt&#10;20xKEm3990ZY2Nt8fM9ZrjtTiwc5X1lWMBknIIhzqysuFFzO36NPED4ga6wtk4IneViv+r0lptq2&#10;nNHjFAoRQ9inqKAMoUml9HlJBv3YNsSRu1lnMEToCqkdtjHc1HKaJDNpsOLYUGJD25Ly39PdKJjt&#10;3L3NeDvcXfZH/GmK6XXzvCr1Mei+FiACdeFf/Oc+6Dh/Mof3M/EC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hIlLwgAAANwAAAAPAAAAAAAAAAAAAAAAAJgCAABkcnMvZG93&#10;bnJldi54bWxQSwUGAAAAAAQABAD1AAAAhwMAAAAA&#10;" stroked="f">
              <v:textbox inset="0,0,0,0">
                <w:txbxContent>
                  <w:p w:rsidR="006E2C79" w:rsidRDefault="006E2C79">
                    <w:pPr>
                      <w:spacing w:line="0" w:lineRule="atLeast"/>
                      <w:ind w:firstLineChars="0" w:firstLine="0"/>
                      <w:jc w:val="center"/>
                      <w:rPr>
                        <w:sz w:val="21"/>
                        <w:szCs w:val="21"/>
                      </w:rPr>
                    </w:pPr>
                    <w:r>
                      <w:rPr>
                        <w:rFonts w:hint="eastAsia"/>
                        <w:sz w:val="21"/>
                        <w:szCs w:val="21"/>
                      </w:rPr>
                      <w:t>氯化锂、氯化钾、石墨（阳极）</w:t>
                    </w:r>
                  </w:p>
                </w:txbxContent>
              </v:textbox>
            </v:shape>
            <v:shape id="Text Box 527" o:spid="_x0000_s1793" type="#_x0000_t202" style="position:absolute;left:1989;top:4886;width:1356;height:14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TndsMA&#10;AADcAAAADwAAAGRycy9kb3ducmV2LnhtbESPQWsCMRCF74X+hzCF3mpWC0VXoyyC4LWrCN6Gzbgb&#10;3EzWTarpv+8chN5meG/e+2a1yb5XdxqjC2xgOilAETfBOm4NHA+7jzmomJAt9oHJwC9F2KxfX1ZY&#10;2vDgb7rXqVUSwrFEA11KQ6l1bDryGCdhIBbtEkaPSdax1XbEh4T7Xs+K4kt7dCwNHQ607ai51j/e&#10;wPZcnarzIS+un1V9y/vs7K53xry/5WoJKlFO/+bn9d4K/kzw5RmZ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TndsMAAADcAAAADwAAAAAAAAAAAAAAAACYAgAAZHJzL2Rv&#10;d25yZXYueG1sUEsFBgAAAAAEAAQA9QAAAIgDAAAAAA==&#10;" filled="f">
              <v:textbox inset="0,,0">
                <w:txbxContent>
                  <w:p w:rsidR="006E2C79" w:rsidRDefault="006E2C79">
                    <w:pPr>
                      <w:spacing w:line="0" w:lineRule="atLeast"/>
                      <w:ind w:firstLineChars="0" w:firstLine="0"/>
                      <w:jc w:val="center"/>
                      <w:rPr>
                        <w:sz w:val="21"/>
                        <w:szCs w:val="21"/>
                      </w:rPr>
                    </w:pPr>
                    <w:r>
                      <w:rPr>
                        <w:rFonts w:hint="eastAsia"/>
                        <w:sz w:val="21"/>
                        <w:szCs w:val="21"/>
                      </w:rPr>
                      <w:t>图</w:t>
                    </w:r>
                    <w:r>
                      <w:rPr>
                        <w:rFonts w:hint="eastAsia"/>
                        <w:sz w:val="21"/>
                        <w:szCs w:val="21"/>
                      </w:rPr>
                      <w:t xml:space="preserve"> </w:t>
                    </w:r>
                    <w:r>
                      <w:rPr>
                        <w:rFonts w:hint="eastAsia"/>
                        <w:sz w:val="21"/>
                        <w:szCs w:val="21"/>
                      </w:rPr>
                      <w:t>例</w:t>
                    </w:r>
                  </w:p>
                  <w:p w:rsidR="006E2C79" w:rsidRDefault="006E2C79">
                    <w:pPr>
                      <w:spacing w:line="0" w:lineRule="atLeast"/>
                      <w:ind w:firstLineChars="0" w:firstLine="0"/>
                      <w:jc w:val="center"/>
                      <w:rPr>
                        <w:sz w:val="21"/>
                        <w:szCs w:val="21"/>
                      </w:rPr>
                    </w:pPr>
                    <w:r>
                      <w:rPr>
                        <w:rFonts w:hint="eastAsia"/>
                        <w:sz w:val="21"/>
                        <w:szCs w:val="21"/>
                      </w:rPr>
                      <w:t>G</w:t>
                    </w:r>
                    <w:r>
                      <w:rPr>
                        <w:rFonts w:hint="eastAsia"/>
                        <w:sz w:val="21"/>
                        <w:szCs w:val="21"/>
                      </w:rPr>
                      <w:t>——废气</w:t>
                    </w:r>
                  </w:p>
                  <w:p w:rsidR="006E2C79" w:rsidRDefault="006E2C79">
                    <w:pPr>
                      <w:spacing w:line="0" w:lineRule="atLeast"/>
                      <w:ind w:firstLineChars="0" w:firstLine="0"/>
                      <w:jc w:val="center"/>
                      <w:rPr>
                        <w:sz w:val="21"/>
                        <w:szCs w:val="21"/>
                      </w:rPr>
                    </w:pPr>
                    <w:r>
                      <w:rPr>
                        <w:rFonts w:hint="eastAsia"/>
                        <w:sz w:val="21"/>
                        <w:szCs w:val="21"/>
                      </w:rPr>
                      <w:t>W</w:t>
                    </w:r>
                    <w:r>
                      <w:rPr>
                        <w:rFonts w:hint="eastAsia"/>
                        <w:sz w:val="21"/>
                        <w:szCs w:val="21"/>
                      </w:rPr>
                      <w:t>——废水</w:t>
                    </w:r>
                  </w:p>
                  <w:p w:rsidR="006E2C79" w:rsidRDefault="006E2C79">
                    <w:pPr>
                      <w:spacing w:line="0" w:lineRule="atLeast"/>
                      <w:ind w:firstLineChars="0" w:firstLine="0"/>
                      <w:jc w:val="center"/>
                      <w:rPr>
                        <w:sz w:val="21"/>
                        <w:szCs w:val="21"/>
                      </w:rPr>
                    </w:pPr>
                    <w:r>
                      <w:rPr>
                        <w:rFonts w:hint="eastAsia"/>
                        <w:sz w:val="21"/>
                        <w:szCs w:val="21"/>
                      </w:rPr>
                      <w:t>S</w:t>
                    </w:r>
                    <w:r>
                      <w:rPr>
                        <w:rFonts w:hint="eastAsia"/>
                        <w:sz w:val="21"/>
                        <w:szCs w:val="21"/>
                      </w:rPr>
                      <w:t>——固废</w:t>
                    </w:r>
                  </w:p>
                  <w:p w:rsidR="006E2C79" w:rsidRDefault="006E2C79">
                    <w:pPr>
                      <w:spacing w:line="0" w:lineRule="atLeast"/>
                      <w:ind w:firstLineChars="0" w:firstLine="0"/>
                      <w:jc w:val="center"/>
                      <w:rPr>
                        <w:sz w:val="21"/>
                        <w:szCs w:val="21"/>
                      </w:rPr>
                    </w:pPr>
                  </w:p>
                  <w:p w:rsidR="006E2C79" w:rsidRDefault="006E2C79">
                    <w:pPr>
                      <w:spacing w:line="0" w:lineRule="atLeast"/>
                      <w:ind w:firstLineChars="0" w:firstLine="0"/>
                      <w:jc w:val="center"/>
                      <w:rPr>
                        <w:sz w:val="21"/>
                        <w:szCs w:val="21"/>
                      </w:rPr>
                    </w:pPr>
                  </w:p>
                  <w:p w:rsidR="006E2C79" w:rsidRDefault="006E2C79">
                    <w:pPr>
                      <w:spacing w:line="0" w:lineRule="atLeast"/>
                      <w:ind w:firstLineChars="0" w:firstLine="0"/>
                      <w:jc w:val="center"/>
                      <w:rPr>
                        <w:sz w:val="21"/>
                        <w:szCs w:val="21"/>
                      </w:rPr>
                    </w:pPr>
                  </w:p>
                </w:txbxContent>
              </v:textbox>
            </v:shape>
            <v:shape id="_x0000_s1795" type="#_x0000_t202" style="position:absolute;left:5015;top:2483;width:678;height:349" stroked="f">
              <v:textbox inset="0,0,0,0">
                <w:txbxContent>
                  <w:p w:rsidR="006E2C79" w:rsidRDefault="006E2C79">
                    <w:pPr>
                      <w:spacing w:line="0" w:lineRule="atLeast"/>
                      <w:ind w:firstLineChars="0" w:firstLine="0"/>
                      <w:jc w:val="center"/>
                      <w:rPr>
                        <w:sz w:val="21"/>
                        <w:szCs w:val="21"/>
                      </w:rPr>
                    </w:pPr>
                    <w:r>
                      <w:rPr>
                        <w:rFonts w:hint="eastAsia"/>
                        <w:sz w:val="21"/>
                        <w:szCs w:val="21"/>
                      </w:rPr>
                      <w:t>G</w:t>
                    </w:r>
                    <w:proofErr w:type="gramStart"/>
                    <w:r>
                      <w:rPr>
                        <w:rFonts w:hint="eastAsia"/>
                        <w:sz w:val="21"/>
                        <w:szCs w:val="21"/>
                      </w:rPr>
                      <w:t>,N</w:t>
                    </w:r>
                    <w:proofErr w:type="gramEnd"/>
                  </w:p>
                </w:txbxContent>
              </v:textbox>
            </v:shape>
            <v:shape id="_x0000_s1796" type="#_x0000_t202" style="position:absolute;left:8088;top:5208;width:392;height:378" stroked="f">
              <v:textbox>
                <w:txbxContent>
                  <w:p w:rsidR="006E2C79" w:rsidRDefault="006E2C79">
                    <w:pPr>
                      <w:spacing w:line="0" w:lineRule="atLeast"/>
                      <w:ind w:firstLineChars="0" w:firstLine="0"/>
                      <w:rPr>
                        <w:sz w:val="21"/>
                        <w:szCs w:val="21"/>
                      </w:rPr>
                    </w:pPr>
                    <w:r>
                      <w:rPr>
                        <w:rFonts w:hint="eastAsia"/>
                        <w:sz w:val="21"/>
                        <w:szCs w:val="21"/>
                      </w:rPr>
                      <w:t>N</w:t>
                    </w:r>
                  </w:p>
                </w:txbxContent>
              </v:textbox>
            </v:shape>
            <v:shape id="_x0000_s1798" type="#_x0000_t202" style="position:absolute;left:7049;top:5652;width:697;height:434" stroked="f">
              <v:textbox>
                <w:txbxContent>
                  <w:p w:rsidR="006E2C79" w:rsidRDefault="006E2C79">
                    <w:pPr>
                      <w:spacing w:line="0" w:lineRule="atLeast"/>
                      <w:ind w:firstLineChars="0" w:firstLine="0"/>
                      <w:rPr>
                        <w:sz w:val="21"/>
                        <w:szCs w:val="21"/>
                      </w:rPr>
                    </w:pPr>
                    <w:r>
                      <w:rPr>
                        <w:rFonts w:hint="eastAsia"/>
                        <w:sz w:val="21"/>
                        <w:szCs w:val="21"/>
                      </w:rPr>
                      <w:t>N</w:t>
                    </w:r>
                  </w:p>
                </w:txbxContent>
              </v:textbox>
            </v:shape>
            <v:shape id="AutoShape 519" o:spid="_x0000_s1802" type="#_x0000_t32" style="position:absolute;left:5142;top:3413;width:2;height: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EVeMIAAADcAAAADwAAAGRycy9kb3ducmV2LnhtbERPTYvCMBC9C/6HMII3TfUgazWKCC6L&#10;sgd1KXobmrEtNpOSRK3+erOwsLd5vM+ZL1tTizs5X1lWMBomIIhzqysuFPwcN4MPED4ga6wtk4In&#10;eVguup05pto+eE/3QyhEDGGfooIyhCaV0uclGfRD2xBH7mKdwRChK6R2+IjhppbjJJlIgxXHhhIb&#10;WpeUXw83o+C0m96yZ/ZN22w03Z7RGf86firV77WrGYhAbfgX/7m/dJyfjOH3mXiBXL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CEVeMIAAADcAAAADwAAAAAAAAAAAAAA&#10;AAChAgAAZHJzL2Rvd25yZXYueG1sUEsFBgAAAAAEAAQA+QAAAJADAAAAAA==&#10;">
              <v:stroke endarrow="block"/>
            </v:shape>
            <v:shape id="Text Box 498" o:spid="_x0000_s1803" type="#_x0000_t202" style="position:absolute;left:4566;top:5497;width:1065;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KiYsUA&#10;AADcAAAADwAAAGRycy9kb3ducmV2LnhtbESPQWvCQBSE7wX/w/KEXkQ3aUuQ6CoiCFJpoVHw+sw+&#10;s8Hs25Ddxvjvu4VCj8PMfMMs14NtRE+drx0rSGcJCOLS6ZorBafjbjoH4QOyxsYxKXiQh/Vq9LTE&#10;XLs7f1FfhEpECPscFZgQ2lxKXxqy6GeuJY7e1XUWQ5RdJXWH9wi3jXxJkkxarDkuGGxpa6i8Fd9W&#10;Qe/DJN1jei4+2nezvZSXydvnQann8bBZgAg0hP/wX3uvFWTZK/yeiUd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kqJixQAAANwAAAAPAAAAAAAAAAAAAAAAAJgCAABkcnMv&#10;ZG93bnJldi54bWxQSwUGAAAAAAQABAD1AAAAigMAAAAA&#10;">
              <v:textbox inset="0,,0">
                <w:txbxContent>
                  <w:p w:rsidR="006E2C79" w:rsidRDefault="006E2C79">
                    <w:pPr>
                      <w:spacing w:line="0" w:lineRule="atLeast"/>
                      <w:ind w:firstLineChars="0" w:firstLine="0"/>
                      <w:jc w:val="center"/>
                      <w:rPr>
                        <w:sz w:val="21"/>
                        <w:szCs w:val="21"/>
                      </w:rPr>
                    </w:pPr>
                    <w:proofErr w:type="gramStart"/>
                    <w:r>
                      <w:rPr>
                        <w:rFonts w:hint="eastAsia"/>
                        <w:sz w:val="21"/>
                        <w:szCs w:val="21"/>
                      </w:rPr>
                      <w:t>锂渣重熔</w:t>
                    </w:r>
                    <w:proofErr w:type="gramEnd"/>
                  </w:p>
                </w:txbxContent>
              </v:textbox>
            </v:shape>
            <v:shape id="_x0000_s1804" type="#_x0000_t32" style="position:absolute;left:5116;top:4744;width:1;height:753;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Qol8QAAADcAAAADwAAAGRycy9kb3ducmV2LnhtbERPTWvCQBC9F/oflin0VjeRU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hCiXxAAAANwAAAAPAAAAAAAAAAAA&#10;AAAAAKECAABkcnMvZG93bnJldi54bWxQSwUGAAAAAAQABAD5AAAAkgMAAAAA&#10;">
              <v:stroke endarrow="block"/>
            </v:shape>
            <v:shape id="_x0000_s1805" type="#_x0000_t202" style="position:absolute;left:5916;top:2913;width:737;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s6FsQA&#10;AADcAAAADwAAAGRycy9kb3ducmV2LnhtbESPQWvCQBSE7wX/w/IEL6KbiIQSXUUEQVoqNBW8PrPP&#10;bDD7NmS3Mf33XaHQ4zAz3zDr7WAb0VPna8cK0nkCgrh0uuZKwfnrMHsF4QOyxsYxKfghD9vN6GWN&#10;uXYP/qS+CJWIEPY5KjAhtLmUvjRk0c9dSxy9m+sshii7SuoOHxFuG7lIkkxarDkuGGxpb6i8F99W&#10;Qe/DND1ieik+2jezv5bX6fL0rtRkPOxWIAIN4T/81z5qBVm2hOeZe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7OhbEAAAA3AAAAA8AAAAAAAAAAAAAAAAAmAIAAGRycy9k&#10;b3ducmV2LnhtbFBLBQYAAAAABAAEAPUAAACJAwAAAAA=&#10;">
              <v:textbox inset="0,,0">
                <w:txbxContent>
                  <w:p w:rsidR="006E2C79" w:rsidRDefault="006E2C79">
                    <w:pPr>
                      <w:pStyle w:val="a8"/>
                    </w:pPr>
                    <w:r>
                      <w:rPr>
                        <w:rFonts w:hint="eastAsia"/>
                      </w:rPr>
                      <w:t>铸锭</w:t>
                    </w:r>
                  </w:p>
                </w:txbxContent>
              </v:textbox>
            </v:shape>
            <v:shape id="Text Box 1254" o:spid="_x0000_s1761" type="#_x0000_t202" style="position:absolute;left:9171;top:4467;width:709;height: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MBs8MA&#10;AADcAAAADwAAAGRycy9kb3ducmV2LnhtbERPz2vCMBS+C/sfwhN2EU03pYxqFJEN5i5i58Xbo3k2&#10;1ealJKl2//1yGOz48f1ebQbbijv50DhW8DLLQBBXTjdcKzh9f0zfQISIrLF1TAp+KMBm/TRaYaHd&#10;g490L2MtUgiHAhWYGLtCylAZshhmriNO3MV5izFBX0vt8ZHCbStfsyyXFhtODQY72hmqbmVvFRwW&#10;54OZ9Jf3r+1i7venfpdf61Kp5/GwXYKINMR/8Z/7UyvI8zQ/nU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MBs8MAAADcAAAADwAAAAAAAAAAAAAAAACYAgAAZHJzL2Rv&#10;d25yZXYueG1sUEsFBgAAAAAEAAQA9QAAAIgDAAAAAA==&#10;" stroked="f">
              <v:textbox style="mso-fit-shape-to-text:t" inset="0,0,0,0">
                <w:txbxContent>
                  <w:p w:rsidR="006E2C79" w:rsidRDefault="006E2C79">
                    <w:pPr>
                      <w:spacing w:line="0" w:lineRule="atLeast"/>
                      <w:ind w:firstLineChars="0" w:firstLine="0"/>
                      <w:jc w:val="center"/>
                      <w:rPr>
                        <w:sz w:val="21"/>
                        <w:szCs w:val="21"/>
                        <w:u w:val="single"/>
                      </w:rPr>
                    </w:pPr>
                    <w:r>
                      <w:rPr>
                        <w:rFonts w:hint="eastAsia"/>
                        <w:sz w:val="21"/>
                        <w:szCs w:val="21"/>
                      </w:rPr>
                      <w:t>氩气</w:t>
                    </w:r>
                  </w:p>
                </w:txbxContent>
              </v:textbox>
            </v:shape>
            <v:shape id="_x0000_s1765" type="#_x0000_t202" style="position:absolute;left:8480;top:3671;width:835;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s6FsQA&#10;AADcAAAADwAAAGRycy9kb3ducmV2LnhtbESPQWvCQBSE7wX/w/IEL6KbiIQSXUUEQVoqNBW8PrPP&#10;bDD7NmS3Mf33XaHQ4zAz3zDr7WAb0VPna8cK0nkCgrh0uuZKwfnrMHsF4QOyxsYxKfghD9vN6GWN&#10;uXYP/qS+CJWIEPY5KjAhtLmUvjRk0c9dSxy9m+sshii7SuoOHxFuG7lIkkxarDkuGGxpb6i8F99W&#10;Qe/DND1ieik+2jezv5bX6fL0rtRkPOxWIAIN4T/81z5qBVm2hOeZe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7OhbEAAAA3AAAAA8AAAAAAAAAAAAAAAAAmAIAAGRycy9k&#10;b3ducmV2LnhtbFBLBQYAAAAABAAEAPUAAACJAwAAAAA=&#10;">
              <v:textbox inset="0,,0">
                <w:txbxContent>
                  <w:p w:rsidR="006E2C79" w:rsidRDefault="006E2C79">
                    <w:pPr>
                      <w:spacing w:line="0" w:lineRule="atLeast"/>
                      <w:ind w:firstLineChars="0" w:firstLine="0"/>
                      <w:jc w:val="center"/>
                      <w:rPr>
                        <w:sz w:val="21"/>
                        <w:szCs w:val="21"/>
                      </w:rPr>
                    </w:pPr>
                    <w:r>
                      <w:rPr>
                        <w:rFonts w:hint="eastAsia"/>
                        <w:sz w:val="21"/>
                        <w:szCs w:val="21"/>
                      </w:rPr>
                      <w:t>铸锭</w:t>
                    </w:r>
                  </w:p>
                </w:txbxContent>
              </v:textbox>
            </v:shape>
            <v:shape id="AutoShape 508" o:spid="_x0000_s1771" type="#_x0000_t32" style="position:absolute;left:8411;top:3161;width:462;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OQjMIAAADcAAAADwAAAGRycy9kb3ducmV2LnhtbERPy4rCMBTdC/MP4Q7MTlNdOFqNIgMj&#10;g4MLHxTdXZprW2xuShK1+vVmIbg8nPd03ppaXMn5yrKCfi8BQZxbXXGhYL/77Y5A+ICssbZMCu7k&#10;YT776Ewx1fbGG7puQyFiCPsUFZQhNKmUPi/JoO/ZhjhyJ+sMhghdIbXDWww3tRwkyVAarDg2lNjQ&#10;T0n5eXsxCg7/40t2z9a0yvrj1RGd8Y/dUqmvz3YxARGoDW/xy/2nFQy/4/x4Jh4BOX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OQjMIAAADcAAAADwAAAAAAAAAAAAAA&#10;AAChAgAAZHJzL2Rvd25yZXYueG1sUEsFBgAAAAAEAAQA+QAAAJADAAAAAA==&#10;"/>
            <v:shape id="Text Box 1272" o:spid="_x0000_s1779" type="#_x0000_t202" style="position:absolute;left:7233;top:2086;width:709;height: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VHOcMA&#10;AADcAAAADwAAAGRycy9kb3ducmV2LnhtbERPS2sCMRC+C/0PYQRvbtbaFlmNYgtSD/bgCzyOm3Gz&#10;uJksm6irv94UCr3Nx/ecyay1lbhS40vHCgZJCoI4d7rkQsFuu+iPQPiArLFyTAru5GE2felMMNPu&#10;xmu6bkIhYgj7DBWYEOpMSp8bsugTVxNH7uQaiyHCppC6wVsMt5V8TdMPabHk2GCwpi9D+XlzsQq+&#10;9dtj5T5H86E39Y85LvbLw3ulVK/bzscgArXhX/znXuo4Px3C7zPxAj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VHOcMAAADcAAAADwAAAAAAAAAAAAAAAACYAgAAZHJzL2Rv&#10;d25yZXYueG1sUEsFBgAAAAAEAAQA9QAAAIgDAAAAAA==&#10;" stroked="f">
              <v:textbox style="mso-fit-shape-to-text:t" inset="0,0,0,0">
                <w:txbxContent>
                  <w:p w:rsidR="006E2C79" w:rsidRDefault="006E2C79">
                    <w:pPr>
                      <w:spacing w:line="0" w:lineRule="atLeast"/>
                      <w:ind w:firstLineChars="0" w:firstLine="0"/>
                      <w:jc w:val="center"/>
                      <w:rPr>
                        <w:sz w:val="21"/>
                        <w:szCs w:val="21"/>
                        <w:u w:val="single"/>
                      </w:rPr>
                    </w:pPr>
                    <w:r>
                      <w:rPr>
                        <w:rFonts w:hint="eastAsia"/>
                        <w:sz w:val="21"/>
                        <w:szCs w:val="21"/>
                      </w:rPr>
                      <w:t>氩气</w:t>
                    </w:r>
                  </w:p>
                </w:txbxContent>
              </v:textbox>
            </v:shape>
            <v:shape id="_x0000_s1801" type="#_x0000_t202" style="position:absolute;left:7719;top:2398;width:647;height:434" stroked="f">
              <v:textbox>
                <w:txbxContent>
                  <w:p w:rsidR="006E2C79" w:rsidRDefault="006E2C79">
                    <w:pPr>
                      <w:spacing w:line="0" w:lineRule="atLeast"/>
                      <w:ind w:firstLineChars="0" w:firstLine="0"/>
                      <w:rPr>
                        <w:sz w:val="21"/>
                        <w:szCs w:val="21"/>
                      </w:rPr>
                    </w:pPr>
                    <w:r>
                      <w:rPr>
                        <w:rFonts w:hint="eastAsia"/>
                        <w:sz w:val="21"/>
                        <w:szCs w:val="21"/>
                      </w:rPr>
                      <w:t>S</w:t>
                    </w:r>
                    <w:proofErr w:type="gramStart"/>
                    <w:r>
                      <w:rPr>
                        <w:rFonts w:hint="eastAsia"/>
                        <w:sz w:val="21"/>
                        <w:szCs w:val="21"/>
                      </w:rPr>
                      <w:t>,W</w:t>
                    </w:r>
                    <w:proofErr w:type="gramEnd"/>
                  </w:p>
                </w:txbxContent>
              </v:textbox>
            </v:shape>
            <v:shape id="Text Box 498" o:spid="_x0000_s1764" type="#_x0000_t202" style="position:absolute;left:6981;top:2913;width:1385;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KiYsUA&#10;AADcAAAADwAAAGRycy9kb3ducmV2LnhtbESPQWvCQBSE7wX/w/KEXkQ3aUuQ6CoiCFJpoVHw+sw+&#10;s8Hs25Ddxvjvu4VCj8PMfMMs14NtRE+drx0rSGcJCOLS6ZorBafjbjoH4QOyxsYxKXiQh/Vq9LTE&#10;XLs7f1FfhEpECPscFZgQ2lxKXxqy6GeuJY7e1XUWQ5RdJXWH9wi3jXxJkkxarDkuGGxpa6i8Fd9W&#10;Qe/DJN1jei4+2nezvZSXydvnQann8bBZgAg0hP/wX3uvFWTZK/yeiUd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kqJixQAAANwAAAAPAAAAAAAAAAAAAAAAAJgCAABkcnMv&#10;ZG93bnJldi54bWxQSwUGAAAAAAQABAD1AAAAigMAAAAA&#10;">
              <v:textbox inset="0,,0">
                <w:txbxContent>
                  <w:p w:rsidR="006E2C79" w:rsidRDefault="006E2C79">
                    <w:pPr>
                      <w:spacing w:line="0" w:lineRule="atLeast"/>
                      <w:ind w:firstLineChars="0" w:firstLine="0"/>
                      <w:jc w:val="center"/>
                      <w:rPr>
                        <w:sz w:val="21"/>
                        <w:szCs w:val="21"/>
                      </w:rPr>
                    </w:pPr>
                    <w:r>
                      <w:rPr>
                        <w:rFonts w:hint="eastAsia"/>
                        <w:sz w:val="21"/>
                        <w:szCs w:val="21"/>
                      </w:rPr>
                      <w:t>重熔、过滤</w:t>
                    </w:r>
                    <w:r>
                      <w:rPr>
                        <w:rFonts w:hint="eastAsia"/>
                        <w:sz w:val="21"/>
                        <w:szCs w:val="21"/>
                      </w:rPr>
                      <w:t>S</w:t>
                    </w:r>
                  </w:p>
                </w:txbxContent>
              </v:textbox>
            </v:shape>
            <v:shape id="AutoShape 506" o:spid="_x0000_s1770" type="#_x0000_t32" style="position:absolute;left:6645;top:3133;width:340;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vzMUAAADcAAAADwAAAGRycy9kb3ducmV2LnhtbESPQWvCQBSE74L/YXmCN93YQ2hSVymC&#10;RZQe1BLq7ZF9JqHZt2F31eivdwuFHoeZ+YaZL3vTiis531hWMJsmIIhLqxuuFHwd15NXED4ga2wt&#10;k4I7eVguhoM55treeE/XQ6hEhLDPUUEdQpdL6cuaDPqp7Yijd7bOYIjSVVI7vEW4aeVLkqTSYMNx&#10;ocaOVjWVP4eLUfC9yy7FvfikbTHLtid0xj+OH0qNR/37G4hAffgP/7U3WkGaZvB7Jh4BuX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CvzMUAAADcAAAADwAAAAAAAAAA&#10;AAAAAAChAgAAZHJzL2Rvd25yZXYueG1sUEsFBgAAAAAEAAQA+QAAAJMDAAAAAA==&#10;">
              <v:stroke endarrow="block"/>
            </v:shape>
            <v:shape id="_x0000_s1806" type="#_x0000_t32" style="position:absolute;left:5511;top:3155;width:454;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KV8MAAADcAAAADwAAAGRycy9kb3ducmV2LnhtbERPz2vCMBS+D/Y/hDfYbU31ULQzigwm&#10;w+FhVsq8PZpnW2xeSpLWur9+OQx2/Ph+rzaT6cRIzreWFcySFARxZXXLtYJT8f6yAOEDssbOMim4&#10;k4fN+vFhhbm2N/6i8RhqEUPY56igCaHPpfRVQwZ9YnviyF2sMxgidLXUDm8x3HRynqaZNNhybGiw&#10;p7eGqutxMAq+P5dDeS8PtC9ny/0ZnfE/xU6p56dp+woi0BT+xX/uD60gy+La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8ClfDAAAA3AAAAA8AAAAAAAAAAAAA&#10;AAAAoQIAAGRycy9kb3ducmV2LnhtbFBLBQYAAAAABAAEAPkAAACRAwAAAAA=&#10;">
              <v:stroke endarrow="block"/>
            </v:shape>
            <v:shape id="AutoShape 535" o:spid="_x0000_s1807" type="#_x0000_t32" style="position:absolute;left:5511;top:1982;width:510;height:1;flip:x" o:connectortype="straight">
              <v:stroke startarrow="block"/>
            </v:shape>
            <v:shape id="Text Box 536" o:spid="_x0000_s1808" type="#_x0000_t202" style="position:absolute;left:5985;top:1540;width:1149;height:633;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Y/lMIA&#10;AADcAAAADwAAAGRycy9kb3ducmV2LnhtbERPyWrDMBC9F/IPYgq9NXIKMcaNEoLTQAq9NMkhx8Ga&#10;2qLSyFiKl7+vCoXe5vHW2ewmZ8VAfTCeFayWGQji2mvDjYLr5fhcgAgRWaP1TApmCrDbLh42WGo/&#10;8icN59iIFMKhRAVtjF0pZahbchiWviNO3JfvHcYE+0bqHscU7qx8ybJcOjScGlrsqGqp/j7fnQL7&#10;Pnl7mOVbNa/rCm/WFB97o9TT47R/BRFpiv/iP/dJp/mrHH6fSRfI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Fj+UwgAAANwAAAAPAAAAAAAAAAAAAAAAAJgCAABkcnMvZG93&#10;bnJldi54bWxQSwUGAAAAAAQABAD1AAAAhwMAAAAA&#10;" filled="f" stroked="f" strokecolor="white">
              <v:textbox inset="0,0,0,0">
                <w:txbxContent>
                  <w:p w:rsidR="006E2C79" w:rsidRDefault="006E2C79">
                    <w:pPr>
                      <w:spacing w:line="0" w:lineRule="atLeast"/>
                      <w:ind w:firstLineChars="0" w:firstLine="0"/>
                      <w:jc w:val="center"/>
                      <w:rPr>
                        <w:sz w:val="21"/>
                        <w:szCs w:val="21"/>
                      </w:rPr>
                    </w:pPr>
                    <w:r>
                      <w:rPr>
                        <w:rFonts w:hint="eastAsia"/>
                        <w:sz w:val="21"/>
                        <w:szCs w:val="21"/>
                      </w:rPr>
                      <w:t>尾气</w:t>
                    </w:r>
                    <w:r>
                      <w:rPr>
                        <w:rFonts w:hint="eastAsia"/>
                        <w:sz w:val="21"/>
                        <w:szCs w:val="21"/>
                      </w:rPr>
                      <w:t>25m</w:t>
                    </w:r>
                    <w:r>
                      <w:rPr>
                        <w:rFonts w:hint="eastAsia"/>
                        <w:sz w:val="21"/>
                        <w:szCs w:val="21"/>
                      </w:rPr>
                      <w:t>排气筒外排</w:t>
                    </w:r>
                  </w:p>
                </w:txbxContent>
              </v:textbox>
            </v:shape>
            <v:shape id="_x0000_s1809" type="#_x0000_t32" style="position:absolute;left:6353;top:3384;width:806;height:2113;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Qol8QAAADcAAAADwAAAGRycy9kb3ducmV2LnhtbERPTWvCQBC9F/oflin0VjeRU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hCiXxAAAANwAAAAPAAAAAAAAAAAA&#10;AAAAAKECAABkcnMvZG93bnJldi54bWxQSwUGAAAAAAQABAD5AAAAkgMAAAAA&#10;">
              <v:stroke startarrow="block"/>
            </v:shape>
            <v:shape id="_x0000_s1810" type="#_x0000_t32" style="position:absolute;left:7418;top:3418;width:2;height:3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Qol8QAAADcAAAADwAAAGRycy9kb3ducmV2LnhtbERPTWvCQBC9F/oflin0VjeRU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hCiXxAAAANwAAAAPAAAAAAAAAAAA&#10;AAAAAKECAABkcnMvZG93bnJldi54bWxQSwUGAAAAAAQABAD5AAAAkgMAAAAA&#10;">
              <v:stroke endarrow="block"/>
            </v:shape>
            <v:shape id="AutoShape 506" o:spid="_x0000_s1813" type="#_x0000_t32" style="position:absolute;left:4197;top:5689;width:340;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vzMUAAADcAAAADwAAAGRycy9kb3ducmV2LnhtbESPQWvCQBSE74L/YXmCN93YQ2hSVymC&#10;RZQe1BLq7ZF9JqHZt2F31eivdwuFHoeZ+YaZL3vTiis531hWMJsmIIhLqxuuFHwd15NXED4ga2wt&#10;k4I7eVguhoM55treeE/XQ6hEhLDPUUEdQpdL6cuaDPqp7Yijd7bOYIjSVVI7vEW4aeVLkqTSYMNx&#10;ocaOVjWVP4eLUfC9yy7FvfikbTHLtid0xj+OH0qNR/37G4hAffgP/7U3WkGaZvB7Jh4BuX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CvzMUAAADcAAAADwAAAAAAAAAA&#10;AAAAAAChAgAAZHJzL2Rvd25yZXYueG1sUEsFBgAAAAAEAAQA+QAAAJMDAAAAAA==&#10;">
              <v:stroke startarrow="block"/>
            </v:shape>
            <v:shape id="_x0000_s1814" type="#_x0000_t202" style="position:absolute;left:7159;top:3817;width:709;height: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L5MMA&#10;AADcAAAADwAAAGRycy9kb3ducmV2LnhtbERPO2vDMBDeC/kP4gJdSizHgymOldAmKWRohzzIfFhX&#10;29Q6GUmJ7X8fFQrd7uN7XrkZTSfu5HxrWcEySUEQV1a3XCu4nD8WryB8QNbYWSYFE3nYrGdPJRba&#10;Dnyk+ynUIoawL1BBE0JfSOmrhgz6xPbEkfu2zmCI0NVSOxxiuOlklqa5NNhybGiwp21D1c/pZhTk&#10;O3cbjrx92V32n/jV19n1fboq9Twf31YgAo3hX/znPug4P83h95l4gV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KL5MMAAADcAAAADwAAAAAAAAAAAAAAAACYAgAAZHJzL2Rv&#10;d25yZXYueG1sUEsFBgAAAAAEAAQA9QAAAIgDAAAAAA==&#10;" stroked="f">
              <v:textbox inset="0,0,0,0">
                <w:txbxContent>
                  <w:p w:rsidR="006E2C79" w:rsidRDefault="006E2C79">
                    <w:pPr>
                      <w:spacing w:line="0" w:lineRule="atLeast"/>
                      <w:ind w:firstLineChars="0" w:firstLine="0"/>
                      <w:jc w:val="center"/>
                      <w:rPr>
                        <w:sz w:val="21"/>
                        <w:szCs w:val="21"/>
                        <w:u w:val="single"/>
                      </w:rPr>
                    </w:pPr>
                    <w:r>
                      <w:rPr>
                        <w:rFonts w:hint="eastAsia"/>
                        <w:sz w:val="21"/>
                        <w:szCs w:val="21"/>
                        <w:u w:val="single"/>
                      </w:rPr>
                      <w:t>废锂渣</w:t>
                    </w:r>
                  </w:p>
                </w:txbxContent>
              </v:textbox>
            </v:shape>
            <v:shape id="_x0000_s1815" type="#_x0000_t202" style="position:absolute;left:3488;top:5586;width:709;height: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L5MMA&#10;AADcAAAADwAAAGRycy9kb3ducmV2LnhtbERPO2vDMBDeC/kP4gJdSizHgymOldAmKWRohzzIfFhX&#10;29Q6GUmJ7X8fFQrd7uN7XrkZTSfu5HxrWcEySUEQV1a3XCu4nD8WryB8QNbYWSYFE3nYrGdPJRba&#10;Dnyk+ynUIoawL1BBE0JfSOmrhgz6xPbEkfu2zmCI0NVSOxxiuOlklqa5NNhybGiwp21D1c/pZhTk&#10;O3cbjrx92V32n/jV19n1fboq9Twf31YgAo3hX/znPug4P83h95l4gV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KL5MMAAADcAAAADwAAAAAAAAAAAAAAAACYAgAAZHJzL2Rv&#10;d25yZXYueG1sUEsFBgAAAAAEAAQA9QAAAIgDAAAAAA==&#10;" stroked="f">
              <v:textbox inset="0,0,0,0">
                <w:txbxContent>
                  <w:p w:rsidR="006E2C79" w:rsidRDefault="006E2C79">
                    <w:pPr>
                      <w:spacing w:line="0" w:lineRule="atLeast"/>
                      <w:ind w:firstLineChars="0" w:firstLine="0"/>
                      <w:jc w:val="center"/>
                      <w:rPr>
                        <w:sz w:val="21"/>
                        <w:szCs w:val="21"/>
                        <w:u w:val="single"/>
                      </w:rPr>
                    </w:pPr>
                    <w:r>
                      <w:rPr>
                        <w:rFonts w:hint="eastAsia"/>
                        <w:sz w:val="21"/>
                        <w:szCs w:val="21"/>
                        <w:u w:val="single"/>
                      </w:rPr>
                      <w:t>废锂渣</w:t>
                    </w:r>
                  </w:p>
                </w:txbxContent>
              </v:textbox>
            </v:shape>
            <v:shape id="_x0000_s1816" type="#_x0000_t32" style="position:absolute;left:5631;top:5679;width:454;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KV8MAAADcAAAADwAAAGRycy9kb3ducmV2LnhtbERPz2vCMBS+D/Y/hDfYbU31ULQzigwm&#10;w+FhVsq8PZpnW2xeSpLWur9+OQx2/Ph+rzaT6cRIzreWFcySFARxZXXLtYJT8f6yAOEDssbOMim4&#10;k4fN+vFhhbm2N/6i8RhqEUPY56igCaHPpfRVQwZ9YnviyF2sMxgidLXUDm8x3HRynqaZNNhybGiw&#10;p7eGqutxMAq+P5dDeS8PtC9ny/0ZnfE/xU6p56dp+woi0BT+xX/uD60gy+La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8ClfDAAAA3AAAAA8AAAAAAAAAAAAA&#10;AAAAoQIAAGRycy9kb3ducmV2LnhtbFBLBQYAAAAABAAEAPkAAACRAwAAAAA=&#10;">
              <v:stroke endarrow="block"/>
            </v:shape>
            <v:shape id="_x0000_s1817" type="#_x0000_t202" style="position:absolute;left:6085;top:5440;width:737;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s6FsQA&#10;AADcAAAADwAAAGRycy9kb3ducmV2LnhtbESPQWvCQBSE7wX/w/IEL6KbiIQSXUUEQVoqNBW8PrPP&#10;bDD7NmS3Mf33XaHQ4zAz3zDr7WAb0VPna8cK0nkCgrh0uuZKwfnrMHsF4QOyxsYxKfghD9vN6GWN&#10;uXYP/qS+CJWIEPY5KjAhtLmUvjRk0c9dSxy9m+sshii7SuoOHxFuG7lIkkxarDkuGGxpb6i8F99W&#10;Qe/DND1ieik+2jezv5bX6fL0rtRkPOxWIAIN4T/81z5qBVm2hOeZe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7OhbEAAAA3AAAAA8AAAAAAAAAAAAAAAAAmAIAAGRycy9k&#10;b3ducmV2LnhtbFBLBQYAAAAABAAEAPUAAACJAwAAAAA=&#10;">
              <v:textbox inset="0,,0">
                <w:txbxContent>
                  <w:p w:rsidR="006E2C79" w:rsidRDefault="006E2C79">
                    <w:pPr>
                      <w:pStyle w:val="a8"/>
                    </w:pPr>
                    <w:r>
                      <w:rPr>
                        <w:rFonts w:hint="eastAsia"/>
                      </w:rPr>
                      <w:t>铸锭</w:t>
                    </w:r>
                  </w:p>
                </w:txbxContent>
              </v:textbox>
            </v:shape>
            <v:shape id="_x0000_s3228" type="#_x0000_t202" style="position:absolute;left:4537;top:3817;width:1172;height: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L5MMA&#10;AADcAAAADwAAAGRycy9kb3ducmV2LnhtbERPO2vDMBDeC/kP4gJdSizHgymOldAmKWRohzzIfFhX&#10;29Q6GUmJ7X8fFQrd7uN7XrkZTSfu5HxrWcEySUEQV1a3XCu4nD8WryB8QNbYWSYFE3nYrGdPJRba&#10;Dnyk+ynUIoawL1BBE0JfSOmrhgz6xPbEkfu2zmCI0NVSOxxiuOlklqa5NNhybGiwp21D1c/pZhTk&#10;O3cbjrx92V32n/jV19n1fboq9Twf31YgAo3hX/znPug4P83h95l4gV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KL5MMAAADcAAAADwAAAAAAAAAAAAAAAACYAgAAZHJzL2Rv&#10;d25yZXYueG1sUEsFBgAAAAAEAAQA9QAAAIgDAAAAAA==&#10;" stroked="f">
              <v:textbox inset="0,0,0,0">
                <w:txbxContent>
                  <w:p w:rsidR="006E2C79" w:rsidRDefault="006E2C79">
                    <w:pPr>
                      <w:spacing w:line="0" w:lineRule="atLeast"/>
                      <w:ind w:firstLineChars="0" w:firstLine="0"/>
                      <w:jc w:val="center"/>
                      <w:rPr>
                        <w:sz w:val="21"/>
                        <w:szCs w:val="21"/>
                        <w:u w:val="single"/>
                      </w:rPr>
                    </w:pPr>
                    <w:r>
                      <w:rPr>
                        <w:rFonts w:hint="eastAsia"/>
                        <w:sz w:val="21"/>
                        <w:szCs w:val="21"/>
                        <w:u w:val="single"/>
                      </w:rPr>
                      <w:t>锂渣</w:t>
                    </w:r>
                  </w:p>
                  <w:p w:rsidR="006E2C79" w:rsidRDefault="006E2C79">
                    <w:pPr>
                      <w:spacing w:line="0" w:lineRule="atLeast"/>
                      <w:ind w:firstLineChars="0" w:firstLine="0"/>
                    </w:pPr>
                  </w:p>
                </w:txbxContent>
              </v:textbox>
            </v:shape>
            <v:shape id="AutoShape 519" o:spid="_x0000_s3229" type="#_x0000_t32" style="position:absolute;left:5144;top:4142;width:2;height: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EVeMIAAADcAAAADwAAAGRycy9kb3ducmV2LnhtbERPTYvCMBC9C/6HMII3TfUgazWKCC6L&#10;sgd1KXobmrEtNpOSRK3+erOwsLd5vM+ZL1tTizs5X1lWMBomIIhzqysuFPwcN4MPED4ga6wtk4In&#10;eVguup05pto+eE/3QyhEDGGfooIyhCaV0uclGfRD2xBH7mKdwRChK6R2+IjhppbjJJlIgxXHhhIb&#10;WpeUXw83o+C0m96yZ/ZN22w03Z7RGf86firV77WrGYhAbfgX/7m/dJyfjOH3mXiBXL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CEVeMIAAADcAAAADwAAAAAAAAAAAAAA&#10;AAChAgAAZHJzL2Rvd25yZXYueG1sUEsFBgAAAAAEAAQA+QAAAJADAAAAAA==&#10;">
              <v:stroke endarrow="block"/>
            </v:shape>
            <v:shape id="_x0000_s3230" type="#_x0000_t32" style="position:absolute;left:4105;top:4637;width:454;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KV8MAAADcAAAADwAAAGRycy9kb3ducmV2LnhtbERPz2vCMBS+D/Y/hDfYbU31ULQzigwm&#10;w+FhVsq8PZpnW2xeSpLWur9+OQx2/Ph+rzaT6cRIzreWFcySFARxZXXLtYJT8f6yAOEDssbOMim4&#10;k4fN+vFhhbm2N/6i8RhqEUPY56igCaHPpfRVQwZ9YnviyF2sMxgidLXUDm8x3HRynqaZNNhybGiw&#10;p7eGqutxMAq+P5dDeS8PtC9ny/0ZnfE/xU6p56dp+woi0BT+xX/uD60gy+La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8ClfDAAAA3AAAAA8AAAAAAAAAAAAA&#10;AAAAoQIAAGRycy9kb3ducmV2LnhtbFBLBQYAAAAABAAEAPkAAACRAwAAAAA=&#10;">
              <v:stroke endarrow="block"/>
            </v:shape>
            <v:shape id="Text Box 527" o:spid="_x0000_s3231" type="#_x0000_t202" style="position:absolute;left:3345;top:4390;width:760;height: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bXJcQA&#10;AADcAAAADwAAAGRycy9kb3ducmV2LnhtbESPQWsCMRCF74X+hzCF3mq2FkS2RhGL2CIearf36Wbc&#10;LG4mSxJ1/ffOQehthvfmvW9mi8F36kwxtYENvI4KUMR1sC03Bqqf9csUVMrIFrvAZOBKCRbzx4cZ&#10;ljZc+JvO+9woCeFUogGXc19qnWpHHtMo9MSiHUL0mGWNjbYRLxLuOz0uion22LI0OOxp5ag+7k/e&#10;wMo1p221+/hL/Db96qq4qX6PG2Oen4blO6hMQ/43368/reAXQivPyAR6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G1yXEAAAA3AAAAA8AAAAAAAAAAAAAAAAAmAIAAGRycy9k&#10;b3ducmV2LnhtbFBLBQYAAAAABAAEAPUAAACJAwAAAAA=&#10;" filled="f" stroked="f" strokecolor="white">
              <v:textbox inset="0,,0">
                <w:txbxContent>
                  <w:p w:rsidR="006E2C79" w:rsidRDefault="006E2C79">
                    <w:pPr>
                      <w:spacing w:line="0" w:lineRule="atLeast"/>
                      <w:ind w:firstLineChars="0" w:firstLine="0"/>
                      <w:jc w:val="center"/>
                      <w:rPr>
                        <w:sz w:val="21"/>
                        <w:szCs w:val="21"/>
                      </w:rPr>
                    </w:pPr>
                    <w:r>
                      <w:rPr>
                        <w:rFonts w:hint="eastAsia"/>
                        <w:sz w:val="21"/>
                        <w:szCs w:val="21"/>
                      </w:rPr>
                      <w:t>白油</w:t>
                    </w:r>
                  </w:p>
                </w:txbxContent>
              </v:textbox>
            </v:shape>
            <v:shape id="_x0000_s3233" type="#_x0000_t32" style="position:absolute;left:8862;top:3162;width:1;height:509;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Qol8QAAADcAAAADwAAAGRycy9kb3ducmV2LnhtbERPTWvCQBC9F/oflin0VjeRU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hCiXxAAAANwAAAAPAAAAAAAAAAAA&#10;AAAAAKECAABkcnMvZG93bnJldi54bWxQSwUGAAAAAAQABAD5AAAAkgMAAAAA&#10;">
              <v:stroke endarrow="block"/>
            </v:shape>
            <v:shape id="_x0000_s3234" type="#_x0000_t32" style="position:absolute;left:7617;top:2398;width:2;height:3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Qol8QAAADcAAAADwAAAGRycy9kb3ducmV2LnhtbERPTWvCQBC9F/oflin0VjeRU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hCiXxAAAANwAAAAPAAAAAAAAAAAA&#10;AAAAAKECAABkcnMvZG93bnJldi54bWxQSwUGAAAAAAQABAD5AAAAkgMAAAAA&#10;">
              <v:stroke endarrow="block"/>
            </v:shape>
            <w10:wrap type="none"/>
            <w10:anchorlock/>
          </v:group>
        </w:pict>
      </w:r>
    </w:p>
    <w:p w:rsidR="00755964" w:rsidRPr="00F626F4" w:rsidRDefault="0070453A">
      <w:pPr>
        <w:pStyle w:val="ad"/>
        <w:ind w:firstLine="482"/>
        <w:jc w:val="center"/>
        <w:rPr>
          <w:rFonts w:ascii="Times New Roman" w:hAnsi="Times New Roman"/>
          <w:b/>
          <w:u w:val="single"/>
        </w:rPr>
      </w:pPr>
      <w:r w:rsidRPr="00F626F4">
        <w:rPr>
          <w:rFonts w:ascii="Times New Roman" w:hAnsi="Times New Roman"/>
          <w:b/>
        </w:rPr>
        <w:t>图</w:t>
      </w:r>
      <w:r w:rsidRPr="00F626F4">
        <w:rPr>
          <w:rFonts w:ascii="Times New Roman" w:hAnsi="Times New Roman"/>
          <w:b/>
        </w:rPr>
        <w:t xml:space="preserve">3-2 </w:t>
      </w:r>
      <w:r w:rsidRPr="00F626F4">
        <w:rPr>
          <w:rFonts w:ascii="Times New Roman" w:hAnsi="Times New Roman"/>
          <w:b/>
          <w:u w:val="single"/>
        </w:rPr>
        <w:t>氯化锂电解生产金属锂工艺流程</w:t>
      </w:r>
    </w:p>
    <w:p w:rsidR="00755964" w:rsidRPr="00F626F4" w:rsidRDefault="006E2C79">
      <w:pPr>
        <w:ind w:firstLine="480"/>
      </w:pPr>
      <w:r>
        <w:pict>
          <v:group id="_x0000_s4118" style="position:absolute;left:0;text-align:left;margin-left:65.15pt;margin-top:.8pt;width:283.85pt;height:79.7pt;z-index:251658752" coordorigin="2721,11487" coordsize="5677,1594">
            <v:shape id="_x0000_s1818" type="#_x0000_t202" style="position:absolute;left:2721;top:11957;width:709;height:325" filled="f" stroked="f">
              <v:textbox inset="0,0,0,0">
                <w:txbxContent>
                  <w:p w:rsidR="006E2C79" w:rsidRDefault="006E2C79">
                    <w:pPr>
                      <w:spacing w:line="240" w:lineRule="auto"/>
                      <w:ind w:firstLineChars="0" w:firstLine="0"/>
                      <w:jc w:val="center"/>
                      <w:rPr>
                        <w:sz w:val="21"/>
                        <w:szCs w:val="21"/>
                      </w:rPr>
                    </w:pPr>
                    <w:r>
                      <w:rPr>
                        <w:rFonts w:hint="eastAsia"/>
                        <w:sz w:val="21"/>
                        <w:szCs w:val="21"/>
                      </w:rPr>
                      <w:t>锂渣</w:t>
                    </w:r>
                  </w:p>
                </w:txbxContent>
              </v:textbox>
            </v:shape>
            <v:shape id="_x0000_s1819" type="#_x0000_t32" style="position:absolute;left:3439;top:12085;width:454;height:1" o:connectortype="straight">
              <v:stroke endarrow="block"/>
            </v:shape>
            <v:shape id="_x0000_s1821" type="#_x0000_t202" style="position:absolute;left:3892;top:11886;width:1578;height:471" filled="f">
              <v:textbox inset="0,,0">
                <w:txbxContent>
                  <w:p w:rsidR="006E2C79" w:rsidRDefault="006E2C79">
                    <w:pPr>
                      <w:pStyle w:val="a8"/>
                    </w:pPr>
                    <w:proofErr w:type="gramStart"/>
                    <w:r>
                      <w:rPr>
                        <w:rFonts w:hint="eastAsia"/>
                      </w:rPr>
                      <w:t>化锂池</w:t>
                    </w:r>
                    <w:proofErr w:type="gramEnd"/>
                    <w:r>
                      <w:rPr>
                        <w:rFonts w:hint="eastAsia"/>
                      </w:rPr>
                      <w:t>S</w:t>
                    </w:r>
                  </w:p>
                </w:txbxContent>
              </v:textbox>
            </v:shape>
            <v:shape id="_x0000_s1822" type="#_x0000_t32" style="position:absolute;left:5599;top:12086;width:454;height:1" o:connectortype="straight">
              <v:stroke endarrow="block"/>
            </v:shape>
            <v:shape id="_x0000_s1823" type="#_x0000_t202" style="position:absolute;left:6017;top:11699;width:2381;height:739" filled="f" stroked="f">
              <v:textbox inset="0,0,0,0">
                <w:txbxContent>
                  <w:p w:rsidR="006E2C79" w:rsidRDefault="006E2C79">
                    <w:pPr>
                      <w:spacing w:line="240" w:lineRule="auto"/>
                      <w:ind w:firstLineChars="0" w:firstLine="0"/>
                      <w:jc w:val="center"/>
                      <w:rPr>
                        <w:sz w:val="21"/>
                        <w:szCs w:val="21"/>
                      </w:rPr>
                    </w:pPr>
                    <w:r>
                      <w:rPr>
                        <w:rFonts w:hint="eastAsia"/>
                        <w:sz w:val="21"/>
                        <w:szCs w:val="21"/>
                      </w:rPr>
                      <w:t>氯化锂、氢氧化锂溶液送</w:t>
                    </w:r>
                    <w:r>
                      <w:rPr>
                        <w:sz w:val="21"/>
                        <w:szCs w:val="21"/>
                      </w:rPr>
                      <w:t>氯化锂</w:t>
                    </w:r>
                    <w:r>
                      <w:rPr>
                        <w:rFonts w:hint="eastAsia"/>
                        <w:sz w:val="21"/>
                        <w:szCs w:val="21"/>
                      </w:rPr>
                      <w:t>生产车间</w:t>
                    </w:r>
                  </w:p>
                </w:txbxContent>
              </v:textbox>
            </v:shape>
            <v:shape id="_x0000_s1824" type="#_x0000_t32" style="position:absolute;left:4790;top:12357;width:2;height:399" o:connectortype="straight">
              <v:stroke endarrow="block"/>
            </v:shape>
            <v:shape id="_x0000_s1825" type="#_x0000_t202" style="position:absolute;left:4082;top:12756;width:1517;height:325" filled="f" stroked="f">
              <v:textbox inset="0,0,0,0">
                <w:txbxContent>
                  <w:p w:rsidR="006E2C79" w:rsidRDefault="006E2C79">
                    <w:pPr>
                      <w:spacing w:line="240" w:lineRule="auto"/>
                      <w:ind w:firstLineChars="0" w:firstLine="0"/>
                      <w:jc w:val="center"/>
                      <w:rPr>
                        <w:sz w:val="21"/>
                        <w:szCs w:val="21"/>
                        <w:u w:val="single"/>
                      </w:rPr>
                    </w:pPr>
                    <w:r>
                      <w:rPr>
                        <w:rFonts w:hint="eastAsia"/>
                        <w:sz w:val="21"/>
                        <w:szCs w:val="21"/>
                        <w:u w:val="single"/>
                      </w:rPr>
                      <w:t>废锂沉渣、浮油</w:t>
                    </w:r>
                  </w:p>
                </w:txbxContent>
              </v:textbox>
            </v:shape>
            <v:shape id="_x0000_s3275" type="#_x0000_t32" style="position:absolute;left:4786;top:11487;width:2;height:399" o:connectortype="straight">
              <v:stroke endarrow="block"/>
            </v:shape>
            <v:shape id="_x0000_s3276" type="#_x0000_t202" style="position:absolute;left:4077;top:11487;width:709;height:325" filled="f" stroked="f">
              <v:textbox inset="0,0,0,0">
                <w:txbxContent>
                  <w:p w:rsidR="006E2C79" w:rsidRDefault="006E2C79">
                    <w:pPr>
                      <w:spacing w:line="240" w:lineRule="auto"/>
                      <w:ind w:firstLineChars="0" w:firstLine="0"/>
                      <w:jc w:val="center"/>
                      <w:rPr>
                        <w:sz w:val="21"/>
                        <w:szCs w:val="21"/>
                      </w:rPr>
                    </w:pPr>
                    <w:r>
                      <w:rPr>
                        <w:rFonts w:hint="eastAsia"/>
                        <w:sz w:val="21"/>
                        <w:szCs w:val="21"/>
                      </w:rPr>
                      <w:t>水</w:t>
                    </w:r>
                  </w:p>
                </w:txbxContent>
              </v:textbox>
            </v:shape>
          </v:group>
        </w:pict>
      </w:r>
    </w:p>
    <w:p w:rsidR="00755964" w:rsidRPr="00F626F4" w:rsidRDefault="00755964">
      <w:pPr>
        <w:ind w:firstLine="480"/>
      </w:pPr>
    </w:p>
    <w:p w:rsidR="00755964" w:rsidRPr="00F626F4" w:rsidRDefault="00755964">
      <w:pPr>
        <w:pStyle w:val="ad"/>
        <w:ind w:firstLine="480"/>
        <w:jc w:val="center"/>
        <w:rPr>
          <w:rFonts w:ascii="Times New Roman" w:hAnsi="Times New Roman"/>
        </w:rPr>
      </w:pPr>
    </w:p>
    <w:p w:rsidR="00755964" w:rsidRPr="00F626F4" w:rsidRDefault="00755964">
      <w:pPr>
        <w:pStyle w:val="ad"/>
        <w:ind w:firstLine="480"/>
        <w:jc w:val="center"/>
        <w:rPr>
          <w:rFonts w:ascii="Times New Roman" w:hAnsi="Times New Roman"/>
        </w:rPr>
      </w:pPr>
    </w:p>
    <w:p w:rsidR="00755964" w:rsidRPr="00F626F4" w:rsidRDefault="006E2C79">
      <w:pPr>
        <w:pStyle w:val="ad"/>
        <w:ind w:firstLine="480"/>
        <w:jc w:val="center"/>
        <w:rPr>
          <w:rFonts w:ascii="Times New Roman" w:hAnsi="Times New Roman"/>
          <w:b/>
          <w:u w:val="single"/>
        </w:rPr>
      </w:pPr>
      <w:r>
        <w:rPr>
          <w:rFonts w:ascii="Times New Roman" w:hAnsi="Times New Roman"/>
        </w:rPr>
        <w:pict>
          <v:group id="_x0000_s4117" style="position:absolute;left:0;text-align:left;margin-left:50.85pt;margin-top:22.15pt;width:352.05pt;height:84.15pt;z-index:251656704" coordorigin="2435,1488" coordsize="7041,1683">
            <v:shape id="Text Box 527" o:spid="_x0000_s1826" type="#_x0000_t202" style="position:absolute;left:8120;top:1488;width:1356;height:1100" filled="f">
              <v:textbox inset="0,,0">
                <w:txbxContent>
                  <w:p w:rsidR="006E2C79" w:rsidRDefault="006E2C79">
                    <w:pPr>
                      <w:spacing w:line="240" w:lineRule="auto"/>
                      <w:ind w:firstLineChars="0" w:firstLine="0"/>
                      <w:jc w:val="center"/>
                      <w:rPr>
                        <w:sz w:val="21"/>
                        <w:szCs w:val="21"/>
                      </w:rPr>
                    </w:pPr>
                    <w:r>
                      <w:rPr>
                        <w:rFonts w:hint="eastAsia"/>
                        <w:sz w:val="21"/>
                        <w:szCs w:val="21"/>
                      </w:rPr>
                      <w:t>图</w:t>
                    </w:r>
                    <w:r>
                      <w:rPr>
                        <w:rFonts w:hint="eastAsia"/>
                        <w:sz w:val="21"/>
                        <w:szCs w:val="21"/>
                      </w:rPr>
                      <w:t xml:space="preserve"> </w:t>
                    </w:r>
                    <w:r>
                      <w:rPr>
                        <w:rFonts w:hint="eastAsia"/>
                        <w:sz w:val="21"/>
                        <w:szCs w:val="21"/>
                      </w:rPr>
                      <w:t>例</w:t>
                    </w:r>
                  </w:p>
                  <w:p w:rsidR="006E2C79" w:rsidRDefault="006E2C79">
                    <w:pPr>
                      <w:spacing w:line="240" w:lineRule="auto"/>
                      <w:ind w:firstLineChars="0" w:firstLine="0"/>
                      <w:jc w:val="center"/>
                      <w:rPr>
                        <w:sz w:val="21"/>
                        <w:szCs w:val="21"/>
                      </w:rPr>
                    </w:pPr>
                    <w:r>
                      <w:rPr>
                        <w:rFonts w:hint="eastAsia"/>
                        <w:sz w:val="21"/>
                        <w:szCs w:val="21"/>
                      </w:rPr>
                      <w:t>S</w:t>
                    </w:r>
                    <w:r>
                      <w:rPr>
                        <w:rFonts w:hint="eastAsia"/>
                        <w:sz w:val="21"/>
                        <w:szCs w:val="21"/>
                      </w:rPr>
                      <w:t>——固废</w:t>
                    </w:r>
                  </w:p>
                  <w:p w:rsidR="006E2C79" w:rsidRDefault="006E2C79">
                    <w:pPr>
                      <w:spacing w:line="240" w:lineRule="auto"/>
                      <w:ind w:firstLineChars="0" w:firstLine="0"/>
                      <w:jc w:val="center"/>
                      <w:rPr>
                        <w:sz w:val="21"/>
                        <w:szCs w:val="21"/>
                      </w:rPr>
                    </w:pPr>
                    <w:r>
                      <w:rPr>
                        <w:rFonts w:hint="eastAsia"/>
                        <w:sz w:val="21"/>
                        <w:szCs w:val="21"/>
                      </w:rPr>
                      <w:t>W</w:t>
                    </w:r>
                    <w:r>
                      <w:rPr>
                        <w:rFonts w:hint="eastAsia"/>
                        <w:sz w:val="21"/>
                        <w:szCs w:val="21"/>
                      </w:rPr>
                      <w:t>——废水</w:t>
                    </w:r>
                  </w:p>
                </w:txbxContent>
              </v:textbox>
            </v:shape>
            <v:shape id="_x0000_s1827" type="#_x0000_t202" style="position:absolute;left:2435;top:1830;width:995;height:690" filled="f" stroked="f">
              <v:textbox inset="0,0,0,0">
                <w:txbxContent>
                  <w:p w:rsidR="006E2C79" w:rsidRDefault="006E2C79">
                    <w:pPr>
                      <w:spacing w:line="240" w:lineRule="auto"/>
                      <w:ind w:firstLineChars="0" w:firstLine="0"/>
                      <w:jc w:val="center"/>
                      <w:rPr>
                        <w:sz w:val="21"/>
                        <w:szCs w:val="21"/>
                      </w:rPr>
                    </w:pPr>
                    <w:r>
                      <w:rPr>
                        <w:rFonts w:hint="eastAsia"/>
                        <w:sz w:val="21"/>
                        <w:szCs w:val="21"/>
                      </w:rPr>
                      <w:t>碳酸锂次品、水</w:t>
                    </w:r>
                  </w:p>
                </w:txbxContent>
              </v:textbox>
            </v:shape>
            <v:shape id="_x0000_s1828" type="#_x0000_t32" style="position:absolute;left:3439;top:2099;width:454;height:1" o:connectortype="straight">
              <v:stroke endarrow="block"/>
            </v:shape>
            <v:shape id="_x0000_s1829" type="#_x0000_t202" style="position:absolute;left:3893;top:1830;width:1578;height:471" filled="f">
              <v:textbox inset="0,,0">
                <w:txbxContent>
                  <w:p w:rsidR="006E2C79" w:rsidRDefault="006E2C79">
                    <w:pPr>
                      <w:pStyle w:val="a8"/>
                    </w:pPr>
                    <w:r>
                      <w:rPr>
                        <w:rFonts w:hint="eastAsia"/>
                      </w:rPr>
                      <w:t>洗涤离心</w:t>
                    </w:r>
                    <w:r>
                      <w:rPr>
                        <w:rFonts w:hint="eastAsia"/>
                      </w:rPr>
                      <w:t>W</w:t>
                    </w:r>
                  </w:p>
                </w:txbxContent>
              </v:textbox>
            </v:shape>
            <v:shape id="_x0000_s1830" type="#_x0000_t32" style="position:absolute;left:4788;top:2301;width:2;height:399" o:connectortype="straight">
              <v:stroke endarrow="block"/>
            </v:shape>
            <v:shape id="_x0000_s1832" type="#_x0000_t32" style="position:absolute;left:5471;top:2098;width:454;height:1" o:connectortype="straight">
              <v:stroke endarrow="block"/>
            </v:shape>
            <v:shape id="_x0000_s1833" type="#_x0000_t202" style="position:absolute;left:5925;top:1898;width:1810;height:690" filled="f" stroked="f">
              <v:textbox inset="0,0,0,0">
                <w:txbxContent>
                  <w:p w:rsidR="006E2C79" w:rsidRDefault="006E2C79">
                    <w:pPr>
                      <w:spacing w:line="240" w:lineRule="auto"/>
                      <w:ind w:firstLineChars="0" w:firstLine="0"/>
                      <w:jc w:val="center"/>
                      <w:rPr>
                        <w:sz w:val="21"/>
                        <w:szCs w:val="21"/>
                      </w:rPr>
                    </w:pPr>
                    <w:r>
                      <w:rPr>
                        <w:rFonts w:hint="eastAsia"/>
                        <w:sz w:val="21"/>
                        <w:szCs w:val="21"/>
                      </w:rPr>
                      <w:t>碳酸锂送氯化锂生产线</w:t>
                    </w:r>
                  </w:p>
                </w:txbxContent>
              </v:textbox>
            </v:shape>
            <v:shape id="_x0000_s1834" type="#_x0000_t202" style="position:absolute;left:3893;top:2700;width:1578;height:471" filled="f">
              <v:textbox inset="0,,0">
                <w:txbxContent>
                  <w:p w:rsidR="006E2C79" w:rsidRDefault="006E2C79">
                    <w:pPr>
                      <w:pStyle w:val="a8"/>
                    </w:pPr>
                    <w:r>
                      <w:rPr>
                        <w:rFonts w:hint="eastAsia"/>
                      </w:rPr>
                      <w:t>洗涤液循环池</w:t>
                    </w:r>
                  </w:p>
                </w:txbxContent>
              </v:textbox>
            </v:shape>
            <v:shape id="_x0000_s1835" type="#_x0000_t32" style="position:absolute;left:4516;top:2301;width:2;height:399" o:connectortype="straight">
              <v:stroke startarrow="block"/>
            </v:shape>
            <v:shape id="_x0000_s1836" type="#_x0000_t32" style="position:absolute;left:5471;top:2913;width:454;height:1" o:connectortype="straight">
              <v:stroke endarrow="block"/>
            </v:shape>
            <v:shape id="_x0000_s1837" type="#_x0000_t202" style="position:absolute;left:5925;top:2768;width:995;height:403" filled="f" stroked="f">
              <v:textbox inset="0,0,0,0">
                <w:txbxContent>
                  <w:p w:rsidR="006E2C79" w:rsidRDefault="006E2C79">
                    <w:pPr>
                      <w:spacing w:line="240" w:lineRule="auto"/>
                      <w:ind w:firstLineChars="0" w:firstLine="0"/>
                      <w:jc w:val="center"/>
                      <w:rPr>
                        <w:sz w:val="21"/>
                        <w:szCs w:val="21"/>
                      </w:rPr>
                    </w:pPr>
                    <w:r>
                      <w:rPr>
                        <w:rFonts w:hint="eastAsia"/>
                        <w:sz w:val="21"/>
                        <w:szCs w:val="21"/>
                      </w:rPr>
                      <w:t>废水外排</w:t>
                    </w:r>
                  </w:p>
                </w:txbxContent>
              </v:textbox>
            </v:shape>
          </v:group>
        </w:pict>
      </w:r>
      <w:r w:rsidR="0070453A" w:rsidRPr="00F626F4">
        <w:rPr>
          <w:rFonts w:ascii="Times New Roman" w:hAnsi="Times New Roman"/>
          <w:b/>
          <w:u w:val="single"/>
        </w:rPr>
        <w:t>图</w:t>
      </w:r>
      <w:r w:rsidR="0070453A" w:rsidRPr="00F626F4">
        <w:rPr>
          <w:rFonts w:ascii="Times New Roman" w:hAnsi="Times New Roman"/>
          <w:b/>
          <w:u w:val="single"/>
        </w:rPr>
        <w:t xml:space="preserve">3-3  </w:t>
      </w:r>
      <w:r w:rsidR="0070453A" w:rsidRPr="00F626F4">
        <w:rPr>
          <w:rFonts w:ascii="Times New Roman" w:hAnsi="Times New Roman"/>
          <w:b/>
          <w:u w:val="single"/>
        </w:rPr>
        <w:t>化渣工序工艺流程及排污节点图</w:t>
      </w:r>
    </w:p>
    <w:p w:rsidR="00755964" w:rsidRPr="00F626F4" w:rsidRDefault="00755964">
      <w:pPr>
        <w:pStyle w:val="ad"/>
        <w:ind w:firstLine="482"/>
        <w:jc w:val="center"/>
        <w:rPr>
          <w:rFonts w:ascii="Times New Roman" w:hAnsi="Times New Roman"/>
          <w:b/>
          <w:u w:val="single"/>
        </w:rPr>
      </w:pPr>
    </w:p>
    <w:p w:rsidR="00755964" w:rsidRPr="00F626F4" w:rsidRDefault="00755964">
      <w:pPr>
        <w:pStyle w:val="ad"/>
        <w:ind w:firstLine="480"/>
        <w:jc w:val="center"/>
        <w:rPr>
          <w:rFonts w:ascii="Times New Roman" w:hAnsi="Times New Roman"/>
        </w:rPr>
      </w:pPr>
    </w:p>
    <w:p w:rsidR="00755964" w:rsidRPr="00F626F4" w:rsidRDefault="00755964">
      <w:pPr>
        <w:pStyle w:val="ad"/>
        <w:ind w:firstLine="480"/>
        <w:jc w:val="center"/>
        <w:rPr>
          <w:rFonts w:ascii="Times New Roman" w:hAnsi="Times New Roman"/>
        </w:rPr>
      </w:pPr>
    </w:p>
    <w:p w:rsidR="00755964" w:rsidRPr="00F626F4" w:rsidRDefault="0070453A">
      <w:pPr>
        <w:pStyle w:val="ad"/>
        <w:ind w:firstLine="480"/>
        <w:jc w:val="center"/>
        <w:rPr>
          <w:rFonts w:ascii="Times New Roman" w:hAnsi="Times New Roman"/>
        </w:rPr>
      </w:pPr>
      <w:r w:rsidRPr="00F626F4">
        <w:rPr>
          <w:rFonts w:ascii="Times New Roman" w:hAnsi="Times New Roman"/>
        </w:rPr>
        <w:tab/>
      </w:r>
      <w:r w:rsidRPr="00F626F4">
        <w:rPr>
          <w:rFonts w:ascii="Times New Roman" w:hAnsi="Times New Roman"/>
        </w:rPr>
        <w:tab/>
      </w:r>
    </w:p>
    <w:p w:rsidR="00755964" w:rsidRPr="00F626F4" w:rsidRDefault="0070453A">
      <w:pPr>
        <w:pStyle w:val="ad"/>
        <w:ind w:firstLine="482"/>
        <w:jc w:val="center"/>
        <w:rPr>
          <w:rFonts w:ascii="Times New Roman" w:hAnsi="Times New Roman"/>
          <w:b/>
          <w:u w:val="single"/>
        </w:rPr>
      </w:pPr>
      <w:r w:rsidRPr="00F626F4">
        <w:rPr>
          <w:rFonts w:ascii="Times New Roman" w:hAnsi="Times New Roman"/>
          <w:b/>
          <w:u w:val="single"/>
        </w:rPr>
        <w:t>图</w:t>
      </w:r>
      <w:r w:rsidRPr="00F626F4">
        <w:rPr>
          <w:rFonts w:ascii="Times New Roman" w:hAnsi="Times New Roman"/>
          <w:b/>
          <w:u w:val="single"/>
        </w:rPr>
        <w:t xml:space="preserve">3-4  </w:t>
      </w:r>
      <w:r w:rsidRPr="00F626F4">
        <w:rPr>
          <w:rFonts w:ascii="Times New Roman" w:hAnsi="Times New Roman"/>
          <w:b/>
          <w:u w:val="single"/>
        </w:rPr>
        <w:t>次品碳酸锂洗涤工艺流程及排污节点图</w:t>
      </w:r>
    </w:p>
    <w:p w:rsidR="00755964" w:rsidRPr="00F626F4" w:rsidRDefault="0070453A">
      <w:pPr>
        <w:pStyle w:val="20"/>
        <w:adjustRightInd w:val="0"/>
        <w:snapToGrid w:val="0"/>
        <w:spacing w:beforeLines="50" w:before="156" w:line="520" w:lineRule="exact"/>
        <w:rPr>
          <w:b w:val="0"/>
          <w:color w:val="000000"/>
        </w:rPr>
      </w:pPr>
      <w:bookmarkStart w:id="67" w:name="_Toc469490696"/>
      <w:r w:rsidRPr="00F626F4">
        <w:rPr>
          <w:color w:val="000000"/>
        </w:rPr>
        <w:lastRenderedPageBreak/>
        <w:t>工程物料平衡和水平衡</w:t>
      </w:r>
      <w:bookmarkEnd w:id="67"/>
    </w:p>
    <w:p w:rsidR="00755964" w:rsidRPr="00F626F4" w:rsidRDefault="0070453A">
      <w:pPr>
        <w:pStyle w:val="3"/>
        <w:spacing w:before="31" w:after="31"/>
        <w:rPr>
          <w:b w:val="0"/>
          <w:color w:val="000000"/>
        </w:rPr>
      </w:pPr>
      <w:r w:rsidRPr="00F626F4">
        <w:rPr>
          <w:color w:val="000000"/>
        </w:rPr>
        <w:t>物料平衡</w:t>
      </w:r>
    </w:p>
    <w:p w:rsidR="00755964" w:rsidRPr="00F626F4" w:rsidRDefault="0070453A">
      <w:pPr>
        <w:spacing w:line="360" w:lineRule="auto"/>
        <w:ind w:firstLineChars="147" w:firstLine="354"/>
        <w:rPr>
          <w:b/>
        </w:rPr>
      </w:pPr>
      <w:r w:rsidRPr="00F626F4">
        <w:rPr>
          <w:b/>
        </w:rPr>
        <w:t>1</w:t>
      </w:r>
      <w:r w:rsidR="00F4348E">
        <w:rPr>
          <w:b/>
        </w:rPr>
        <w:t>)</w:t>
      </w:r>
      <w:r w:rsidRPr="00F626F4">
        <w:rPr>
          <w:b/>
        </w:rPr>
        <w:t>生产氯化锂原料物料平衡</w:t>
      </w:r>
    </w:p>
    <w:p w:rsidR="00755964" w:rsidRPr="00F626F4" w:rsidRDefault="0070453A">
      <w:pPr>
        <w:ind w:leftChars="-171" w:left="-410" w:rightChars="-26" w:right="-62" w:firstLineChars="250" w:firstLine="600"/>
      </w:pPr>
      <w:r w:rsidRPr="00F626F4">
        <w:t>根据原料成分，碳酸锂纯度大于</w:t>
      </w:r>
      <w:r w:rsidRPr="00F626F4">
        <w:t>99%</w:t>
      </w:r>
      <w:r w:rsidRPr="00F626F4">
        <w:t>，锂水为含</w:t>
      </w:r>
      <w:r w:rsidRPr="00F626F4">
        <w:t>30%</w:t>
      </w:r>
      <w:r w:rsidRPr="00F626F4">
        <w:t>的氯化锂水溶液，盐酸纯度为</w:t>
      </w:r>
      <w:r w:rsidRPr="00F626F4">
        <w:t>31%</w:t>
      </w:r>
      <w:r w:rsidRPr="00F626F4">
        <w:t>。由于本次整改后，公司将取消次品碳酸锂做原料，故为便于计算，</w:t>
      </w:r>
      <w:r w:rsidRPr="00F626F4">
        <w:t xml:space="preserve"> </w:t>
      </w:r>
      <w:r w:rsidRPr="00F626F4">
        <w:t>本评价统一按碳酸锂合格品计算其平衡。</w:t>
      </w:r>
    </w:p>
    <w:p w:rsidR="00755964" w:rsidRPr="00F626F4" w:rsidRDefault="0070453A">
      <w:pPr>
        <w:spacing w:line="360" w:lineRule="auto"/>
        <w:ind w:firstLine="480"/>
      </w:pPr>
      <w:r w:rsidRPr="00F626F4">
        <w:t>利用碳酸锂、锂水生产氯化锂产品物料平衡见图</w:t>
      </w:r>
      <w:r w:rsidRPr="00F626F4">
        <w:t>3-5</w:t>
      </w:r>
      <w:r w:rsidRPr="00F626F4">
        <w:t>，单独使用碳酸锂、锂水生产氯化锂产品物料平衡见表</w:t>
      </w:r>
      <w:r w:rsidRPr="00F626F4">
        <w:t>3.2-1</w:t>
      </w:r>
      <w:r w:rsidRPr="00F626F4">
        <w:t>和</w:t>
      </w:r>
      <w:r w:rsidRPr="00F626F4">
        <w:t>3.2-2</w:t>
      </w:r>
      <w:r w:rsidRPr="00F626F4">
        <w:t>。</w:t>
      </w:r>
      <w:r w:rsidR="006E2C79">
        <w:pict>
          <v:group id="_x0000_s3133" editas="canvas" style="width:410.05pt;height:320.55pt;mso-position-horizontal-relative:char;mso-position-vertical-relative:line" coordorigin="2405,1489" coordsize="8201,6411">
            <v:shape id="_x0000_s3134" type="#_x0000_t75" style="position:absolute;left:2405;top:1489;width:8201;height:6411"/>
            <v:shape id="_x0000_s3135" type="#_x0000_t202" style="position:absolute;left:2960;top:4401;width:1091;height:3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o1g8YA&#10;AADcAAAADwAAAGRycy9kb3ducmV2LnhtbESPT2sCMRTE7wW/Q3hCbzVrFSurUaRg0R4K/kH09tg8&#10;N4ubl3UT3e23N0Khx2FmfsNM560txZ1qXzhW0O8lIIgzpwvOFex3y7cxCB+QNZaOScEveZjPOi9T&#10;TLVreEP3bchFhLBPUYEJoUql9Jkhi77nKuLonV1tMURZ51LX2ES4LeV7koykxYLjgsGKPg1ll+3N&#10;KhjuqvCVHJvr92kk1+Zj/XNojzelXrvtYgIiUBv+w3/tlVYwGA/geSYe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o1g8YAAADcAAAADwAAAAAAAAAAAAAAAACYAgAAZHJz&#10;L2Rvd25yZXYueG1sUEsFBgAAAAAEAAQA9QAAAIsDAAAAAA==&#10;" stroked="f">
              <v:textbox inset=".5mm,0,0,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填料</w:t>
                    </w:r>
                    <w:r>
                      <w:rPr>
                        <w:rFonts w:ascii="Times New Roman" w:hAnsi="Times New Roman" w:hint="eastAsia"/>
                        <w:sz w:val="21"/>
                        <w:szCs w:val="21"/>
                      </w:rPr>
                      <w:t>0.1</w:t>
                    </w:r>
                    <w:r>
                      <w:rPr>
                        <w:rFonts w:ascii="Times New Roman" w:hAnsi="Times New Roman"/>
                        <w:sz w:val="21"/>
                        <w:szCs w:val="21"/>
                      </w:rPr>
                      <w:t>t/a</w:t>
                    </w:r>
                  </w:p>
                </w:txbxContent>
              </v:textbox>
            </v:shape>
            <v:shape id="_x0000_s3136" type="#_x0000_t202" style="position:absolute;left:5902;top:6672;width:2803;height:675;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395.87</w:t>
                    </w:r>
                    <w:r>
                      <w:rPr>
                        <w:rFonts w:ascii="Times New Roman" w:hAnsi="Times New Roman"/>
                        <w:sz w:val="21"/>
                        <w:szCs w:val="21"/>
                      </w:rPr>
                      <w:t>t/a</w:t>
                    </w:r>
                    <w:r>
                      <w:rPr>
                        <w:rFonts w:ascii="Times New Roman" w:hAnsi="Times New Roman" w:hint="eastAsia"/>
                        <w:sz w:val="21"/>
                        <w:szCs w:val="21"/>
                      </w:rPr>
                      <w:t>（全部按</w:t>
                    </w:r>
                    <w:r>
                      <w:rPr>
                        <w:rFonts w:ascii="Times New Roman" w:hAnsi="Times New Roman" w:hint="eastAsia"/>
                        <w:sz w:val="21"/>
                        <w:szCs w:val="21"/>
                      </w:rPr>
                      <w:t>LiCl</w:t>
                    </w:r>
                    <w:r>
                      <w:rPr>
                        <w:rFonts w:ascii="宋体" w:hAnsi="宋体" w:hint="eastAsia"/>
                        <w:sz w:val="21"/>
                        <w:szCs w:val="21"/>
                      </w:rPr>
                      <w:t>﹒</w:t>
                    </w:r>
                    <w:r>
                      <w:rPr>
                        <w:rFonts w:ascii="Times New Roman" w:hAnsi="Times New Roman" w:hint="eastAsia"/>
                        <w:sz w:val="21"/>
                        <w:szCs w:val="21"/>
                      </w:rPr>
                      <w:t>H</w:t>
                    </w:r>
                    <w:r>
                      <w:rPr>
                        <w:rFonts w:ascii="Times New Roman" w:hAnsi="Times New Roman" w:hint="eastAsia"/>
                        <w:sz w:val="21"/>
                        <w:szCs w:val="21"/>
                        <w:vertAlign w:val="subscript"/>
                      </w:rPr>
                      <w:t>2</w:t>
                    </w:r>
                    <w:r>
                      <w:rPr>
                        <w:rFonts w:ascii="Times New Roman" w:hAnsi="Times New Roman" w:hint="eastAsia"/>
                        <w:sz w:val="21"/>
                        <w:szCs w:val="21"/>
                      </w:rPr>
                      <w:t>O</w:t>
                    </w:r>
                    <w:r>
                      <w:rPr>
                        <w:rFonts w:ascii="Times New Roman" w:hAnsi="Times New Roman" w:hint="eastAsia"/>
                        <w:sz w:val="21"/>
                        <w:szCs w:val="21"/>
                      </w:rPr>
                      <w:t>、含水率</w:t>
                    </w:r>
                    <w:r>
                      <w:rPr>
                        <w:rFonts w:ascii="Times New Roman" w:hAnsi="Times New Roman" w:hint="eastAsia"/>
                        <w:sz w:val="21"/>
                        <w:szCs w:val="21"/>
                      </w:rPr>
                      <w:t>5%</w:t>
                    </w:r>
                    <w:r>
                      <w:rPr>
                        <w:rFonts w:ascii="Times New Roman" w:hAnsi="Times New Roman" w:hint="eastAsia"/>
                        <w:sz w:val="21"/>
                        <w:szCs w:val="21"/>
                      </w:rPr>
                      <w:t>计）</w:t>
                    </w:r>
                  </w:p>
                </w:txbxContent>
              </v:textbox>
            </v:shape>
            <v:shape id="_x0000_s3137" type="#_x0000_t202" style="position:absolute;left:5860;top:3815;width:995;height:469"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903.45</w:t>
                    </w:r>
                    <w:r>
                      <w:rPr>
                        <w:rFonts w:ascii="Times New Roman" w:hAnsi="Times New Roman"/>
                        <w:sz w:val="21"/>
                        <w:szCs w:val="21"/>
                      </w:rPr>
                      <w:t>t/a</w:t>
                    </w:r>
                  </w:p>
                </w:txbxContent>
              </v:textbox>
            </v:shape>
            <v:shape id="Text Box 28" o:spid="_x0000_s3139" type="#_x0000_t202" style="position:absolute;left:5331;top:2397;width:968;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hpsYA&#10;AADcAAAADwAAAGRycy9kb3ducmV2LnhtbESPQWvCQBSE74L/YXmCl1I3tTVqdBURLPZWbanXR/aZ&#10;BLNv0901pv++Wyh4HGbmG2a57kwtWnK+sqzgaZSAIM6trrhQ8Pmxe5yB8AFZY22ZFPyQh/Wq31ti&#10;pu2ND9QeQyEihH2GCsoQmkxKn5dk0I9sQxy9s3UGQ5SukNrhLcJNLcdJkkqDFceFEhvalpRfjlej&#10;YPayb0/+7fn9K0/P9Tw8TNvXb6fUcNBtFiACdeEe/m/vtYJ0OoG/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shpsYAAADcAAAADwAAAAAAAAAAAAAAAACYAgAAZHJz&#10;L2Rvd25yZXYueG1sUEsFBgAAAAAEAAQA9QAAAIsDAAAAAA==&#10;">
              <v:textbox>
                <w:txbxContent>
                  <w:p w:rsidR="006E2C79" w:rsidRDefault="006E2C79">
                    <w:pPr>
                      <w:spacing w:line="0" w:lineRule="atLeast"/>
                      <w:ind w:firstLineChars="0" w:firstLine="0"/>
                      <w:jc w:val="center"/>
                      <w:rPr>
                        <w:sz w:val="21"/>
                        <w:szCs w:val="21"/>
                      </w:rPr>
                    </w:pPr>
                    <w:r>
                      <w:rPr>
                        <w:rFonts w:hint="eastAsia"/>
                        <w:sz w:val="21"/>
                        <w:szCs w:val="21"/>
                      </w:rPr>
                      <w:t>合成</w:t>
                    </w:r>
                  </w:p>
                </w:txbxContent>
              </v:textbox>
            </v:shape>
            <v:shape id="Text Box 29" o:spid="_x0000_s3140" type="#_x0000_t202" style="position:absolute;left:5201;top:3324;width:1294;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m/0cUA&#10;AADcAAAADwAAAGRycy9kb3ducmV2LnhtbESPQWvCQBSE7wX/w/IEL0U3tRJt6ioitOjNqtjrI/tM&#10;QrNv091tjP/eFYQeh5n5hpkvO1OLlpyvLCt4GSUgiHOrKy4UHA8fwxkIH5A11pZJwZU8LBe9pzlm&#10;2l74i9p9KESEsM9QQRlCk0np85IM+pFtiKN3ts5giNIVUju8RLip5ThJUmmw4rhQYkPrkvKf/Z9R&#10;MJts2m+/fd2d8vRcv4Xnafv565Qa9LvVO4hAXfgPP9obrSCdpnA/E4+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2b/RxQAAANwAAAAPAAAAAAAAAAAAAAAAAJgCAABkcnMv&#10;ZG93bnJldi54bWxQSwUGAAAAAAQABAD1AAAAigMAAAAA&#10;">
              <v:textbox>
                <w:txbxContent>
                  <w:p w:rsidR="006E2C79" w:rsidRDefault="006E2C79">
                    <w:pPr>
                      <w:spacing w:line="0" w:lineRule="atLeast"/>
                      <w:ind w:firstLineChars="0" w:firstLine="0"/>
                      <w:jc w:val="center"/>
                      <w:rPr>
                        <w:sz w:val="21"/>
                        <w:szCs w:val="21"/>
                      </w:rPr>
                    </w:pPr>
                    <w:r>
                      <w:rPr>
                        <w:rFonts w:hint="eastAsia"/>
                        <w:sz w:val="21"/>
                        <w:szCs w:val="21"/>
                      </w:rPr>
                      <w:t>压</w:t>
                    </w:r>
                    <w:r>
                      <w:rPr>
                        <w:sz w:val="21"/>
                        <w:szCs w:val="21"/>
                      </w:rPr>
                      <w:t>滤</w:t>
                    </w:r>
                    <w:r>
                      <w:rPr>
                        <w:rFonts w:hint="eastAsia"/>
                        <w:sz w:val="21"/>
                        <w:szCs w:val="21"/>
                      </w:rPr>
                      <w:t>、</w:t>
                    </w:r>
                    <w:r>
                      <w:rPr>
                        <w:rFonts w:hint="eastAsia"/>
                        <w:color w:val="000000"/>
                        <w:sz w:val="21"/>
                        <w:szCs w:val="21"/>
                      </w:rPr>
                      <w:t>沉淀</w:t>
                    </w:r>
                  </w:p>
                </w:txbxContent>
              </v:textbox>
            </v:shape>
            <v:shape id="AutoShape 35" o:spid="_x0000_s3141" type="#_x0000_t32" style="position:absolute;left:4467;top:2592;width:809;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oI+MUAAADcAAAADwAAAGRycy9kb3ducmV2LnhtbESPQWvCQBSE70L/w/IKvelGD1qjq5SC&#10;pVg81EjQ2yP7moRm34bdVaO/3hUEj8PMfMPMl51pxImcry0rGA4SEMSF1TWXCnbZqv8OwgdkjY1l&#10;UnAhD8vFS2+OqbZn/qXTNpQiQtinqKAKoU2l9EVFBv3AtsTR+7POYIjSlVI7PEe4aeQoScbSYM1x&#10;ocKWPisq/rdHo2D/Mz3ml3xD63w4XR/QGX/NvpR6e+0+ZiACdeEZfrS/tYLxZAL3M/EI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PoI+MUAAADcAAAADwAAAAAAAAAA&#10;AAAAAAChAgAAZHJzL2Rvd25yZXYueG1sUEsFBgAAAAAEAAQA+QAAAJMDAAAAAA==&#10;">
              <v:stroke endarrow="block"/>
            </v:shape>
            <v:shape id="_x0000_s3142" type="#_x0000_t202" style="position:absolute;left:5851;top:2856;width:929;height:470" filled="f" stroked="f">
              <v:textbox inset=".5mm,,0">
                <w:txbxContent>
                  <w:p w:rsidR="006E2C79" w:rsidRDefault="006E2C79">
                    <w:pPr>
                      <w:spacing w:line="0" w:lineRule="atLeast"/>
                      <w:ind w:firstLineChars="0" w:firstLine="0"/>
                      <w:jc w:val="center"/>
                      <w:rPr>
                        <w:sz w:val="21"/>
                        <w:szCs w:val="21"/>
                      </w:rPr>
                    </w:pPr>
                    <w:r>
                      <w:rPr>
                        <w:rFonts w:hint="eastAsia"/>
                        <w:sz w:val="21"/>
                        <w:szCs w:val="21"/>
                      </w:rPr>
                      <w:t>913.89</w:t>
                    </w:r>
                    <w:r>
                      <w:rPr>
                        <w:sz w:val="21"/>
                        <w:szCs w:val="21"/>
                      </w:rPr>
                      <w:t>t/a</w:t>
                    </w:r>
                  </w:p>
                </w:txbxContent>
              </v:textbox>
            </v:shape>
            <v:shape id="_x0000_s3143" type="#_x0000_t32" style="position:absolute;left:6505;top:3473;width:1111;height:1;flip:y" o:connectortype="straight">
              <v:stroke endarrow="block"/>
            </v:shape>
            <v:shape id="_x0000_s3144" type="#_x0000_t202" style="position:absolute;left:5210;top:4284;width:1295;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nyGcMA&#10;AADcAAAADwAAAGRycy9kb3ducmV2LnhtbERPz2vCMBS+C/4P4Qm7yEw3pes6o4gw0ZvrxnZ9NM+2&#10;rHnpkqzW/94cBI8f3+/lejCt6Mn5xrKCp1kCgri0uuFKwdfn+2MGwgdkja1lUnAhD+vVeLTEXNsz&#10;f1BfhErEEPY5KqhD6HIpfVmTQT+zHXHkTtYZDBG6SmqH5xhuWvmcJKk02HBsqLGjbU3lb/FvFGSL&#10;ff/jD/Pjd5me2tcwfel3f06ph8mweQMRaAh38c291wrSLM6PZ+IRkK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nyGcMAAADcAAAADwAAAAAAAAAAAAAAAACYAgAAZHJzL2Rv&#10;d25yZXYueG1sUEsFBgAAAAAEAAQA9QAAAIgDAAAAAA==&#10;">
              <v:textbox>
                <w:txbxContent>
                  <w:p w:rsidR="006E2C79" w:rsidRDefault="006E2C79">
                    <w:pPr>
                      <w:spacing w:line="0" w:lineRule="atLeast"/>
                      <w:ind w:firstLineChars="0" w:firstLine="0"/>
                      <w:jc w:val="center"/>
                      <w:rPr>
                        <w:sz w:val="21"/>
                        <w:szCs w:val="21"/>
                      </w:rPr>
                    </w:pPr>
                    <w:r>
                      <w:rPr>
                        <w:rFonts w:hint="eastAsia"/>
                        <w:sz w:val="21"/>
                        <w:szCs w:val="21"/>
                      </w:rPr>
                      <w:t>气提过滤</w:t>
                    </w:r>
                  </w:p>
                </w:txbxContent>
              </v:textbox>
            </v:shape>
            <v:shape id="AutoShape 61" o:spid="_x0000_s3145" type="#_x0000_t32" style="position:absolute;left:5856;top:3815;width:1;height:496;flip:x" o:connectortype="straight">
              <v:stroke endarrow="block"/>
            </v:shape>
            <v:shape id="Text Box 65" o:spid="_x0000_s3148" type="#_x0000_t202" style="position:absolute;left:4637;top:1489;width:3260;height:710" filled="f" stroked="f" strokecolor="white">
              <v:textbox inset="0,0,0,0">
                <w:txbxContent>
                  <w:p w:rsidR="006E2C79" w:rsidRPr="00F4348E" w:rsidRDefault="006E2C79">
                    <w:pPr>
                      <w:pStyle w:val="af5"/>
                      <w:spacing w:line="0" w:lineRule="atLeast"/>
                      <w:ind w:firstLineChars="0" w:firstLine="0"/>
                      <w:rPr>
                        <w:rFonts w:ascii="Times New Roman" w:hAnsi="Times New Roman"/>
                        <w:sz w:val="21"/>
                        <w:szCs w:val="21"/>
                      </w:rPr>
                    </w:pPr>
                    <w:r w:rsidRPr="00F4348E">
                      <w:rPr>
                        <w:rFonts w:ascii="Times New Roman" w:hAnsi="Times New Roman"/>
                        <w:sz w:val="21"/>
                        <w:szCs w:val="21"/>
                      </w:rPr>
                      <w:t>Li</w:t>
                    </w:r>
                    <w:r w:rsidRPr="00F4348E">
                      <w:rPr>
                        <w:rFonts w:ascii="Times New Roman" w:hAnsi="Times New Roman"/>
                        <w:sz w:val="21"/>
                        <w:szCs w:val="21"/>
                        <w:vertAlign w:val="subscript"/>
                      </w:rPr>
                      <w:t>2</w:t>
                    </w:r>
                    <w:r w:rsidRPr="00F4348E">
                      <w:rPr>
                        <w:rFonts w:ascii="Times New Roman" w:hAnsi="Times New Roman"/>
                        <w:sz w:val="21"/>
                        <w:szCs w:val="21"/>
                      </w:rPr>
                      <w:t>CO</w:t>
                    </w:r>
                    <w:r w:rsidRPr="00F4348E">
                      <w:rPr>
                        <w:rFonts w:ascii="Times New Roman" w:hAnsi="Times New Roman"/>
                        <w:sz w:val="21"/>
                        <w:szCs w:val="21"/>
                        <w:vertAlign w:val="subscript"/>
                      </w:rPr>
                      <w:t>3</w:t>
                    </w:r>
                    <w:r w:rsidRPr="00F4348E">
                      <w:rPr>
                        <w:rFonts w:ascii="Times New Roman" w:hAnsi="Times New Roman"/>
                        <w:sz w:val="21"/>
                        <w:szCs w:val="21"/>
                      </w:rPr>
                      <w:t xml:space="preserve"> 115 t/a</w:t>
                    </w:r>
                    <w:r w:rsidRPr="00F4348E">
                      <w:rPr>
                        <w:rFonts w:ascii="Times New Roman" w:hAnsi="Times New Roman"/>
                        <w:sz w:val="21"/>
                        <w:szCs w:val="21"/>
                      </w:rPr>
                      <w:t>、</w:t>
                    </w:r>
                    <w:proofErr w:type="gramStart"/>
                    <w:r w:rsidRPr="00F4348E">
                      <w:rPr>
                        <w:rFonts w:ascii="Times New Roman" w:hAnsi="Times New Roman"/>
                        <w:sz w:val="21"/>
                        <w:szCs w:val="21"/>
                      </w:rPr>
                      <w:t>锂水</w:t>
                    </w:r>
                    <w:proofErr w:type="gramEnd"/>
                    <w:r w:rsidRPr="00F4348E">
                      <w:rPr>
                        <w:rFonts w:ascii="Times New Roman" w:hAnsi="Times New Roman"/>
                        <w:sz w:val="21"/>
                        <w:szCs w:val="21"/>
                      </w:rPr>
                      <w:t>420t/a</w:t>
                    </w:r>
                    <w:r w:rsidRPr="00F4348E">
                      <w:rPr>
                        <w:rFonts w:ascii="Times New Roman" w:hAnsi="Times New Roman"/>
                        <w:sz w:val="21"/>
                        <w:szCs w:val="21"/>
                      </w:rPr>
                      <w:t>、</w:t>
                    </w:r>
                    <w:r w:rsidRPr="00F4348E">
                      <w:rPr>
                        <w:rFonts w:ascii="Times New Roman" w:hAnsi="Times New Roman"/>
                        <w:sz w:val="21"/>
                        <w:szCs w:val="21"/>
                      </w:rPr>
                      <w:t>HCl 362.0 t/a</w:t>
                    </w:r>
                    <w:r w:rsidRPr="00F4348E">
                      <w:rPr>
                        <w:rFonts w:ascii="Times New Roman" w:hAnsi="Times New Roman"/>
                        <w:sz w:val="21"/>
                        <w:szCs w:val="21"/>
                      </w:rPr>
                      <w:t>、草酸</w:t>
                    </w:r>
                    <w:r w:rsidRPr="00F4348E">
                      <w:rPr>
                        <w:rFonts w:ascii="Times New Roman" w:hAnsi="Times New Roman"/>
                        <w:sz w:val="21"/>
                        <w:szCs w:val="21"/>
                      </w:rPr>
                      <w:t>2.0t/a</w:t>
                    </w:r>
                    <w:r w:rsidRPr="00F4348E">
                      <w:rPr>
                        <w:rFonts w:ascii="Times New Roman" w:hAnsi="Times New Roman"/>
                        <w:sz w:val="21"/>
                        <w:szCs w:val="21"/>
                      </w:rPr>
                      <w:t>、活性炭</w:t>
                    </w:r>
                    <w:r w:rsidRPr="00F4348E">
                      <w:rPr>
                        <w:rFonts w:ascii="Times New Roman" w:hAnsi="Times New Roman"/>
                        <w:sz w:val="21"/>
                        <w:szCs w:val="21"/>
                      </w:rPr>
                      <w:t>3.0 t/a</w:t>
                    </w:r>
                  </w:p>
                </w:txbxContent>
              </v:textbox>
            </v:shape>
            <v:shape id="AutoShape 771" o:spid="_x0000_s3150" type="#_x0000_t32" style="position:absolute;left:5853;top:1914;width:2;height: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9438YAAADcAAAADwAAAGRycy9kb3ducmV2LnhtbESPQWvCQBSE74X+h+UVvNWNPViN2Ugp&#10;VETpoUaC3h7Z1yQ0+zbsrhr767sFweMwM98w2XIwnTiT861lBZNxAoK4srrlWsG++HiegfABWWNn&#10;mRRcycMyf3zIMNX2wl903oVaRAj7FBU0IfSplL5qyKAf2544et/WGQxRulpqh5cIN518SZKpNNhy&#10;XGiwp/eGqp/dySg4bOen8lp+0qaczDdHdMb/FiulRk/D2wJEoCHcw7f2WiuYzl7h/0w8AjL/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veN/GAAAA3AAAAA8AAAAAAAAA&#10;AAAAAAAAoQIAAGRycy9kb3ducmV2LnhtbFBLBQYAAAAABAAEAPkAAACUAwAAAAA=&#10;">
              <v:stroke endarrow="block"/>
            </v:shape>
            <v:shape id="AutoShape 772" o:spid="_x0000_s3151" type="#_x0000_t32" style="position:absolute;left:5853;top:2856;width:3;height:470;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DsrcIAAADcAAAADwAAAGRycy9kb3ducmV2LnhtbERPTYvCMBC9C/sfwix401QPotUoy8Iu&#10;ouxBK0VvQzO2xWZSkqh1f705CB4f73ux6kwjbuR8bVnBaJiAIC6srrlUcMh+BlMQPiBrbCyTggd5&#10;WC0/egtMtb3zjm77UIoYwj5FBVUIbSqlLyoy6Ie2JY7c2TqDIUJXSu3wHsNNI8dJMpEGa44NFbb0&#10;XVFx2V+NguN2ds0f+R9t8tFsc0Jn/H/2q1T/s/uagwjUhbf45V5rBZNpXBvPxCMgl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LDsrcIAAADcAAAADwAAAAAAAAAAAAAA&#10;AAChAgAAZHJzL2Rvd25yZXYueG1sUEsFBgAAAAAEAAQA+QAAAJADAAAAAA==&#10;">
              <v:stroke endarrow="block"/>
            </v:shape>
            <v:shape id="Text Box 65" o:spid="_x0000_s3152" type="#_x0000_t202" style="position:absolute;left:7672;top:4320;width:1712;height:462" filled="f" stroked="f" strokecolor="white">
              <v:textbox inset="0,,0">
                <w:txbxContent>
                  <w:p w:rsidR="006E2C79" w:rsidRDefault="006E2C79">
                    <w:pPr>
                      <w:spacing w:line="0" w:lineRule="atLeast"/>
                      <w:ind w:firstLineChars="0" w:firstLine="0"/>
                      <w:rPr>
                        <w:sz w:val="21"/>
                        <w:szCs w:val="21"/>
                      </w:rPr>
                    </w:pPr>
                    <w:r>
                      <w:rPr>
                        <w:rFonts w:hint="eastAsia"/>
                        <w:sz w:val="21"/>
                        <w:szCs w:val="21"/>
                      </w:rPr>
                      <w:t>废填料</w:t>
                    </w:r>
                    <w:r>
                      <w:rPr>
                        <w:rFonts w:hint="eastAsia"/>
                        <w:sz w:val="21"/>
                        <w:szCs w:val="21"/>
                      </w:rPr>
                      <w:t>0.30</w:t>
                    </w:r>
                    <w:r>
                      <w:rPr>
                        <w:sz w:val="21"/>
                        <w:szCs w:val="21"/>
                      </w:rPr>
                      <w:t>t/a</w:t>
                    </w:r>
                  </w:p>
                </w:txbxContent>
              </v:textbox>
            </v:shape>
            <v:shape id="_x0000_s3154" type="#_x0000_t202" style="position:absolute;left:7030;top:2397;width:2170;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KYsUA&#10;AADcAAAADwAAAGRycy9kb3ducmV2LnhtbESPzW7CMBCE75X6DtZW6q1x4EBDiEGoaiuqcuDvktsq&#10;XuKIeB1iF9K3ryshcRzNzDeaYjHYVlyo941jBaMkBUFcOd1wreCw/3jJQPiArLF1TAp+ycNi/vhQ&#10;YK7dlbd02YVaRAj7HBWYELpcSl8ZsugT1xFH7+h6iyHKvpa6x2uE21aO03QiLTYcFwx29GaoOu1+&#10;rIJVme2/6evTZJt3fKUN+7Ms10o9Pw3LGYhAQ7iHb+2VVjCZjuD/TD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4pixQAAANwAAAAPAAAAAAAAAAAAAAAAAJgCAABkcnMv&#10;ZG93bnJldi54bWxQSwUGAAAAAAQABAD1AAAAigMAAAAA&#10;" stroked="f">
              <v:textbox inset="0,,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CO</w:t>
                    </w:r>
                    <w:r>
                      <w:rPr>
                        <w:rFonts w:ascii="Times New Roman" w:hAnsi="Times New Roman" w:hint="eastAsia"/>
                        <w:sz w:val="21"/>
                        <w:szCs w:val="21"/>
                        <w:vertAlign w:val="subscript"/>
                      </w:rPr>
                      <w:t>2</w:t>
                    </w:r>
                    <w:r>
                      <w:rPr>
                        <w:rFonts w:ascii="Times New Roman" w:hAnsi="Times New Roman" w:hint="eastAsia"/>
                        <w:sz w:val="21"/>
                        <w:szCs w:val="21"/>
                      </w:rPr>
                      <w:t>67.80 t/a</w:t>
                    </w:r>
                    <w:r>
                      <w:rPr>
                        <w:rFonts w:ascii="Times New Roman" w:hAnsi="Times New Roman" w:hint="eastAsia"/>
                        <w:sz w:val="21"/>
                        <w:szCs w:val="21"/>
                      </w:rPr>
                      <w:t>、</w:t>
                    </w:r>
                    <w:r>
                      <w:rPr>
                        <w:rFonts w:ascii="Times New Roman" w:hAnsi="Times New Roman" w:hint="eastAsia"/>
                        <w:sz w:val="21"/>
                        <w:szCs w:val="21"/>
                      </w:rPr>
                      <w:t>HCl0.31t/a</w:t>
                    </w:r>
                  </w:p>
                </w:txbxContent>
              </v:textbox>
            </v:shape>
            <v:shape id="_x0000_s3155" type="#_x0000_t202" style="position:absolute;left:5201;top:5170;width:1295;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5fKMYA&#10;AADcAAAADwAAAGRycy9kb3ducmV2LnhtbESPT2vCQBTE7wW/w/KEXkrd+IdUo6uUQsXeNJZ6fWSf&#10;STD7Nt3dxvTbdwuCx2FmfsOsNr1pREfO15YVjEcJCOLC6ppLBZ/H9+c5CB+QNTaWScEvedisBw8r&#10;zLS98oG6PJQiQthnqKAKoc2k9EVFBv3ItsTRO1tnMETpSqkdXiPcNHKSJKk0WHNcqLClt4qKS/5j&#10;FMxnu+7kP6b7ryI9N4vw9NJtv51Sj8P+dQkiUB/u4Vt7pxWkiw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5fKMYAAADcAAAADwAAAAAAAAAAAAAAAACYAgAAZHJz&#10;L2Rvd25yZXYueG1sUEsFBgAAAAAEAAQA9QAAAIsDAAAAAA==&#10;">
              <v:textbox>
                <w:txbxContent>
                  <w:p w:rsidR="006E2C79" w:rsidRDefault="006E2C79">
                    <w:pPr>
                      <w:spacing w:line="0" w:lineRule="atLeast"/>
                      <w:ind w:firstLineChars="0" w:firstLine="0"/>
                      <w:jc w:val="center"/>
                      <w:rPr>
                        <w:sz w:val="21"/>
                        <w:szCs w:val="21"/>
                      </w:rPr>
                    </w:pPr>
                    <w:r>
                      <w:rPr>
                        <w:rFonts w:hint="eastAsia"/>
                        <w:sz w:val="21"/>
                        <w:szCs w:val="21"/>
                      </w:rPr>
                      <w:t>氧化</w:t>
                    </w:r>
                  </w:p>
                </w:txbxContent>
              </v:textbox>
            </v:shape>
            <v:shape id="AutoShape 61" o:spid="_x0000_s3156" type="#_x0000_t32" style="position:absolute;left:5858;top:4782;width:1;height:397" o:connectortype="straight">
              <v:stroke endarrow="block"/>
            </v:shape>
            <v:shape id="AutoShape 61" o:spid="_x0000_s3157" type="#_x0000_t32" style="position:absolute;left:5860;top:5624;width:1;height: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RwdcUAAADcAAAADwAAAGRycy9kb3ducmV2LnhtbESPQWvCQBSE74L/YXlCb7qxFDHRVaTQ&#10;Uiw9qCXo7ZF9JsHs27C7avTXuwWhx2FmvmHmy8404kLO15YVjEcJCOLC6ppLBb+7j+EUhA/IGhvL&#10;pOBGHpaLfm+OmbZX3tBlG0oRIewzVFCF0GZS+qIig35kW+LoHa0zGKJ0pdQOrxFuGvmaJBNpsOa4&#10;UGFL7xUVp+3ZKNh/p+f8lv/QOh+n6wM64++7T6VeBt1qBiJQF/7Dz/aXVjBJ3+D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RwdcUAAADcAAAADwAAAAAAAAAA&#10;AAAAAAChAgAAZHJzL2Rvd25yZXYueG1sUEsFBgAAAAAEAAQA+QAAAJMDAAAAAA==&#10;">
              <v:stroke endarrow="block"/>
            </v:shape>
            <v:shape id="_x0000_s3159" type="#_x0000_t202" style="position:absolute;left:4930;top:6134;width:1720;height:454;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CEWL8A&#10;AADcAAAADwAAAGRycy9kb3ducmV2LnhtbESPzQrCMBCE74LvEFbwZlM9FK1GEUUQb/48wNKsbbXZ&#10;lCba6tMbQfA4zMw3zGLVmUo8qXGlZQXjKAZBnFldcq7gct6NpiCcR9ZYWSYFL3KwWvZ7C0y1bflI&#10;z5PPRYCwS1FB4X2dSumyggy6yNbEwbvaxqAPssmlbrANcFPJSRwn0mDJYaHAmjYFZffTwyjgydaM&#10;s6q7yfUZ3/v2oNvtzSs1HHTrOQhPnf+Hf+29VpDMEvieCUd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wIRYvwAAANwAAAAPAAAAAAAAAAAAAAAAAJgCAABkcnMvZG93bnJl&#10;di54bWxQSwUGAAAAAAQABAD1AAAAhAM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蒸发、结晶、离心</w:t>
                    </w:r>
                  </w:p>
                </w:txbxContent>
              </v:textbox>
            </v:shape>
            <v:shape id="AutoShape 61" o:spid="_x0000_s3168" type="#_x0000_t32" style="position:absolute;left:5860;top:6672;width:1;height:680" o:connectortype="straight">
              <v:stroke endarrow="block"/>
            </v:shape>
            <v:shape id="Text Box 65" o:spid="_x0000_s3239" type="#_x0000_t202" style="position:absolute;left:7488;top:3283;width:1712;height:462" filled="f" stroked="f" strokecolor="white">
              <v:textbox inset="0,,0">
                <w:txbxContent>
                  <w:p w:rsidR="006E2C79" w:rsidRDefault="006E2C79">
                    <w:pPr>
                      <w:spacing w:line="0" w:lineRule="atLeast"/>
                      <w:ind w:firstLineChars="0" w:firstLine="0"/>
                      <w:jc w:val="center"/>
                      <w:rPr>
                        <w:sz w:val="21"/>
                        <w:szCs w:val="21"/>
                      </w:rPr>
                    </w:pPr>
                    <w:r>
                      <w:rPr>
                        <w:rFonts w:hint="eastAsia"/>
                        <w:sz w:val="21"/>
                        <w:szCs w:val="21"/>
                      </w:rPr>
                      <w:t>压滤渣</w:t>
                    </w:r>
                    <w:r>
                      <w:rPr>
                        <w:rFonts w:hint="eastAsia"/>
                        <w:sz w:val="21"/>
                        <w:szCs w:val="21"/>
                      </w:rPr>
                      <w:t>10.44</w:t>
                    </w:r>
                    <w:r>
                      <w:rPr>
                        <w:sz w:val="21"/>
                        <w:szCs w:val="21"/>
                      </w:rPr>
                      <w:t>t/</w:t>
                    </w:r>
                    <w:r>
                      <w:rPr>
                        <w:rFonts w:hint="eastAsia"/>
                        <w:sz w:val="21"/>
                        <w:szCs w:val="21"/>
                      </w:rPr>
                      <w:t>a</w:t>
                    </w:r>
                  </w:p>
                </w:txbxContent>
              </v:textbox>
            </v:shape>
            <v:shape id="_x0000_s3240" type="#_x0000_t202" style="position:absolute;left:3083;top:2368;width:1346;height: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gKKMQA&#10;AADcAAAADwAAAGRycy9kb3ducmV2LnhtbERPy4rCMBTdC/MP4Q64EU11IVqNMjMgKAo6PhB31+ZO&#10;W2xuShNt/XuzEGZ5OO/pvDGFeFDlcssK+r0IBHFidc6pguNh0R2BcB5ZY2GZFDzJwXz20ZpirG3N&#10;v/TY+1SEEHYxKsi8L2MpXZKRQdezJXHg/mxl0AdYpVJXWIdwU8hBFA2lwZxDQ4Yl/WSU3PZ3o+B2&#10;utzPy+/rql4fd37H581429ko1f5sviYgPDX+X/x2L7WC4TjMD2fCEZ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YCijEAAAA3AAAAA8AAAAAAAAAAAAAAAAAmAIAAGRycy9k&#10;b3ducmV2LnhtbFBLBQYAAAAABAAEAPUAAACJAwAAAAA=&#10;"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化渣</w:t>
                    </w:r>
                    <w:proofErr w:type="gramStart"/>
                    <w:r>
                      <w:rPr>
                        <w:rFonts w:ascii="Times New Roman" w:hAnsi="Times New Roman" w:hint="eastAsia"/>
                        <w:sz w:val="21"/>
                        <w:szCs w:val="21"/>
                      </w:rPr>
                      <w:t>池产生</w:t>
                    </w:r>
                    <w:proofErr w:type="gramEnd"/>
                    <w:r>
                      <w:rPr>
                        <w:rFonts w:ascii="Times New Roman" w:hAnsi="Times New Roman" w:hint="eastAsia"/>
                        <w:sz w:val="21"/>
                        <w:szCs w:val="21"/>
                      </w:rPr>
                      <w:t>的</w:t>
                    </w:r>
                    <w:r>
                      <w:rPr>
                        <w:rFonts w:ascii="Times New Roman" w:hAnsi="Times New Roman" w:hint="eastAsia"/>
                        <w:sz w:val="21"/>
                        <w:szCs w:val="21"/>
                      </w:rPr>
                      <w:t>LiOH80t/a</w:t>
                    </w:r>
                  </w:p>
                </w:txbxContent>
              </v:textbox>
            </v:shape>
            <v:shape id="_x0000_s3241" type="#_x0000_t32" style="position:absolute;left:6521;top:4529;width:1111;height:1;flip:y" o:connectortype="straight">
              <v:stroke endarrow="block"/>
            </v:shape>
            <v:shape id="_x0000_s3242" type="#_x0000_t32" style="position:absolute;left:4115;top:4528;width:1111;height:1;flip:y" o:connectortype="straight">
              <v:stroke endarrow="block"/>
            </v:shape>
            <v:shape id="_x0000_s3243" type="#_x0000_t32" style="position:absolute;left:4051;top:5405;width:1111;height:1;flip:y" o:connectortype="straight">
              <v:stroke endarrow="block"/>
            </v:shape>
            <v:shape id="_x0000_s3244" type="#_x0000_t202" style="position:absolute;left:2960;top:5243;width:1280;height:3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o1g8YA&#10;AADcAAAADwAAAGRycy9kb3ducmV2LnhtbESPT2sCMRTE7wW/Q3hCbzVrFSurUaRg0R4K/kH09tg8&#10;N4ubl3UT3e23N0Khx2FmfsNM560txZ1qXzhW0O8lIIgzpwvOFex3y7cxCB+QNZaOScEveZjPOi9T&#10;TLVreEP3bchFhLBPUYEJoUql9Jkhi77nKuLonV1tMURZ51LX2ES4LeV7koykxYLjgsGKPg1ll+3N&#10;KhjuqvCVHJvr92kk1+Zj/XNojzelXrvtYgIiUBv+w3/tlVYwGA/geSYe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o1g8YAAADcAAAADwAAAAAAAAAAAAAAAACYAgAAZHJz&#10;L2Rvd25yZXYueG1sUEsFBgAAAAAEAAQA9QAAAIsDAAAAAA==&#10;" stroked="f">
              <v:textbox inset=".5mm,0,0,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双氧水</w:t>
                    </w:r>
                    <w:r>
                      <w:rPr>
                        <w:rFonts w:ascii="Times New Roman" w:hAnsi="Times New Roman" w:hint="eastAsia"/>
                        <w:sz w:val="21"/>
                        <w:szCs w:val="21"/>
                      </w:rPr>
                      <w:t>1.0</w:t>
                    </w:r>
                    <w:r>
                      <w:rPr>
                        <w:rFonts w:ascii="Times New Roman" w:hAnsi="Times New Roman"/>
                        <w:sz w:val="21"/>
                        <w:szCs w:val="21"/>
                      </w:rPr>
                      <w:t>t/a</w:t>
                    </w:r>
                  </w:p>
                </w:txbxContent>
              </v:textbox>
            </v:shape>
            <v:shape id="_x0000_s3245" type="#_x0000_t32" style="position:absolute;left:6514;top:5404;width:1111;height:1;flip:y" o:connectortype="straight">
              <v:stroke endarrow="block"/>
            </v:shape>
            <v:shape id="Text Box 65" o:spid="_x0000_s3246" type="#_x0000_t202" style="position:absolute;left:7625;top:5162;width:1712;height: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vwsQA&#10;AADcAAAADwAAAGRycy9kb3ducmV2LnhtbESPwW7CMBBE75X4B2uRuBWHHmgIGARUiFw4lCK4ruwl&#10;CcTrKDYQ/r5GqtTjaGbeaGaLztbiTq2vHCsYDRMQxNqZigsFh5/NewrCB2SDtWNS8CQPi3nvbYaZ&#10;cQ/+pvs+FCJC2GeooAyhyaT0uiSLfuga4uidXWsxRNkW0rT4iHBby48kGUuLFceFEhtal6Sv+5tV&#10;cMqvWq8uR3cZpZ9u9bWr5TbfKDXod8spiEBd+A//tXOjYJxO4HUmHg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b8LEAAAA3AAAAA8AAAAAAAAAAAAAAAAAmAIAAGRycy9k&#10;b3ducmV2LnhtbFBLBQYAAAAABAAEAPUAAACJAwAAAAA=&#10;" filled="f" strokecolor="white">
              <v:textbox inset="0,,0">
                <w:txbxContent>
                  <w:p w:rsidR="006E2C79" w:rsidRDefault="006E2C79">
                    <w:pPr>
                      <w:spacing w:line="0" w:lineRule="atLeast"/>
                      <w:ind w:firstLineChars="0" w:firstLine="0"/>
                      <w:jc w:val="center"/>
                      <w:rPr>
                        <w:sz w:val="21"/>
                        <w:szCs w:val="21"/>
                      </w:rPr>
                    </w:pPr>
                    <w:r>
                      <w:rPr>
                        <w:rFonts w:hint="eastAsia"/>
                        <w:sz w:val="21"/>
                        <w:szCs w:val="21"/>
                      </w:rPr>
                      <w:t>产生</w:t>
                    </w:r>
                    <w:r>
                      <w:rPr>
                        <w:rFonts w:hint="eastAsia"/>
                        <w:sz w:val="21"/>
                        <w:szCs w:val="21"/>
                      </w:rPr>
                      <w:t>CO</w:t>
                    </w:r>
                    <w:r>
                      <w:rPr>
                        <w:rFonts w:hint="eastAsia"/>
                        <w:sz w:val="21"/>
                        <w:szCs w:val="21"/>
                        <w:vertAlign w:val="subscript"/>
                      </w:rPr>
                      <w:t>2</w:t>
                    </w:r>
                    <w:r>
                      <w:rPr>
                        <w:rFonts w:hint="eastAsia"/>
                        <w:sz w:val="21"/>
                        <w:szCs w:val="21"/>
                      </w:rPr>
                      <w:t>等</w:t>
                    </w:r>
                    <w:r>
                      <w:rPr>
                        <w:rFonts w:hint="eastAsia"/>
                        <w:sz w:val="21"/>
                        <w:szCs w:val="21"/>
                      </w:rPr>
                      <w:t>0.20</w:t>
                    </w:r>
                    <w:r>
                      <w:rPr>
                        <w:sz w:val="21"/>
                        <w:szCs w:val="21"/>
                      </w:rPr>
                      <w:t>t/a</w:t>
                    </w:r>
                  </w:p>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sz w:val="21"/>
                        <w:szCs w:val="21"/>
                      </w:rPr>
                      <w:t>3448.8t/a</w:t>
                    </w:r>
                  </w:p>
                </w:txbxContent>
              </v:textbox>
            </v:shape>
            <v:shape id="_x0000_s3248" type="#_x0000_t202" style="position:absolute;left:5853;top:4710;width:927;height:469"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903.25</w:t>
                    </w:r>
                    <w:r>
                      <w:rPr>
                        <w:rFonts w:ascii="Times New Roman" w:hAnsi="Times New Roman"/>
                        <w:sz w:val="21"/>
                        <w:szCs w:val="21"/>
                      </w:rPr>
                      <w:t>t/a</w:t>
                    </w:r>
                  </w:p>
                </w:txbxContent>
              </v:textbox>
            </v:shape>
            <v:shape id="_x0000_s3249" type="#_x0000_t202" style="position:absolute;left:5902;top:5624;width:927;height:469"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904.05</w:t>
                    </w:r>
                    <w:r>
                      <w:rPr>
                        <w:rFonts w:ascii="Times New Roman" w:hAnsi="Times New Roman"/>
                        <w:sz w:val="21"/>
                        <w:szCs w:val="21"/>
                      </w:rPr>
                      <w:t>t/a</w:t>
                    </w:r>
                  </w:p>
                </w:txbxContent>
              </v:textbox>
            </v:shape>
            <v:shape id="_x0000_s3250" type="#_x0000_t32" style="position:absolute;left:6650;top:6296;width:728;height:1" o:connectortype="straight">
              <v:stroke endarrow="block"/>
            </v:shape>
            <v:shape id="_x0000_s3251" type="#_x0000_t202" style="position:absolute;left:7336;top:5836;width:2025;height:931;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废气</w:t>
                    </w:r>
                    <w:r>
                      <w:rPr>
                        <w:rFonts w:ascii="Times New Roman" w:hAnsi="Times New Roman" w:hint="eastAsia"/>
                        <w:sz w:val="21"/>
                        <w:szCs w:val="21"/>
                      </w:rPr>
                      <w:t>508.18</w:t>
                    </w:r>
                    <w:r>
                      <w:rPr>
                        <w:rFonts w:ascii="Times New Roman" w:hAnsi="Times New Roman"/>
                        <w:sz w:val="21"/>
                        <w:szCs w:val="21"/>
                      </w:rPr>
                      <w:t xml:space="preserve"> t/a</w:t>
                    </w:r>
                    <w:r>
                      <w:rPr>
                        <w:rFonts w:ascii="Times New Roman" w:hAnsi="Times New Roman" w:hint="eastAsia"/>
                        <w:sz w:val="21"/>
                        <w:szCs w:val="21"/>
                      </w:rPr>
                      <w:t>（含水</w:t>
                    </w:r>
                    <w:r>
                      <w:rPr>
                        <w:rFonts w:ascii="Times New Roman" w:hAnsi="Times New Roman" w:hint="eastAsia"/>
                        <w:sz w:val="21"/>
                        <w:szCs w:val="21"/>
                      </w:rPr>
                      <w:t>499.91</w:t>
                    </w:r>
                    <w:r>
                      <w:rPr>
                        <w:rFonts w:ascii="Times New Roman" w:hAnsi="Times New Roman"/>
                        <w:sz w:val="21"/>
                        <w:szCs w:val="21"/>
                      </w:rPr>
                      <w:t>t/a</w:t>
                    </w:r>
                    <w:r>
                      <w:rPr>
                        <w:rFonts w:ascii="Times New Roman" w:hAnsi="Times New Roman" w:hint="eastAsia"/>
                        <w:sz w:val="21"/>
                        <w:szCs w:val="21"/>
                      </w:rPr>
                      <w:t>、氯化锂</w:t>
                    </w:r>
                    <w:r>
                      <w:rPr>
                        <w:rFonts w:ascii="Times New Roman" w:hAnsi="Times New Roman" w:hint="eastAsia"/>
                        <w:sz w:val="21"/>
                        <w:szCs w:val="21"/>
                      </w:rPr>
                      <w:t>8.27t/a</w:t>
                    </w:r>
                    <w:r>
                      <w:rPr>
                        <w:rFonts w:ascii="Times New Roman" w:hAnsi="Times New Roman" w:hint="eastAsia"/>
                        <w:sz w:val="21"/>
                        <w:szCs w:val="21"/>
                      </w:rPr>
                      <w:t>）</w:t>
                    </w:r>
                  </w:p>
                </w:txbxContent>
              </v:textbox>
            </v:shape>
            <v:shape id="AutoShape 61" o:spid="_x0000_s3169" type="#_x0000_t32" style="position:absolute;left:4709;top:7535;width:454;height:1;flip:x" o:connectortype="straight">
              <v:stroke endarrow="block"/>
            </v:shape>
            <v:shape id="Text Box 30" o:spid="_x0000_s3162" type="#_x0000_t202" style="position:absolute;left:3083;top:7204;width:1633;height:625" filled="f" stroked="f">
              <v:textbox inset="0,0,0,0">
                <w:txbxContent>
                  <w:p w:rsidR="006E2C79" w:rsidRDefault="006E2C79">
                    <w:pPr>
                      <w:spacing w:line="0" w:lineRule="atLeast"/>
                      <w:ind w:firstLineChars="0" w:firstLine="0"/>
                      <w:jc w:val="center"/>
                      <w:rPr>
                        <w:sz w:val="21"/>
                        <w:szCs w:val="21"/>
                      </w:rPr>
                    </w:pPr>
                    <w:r>
                      <w:rPr>
                        <w:sz w:val="21"/>
                        <w:szCs w:val="21"/>
                      </w:rPr>
                      <w:t>无水氯化锂</w:t>
                    </w:r>
                    <w:r>
                      <w:rPr>
                        <w:rFonts w:hint="eastAsia"/>
                        <w:sz w:val="21"/>
                        <w:szCs w:val="21"/>
                      </w:rPr>
                      <w:t>（含量</w:t>
                    </w:r>
                    <w:r>
                      <w:rPr>
                        <w:rFonts w:hint="eastAsia"/>
                        <w:sz w:val="21"/>
                        <w:szCs w:val="21"/>
                      </w:rPr>
                      <w:t>99%</w:t>
                    </w:r>
                    <w:r>
                      <w:rPr>
                        <w:rFonts w:hint="eastAsia"/>
                        <w:sz w:val="21"/>
                        <w:szCs w:val="21"/>
                      </w:rPr>
                      <w:t>）</w:t>
                    </w:r>
                    <w:r>
                      <w:rPr>
                        <w:rFonts w:hint="eastAsia"/>
                        <w:sz w:val="21"/>
                        <w:szCs w:val="21"/>
                      </w:rPr>
                      <w:t>265.1t/a</w:t>
                    </w:r>
                  </w:p>
                </w:txbxContent>
              </v:textbox>
            </v:shape>
            <v:shape id="Text Box 50" o:spid="_x0000_s3163" type="#_x0000_t202" style="position:absolute;left:5217;top:7374;width:1216;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sz w:val="21"/>
                        <w:szCs w:val="21"/>
                      </w:rPr>
                      <w:t>烘干</w:t>
                    </w:r>
                  </w:p>
                </w:txbxContent>
              </v:textbox>
            </v:shape>
            <v:shape id="AutoShape 40" o:spid="_x0000_s3252" type="#_x0000_t32" style="position:absolute;left:6433;top:7564;width:1020;height:1" o:connectortype="straight">
              <v:stroke endarrow="block"/>
            </v:shape>
            <v:shape id="_x0000_s3402" type="#_x0000_t32" style="position:absolute;left:6299;top:2587;width:731;height:7;flip:y" o:connectortype="straight">
              <v:stroke endarrow="block"/>
            </v:shape>
            <v:shape id="Text Box 37" o:spid="_x0000_s3253" type="#_x0000_t202" style="position:absolute;left:7462;top:7180;width:2619;height:603;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废气</w:t>
                    </w:r>
                    <w:r>
                      <w:rPr>
                        <w:rFonts w:ascii="Times New Roman" w:hAnsi="Times New Roman" w:hint="eastAsia"/>
                        <w:sz w:val="21"/>
                        <w:szCs w:val="21"/>
                      </w:rPr>
                      <w:t>130.77</w:t>
                    </w:r>
                    <w:r>
                      <w:rPr>
                        <w:rFonts w:ascii="Times New Roman" w:hAnsi="Times New Roman"/>
                        <w:sz w:val="21"/>
                        <w:szCs w:val="21"/>
                      </w:rPr>
                      <w:t>t/a</w:t>
                    </w:r>
                    <w:r>
                      <w:rPr>
                        <w:rFonts w:ascii="Times New Roman" w:hAnsi="Times New Roman" w:hint="eastAsia"/>
                        <w:sz w:val="21"/>
                        <w:szCs w:val="21"/>
                      </w:rPr>
                      <w:t>（含水</w:t>
                    </w:r>
                    <w:r>
                      <w:rPr>
                        <w:rFonts w:ascii="Times New Roman" w:hAnsi="Times New Roman" w:hint="eastAsia"/>
                        <w:sz w:val="21"/>
                        <w:szCs w:val="21"/>
                      </w:rPr>
                      <w:t>128.47</w:t>
                    </w:r>
                    <w:r>
                      <w:rPr>
                        <w:rFonts w:ascii="Times New Roman" w:hAnsi="Times New Roman"/>
                        <w:sz w:val="21"/>
                        <w:szCs w:val="21"/>
                      </w:rPr>
                      <w:t>t/a</w:t>
                    </w:r>
                    <w:r>
                      <w:rPr>
                        <w:rFonts w:ascii="Times New Roman" w:hAnsi="Times New Roman" w:hint="eastAsia"/>
                        <w:sz w:val="21"/>
                        <w:szCs w:val="21"/>
                      </w:rPr>
                      <w:t>、氯化锂</w:t>
                    </w:r>
                    <w:r>
                      <w:rPr>
                        <w:rFonts w:ascii="Times New Roman" w:hAnsi="Times New Roman" w:hint="eastAsia"/>
                        <w:sz w:val="21"/>
                        <w:szCs w:val="21"/>
                      </w:rPr>
                      <w:t>2.30</w:t>
                    </w:r>
                    <w:r>
                      <w:rPr>
                        <w:rFonts w:ascii="Times New Roman" w:hAnsi="Times New Roman"/>
                        <w:sz w:val="21"/>
                        <w:szCs w:val="21"/>
                      </w:rPr>
                      <w:t xml:space="preserve"> t/a</w:t>
                    </w:r>
                    <w:r>
                      <w:rPr>
                        <w:rFonts w:ascii="Times New Roman" w:hAnsi="Times New Roman" w:hint="eastAsia"/>
                        <w:sz w:val="21"/>
                        <w:szCs w:val="21"/>
                      </w:rPr>
                      <w:t>）</w:t>
                    </w:r>
                  </w:p>
                </w:txbxContent>
              </v:textbox>
            </v:shape>
            <w10:wrap type="none"/>
            <w10:anchorlock/>
          </v:group>
        </w:pict>
      </w:r>
    </w:p>
    <w:p w:rsidR="00755964" w:rsidRPr="00F626F4" w:rsidRDefault="0070453A">
      <w:pPr>
        <w:ind w:firstLine="482"/>
        <w:jc w:val="center"/>
        <w:rPr>
          <w:b/>
        </w:rPr>
      </w:pPr>
      <w:r w:rsidRPr="00F626F4">
        <w:rPr>
          <w:b/>
        </w:rPr>
        <w:t>图</w:t>
      </w:r>
      <w:r w:rsidRPr="00F626F4">
        <w:rPr>
          <w:b/>
        </w:rPr>
        <w:t>3-5</w:t>
      </w:r>
      <w:r w:rsidRPr="00F626F4">
        <w:rPr>
          <w:b/>
        </w:rPr>
        <w:t>氯化锂生产物料平衡图</w:t>
      </w:r>
    </w:p>
    <w:p w:rsidR="00755964" w:rsidRPr="00F626F4" w:rsidRDefault="0070453A">
      <w:pPr>
        <w:pStyle w:val="6"/>
        <w:rPr>
          <w:rFonts w:ascii="Times New Roman" w:hAnsi="Times New Roman"/>
          <w:u w:val="single"/>
        </w:rPr>
      </w:pPr>
      <w:r w:rsidRPr="00F626F4">
        <w:rPr>
          <w:rFonts w:ascii="Times New Roman" w:hAnsi="Times New Roman"/>
          <w:u w:val="single"/>
        </w:rPr>
        <w:t>单独使用碳酸锂生产氯化锂时吨产品物料平衡表</w:t>
      </w:r>
    </w:p>
    <w:tbl>
      <w:tblPr>
        <w:tblW w:w="8985"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992"/>
        <w:gridCol w:w="1418"/>
        <w:gridCol w:w="1843"/>
        <w:gridCol w:w="992"/>
        <w:gridCol w:w="1559"/>
        <w:gridCol w:w="2181"/>
      </w:tblGrid>
      <w:tr w:rsidR="00755964" w:rsidRPr="00F626F4">
        <w:trPr>
          <w:jc w:val="center"/>
        </w:trPr>
        <w:tc>
          <w:tcPr>
            <w:tcW w:w="992" w:type="dxa"/>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名称</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数量</w:t>
            </w:r>
            <w:r w:rsidR="00F4348E">
              <w:rPr>
                <w:rFonts w:ascii="Times New Roman" w:hAnsi="Times New Roman"/>
                <w:u w:val="single"/>
              </w:rPr>
              <w:t>(</w:t>
            </w:r>
            <w:r w:rsidRPr="00F626F4">
              <w:rPr>
                <w:rFonts w:ascii="Times New Roman" w:hAnsi="Times New Roman"/>
                <w:u w:val="single"/>
              </w:rPr>
              <w:t>kg/t</w:t>
            </w:r>
            <w:r w:rsidRPr="00F626F4">
              <w:rPr>
                <w:rFonts w:ascii="Times New Roman" w:hAnsi="Times New Roman"/>
                <w:u w:val="single"/>
              </w:rPr>
              <w:t>产品</w:t>
            </w:r>
            <w:r w:rsidR="00F4348E">
              <w:rPr>
                <w:rFonts w:ascii="Times New Roman" w:hAnsi="Times New Roman"/>
                <w:u w:val="single"/>
              </w:rPr>
              <w:t>)</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名称</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数量</w:t>
            </w:r>
            <w:r w:rsidR="00F4348E">
              <w:rPr>
                <w:rFonts w:ascii="Times New Roman" w:hAnsi="Times New Roman"/>
                <w:u w:val="single"/>
              </w:rPr>
              <w:t>(</w:t>
            </w:r>
            <w:r w:rsidRPr="00F626F4">
              <w:rPr>
                <w:rFonts w:ascii="Times New Roman" w:hAnsi="Times New Roman"/>
                <w:u w:val="single"/>
              </w:rPr>
              <w:t>kg/t</w:t>
            </w:r>
            <w:r w:rsidRPr="00F626F4">
              <w:rPr>
                <w:rFonts w:ascii="Times New Roman" w:hAnsi="Times New Roman"/>
                <w:u w:val="single"/>
              </w:rPr>
              <w:t>产品</w:t>
            </w:r>
            <w:r w:rsidR="00F4348E">
              <w:rPr>
                <w:rFonts w:ascii="Times New Roman" w:hAnsi="Times New Roman"/>
                <w:u w:val="single"/>
              </w:rPr>
              <w:t>)</w:t>
            </w:r>
          </w:p>
        </w:tc>
      </w:tr>
      <w:tr w:rsidR="00755964" w:rsidRPr="00F626F4">
        <w:trPr>
          <w:jc w:val="center"/>
        </w:trPr>
        <w:tc>
          <w:tcPr>
            <w:tcW w:w="99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投入</w:t>
            </w: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Li</w:t>
            </w:r>
            <w:r w:rsidRPr="00F626F4">
              <w:rPr>
                <w:rFonts w:ascii="Times New Roman" w:hAnsi="Times New Roman"/>
                <w:u w:val="single"/>
                <w:vertAlign w:val="subscript"/>
              </w:rPr>
              <w:t>2</w:t>
            </w:r>
            <w:r w:rsidRPr="00F626F4">
              <w:rPr>
                <w:rFonts w:ascii="Times New Roman" w:hAnsi="Times New Roman"/>
                <w:u w:val="single"/>
              </w:rPr>
              <w:t>CO</w:t>
            </w:r>
            <w:r w:rsidRPr="00F626F4">
              <w:rPr>
                <w:rFonts w:ascii="Times New Roman" w:hAnsi="Times New Roman"/>
                <w:u w:val="single"/>
                <w:vertAlign w:val="subscript"/>
              </w:rPr>
              <w:t>3</w:t>
            </w:r>
          </w:p>
        </w:tc>
        <w:tc>
          <w:tcPr>
            <w:tcW w:w="1843" w:type="dxa"/>
            <w:shd w:val="clear" w:color="auto" w:fill="auto"/>
            <w:vAlign w:val="center"/>
          </w:tcPr>
          <w:p w:rsidR="00755964" w:rsidRPr="00F626F4" w:rsidRDefault="0070453A">
            <w:pPr>
              <w:pStyle w:val="a8"/>
              <w:rPr>
                <w:rFonts w:ascii="Times New Roman" w:hAnsi="Times New Roman"/>
                <w:kern w:val="0"/>
                <w:u w:val="single"/>
              </w:rPr>
            </w:pPr>
            <w:r w:rsidRPr="00F626F4">
              <w:rPr>
                <w:rFonts w:ascii="Times New Roman" w:hAnsi="Times New Roman"/>
                <w:u w:val="single"/>
              </w:rPr>
              <w:t xml:space="preserve">911.3 </w:t>
            </w:r>
          </w:p>
        </w:tc>
        <w:tc>
          <w:tcPr>
            <w:tcW w:w="99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产出</w:t>
            </w: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氯化锂</w:t>
            </w:r>
          </w:p>
        </w:tc>
        <w:tc>
          <w:tcPr>
            <w:tcW w:w="2181" w:type="dxa"/>
            <w:shd w:val="clear" w:color="auto" w:fill="auto"/>
            <w:vAlign w:val="center"/>
          </w:tcPr>
          <w:p w:rsidR="00755964" w:rsidRPr="00F626F4" w:rsidRDefault="0070453A">
            <w:pPr>
              <w:pStyle w:val="a8"/>
              <w:rPr>
                <w:rFonts w:ascii="Times New Roman" w:hAnsi="Times New Roman"/>
                <w:kern w:val="0"/>
                <w:u w:val="single"/>
              </w:rPr>
            </w:pPr>
            <w:r w:rsidRPr="00F626F4">
              <w:rPr>
                <w:rFonts w:ascii="Times New Roman" w:hAnsi="Times New Roman"/>
                <w:u w:val="single"/>
              </w:rPr>
              <w:t xml:space="preserve">1000.0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2543.1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w:t>
            </w:r>
            <w:r w:rsidRPr="00F626F4">
              <w:rPr>
                <w:rFonts w:ascii="Times New Roman" w:hAnsi="Times New Roman"/>
                <w:u w:val="single"/>
                <w:vertAlign w:val="subscript"/>
              </w:rPr>
              <w:t>2</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537.2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草酸</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11.9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2.1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活性炭</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4.0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压滤渣</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33.1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填料</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0.3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废填料</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1.0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冷凝水</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1188.6</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废气</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3085.9</w:t>
            </w:r>
          </w:p>
        </w:tc>
      </w:tr>
      <w:tr w:rsidR="00755964" w:rsidRPr="00F626F4">
        <w:trPr>
          <w:trHeight w:val="195"/>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color w:val="000000"/>
                <w:u w:val="single"/>
              </w:rPr>
              <w:t>4659.2</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2181" w:type="dxa"/>
            <w:shd w:val="clear" w:color="auto" w:fill="auto"/>
            <w:vAlign w:val="center"/>
          </w:tcPr>
          <w:p w:rsidR="00755964" w:rsidRPr="00F626F4" w:rsidRDefault="0070453A">
            <w:pPr>
              <w:widowControl/>
              <w:snapToGrid w:val="0"/>
              <w:spacing w:line="240" w:lineRule="auto"/>
              <w:ind w:firstLineChars="0" w:firstLine="0"/>
              <w:jc w:val="center"/>
              <w:rPr>
                <w:u w:val="single"/>
              </w:rPr>
            </w:pPr>
            <w:r w:rsidRPr="00F626F4">
              <w:rPr>
                <w:color w:val="000000"/>
                <w:sz w:val="21"/>
                <w:szCs w:val="21"/>
                <w:u w:val="single"/>
              </w:rPr>
              <w:t>4659.2</w:t>
            </w:r>
          </w:p>
        </w:tc>
      </w:tr>
    </w:tbl>
    <w:p w:rsidR="00755964" w:rsidRPr="00F626F4" w:rsidRDefault="0070453A">
      <w:pPr>
        <w:pStyle w:val="6"/>
        <w:rPr>
          <w:rFonts w:ascii="Times New Roman" w:hAnsi="Times New Roman"/>
          <w:u w:val="single"/>
        </w:rPr>
      </w:pPr>
      <w:r w:rsidRPr="00F626F4">
        <w:rPr>
          <w:rFonts w:ascii="Times New Roman" w:hAnsi="Times New Roman"/>
          <w:u w:val="single"/>
        </w:rPr>
        <w:lastRenderedPageBreak/>
        <w:t>单独使用锂水生产氯化锂时吨产品物料平衡表</w:t>
      </w:r>
    </w:p>
    <w:tbl>
      <w:tblPr>
        <w:tblW w:w="8985"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992"/>
        <w:gridCol w:w="1418"/>
        <w:gridCol w:w="1843"/>
        <w:gridCol w:w="992"/>
        <w:gridCol w:w="1559"/>
        <w:gridCol w:w="2181"/>
      </w:tblGrid>
      <w:tr w:rsidR="00755964" w:rsidRPr="00F626F4">
        <w:trPr>
          <w:jc w:val="center"/>
        </w:trPr>
        <w:tc>
          <w:tcPr>
            <w:tcW w:w="992" w:type="dxa"/>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名称</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数量</w:t>
            </w:r>
            <w:r w:rsidR="00F4348E">
              <w:rPr>
                <w:rFonts w:ascii="Times New Roman" w:hAnsi="Times New Roman"/>
                <w:u w:val="single"/>
              </w:rPr>
              <w:t>(</w:t>
            </w:r>
            <w:r w:rsidRPr="00F626F4">
              <w:rPr>
                <w:rFonts w:ascii="Times New Roman" w:hAnsi="Times New Roman"/>
                <w:u w:val="single"/>
              </w:rPr>
              <w:t>kg/t</w:t>
            </w:r>
            <w:r w:rsidRPr="00F626F4">
              <w:rPr>
                <w:rFonts w:ascii="Times New Roman" w:hAnsi="Times New Roman"/>
                <w:u w:val="single"/>
              </w:rPr>
              <w:t>产品</w:t>
            </w:r>
            <w:r w:rsidR="00F4348E">
              <w:rPr>
                <w:rFonts w:ascii="Times New Roman" w:hAnsi="Times New Roman"/>
                <w:u w:val="single"/>
              </w:rPr>
              <w:t>)</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名称</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数量</w:t>
            </w:r>
            <w:r w:rsidR="00F4348E">
              <w:rPr>
                <w:rFonts w:ascii="Times New Roman" w:hAnsi="Times New Roman"/>
                <w:u w:val="single"/>
              </w:rPr>
              <w:t>(</w:t>
            </w:r>
            <w:r w:rsidRPr="00F626F4">
              <w:rPr>
                <w:rFonts w:ascii="Times New Roman" w:hAnsi="Times New Roman"/>
                <w:u w:val="single"/>
              </w:rPr>
              <w:t>kg/t</w:t>
            </w:r>
            <w:r w:rsidRPr="00F626F4">
              <w:rPr>
                <w:rFonts w:ascii="Times New Roman" w:hAnsi="Times New Roman"/>
                <w:u w:val="single"/>
              </w:rPr>
              <w:t>产品</w:t>
            </w:r>
            <w:r w:rsidR="00F4348E">
              <w:rPr>
                <w:rFonts w:ascii="Times New Roman" w:hAnsi="Times New Roman"/>
                <w:u w:val="single"/>
              </w:rPr>
              <w:t>)</w:t>
            </w:r>
          </w:p>
        </w:tc>
      </w:tr>
      <w:tr w:rsidR="00755964" w:rsidRPr="00F626F4">
        <w:trPr>
          <w:jc w:val="center"/>
        </w:trPr>
        <w:tc>
          <w:tcPr>
            <w:tcW w:w="99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投入</w:t>
            </w: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锂水</w:t>
            </w:r>
          </w:p>
        </w:tc>
        <w:tc>
          <w:tcPr>
            <w:tcW w:w="1843" w:type="dxa"/>
            <w:shd w:val="clear" w:color="auto" w:fill="auto"/>
            <w:vAlign w:val="center"/>
          </w:tcPr>
          <w:p w:rsidR="00755964" w:rsidRPr="00F626F4" w:rsidRDefault="0070453A">
            <w:pPr>
              <w:pStyle w:val="a8"/>
              <w:rPr>
                <w:rFonts w:ascii="Times New Roman" w:hAnsi="Times New Roman"/>
                <w:kern w:val="0"/>
                <w:u w:val="single"/>
              </w:rPr>
            </w:pPr>
            <w:r w:rsidRPr="00F626F4">
              <w:rPr>
                <w:rFonts w:ascii="Times New Roman" w:hAnsi="Times New Roman"/>
                <w:u w:val="single"/>
              </w:rPr>
              <w:t xml:space="preserve">3023.6 </w:t>
            </w:r>
          </w:p>
        </w:tc>
        <w:tc>
          <w:tcPr>
            <w:tcW w:w="99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产出</w:t>
            </w: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氯化锂</w:t>
            </w:r>
          </w:p>
        </w:tc>
        <w:tc>
          <w:tcPr>
            <w:tcW w:w="2181" w:type="dxa"/>
            <w:shd w:val="clear" w:color="auto" w:fill="auto"/>
            <w:vAlign w:val="center"/>
          </w:tcPr>
          <w:p w:rsidR="00755964" w:rsidRPr="00F626F4" w:rsidRDefault="0070453A">
            <w:pPr>
              <w:pStyle w:val="a8"/>
              <w:rPr>
                <w:rFonts w:ascii="Times New Roman" w:hAnsi="Times New Roman"/>
                <w:kern w:val="0"/>
                <w:u w:val="single"/>
              </w:rPr>
            </w:pPr>
            <w:r w:rsidRPr="00F626F4">
              <w:rPr>
                <w:rFonts w:ascii="Times New Roman" w:hAnsi="Times New Roman"/>
                <w:u w:val="single"/>
              </w:rPr>
              <w:t xml:space="preserve">1000.0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盐酸</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295.7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0.3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草酸</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3.6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压滤渣</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45.1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活性炭</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18.0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废填料</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1.3 </w:t>
            </w:r>
          </w:p>
        </w:tc>
      </w:tr>
      <w:tr w:rsidR="00755964" w:rsidRPr="00F626F4">
        <w:trPr>
          <w:trHeight w:val="77"/>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化渣池含锂水</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575.9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废气</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2876.3 </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填料</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0.4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w:t>
            </w:r>
            <w:r w:rsidRPr="00F626F4">
              <w:rPr>
                <w:rFonts w:ascii="Times New Roman" w:hAnsi="Times New Roman"/>
                <w:u w:val="single"/>
                <w:vertAlign w:val="subscript"/>
              </w:rPr>
              <w:t>2</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1.4</w:t>
            </w: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双氧水</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7.2 </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55964">
            <w:pPr>
              <w:pStyle w:val="a8"/>
              <w:rPr>
                <w:rFonts w:ascii="Times New Roman" w:hAnsi="Times New Roman"/>
                <w:u w:val="single"/>
              </w:rPr>
            </w:pPr>
          </w:p>
        </w:tc>
        <w:tc>
          <w:tcPr>
            <w:tcW w:w="218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jc w:val="center"/>
        </w:trPr>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4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184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3924.4</w:t>
            </w:r>
          </w:p>
        </w:tc>
        <w:tc>
          <w:tcPr>
            <w:tcW w:w="992" w:type="dxa"/>
            <w:vMerge/>
            <w:shd w:val="clear" w:color="auto" w:fill="auto"/>
            <w:vAlign w:val="center"/>
          </w:tcPr>
          <w:p w:rsidR="00755964" w:rsidRPr="00F626F4" w:rsidRDefault="00755964">
            <w:pPr>
              <w:pStyle w:val="a8"/>
              <w:rPr>
                <w:rFonts w:ascii="Times New Roman" w:hAnsi="Times New Roman"/>
                <w:u w:val="single"/>
              </w:rPr>
            </w:pPr>
          </w:p>
        </w:tc>
        <w:tc>
          <w:tcPr>
            <w:tcW w:w="15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218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3924.4</w:t>
            </w:r>
          </w:p>
        </w:tc>
      </w:tr>
    </w:tbl>
    <w:p w:rsidR="00755964" w:rsidRPr="00F626F4" w:rsidRDefault="0070453A">
      <w:pPr>
        <w:spacing w:line="360" w:lineRule="auto"/>
        <w:ind w:firstLine="482"/>
        <w:rPr>
          <w:b/>
        </w:rPr>
      </w:pPr>
      <w:r w:rsidRPr="00F626F4">
        <w:rPr>
          <w:b/>
        </w:rPr>
        <w:t>3</w:t>
      </w:r>
      <w:r w:rsidR="00F4348E">
        <w:rPr>
          <w:b/>
        </w:rPr>
        <w:t>)</w:t>
      </w:r>
      <w:r w:rsidRPr="00F626F4">
        <w:rPr>
          <w:b/>
        </w:rPr>
        <w:t>金属锂生产物料平衡</w:t>
      </w:r>
      <w:r w:rsidRPr="00F626F4">
        <w:rPr>
          <w:b/>
        </w:rPr>
        <w:t>583.58</w:t>
      </w:r>
    </w:p>
    <w:p w:rsidR="00755964" w:rsidRPr="00F626F4" w:rsidRDefault="0070453A">
      <w:pPr>
        <w:spacing w:line="360" w:lineRule="auto"/>
        <w:ind w:firstLine="480"/>
      </w:pPr>
      <w:r w:rsidRPr="00F626F4">
        <w:t>利用氯化锂原料电解生产金属锂产品物料平衡见图</w:t>
      </w:r>
      <w:r w:rsidRPr="00F626F4">
        <w:t>3-6</w:t>
      </w:r>
      <w:r w:rsidRPr="00F626F4">
        <w:t>。</w:t>
      </w:r>
    </w:p>
    <w:p w:rsidR="00755964" w:rsidRPr="00F626F4" w:rsidRDefault="006E2C79">
      <w:pPr>
        <w:ind w:firstLine="480"/>
      </w:pPr>
      <w:r>
        <w:pict>
          <v:group id="画布 82" o:spid="_x0000_s2039" editas="canvas" style="width:409.9pt;height:241.75pt;mso-position-horizontal-relative:char;mso-position-vertical-relative:line" coordorigin="2703,9277" coordsize="8198,4835">
            <v:shape id="_x0000_s2040" type="#_x0000_t75" style="position:absolute;left:2703;top:9277;width:8198;height:4835"/>
            <v:shape id="Text Box 492" o:spid="_x0000_s2041" type="#_x0000_t202" style="position:absolute;left:8603;top:13169;width:977;height: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eXWsUA&#10;AADdAAAADwAAAGRycy9kb3ducmV2LnhtbESPQW/CMAyF75P2HyJP2m0kcNiqQkAIjYlpOzDYhZvV&#10;mKaicbomg+7fzwckbrbe83ufZ4shtOpMfWoiWxiPDCjiKrqGawvf+/VTASplZIdtZLLwRwkW8/u7&#10;GZYuXviLzrtcKwnhVKIFn3NXap0qTwHTKHbEoh1jHzDL2tfa9XiR8NDqiTHPOmDD0uCxo5Wn6rT7&#10;DRY2h2L/Qe9vvti+4gttOf3ow6e1jw/Dcgoq05Bv5uv1xgm+MYIr38gIe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B5daxQAAAN0AAAAPAAAAAAAAAAAAAAAAAJgCAABkcnMv&#10;ZG93bnJldi54bWxQSwUGAAAAAAQABAD1AAAAigMAAAAA&#10;" stroked="f">
              <v:textbox inset="0,,0">
                <w:txbxContent>
                  <w:p w:rsidR="006E2C79" w:rsidRDefault="006E2C79">
                    <w:pPr>
                      <w:spacing w:line="0" w:lineRule="atLeast"/>
                      <w:ind w:firstLineChars="0" w:firstLine="0"/>
                      <w:jc w:val="center"/>
                      <w:rPr>
                        <w:sz w:val="21"/>
                        <w:szCs w:val="21"/>
                      </w:rPr>
                    </w:pPr>
                    <w:r>
                      <w:rPr>
                        <w:sz w:val="21"/>
                        <w:szCs w:val="21"/>
                      </w:rPr>
                      <w:t>100 t/a</w:t>
                    </w:r>
                  </w:p>
                </w:txbxContent>
              </v:textbox>
            </v:shape>
            <v:shape id="Text Box 491" o:spid="_x0000_s2042" type="#_x0000_t202" style="position:absolute;left:9191;top:12058;width:921;height: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ywcMA&#10;AADdAAAADwAAAGRycy9kb3ducmV2LnhtbERPPW/CMBDdkfgP1iF1IzYMbZpiEEK0oioDhS5sp/ga&#10;R8TnNHYh/HtcCanbPb3Pmy1614gzdaH2rGGSKRDEpTc1Vxq+Dq/jHESIyAYbz6ThSgEW8+FghoXx&#10;F/6k8z5WIoVwKFCDjbEtpAylJYch8y1x4r595zAm2FXSdHhJ4a6RU6UepcOaU4PFllaWytP+12nY&#10;HPPDB72/2Xy3xifacfiRx63WD6N++QIiUh//xXf3xqT5Sj3D3zfpB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sywcMAAADdAAAADwAAAAAAAAAAAAAAAACYAgAAZHJzL2Rv&#10;d25yZXYueG1sUEsFBgAAAAAEAAQA9QAAAIgDAAAAAA==&#10;" stroked="f">
              <v:textbox inset="0,,0">
                <w:txbxContent>
                  <w:p w:rsidR="006E2C79" w:rsidRDefault="006E2C79">
                    <w:pPr>
                      <w:spacing w:line="0" w:lineRule="atLeast"/>
                      <w:ind w:firstLineChars="0" w:firstLine="0"/>
                      <w:jc w:val="center"/>
                      <w:rPr>
                        <w:sz w:val="21"/>
                        <w:szCs w:val="21"/>
                      </w:rPr>
                    </w:pPr>
                    <w:r>
                      <w:rPr>
                        <w:sz w:val="21"/>
                        <w:szCs w:val="21"/>
                      </w:rPr>
                      <w:t>100 t/a</w:t>
                    </w:r>
                  </w:p>
                </w:txbxContent>
              </v:textbox>
            </v:shape>
            <v:shape id="Text Box 490" o:spid="_x0000_s2044" type="#_x0000_t202" style="position:absolute;left:8766;top:11100;width:842;height: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oGsMA&#10;AADdAAAADwAAAGRycy9kb3ducmV2LnhtbERPTWvCQBC9C/0PyxR60016qCHNKqW0RdGDxl5yG7Jj&#10;NpidTbNbjf/eLRS8zeN9TrEcbSfONPjWsYJ0loAgrp1uuVHwfficZiB8QNbYOSYFV/KwXDxMCsy1&#10;u/CezmVoRAxhn6MCE0KfS+lrQxb9zPXEkTu6wWKIcGikHvASw20nn5PkRVpsOTYY7OndUH0qf62C&#10;VZUdNrT+MtnuA+e0Y/8jq61ST4/j2yuIQGO4i//dKx3nJ2kKf9/EE+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oGsMAAADdAAAADwAAAAAAAAAAAAAAAACYAgAAZHJzL2Rv&#10;d25yZXYueG1sUEsFBgAAAAAEAAQA9QAAAIgDAAAAAA==&#10;" stroked="f">
              <v:textbox inset="0,,0">
                <w:txbxContent>
                  <w:p w:rsidR="006E2C79" w:rsidRDefault="006E2C79">
                    <w:pPr>
                      <w:spacing w:line="0" w:lineRule="atLeast"/>
                      <w:ind w:firstLineChars="0" w:firstLine="0"/>
                      <w:jc w:val="center"/>
                      <w:rPr>
                        <w:sz w:val="21"/>
                        <w:szCs w:val="21"/>
                      </w:rPr>
                    </w:pPr>
                    <w:r>
                      <w:rPr>
                        <w:sz w:val="21"/>
                        <w:szCs w:val="21"/>
                      </w:rPr>
                      <w:t>100 t/a</w:t>
                    </w:r>
                  </w:p>
                </w:txbxContent>
              </v:textbox>
            </v:shape>
            <v:shape id="Text Box 39" o:spid="_x0000_s2045" type="#_x0000_t202" style="position:absolute;left:6878;top:11648;width:977;height:410" filled="f" stroked="f">
              <v:textbox inset="0,,0">
                <w:txbxContent>
                  <w:p w:rsidR="006E2C79" w:rsidRDefault="006E2C79">
                    <w:pPr>
                      <w:spacing w:line="0" w:lineRule="atLeast"/>
                      <w:ind w:firstLineChars="0" w:firstLine="0"/>
                      <w:jc w:val="center"/>
                      <w:rPr>
                        <w:sz w:val="21"/>
                        <w:szCs w:val="21"/>
                      </w:rPr>
                    </w:pPr>
                    <w:r>
                      <w:rPr>
                        <w:sz w:val="21"/>
                        <w:szCs w:val="21"/>
                      </w:rPr>
                      <w:t>10</w:t>
                    </w:r>
                    <w:r>
                      <w:rPr>
                        <w:rFonts w:hint="eastAsia"/>
                        <w:sz w:val="21"/>
                        <w:szCs w:val="21"/>
                      </w:rPr>
                      <w:t>1.90</w:t>
                    </w:r>
                    <w:r>
                      <w:rPr>
                        <w:sz w:val="21"/>
                        <w:szCs w:val="21"/>
                      </w:rPr>
                      <w:t>t/a</w:t>
                    </w:r>
                  </w:p>
                </w:txbxContent>
              </v:textbox>
            </v:shape>
            <v:shape id="Text Box 28" o:spid="_x0000_s2047" type="#_x0000_t202" style="position:absolute;left:5575;top:11340;width:1286;height:9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2H88QA&#10;AADdAAAADwAAAGRycy9kb3ducmV2LnhtbERPS2vCQBC+C/0PyxS8iG604iPNRorQYm/Wil6H7JiE&#10;ZmfT3TWm/75bKHibj+852aY3jejI+dqygukkAUFcWF1zqeD4+TpegfABWWNjmRT8kIdN/jDIMNX2&#10;xh/UHUIpYgj7FBVUIbSplL6oyKCf2JY4chfrDIYIXSm1w1sMN42cJclCGqw5NlTY0rai4utwNQpW&#10;81139u9P+1OxuDTrMFp2b99OqeFj//IMIlAf7uJ/907H+cl0Dn/fxB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dh/PEAAAA3QAAAA8AAAAAAAAAAAAAAAAAmAIAAGRycy9k&#10;b3ducmV2LnhtbFBLBQYAAAAABAAEAPUAAACJAwAAAAA=&#10;">
              <v:textbox>
                <w:txbxContent>
                  <w:p w:rsidR="006E2C79" w:rsidRDefault="006E2C79">
                    <w:pPr>
                      <w:spacing w:line="0" w:lineRule="atLeast"/>
                      <w:ind w:firstLineChars="0" w:firstLine="0"/>
                      <w:jc w:val="center"/>
                      <w:rPr>
                        <w:sz w:val="21"/>
                        <w:szCs w:val="21"/>
                      </w:rPr>
                    </w:pPr>
                    <w:r>
                      <w:rPr>
                        <w:sz w:val="21"/>
                        <w:szCs w:val="21"/>
                      </w:rPr>
                      <w:t>电解</w:t>
                    </w:r>
                  </w:p>
                  <w:p w:rsidR="006E2C79" w:rsidRDefault="006E2C79">
                    <w:pPr>
                      <w:spacing w:line="0" w:lineRule="atLeast"/>
                      <w:ind w:firstLineChars="0" w:firstLine="0"/>
                      <w:jc w:val="center"/>
                      <w:rPr>
                        <w:sz w:val="21"/>
                        <w:szCs w:val="21"/>
                      </w:rPr>
                    </w:pPr>
                    <w:proofErr w:type="gramStart"/>
                    <w:r>
                      <w:rPr>
                        <w:rFonts w:hint="eastAsia"/>
                        <w:sz w:val="21"/>
                        <w:szCs w:val="21"/>
                      </w:rPr>
                      <w:t>锂渣重</w:t>
                    </w:r>
                    <w:r>
                      <w:rPr>
                        <w:sz w:val="21"/>
                        <w:szCs w:val="21"/>
                      </w:rPr>
                      <w:t>熔</w:t>
                    </w:r>
                    <w:proofErr w:type="gramEnd"/>
                  </w:p>
                </w:txbxContent>
              </v:textbox>
            </v:shape>
            <v:shape id="Text Box 29" o:spid="_x0000_s3072" type="#_x0000_t202" style="position:absolute;left:7767;top:11405;width:1189;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EiaMQA&#10;AADdAAAADwAAAGRycy9kb3ducmV2LnhtbERPS2sCMRC+C/0PYQpeimbV1sdqFBEUe2tV2uuwGXeX&#10;bibbJK7rvzeFgrf5+J6zWLWmEg05X1pWMOgnIIgzq0vOFZyO294UhA/IGivLpOBGHlbLp84CU22v&#10;/EnNIeQihrBPUUERQp1K6bOCDPq+rYkjd7bOYIjQ5VI7vMZwU8lhkoylwZJjQ4E1bQrKfg4Xo2D6&#10;um++/fvo4ysbn6tZeJk0u1+nVPe5Xc9BBGrDQ/zv3us4Pxm8wd838QS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RImjEAAAA3QAAAA8AAAAAAAAAAAAAAAAAmAIAAGRycy9k&#10;b3ducmV2LnhtbFBLBQYAAAAABAAEAPUAAACJAwAAAAA=&#10;">
              <v:textbox inset="0,0,0,0">
                <w:txbxContent>
                  <w:p w:rsidR="006E2C79" w:rsidRDefault="006E2C79">
                    <w:pPr>
                      <w:spacing w:line="0" w:lineRule="atLeast"/>
                      <w:ind w:firstLineChars="0" w:firstLine="0"/>
                      <w:jc w:val="center"/>
                      <w:rPr>
                        <w:sz w:val="21"/>
                        <w:szCs w:val="21"/>
                      </w:rPr>
                    </w:pPr>
                    <w:r>
                      <w:rPr>
                        <w:sz w:val="21"/>
                        <w:szCs w:val="21"/>
                      </w:rPr>
                      <w:t>重熔</w:t>
                    </w:r>
                    <w:r>
                      <w:rPr>
                        <w:rFonts w:hint="eastAsia"/>
                        <w:sz w:val="21"/>
                        <w:szCs w:val="21"/>
                      </w:rPr>
                      <w:t>、过滤</w:t>
                    </w:r>
                  </w:p>
                </w:txbxContent>
              </v:textbox>
            </v:shape>
            <v:shape id="Text Box 30" o:spid="_x0000_s3073" type="#_x0000_t202" style="position:absolute;left:9566;top:11405;width:953;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8H8QA&#10;AADdAAAADwAAAGRycy9kb3ducmV2LnhtbERPTWvCQBC9C/0PywhepG60Em3qKiK06M1qaa9DdkyC&#10;2dl0dxvjv3cFobd5vM9ZrDpTi5acrywrGI8SEMS51RUXCr6O789zED4ga6wtk4IreVgtn3oLzLS9&#10;8Ce1h1CIGMI+QwVlCE0mpc9LMuhHtiGO3Mk6gyFCV0jt8BLDTS0nSZJKgxXHhhIb2pSUnw9/RsF8&#10;um1//O5l/52np/o1DGftx69TatDv1m8gAnXhX/xwb3Wcn4xTuH8TT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vB/EAAAA3QAAAA8AAAAAAAAAAAAAAAAAmAIAAGRycy9k&#10;b3ducmV2LnhtbFBLBQYAAAAABAAEAPUAAACJAwAAAAA=&#10;">
              <v:textbox>
                <w:txbxContent>
                  <w:p w:rsidR="006E2C79" w:rsidRDefault="006E2C79">
                    <w:pPr>
                      <w:spacing w:line="0" w:lineRule="atLeast"/>
                      <w:ind w:firstLineChars="0" w:firstLine="0"/>
                      <w:jc w:val="center"/>
                      <w:rPr>
                        <w:sz w:val="21"/>
                        <w:szCs w:val="21"/>
                      </w:rPr>
                    </w:pPr>
                    <w:r>
                      <w:rPr>
                        <w:sz w:val="21"/>
                        <w:szCs w:val="21"/>
                      </w:rPr>
                      <w:t>铸锭</w:t>
                    </w:r>
                  </w:p>
                </w:txbxContent>
              </v:textbox>
            </v:shape>
            <v:shape id="Text Box 31" o:spid="_x0000_s3074" type="#_x0000_t202" style="position:absolute;left:9460;top:12701;width:1265;height: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8ZhMMA&#10;AADdAAAADwAAAGRycy9kb3ducmV2LnhtbERPTWsCMRC9F/ofwgi9FM1aRe3WKCJU9Gat6HXYjLuL&#10;m8k2Sdf13xtB8DaP9znTeWsq0ZDzpWUF/V4CgjizuuRcwf73uzsB4QOyxsoyKbiSh/ns9WWKqbYX&#10;/qFmF3IRQ9inqKAIoU6l9FlBBn3P1sSRO1lnMETocqkdXmK4qeRHkoykwZJjQ4E1LQvKzrt/o2Ay&#10;XDdHvxlsD9noVH2G93Gz+nNKvXXaxReIQG14ih/utY7zk/4Y7t/EE+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8ZhMMAAADdAAAADwAAAAAAAAAAAAAAAACYAgAAZHJzL2Rv&#10;d25yZXYueG1sUEsFBgAAAAAEAAQA9QAAAIgDAAAAAA==&#10;">
              <v:textbox>
                <w:txbxContent>
                  <w:p w:rsidR="006E2C79" w:rsidRDefault="006E2C79">
                    <w:pPr>
                      <w:spacing w:line="0" w:lineRule="atLeast"/>
                      <w:ind w:firstLineChars="0" w:firstLine="0"/>
                      <w:jc w:val="right"/>
                      <w:rPr>
                        <w:sz w:val="21"/>
                        <w:szCs w:val="21"/>
                      </w:rPr>
                    </w:pPr>
                    <w:r>
                      <w:rPr>
                        <w:sz w:val="21"/>
                        <w:szCs w:val="21"/>
                      </w:rPr>
                      <w:t>挤压成型</w:t>
                    </w:r>
                  </w:p>
                </w:txbxContent>
              </v:textbox>
            </v:shape>
            <v:shape id="Text Box 32" o:spid="_x0000_s3075" type="#_x0000_t202" style="position:absolute;left:9505;top:13579;width:1118;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N9scA&#10;AADdAAAADwAAAGRycy9kb3ducmV2LnhtbESPQW/CMAyF75P4D5En7TJByoYYFAKaJm2C28YQXK3G&#10;tNUapyRZKf8eHybtZus9v/d5ue5dozoKsfZsYDzKQBEX3tZcGth/vw9noGJCtth4JgNXirBeDe6W&#10;mFt/4S/qdqlUEsIxRwNVSm2udSwqchhHviUW7eSDwyRrKLUNeJFw1+inLJtqhzVLQ4UtvVVU/Ox+&#10;nYHZZNMd4/b581BMT808Pb50H+dgzMN9/7oAlahP/+a/640V/GwsuPKNjK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QQjfbHAAAA3QAAAA8AAAAAAAAAAAAAAAAAmAIAAGRy&#10;cy9kb3ducmV2LnhtbFBLBQYAAAAABAAEAPUAAACMAwAAAAA=&#10;">
              <v:textbox>
                <w:txbxContent>
                  <w:p w:rsidR="006E2C79" w:rsidRDefault="006E2C79">
                    <w:pPr>
                      <w:spacing w:line="0" w:lineRule="atLeast"/>
                      <w:ind w:firstLineChars="0" w:firstLine="0"/>
                      <w:jc w:val="center"/>
                      <w:rPr>
                        <w:sz w:val="21"/>
                        <w:szCs w:val="21"/>
                      </w:rPr>
                    </w:pPr>
                    <w:r>
                      <w:rPr>
                        <w:sz w:val="21"/>
                        <w:szCs w:val="21"/>
                      </w:rPr>
                      <w:t>电解剪切</w:t>
                    </w:r>
                  </w:p>
                </w:txbxContent>
              </v:textbox>
            </v:shape>
            <v:shape id="Text Box 33" o:spid="_x0000_s3076" type="#_x0000_t202" style="position:absolute;left:7742;top:13531;width:918;height: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wobcMA&#10;AADdAAAADwAAAGRycy9kb3ducmV2LnhtbERPS2sCMRC+F/wPYYReSs1axerWKCIo9uYLex024+7i&#10;ZrImcd3++6YgeJuP7znTeWsq0ZDzpWUF/V4CgjizuuRcwfGweh+D8AFZY2WZFPySh/ms8zLFVNs7&#10;76jZh1zEEPYpKihCqFMpfVaQQd+zNXHkztYZDBG6XGqH9xhuKvmRJCNpsOTYUGBNy4Kyy/5mFIyH&#10;m+bHfw+2p2x0ribh7bNZX51Sr9128QUiUBue4od7o+P8pD+B/2/iC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1wobcMAAADdAAAADwAAAAAAAAAAAAAAAACYAgAAZHJzL2Rv&#10;d25yZXYueG1sUEsFBgAAAAAEAAQA9QAAAIgDAAAAAA==&#10;">
              <v:textbox>
                <w:txbxContent>
                  <w:p w:rsidR="006E2C79" w:rsidRDefault="006E2C79">
                    <w:pPr>
                      <w:spacing w:line="0" w:lineRule="atLeast"/>
                      <w:ind w:firstLineChars="0" w:firstLine="0"/>
                      <w:jc w:val="center"/>
                      <w:rPr>
                        <w:sz w:val="21"/>
                        <w:szCs w:val="21"/>
                      </w:rPr>
                    </w:pPr>
                    <w:r>
                      <w:rPr>
                        <w:sz w:val="21"/>
                        <w:szCs w:val="21"/>
                      </w:rPr>
                      <w:t>包装</w:t>
                    </w:r>
                  </w:p>
                </w:txbxContent>
              </v:textbox>
            </v:shape>
            <v:shape id="_x0000_s3078" type="#_x0000_t202" style="position:absolute;left:2756;top:11146;width:1674;height:7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NLkcMA&#10;AADdAAAADwAAAGRycy9kb3ducmV2LnhtbERPTWvCQBC9F/oflin0pptoKRpdRQVL25tRweOQHZO0&#10;2dmwu8b4792C0Ns83ufMl71pREfO15YVpMMEBHFhdc2lgsN+O5iA8AFZY2OZFNzIw3Lx/DTHTNsr&#10;76jLQyliCPsMFVQhtJmUvqjIoB/aljhyZ+sMhghdKbXDaww3jRwlybs0WHNsqLClTUXFb34xCtYn&#10;N/5Ip/bHro/jt0v+9W26FSr1+tKvZiAC9eFf/HB/6jg/GaXw9008QS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NLkcMAAADdAAAADwAAAAAAAAAAAAAAAACYAgAAZHJzL2Rv&#10;d25yZXYueG1sUEsFBgAAAAAEAAQA9QAAAIgDAAAAAA==&#10;" stroked="f">
              <v:textbox inset=".5mm,,.5mm">
                <w:txbxContent>
                  <w:p w:rsidR="006E2C79" w:rsidRDefault="006E2C79">
                    <w:pPr>
                      <w:spacing w:line="0" w:lineRule="atLeast"/>
                      <w:ind w:firstLineChars="0" w:firstLine="0"/>
                      <w:jc w:val="center"/>
                      <w:rPr>
                        <w:sz w:val="21"/>
                        <w:szCs w:val="21"/>
                      </w:rPr>
                    </w:pPr>
                    <w:r>
                      <w:rPr>
                        <w:sz w:val="21"/>
                        <w:szCs w:val="21"/>
                      </w:rPr>
                      <w:t>氯化锂</w:t>
                    </w:r>
                    <w:r>
                      <w:rPr>
                        <w:sz w:val="21"/>
                        <w:szCs w:val="21"/>
                      </w:rPr>
                      <w:t>6</w:t>
                    </w:r>
                    <w:r>
                      <w:rPr>
                        <w:rFonts w:hint="eastAsia"/>
                        <w:sz w:val="21"/>
                        <w:szCs w:val="21"/>
                      </w:rPr>
                      <w:t>40.10</w:t>
                    </w:r>
                    <w:r>
                      <w:rPr>
                        <w:sz w:val="21"/>
                        <w:szCs w:val="21"/>
                      </w:rPr>
                      <w:t xml:space="preserve"> t/a</w:t>
                    </w:r>
                  </w:p>
                  <w:p w:rsidR="006E2C79" w:rsidRDefault="006E2C79">
                    <w:pPr>
                      <w:spacing w:line="0" w:lineRule="atLeast"/>
                      <w:ind w:firstLineChars="0" w:firstLine="0"/>
                      <w:jc w:val="center"/>
                      <w:rPr>
                        <w:sz w:val="21"/>
                        <w:szCs w:val="21"/>
                      </w:rPr>
                    </w:pPr>
                    <w:r>
                      <w:rPr>
                        <w:sz w:val="21"/>
                        <w:szCs w:val="21"/>
                      </w:rPr>
                      <w:t>氯化钾</w:t>
                    </w:r>
                    <w:r>
                      <w:rPr>
                        <w:sz w:val="21"/>
                        <w:szCs w:val="21"/>
                      </w:rPr>
                      <w:t xml:space="preserve"> </w:t>
                    </w:r>
                    <w:r>
                      <w:rPr>
                        <w:rFonts w:hint="eastAsia"/>
                        <w:sz w:val="21"/>
                        <w:szCs w:val="21"/>
                      </w:rPr>
                      <w:t>0.20</w:t>
                    </w:r>
                    <w:r>
                      <w:rPr>
                        <w:sz w:val="21"/>
                        <w:szCs w:val="21"/>
                      </w:rPr>
                      <w:t>t/a</w:t>
                    </w:r>
                  </w:p>
                </w:txbxContent>
              </v:textbox>
            </v:shape>
            <v:shape id="AutoShape 38" o:spid="_x0000_s3079" type="#_x0000_t32" style="position:absolute;left:8686;top:13246;width:90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RLcQAAADdAAAADwAAAGRycy9kb3ducmV2LnhtbERPTWvCQBC9C/0PyxR6M5vkUGrqGqTQ&#10;Uiw9VCXU25Adk2B2NuyuGvvru4LgbR7vc+blaHpxIuc7ywqyJAVBXFvdcaNgu3mfvoDwAVljb5kU&#10;XMhDuXiYzLHQ9sw/dFqHRsQQ9gUqaEMYCil93ZJBn9iBOHJ76wyGCF0jtcNzDDe9zNP0WRrsODa0&#10;ONBbS/VhfTQKfr9mx+pSfdOqymarHTrj/zYfSj09jstXEIHGcBff3J86zk/zHK7fxBP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hEtxAAAAN0AAAAPAAAAAAAAAAAA&#10;AAAAAKECAABkcnMvZG93bnJldi54bWxQSwUGAAAAAAQABAD5AAAAkgMAAAAA&#10;">
              <v:stroke endarrow="block"/>
            </v:shape>
            <v:shape id="_x0000_s3080" type="#_x0000_t32" style="position:absolute;left:8999;top:11638;width:56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a0tsQAAADdAAAADwAAAGRycy9kb3ducmV2LnhtbERPTWvCQBC9C/6HZYTedBMLoqmriGAp&#10;Sg9qCe1tyE6TYHY27K4m9td3C0Jv83ifs1z3phE3cr62rCCdJCCIC6trLhV8nHfjOQgfkDU2lknB&#10;nTysV8PBEjNtOz7S7RRKEUPYZ6igCqHNpPRFRQb9xLbEkfu2zmCI0JVSO+xiuGnkNElm0mDNsaHC&#10;lrYVFZfT1Sj4PCyu+T1/p32eLvZf6Iz/Ob8q9TTqNy8gAvXhX/xwv+k4P5k+w9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trS2xAAAAN0AAAAPAAAAAAAAAAAA&#10;AAAAAKECAABkcnMvZG93bnJldi54bWxQSwUGAAAAAAQABAD5AAAAkgMAAAAA&#10;">
              <v:stroke endarrow="block"/>
            </v:shape>
            <v:shape id="AutoShape 46" o:spid="_x0000_s3081" type="#_x0000_t32" style="position:absolute;left:10076;top:11889;width:2;height: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8swsQAAADdAAAADwAAAGRycy9kb3ducmV2LnhtbERPTWvCQBC9C/6HZYTedBMpoqmriGAp&#10;Sg9qCe1tyE6TYHY27K4m9td3C0Jv83ifs1z3phE3cr62rCCdJCCIC6trLhV8nHfjOQgfkDU2lknB&#10;nTysV8PBEjNtOz7S7RRKEUPYZ6igCqHNpPRFRQb9xLbEkfu2zmCI0JVSO+xiuGnkNElm0mDNsaHC&#10;lrYVFZfT1Sj4PCyu+T1/p32eLvZf6Iz/Ob8q9TTqNy8gAvXhX/xwv+k4P5k+w9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XyzCxAAAAN0AAAAPAAAAAAAAAAAA&#10;AAAAAKECAABkcnMvZG93bnJldi54bWxQSwUGAAAAAAQABAD5AAAAkgMAAAAA&#10;">
              <v:stroke endarrow="block"/>
            </v:shape>
            <v:shape id="AutoShape 47" o:spid="_x0000_s3082" type="#_x0000_t32" style="position:absolute;left:10108;top:13182;width:1;height: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OJWcQAAADdAAAADwAAAGRycy9kb3ducmV2LnhtbERPTWvCQBC9C/6HZYTedBOhoqmriGAp&#10;Sg9qCe1tyE6TYHY27K4m9td3C0Jv83ifs1z3phE3cr62rCCdJCCIC6trLhV8nHfjOQgfkDU2lknB&#10;nTysV8PBEjNtOz7S7RRKEUPYZ6igCqHNpPRFRQb9xLbEkfu2zmCI0JVSO+xiuGnkNElm0mDNsaHC&#10;lrYVFZfT1Sj4PCyu+T1/p32eLvZf6Iz/Ob8q9TTqNy8gAvXhX/xwv+k4P5k+w9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E4lZxAAAAN0AAAAPAAAAAAAAAAAA&#10;AAAAAKECAABkcnMvZG93bnJldi54bWxQSwUGAAAAAAQABAD5AAAAkgMAAAAA&#10;">
              <v:stroke endarrow="block"/>
            </v:shape>
            <v:shape id="AutoShape 48" o:spid="_x0000_s3083" type="#_x0000_t32" style="position:absolute;left:8659;top:13808;width:794;height:4;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kRMIAAADdAAAADwAAAGRycy9kb3ducmV2LnhtbERPTWvDMAy9F/YfjAa7tc4CKyWrE7bA&#10;oOwy2g62o4jVxDSWQ+zF6b+fC4Xe9Hif2laz7cVEozeOFTyvMhDEjdOGWwXfx4/lBoQPyBp7x6Tg&#10;Qh6q8mGxxUK7yHuaDqEVKYR9gQq6EIZCSt90ZNGv3ECcuJMbLYYEx1bqEWMKt73Ms2wtLRpODR0O&#10;VHfUnA9/VoGJX2YadnV8//z59TqSubw4o9TT4/z2CiLQHO7im3un0/wsX8P1m3SCLP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rkRMIAAADdAAAADwAAAAAAAAAAAAAA&#10;AAChAgAAZHJzL2Rvd25yZXYueG1sUEsFBgAAAAAEAAQA+QAAAJADAAAAAA==&#10;">
              <v:stroke endarrow="block"/>
            </v:shape>
            <v:shape id="_x0000_s3084" type="#_x0000_t202" style="position:absolute;left:5203;top:13607;width:1477;height:454;v-text-anchor:middle" filled="f" stroked="f">
              <v:textbox>
                <w:txbxContent>
                  <w:p w:rsidR="006E2C79" w:rsidRDefault="006E2C79">
                    <w:pPr>
                      <w:spacing w:line="0" w:lineRule="atLeast"/>
                      <w:ind w:firstLineChars="0" w:firstLine="0"/>
                      <w:rPr>
                        <w:sz w:val="21"/>
                        <w:szCs w:val="21"/>
                      </w:rPr>
                    </w:pPr>
                    <w:r>
                      <w:rPr>
                        <w:sz w:val="21"/>
                        <w:szCs w:val="21"/>
                      </w:rPr>
                      <w:t>金属</w:t>
                    </w:r>
                    <w:proofErr w:type="gramStart"/>
                    <w:r>
                      <w:rPr>
                        <w:sz w:val="21"/>
                        <w:szCs w:val="21"/>
                      </w:rPr>
                      <w:t>锂</w:t>
                    </w:r>
                    <w:proofErr w:type="gramEnd"/>
                    <w:r>
                      <w:rPr>
                        <w:sz w:val="21"/>
                        <w:szCs w:val="21"/>
                      </w:rPr>
                      <w:t>产品</w:t>
                    </w:r>
                  </w:p>
                </w:txbxContent>
              </v:textbox>
            </v:shape>
            <v:shape id="AutoShape 51" o:spid="_x0000_s3085" type="#_x0000_t32" style="position:absolute;left:6441;top:13816;width:1301;height:4;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nVrcQAAADdAAAADwAAAGRycy9kb3ducmV2LnhtbESPQWsCMRCF7wX/QxjBW80qWGQ1SisI&#10;4qXUFupx2Ex3QzeTZRM367/vHITeZnhv3vtmux99qwbqowtsYDEvQBFXwTquDXx9Hp/XoGJCttgG&#10;JgN3irDfTZ62WNqQ+YOGS6qVhHAs0UCTUldqHauGPMZ56IhF+wm9xyRrX2vbY5Zw3+plUbxoj46l&#10;ocGODg1Vv5ebN+Dyuxu60yG/nb+v0WZy91Vwxsym4+sGVKIx/Zsf1ycr+MVScOUbGUH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edWtxAAAAN0AAAAPAAAAAAAAAAAA&#10;AAAAAKECAABkcnMvZG93bnJldi54bWxQSwUGAAAAAAQABAD5AAAAkgMAAAAA&#10;">
              <v:stroke endarrow="block"/>
            </v:shape>
            <v:shape id="AutoShape 52" o:spid="_x0000_s3086" type="#_x0000_t32" style="position:absolute;left:4430;top:11510;width:1134;height:14;flip:y" o:connectortype="straight">
              <v:stroke endarrow="block"/>
            </v:shape>
            <v:shape id="Text Box 62" o:spid="_x0000_s3090" type="#_x0000_t202" style="position:absolute;left:4787;top:12541;width:2924;height:6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Fmb8MA&#10;AADdAAAADwAAAGRycy9kb3ducmV2LnhtbERPS4vCMBC+C/sfwix4kTVdBZGuUVwf4EEPdcXz0My2&#10;xWZSkmjrvzeC4G0+vufMFp2pxY2crywr+B4mIIhzqysuFJz+tl9TED4ga6wtk4I7eVjMP3ozTLVt&#10;OaPbMRQihrBPUUEZQpNK6fOSDPqhbYgj92+dwRChK6R22MZwU8tRkkykwYpjQ4kNrUrKL8erUTBZ&#10;u2ub8WqwPm32eGiK0fn3flaq/9ktf0AE6sJb/HLvdJyfjM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Fmb8MAAADdAAAADwAAAAAAAAAAAAAAAACYAgAAZHJzL2Rv&#10;d25yZXYueG1sUEsFBgAAAAAEAAQA9QAAAIgDAAAAAA==&#10;" stroked="f">
              <v:textbox inset="0,0,0,0">
                <w:txbxContent>
                  <w:p w:rsidR="006E2C79" w:rsidRDefault="006E2C79">
                    <w:pPr>
                      <w:spacing w:line="0" w:lineRule="atLeast"/>
                      <w:ind w:firstLineChars="0" w:firstLine="0"/>
                      <w:jc w:val="center"/>
                      <w:rPr>
                        <w:sz w:val="21"/>
                        <w:szCs w:val="21"/>
                        <w:u w:val="single"/>
                      </w:rPr>
                    </w:pPr>
                    <w:proofErr w:type="gramStart"/>
                    <w:r>
                      <w:rPr>
                        <w:rFonts w:hint="eastAsia"/>
                        <w:sz w:val="21"/>
                        <w:szCs w:val="21"/>
                        <w:u w:val="single"/>
                      </w:rPr>
                      <w:t>锂</w:t>
                    </w:r>
                    <w:r>
                      <w:rPr>
                        <w:sz w:val="21"/>
                        <w:szCs w:val="21"/>
                        <w:u w:val="single"/>
                      </w:rPr>
                      <w:t>渣</w:t>
                    </w:r>
                    <w:proofErr w:type="gramEnd"/>
                    <w:r>
                      <w:rPr>
                        <w:rFonts w:hint="eastAsia"/>
                        <w:sz w:val="21"/>
                        <w:szCs w:val="21"/>
                        <w:u w:val="single"/>
                      </w:rPr>
                      <w:t>8.70t/a</w:t>
                    </w:r>
                    <w:r>
                      <w:rPr>
                        <w:rFonts w:hint="eastAsia"/>
                        <w:sz w:val="21"/>
                        <w:szCs w:val="21"/>
                        <w:u w:val="single"/>
                      </w:rPr>
                      <w:t>、废阳极泥</w:t>
                    </w:r>
                    <w:r>
                      <w:rPr>
                        <w:rFonts w:hint="eastAsia"/>
                        <w:sz w:val="21"/>
                        <w:szCs w:val="21"/>
                        <w:u w:val="single"/>
                      </w:rPr>
                      <w:t>0.10t/a</w:t>
                    </w:r>
                    <w:r>
                      <w:rPr>
                        <w:rFonts w:hint="eastAsia"/>
                        <w:sz w:val="21"/>
                        <w:szCs w:val="21"/>
                        <w:u w:val="single"/>
                      </w:rPr>
                      <w:t>、废阳极</w:t>
                    </w:r>
                    <w:r>
                      <w:rPr>
                        <w:rFonts w:hint="eastAsia"/>
                        <w:sz w:val="21"/>
                        <w:szCs w:val="21"/>
                        <w:u w:val="single"/>
                      </w:rPr>
                      <w:t>0.4t/a</w:t>
                    </w:r>
                  </w:p>
                  <w:p w:rsidR="006E2C79" w:rsidRDefault="006E2C79">
                    <w:pPr>
                      <w:spacing w:line="0" w:lineRule="atLeast"/>
                      <w:ind w:firstLineChars="0" w:firstLine="0"/>
                      <w:jc w:val="center"/>
                      <w:rPr>
                        <w:sz w:val="21"/>
                        <w:szCs w:val="21"/>
                        <w:u w:val="single"/>
                      </w:rPr>
                    </w:pPr>
                  </w:p>
                </w:txbxContent>
              </v:textbox>
            </v:shape>
            <v:shape id="AutoShape 64" o:spid="_x0000_s3091" type="#_x0000_t32" style="position:absolute;left:6272;top:10700;width:1;height:624;flip:y"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1JdcIAAADdAAAADwAAAGRycy9kb3ducmV2LnhtbERP32vCMBB+H+x/CDfwbaZzbkhtKpsw&#10;EF/GnKCPR3O2Yc2lNLGp/70ZCL7dx/fzitVoWzFQ741jBS/TDARx5bThWsH+9+t5AcIHZI2tY1Jw&#10;IQ+r8vGhwFy7yD807EItUgj7HBU0IXS5lL5qyKKfuo44cSfXWwwJ9rXUPcYUbls5y7J3adFwamiw&#10;o3VD1d/ubBWY+G2GbrOOn9vD0etI5vLmjFKTp/FjCSLQGO7im3uj0/zsdQ7/36QTZH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e1JdcIAAADdAAAADwAAAAAAAAAAAAAA&#10;AAChAgAAZHJzL2Rvd25yZXYueG1sUEsFBgAAAAAEAAQA+QAAAJADAAAAAA==&#10;">
              <v:stroke endarrow="block"/>
            </v:shape>
            <v:shape id="Text Box 65" o:spid="_x0000_s3092" type="#_x0000_t202" style="position:absolute;left:7608;top:10287;width:1508;height:425" filled="f" stroked="f" strokecolor="white">
              <v:textbox inset="0,,0">
                <w:txbxContent>
                  <w:p w:rsidR="006E2C79" w:rsidRDefault="006E2C79">
                    <w:pPr>
                      <w:spacing w:line="0" w:lineRule="atLeast"/>
                      <w:ind w:firstLineChars="0" w:firstLine="0"/>
                      <w:jc w:val="center"/>
                      <w:rPr>
                        <w:sz w:val="21"/>
                        <w:szCs w:val="21"/>
                      </w:rPr>
                    </w:pPr>
                    <w:r>
                      <w:rPr>
                        <w:sz w:val="21"/>
                        <w:szCs w:val="21"/>
                      </w:rPr>
                      <w:t>氯气</w:t>
                    </w:r>
                    <w:r>
                      <w:rPr>
                        <w:sz w:val="21"/>
                        <w:szCs w:val="21"/>
                      </w:rPr>
                      <w:t xml:space="preserve"> </w:t>
                    </w:r>
                    <w:r>
                      <w:rPr>
                        <w:rFonts w:hint="eastAsia"/>
                        <w:sz w:val="21"/>
                        <w:szCs w:val="21"/>
                      </w:rPr>
                      <w:t>6.19</w:t>
                    </w:r>
                    <w:r>
                      <w:rPr>
                        <w:sz w:val="21"/>
                        <w:szCs w:val="21"/>
                      </w:rPr>
                      <w:t>t/a</w:t>
                    </w:r>
                  </w:p>
                </w:txbxContent>
              </v:textbox>
            </v:shape>
            <v:shape id="AutoShape 72" o:spid="_x0000_s3096" type="#_x0000_t32" style="position:absolute;left:5040;top:12042;width:510;height:1;flip:x" o:connectortype="straight">
              <v:stroke startarrow="block"/>
            </v:shape>
            <v:shape id="AutoShape 81" o:spid="_x0000_s3099" type="#_x0000_t32" style="position:absolute;left:4862;top:10466;width:759;height:1;flip:x"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4H58IAAADdAAAADwAAAGRycy9kb3ducmV2LnhtbERPS2sCMRC+F/wPYYTeutlKLbIapQoF&#10;6aX4AD0Om3E3uJksm7hZ/30jCL3Nx/ecxWqwjeip88axgvcsB0FcOm24UnA8fL/NQPiArLFxTAru&#10;5GG1HL0ssNAu8o76fahECmFfoII6hLaQ0pc1WfSZa4kTd3GdxZBgV0ndYUzhtpGTPP+UFg2nhhpb&#10;2tRUXvc3q8DEX9O3201c/5zOXkcy96kzSr2Oh685iEBD+Bc/3Vud5ucfE3h8k06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U4H58IAAADdAAAADwAAAAAAAAAAAAAA&#10;AAChAgAAZHJzL2Rvd25yZXYueG1sUEsFBgAAAAAEAAQA+QAAAJADAAAAAA==&#10;">
              <v:stroke endarrow="block"/>
            </v:shape>
            <v:shape id="Text Box 82" o:spid="_x0000_s3100" type="#_x0000_t202" style="position:absolute;left:3105;top:10122;width:1711;height:741" filled="f" stroked="f" strokecolor="white">
              <v:textbox inset="0,,0">
                <w:txbxContent>
                  <w:p w:rsidR="006E2C79" w:rsidRDefault="006E2C79">
                    <w:pPr>
                      <w:spacing w:line="0" w:lineRule="atLeast"/>
                      <w:ind w:firstLineChars="0" w:firstLine="0"/>
                      <w:jc w:val="center"/>
                      <w:rPr>
                        <w:sz w:val="21"/>
                        <w:szCs w:val="21"/>
                      </w:rPr>
                    </w:pPr>
                    <w:r>
                      <w:rPr>
                        <w:sz w:val="21"/>
                        <w:szCs w:val="21"/>
                      </w:rPr>
                      <w:t>NaClO</w:t>
                    </w:r>
                    <w:r>
                      <w:rPr>
                        <w:rFonts w:hint="eastAsia"/>
                        <w:sz w:val="21"/>
                        <w:szCs w:val="21"/>
                      </w:rPr>
                      <w:t>18</w:t>
                    </w:r>
                    <w:r>
                      <w:rPr>
                        <w:sz w:val="21"/>
                        <w:szCs w:val="21"/>
                      </w:rPr>
                      <w:t>39</w:t>
                    </w:r>
                    <w:r>
                      <w:rPr>
                        <w:rFonts w:hint="eastAsia"/>
                        <w:sz w:val="21"/>
                        <w:szCs w:val="21"/>
                      </w:rPr>
                      <w:t>.0t/a</w:t>
                    </w:r>
                  </w:p>
                  <w:p w:rsidR="006E2C79" w:rsidRDefault="006E2C79">
                    <w:pPr>
                      <w:spacing w:line="0" w:lineRule="atLeast"/>
                      <w:ind w:firstLineChars="0" w:firstLine="0"/>
                      <w:jc w:val="center"/>
                      <w:rPr>
                        <w:sz w:val="21"/>
                        <w:szCs w:val="21"/>
                      </w:rPr>
                    </w:pPr>
                    <w:r>
                      <w:rPr>
                        <w:rFonts w:hint="eastAsia"/>
                        <w:sz w:val="21"/>
                        <w:szCs w:val="21"/>
                      </w:rPr>
                      <w:t>氯化铁</w:t>
                    </w:r>
                    <w:r>
                      <w:rPr>
                        <w:rFonts w:hint="eastAsia"/>
                        <w:sz w:val="21"/>
                        <w:szCs w:val="21"/>
                      </w:rPr>
                      <w:t>174</w:t>
                    </w:r>
                    <w:r>
                      <w:rPr>
                        <w:sz w:val="21"/>
                        <w:szCs w:val="21"/>
                      </w:rPr>
                      <w:t>3</w:t>
                    </w:r>
                    <w:r>
                      <w:rPr>
                        <w:rFonts w:hint="eastAsia"/>
                        <w:sz w:val="21"/>
                        <w:szCs w:val="21"/>
                      </w:rPr>
                      <w:t>t/a</w:t>
                    </w:r>
                  </w:p>
                </w:txbxContent>
              </v:textbox>
            </v:shape>
            <v:shape id="Text Box 487" o:spid="_x0000_s3101" type="#_x0000_t202" style="position:absolute;left:5628;top:10247;width:1192;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6o7sQA&#10;AADdAAAADwAAAGRycy9kb3ducmV2LnhtbERPTWvCQBC9C/0Pywi9iG5ag9rUVUpBsTerotchOybB&#10;7Gy6u43x37tCobd5vM+ZLztTi5acrywreBklIIhzqysuFBz2q+EMhA/IGmvLpOBGHpaLp94cM22v&#10;/E3tLhQihrDPUEEZQpNJ6fOSDPqRbYgjd7bOYIjQFVI7vMZwU8vXJJlIgxXHhhIb+iwpv+x+jYJZ&#10;umlP/mu8PeaTc/0WBtN2/eOUeu53H+8gAnXhX/zn3ug4P0lTeHwTT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uqO7EAAAA3QAAAA8AAAAAAAAAAAAAAAAAmAIAAGRycy9k&#10;b3ducmV2LnhtbFBLBQYAAAAABAAEAPUAAACJAwAAAAA=&#10;">
              <v:textbox>
                <w:txbxContent>
                  <w:p w:rsidR="006E2C79" w:rsidRDefault="006E2C79">
                    <w:pPr>
                      <w:spacing w:line="0" w:lineRule="atLeast"/>
                      <w:ind w:firstLineChars="0" w:firstLine="0"/>
                      <w:jc w:val="center"/>
                      <w:rPr>
                        <w:sz w:val="21"/>
                        <w:szCs w:val="21"/>
                      </w:rPr>
                    </w:pPr>
                    <w:r>
                      <w:rPr>
                        <w:sz w:val="21"/>
                        <w:szCs w:val="21"/>
                      </w:rPr>
                      <w:t>尾气吸收</w:t>
                    </w:r>
                  </w:p>
                </w:txbxContent>
              </v:textbox>
            </v:shape>
            <v:shape id="AutoShape 409" o:spid="_x0000_s3102" type="#_x0000_t32" style="position:absolute;left:6075;top:9635;width:2;height:567" o:connectortype="straight">
              <v:stroke endarrow="block"/>
            </v:shape>
            <v:shape id="Text Box 493" o:spid="_x0000_s3103" type="#_x0000_t202" style="position:absolute;left:6605;top:13281;width:977;height: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4fc8MA&#10;AADdAAAADwAAAGRycy9kb3ducmV2LnhtbERPS2vCQBC+F/wPywi91Y1SbEizERFbLO3BRy/ehuyY&#10;DWZnY3ar8d+7BcHbfHzPyWe9bcSZOl87VjAeJSCIS6drrhT87j5eUhA+IGtsHJOCK3mYFYOnHDPt&#10;Lryh8zZUIoawz1CBCaHNpPSlIYt+5FriyB1cZzFE2FVSd3iJ4baRkySZSos1xwaDLS0Mlcftn1Ww&#10;2qe7b/r6NOl6iW+0Zn+S+x+lnof9/B1EoD48xHf3Ssf5yesU/r+JJ8j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4fc8MAAADdAAAADwAAAAAAAAAAAAAAAACYAgAAZHJzL2Rv&#10;d25yZXYueG1sUEsFBgAAAAAEAAQA9QAAAIgDAAAAAA==&#10;" stroked="f">
              <v:textbox inset="0,,0">
                <w:txbxContent>
                  <w:p w:rsidR="006E2C79" w:rsidRDefault="006E2C79">
                    <w:pPr>
                      <w:spacing w:line="0" w:lineRule="atLeast"/>
                      <w:ind w:firstLineChars="0" w:firstLine="0"/>
                      <w:jc w:val="center"/>
                      <w:rPr>
                        <w:sz w:val="21"/>
                        <w:szCs w:val="21"/>
                      </w:rPr>
                    </w:pPr>
                    <w:r>
                      <w:rPr>
                        <w:sz w:val="21"/>
                        <w:szCs w:val="21"/>
                      </w:rPr>
                      <w:t>100 t/a</w:t>
                    </w:r>
                  </w:p>
                </w:txbxContent>
              </v:textbox>
            </v:shape>
            <v:shape id="AutoShape 81" o:spid="_x0000_s3104" type="#_x0000_t32" style="position:absolute;left:6906;top:10465;width:759;height:1;flip:x" o:connectortype="straight">
              <v:stroke startarrow="block"/>
            </v:shape>
            <v:shape id="Text Box 65" o:spid="_x0000_s3105" type="#_x0000_t202" style="position:absolute;left:3217;top:9277;width:6861;height:425" filled="f" stroked="f" strokecolor="white">
              <v:textbox inset="0,,0">
                <w:txbxContent>
                  <w:p w:rsidR="006E2C79" w:rsidRDefault="006E2C79">
                    <w:pPr>
                      <w:spacing w:line="0" w:lineRule="atLeast"/>
                      <w:ind w:firstLineChars="0" w:firstLine="0"/>
                      <w:jc w:val="center"/>
                      <w:rPr>
                        <w:sz w:val="21"/>
                        <w:szCs w:val="21"/>
                      </w:rPr>
                    </w:pPr>
                    <w:r>
                      <w:rPr>
                        <w:sz w:val="21"/>
                        <w:szCs w:val="21"/>
                      </w:rPr>
                      <w:t>NaOH 13</w:t>
                    </w:r>
                    <w:r>
                      <w:rPr>
                        <w:rFonts w:hint="eastAsia"/>
                        <w:sz w:val="21"/>
                        <w:szCs w:val="21"/>
                      </w:rPr>
                      <w:t>81</w:t>
                    </w:r>
                    <w:r>
                      <w:rPr>
                        <w:sz w:val="21"/>
                        <w:szCs w:val="21"/>
                      </w:rPr>
                      <w:t>t/a</w:t>
                    </w:r>
                    <w:r>
                      <w:rPr>
                        <w:rFonts w:hint="eastAsia"/>
                        <w:sz w:val="21"/>
                        <w:szCs w:val="21"/>
                      </w:rPr>
                      <w:t>、</w:t>
                    </w:r>
                    <w:r>
                      <w:rPr>
                        <w:rFonts w:hint="eastAsia"/>
                        <w:sz w:val="21"/>
                        <w:szCs w:val="21"/>
                      </w:rPr>
                      <w:t>FeCl</w:t>
                    </w:r>
                    <w:r>
                      <w:rPr>
                        <w:rFonts w:hint="eastAsia"/>
                        <w:sz w:val="21"/>
                        <w:szCs w:val="21"/>
                        <w:vertAlign w:val="subscript"/>
                      </w:rPr>
                      <w:t>2</w:t>
                    </w:r>
                    <w:r>
                      <w:rPr>
                        <w:rFonts w:hint="eastAsia"/>
                        <w:sz w:val="21"/>
                        <w:szCs w:val="21"/>
                      </w:rPr>
                      <w:t>600t/a</w:t>
                    </w:r>
                    <w:r>
                      <w:rPr>
                        <w:rFonts w:hint="eastAsia"/>
                        <w:sz w:val="21"/>
                        <w:szCs w:val="21"/>
                      </w:rPr>
                      <w:t>、冷凝水</w:t>
                    </w:r>
                    <w:r>
                      <w:rPr>
                        <w:sz w:val="21"/>
                        <w:szCs w:val="21"/>
                      </w:rPr>
                      <w:t>492.3</w:t>
                    </w:r>
                    <w:r>
                      <w:rPr>
                        <w:rFonts w:hint="eastAsia"/>
                        <w:sz w:val="21"/>
                        <w:szCs w:val="21"/>
                      </w:rPr>
                      <w:t>t/a</w:t>
                    </w:r>
                    <w:r>
                      <w:rPr>
                        <w:rFonts w:hint="eastAsia"/>
                        <w:sz w:val="21"/>
                        <w:szCs w:val="21"/>
                      </w:rPr>
                      <w:t>、冷凝水夹带氯化锂</w:t>
                    </w:r>
                    <w:r>
                      <w:rPr>
                        <w:sz w:val="21"/>
                        <w:szCs w:val="21"/>
                      </w:rPr>
                      <w:t>1.36</w:t>
                    </w:r>
                    <w:r>
                      <w:rPr>
                        <w:rFonts w:hint="eastAsia"/>
                        <w:sz w:val="21"/>
                        <w:szCs w:val="21"/>
                      </w:rPr>
                      <w:t>t/a</w:t>
                    </w:r>
                  </w:p>
                </w:txbxContent>
              </v:textbox>
            </v:shape>
            <v:shape id="AutoShape 61" o:spid="_x0000_s3172" type="#_x0000_t32" style="position:absolute;left:8237;top:11889;width:1;height: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OH8MQAAADdAAAADwAAAGRycy9kb3ducmV2LnhtbERPTWvCQBC9C/6HZYTedBMLoqmriGAp&#10;Sg9qCe1tyE6TYHY27K4m9td3C0Jv83ifs1z3phE3cr62rCCdJCCIC6trLhV8nHfjOQgfkDU2lknB&#10;nTysV8PBEjNtOz7S7RRKEUPYZ6igCqHNpPRFRQb9xLbEkfu2zmCI0JVSO+xiuGnkNElm0mDNsaHC&#10;lrYVFZfT1Sj4PCyu+T1/p32eLvZf6Iz/Ob8q9TTqNy8gAvXhX/xwv+k4P3mewt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I4fwxAAAAN0AAAAPAAAAAAAAAAAA&#10;AAAAAKECAABkcnMvZG93bnJldi54bWxQSwUGAAAAAAQABAD5AAAAkgMAAAAA&#10;">
              <v:stroke endarrow="block"/>
            </v:shape>
            <v:shape id="Text Box 62" o:spid="_x0000_s3173" type="#_x0000_t202" style="position:absolute;left:7665;top:12145;width:1291;height: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Fmb8MA&#10;AADdAAAADwAAAGRycy9kb3ducmV2LnhtbERPS4vCMBC+C/sfwix4kTVdBZGuUVwf4EEPdcXz0My2&#10;xWZSkmjrvzeC4G0+vufMFp2pxY2crywr+B4mIIhzqysuFJz+tl9TED4ga6wtk4I7eVjMP3ozTLVt&#10;OaPbMRQihrBPUUEZQpNK6fOSDPqhbYgj92+dwRChK6R22MZwU8tRkkykwYpjQ4kNrUrKL8erUTBZ&#10;u2ub8WqwPm32eGiK0fn3flaq/9ktf0AE6sJb/HLvdJyfjM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Fmb8MAAADdAAAADwAAAAAAAAAAAAAAAACYAgAAZHJzL2Rv&#10;d25yZXYueG1sUEsFBgAAAAAEAAQA9QAAAIgDAAAAAA==&#10;" stroked="f">
              <v:textbox inset="0,0,0,0">
                <w:txbxContent>
                  <w:p w:rsidR="006E2C79" w:rsidRDefault="006E2C79">
                    <w:pPr>
                      <w:spacing w:line="0" w:lineRule="atLeast"/>
                      <w:ind w:firstLineChars="0" w:firstLine="0"/>
                      <w:jc w:val="center"/>
                      <w:rPr>
                        <w:sz w:val="21"/>
                        <w:szCs w:val="21"/>
                        <w:u w:val="single"/>
                      </w:rPr>
                    </w:pPr>
                    <w:proofErr w:type="gramStart"/>
                    <w:r>
                      <w:rPr>
                        <w:rFonts w:hint="eastAsia"/>
                        <w:sz w:val="21"/>
                        <w:szCs w:val="21"/>
                        <w:u w:val="single"/>
                      </w:rPr>
                      <w:t>锂渣</w:t>
                    </w:r>
                    <w:proofErr w:type="gramEnd"/>
                    <w:r>
                      <w:rPr>
                        <w:rFonts w:hint="eastAsia"/>
                        <w:sz w:val="21"/>
                        <w:szCs w:val="21"/>
                        <w:u w:val="single"/>
                      </w:rPr>
                      <w:t>1.90t/a</w:t>
                    </w:r>
                  </w:p>
                  <w:p w:rsidR="006E2C79" w:rsidRDefault="006E2C79">
                    <w:pPr>
                      <w:spacing w:line="0" w:lineRule="atLeast"/>
                      <w:ind w:firstLineChars="0" w:firstLine="0"/>
                      <w:jc w:val="center"/>
                      <w:rPr>
                        <w:sz w:val="21"/>
                        <w:szCs w:val="21"/>
                        <w:u w:val="single"/>
                      </w:rPr>
                    </w:pPr>
                  </w:p>
                </w:txbxContent>
              </v:textbox>
            </v:shape>
            <v:shape id="AutoShape 61" o:spid="_x0000_s3236" type="#_x0000_t32" style="position:absolute;left:6270;top:12276;width:1;height: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OH8MQAAADdAAAADwAAAGRycy9kb3ducmV2LnhtbERPTWvCQBC9C/6HZYTedBMLoqmriGAp&#10;Sg9qCe1tyE6TYHY27K4m9td3C0Jv83ifs1z3phE3cr62rCCdJCCIC6trLhV8nHfjOQgfkDU2lknB&#10;nTysV8PBEjNtOz7S7RRKEUPYZ6igCqHNpPRFRQb9xLbEkfu2zmCI0JVSO+xiuGnkNElm0mDNsaHC&#10;lrYVFZfT1Sj4PCyu+T1/p32eLvZf6Iz/Ob8q9TTqNy8gAvXhX/xwv+k4P3mewt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I4fwxAAAAN0AAAAPAAAAAAAAAAAA&#10;AAAAAKECAABkcnMvZG93bnJldi54bWxQSwUGAAAAAAQABAD5AAAAkgMAAAAA&#10;">
              <v:stroke endarrow="block"/>
            </v:shape>
            <v:shape id="Text Box 82" o:spid="_x0000_s3237" type="#_x0000_t202" style="position:absolute;left:3432;top:11777;width:1947;height:782" filled="f" stroked="f" strokecolor="white">
              <v:textbox inset="0,,0">
                <w:txbxContent>
                  <w:p w:rsidR="006E2C79" w:rsidRDefault="006E2C79">
                    <w:pPr>
                      <w:spacing w:line="0" w:lineRule="atLeast"/>
                      <w:ind w:firstLineChars="0" w:firstLine="0"/>
                      <w:jc w:val="center"/>
                      <w:rPr>
                        <w:sz w:val="21"/>
                        <w:szCs w:val="21"/>
                      </w:rPr>
                    </w:pPr>
                    <w:r>
                      <w:rPr>
                        <w:rFonts w:hint="eastAsia"/>
                        <w:sz w:val="21"/>
                        <w:szCs w:val="21"/>
                      </w:rPr>
                      <w:t>白油</w:t>
                    </w:r>
                    <w:r>
                      <w:rPr>
                        <w:rFonts w:hint="eastAsia"/>
                        <w:sz w:val="21"/>
                        <w:szCs w:val="21"/>
                      </w:rPr>
                      <w:t>0.</w:t>
                    </w:r>
                    <w:r>
                      <w:rPr>
                        <w:sz w:val="21"/>
                        <w:szCs w:val="21"/>
                      </w:rPr>
                      <w:t>05 t/a</w:t>
                    </w:r>
                  </w:p>
                  <w:p w:rsidR="006E2C79" w:rsidRDefault="006E2C79">
                    <w:pPr>
                      <w:spacing w:line="0" w:lineRule="atLeast"/>
                      <w:ind w:firstLineChars="0" w:firstLine="0"/>
                      <w:jc w:val="center"/>
                      <w:rPr>
                        <w:sz w:val="21"/>
                        <w:szCs w:val="21"/>
                      </w:rPr>
                    </w:pPr>
                    <w:r>
                      <w:rPr>
                        <w:rFonts w:hint="eastAsia"/>
                        <w:sz w:val="21"/>
                        <w:szCs w:val="21"/>
                      </w:rPr>
                      <w:t>石墨（阳极）</w:t>
                    </w:r>
                    <w:r>
                      <w:rPr>
                        <w:rFonts w:hint="eastAsia"/>
                        <w:sz w:val="21"/>
                        <w:szCs w:val="21"/>
                      </w:rPr>
                      <w:t>0.6</w:t>
                    </w:r>
                    <w:r>
                      <w:rPr>
                        <w:sz w:val="21"/>
                        <w:szCs w:val="21"/>
                      </w:rPr>
                      <w:t xml:space="preserve"> t/a</w:t>
                    </w:r>
                  </w:p>
                </w:txbxContent>
              </v:textbox>
            </v:shape>
            <v:shape id="Text Box 39" o:spid="_x0000_s3238" type="#_x0000_t202" style="position:absolute;left:6326;top:10863;width:977;height: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2bcMA&#10;AADdAAAADwAAAGRycy9kb3ducmV2LnhtbERPTWvCQBC9C/0PyxS86UYPGlJXkdIWiz3YpBdvQ3aa&#10;DWZn0+w2Sf99VxC8zeN9zmY32kb01PnasYLFPAFBXDpdc6Xgq3idpSB8QNbYOCYFf+Rht32YbDDT&#10;buBP6vNQiRjCPkMFJoQ2k9KXhiz6uWuJI/ftOoshwq6SusMhhttGLpNkJS3WHBsMtvRsqLzkv1bB&#10;4ZwWR3p/M+npBdd0Yv8jzx9KTR/H/ROIQGO4i2/ug47zk8USrt/EE+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Y2bcMAAADdAAAADwAAAAAAAAAAAAAAAACYAgAAZHJzL2Rv&#10;d25yZXYueG1sUEsFBgAAAAAEAAQA9QAAAIgDAAAAAA==&#10;" stroked="f">
              <v:textbox inset="0,,0">
                <w:txbxContent>
                  <w:p w:rsidR="006E2C79" w:rsidRDefault="006E2C79">
                    <w:pPr>
                      <w:spacing w:line="0" w:lineRule="atLeast"/>
                      <w:ind w:firstLineChars="0" w:firstLine="0"/>
                      <w:jc w:val="center"/>
                      <w:rPr>
                        <w:sz w:val="21"/>
                        <w:szCs w:val="21"/>
                      </w:rPr>
                    </w:pPr>
                    <w:r>
                      <w:rPr>
                        <w:rFonts w:hint="eastAsia"/>
                        <w:sz w:val="21"/>
                        <w:szCs w:val="21"/>
                      </w:rPr>
                      <w:t>529.95</w:t>
                    </w:r>
                    <w:r>
                      <w:rPr>
                        <w:sz w:val="21"/>
                        <w:szCs w:val="21"/>
                      </w:rPr>
                      <w:t xml:space="preserve"> t/a</w:t>
                    </w:r>
                  </w:p>
                </w:txbxContent>
              </v:textbox>
            </v:shape>
            <v:shape id="AutoShape 61" o:spid="_x0000_s3529" type="#_x0000_t32" style="position:absolute;left:6666;top:9947;width:1;height: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OH8MQAAADdAAAADwAAAGRycy9kb3ducmV2LnhtbERPTWvCQBC9C/6HZYTedBMLoqmriGAp&#10;Sg9qCe1tyE6TYHY27K4m9td3C0Jv83ifs1z3phE3cr62rCCdJCCIC6trLhV8nHfjOQgfkDU2lknB&#10;nTysV8PBEjNtOz7S7RRKEUPYZ6igCqHNpPRFRQb9xLbEkfu2zmCI0JVSO+xiuGnkNElm0mDNsaHC&#10;lrYVFZfT1Sj4PCyu+T1/p32eLvZf6Iz/Ob8q9TTqNy8gAvXhX/xwv+k4P3mewt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I4fwxAAAAN0AAAAPAAAAAAAAAAAA&#10;AAAAAKECAABkcnMvZG93bnJldi54bWxQSwUGAAAAAAQABAD5AAAAkgMAAAAA&#10;">
              <v:stroke endarrow="block"/>
            </v:shape>
            <v:shape id="Text Box 65" o:spid="_x0000_s3530" type="#_x0000_t202" style="position:absolute;left:6497;top:9635;width:2441;height:425" filled="f" stroked="f" strokecolor="white">
              <v:textbox inset="0,,0">
                <w:txbxContent>
                  <w:p w:rsidR="006E2C79" w:rsidRDefault="006E2C79">
                    <w:pPr>
                      <w:spacing w:line="0" w:lineRule="atLeast"/>
                      <w:ind w:firstLineChars="0" w:firstLine="0"/>
                      <w:jc w:val="center"/>
                      <w:rPr>
                        <w:sz w:val="21"/>
                        <w:szCs w:val="21"/>
                      </w:rPr>
                    </w:pPr>
                    <w:r>
                      <w:rPr>
                        <w:rFonts w:hint="eastAsia"/>
                        <w:sz w:val="21"/>
                        <w:szCs w:val="21"/>
                      </w:rPr>
                      <w:t>蒸汽冷凝</w:t>
                    </w:r>
                    <w:r>
                      <w:rPr>
                        <w:sz w:val="21"/>
                        <w:szCs w:val="21"/>
                      </w:rPr>
                      <w:t>水回用</w:t>
                    </w:r>
                    <w:r>
                      <w:rPr>
                        <w:sz w:val="21"/>
                        <w:szCs w:val="21"/>
                      </w:rPr>
                      <w:t>583.58t/a</w:t>
                    </w:r>
                  </w:p>
                </w:txbxContent>
              </v:textbox>
            </v:shape>
            <v:shape id="AutoShape 81" o:spid="_x0000_s3930" type="#_x0000_t32" style="position:absolute;left:6948;top:11705;width:759;height:1;flip:x" o:connectortype="straight">
              <v:stroke startarrow="block"/>
            </v:shape>
            <w10:wrap type="none"/>
            <w10:anchorlock/>
          </v:group>
        </w:pict>
      </w:r>
    </w:p>
    <w:p w:rsidR="00755964" w:rsidRPr="00F626F4" w:rsidRDefault="0070453A">
      <w:pPr>
        <w:ind w:firstLine="482"/>
        <w:jc w:val="center"/>
        <w:rPr>
          <w:b/>
          <w:sz w:val="20"/>
        </w:rPr>
      </w:pPr>
      <w:r w:rsidRPr="00F626F4">
        <w:rPr>
          <w:b/>
        </w:rPr>
        <w:t>图</w:t>
      </w:r>
      <w:r w:rsidRPr="00F626F4">
        <w:rPr>
          <w:b/>
        </w:rPr>
        <w:t>3-6</w:t>
      </w:r>
      <w:r w:rsidRPr="00F626F4">
        <w:rPr>
          <w:b/>
        </w:rPr>
        <w:t>金属锂生产金属锂物料平衡图</w:t>
      </w:r>
    </w:p>
    <w:p w:rsidR="00755964" w:rsidRPr="00F626F4" w:rsidRDefault="0070453A">
      <w:pPr>
        <w:ind w:firstLine="482"/>
        <w:rPr>
          <w:b/>
        </w:rPr>
      </w:pPr>
      <w:r w:rsidRPr="00F626F4">
        <w:rPr>
          <w:b/>
        </w:rPr>
        <w:t>3</w:t>
      </w:r>
      <w:r w:rsidR="00F4348E">
        <w:rPr>
          <w:b/>
        </w:rPr>
        <w:t>)</w:t>
      </w:r>
      <w:r w:rsidRPr="00F626F4">
        <w:rPr>
          <w:b/>
        </w:rPr>
        <w:t>生产辅助工程物料平衡</w:t>
      </w:r>
      <w:r w:rsidRPr="00F626F4">
        <w:rPr>
          <w:b/>
        </w:rPr>
        <w:t xml:space="preserve">  </w:t>
      </w:r>
    </w:p>
    <w:p w:rsidR="00755964" w:rsidRPr="00F626F4" w:rsidRDefault="006E2C79">
      <w:pPr>
        <w:ind w:firstLine="420"/>
      </w:pPr>
      <w:r>
        <w:rPr>
          <w:sz w:val="21"/>
          <w:szCs w:val="21"/>
        </w:rPr>
        <w:pict>
          <v:group id="_x0000_s3525" style="position:absolute;left:0;text-align:left;margin-left:29.4pt;margin-top:8.9pt;width:388.7pt;height:94.95pt;z-index:251651584" coordorigin="2388,2039" coordsize="7774,1899">
            <v:shape id="_x0000_s3256" type="#_x0000_t202" style="position:absolute;left:2388;top:2530;width:1453;height:828" filled="f" stroked="f">
              <v:textbox inset="0,0,0,0">
                <w:txbxContent>
                  <w:p w:rsidR="006E2C79" w:rsidRDefault="006E2C79">
                    <w:pPr>
                      <w:spacing w:line="240" w:lineRule="auto"/>
                      <w:ind w:firstLine="420"/>
                      <w:jc w:val="center"/>
                      <w:rPr>
                        <w:sz w:val="21"/>
                        <w:szCs w:val="21"/>
                      </w:rPr>
                    </w:pPr>
                    <w:proofErr w:type="gramStart"/>
                    <w:r>
                      <w:rPr>
                        <w:rFonts w:hint="eastAsia"/>
                        <w:sz w:val="21"/>
                        <w:szCs w:val="21"/>
                      </w:rPr>
                      <w:t>锂渣</w:t>
                    </w:r>
                    <w:proofErr w:type="gramEnd"/>
                    <w:r>
                      <w:rPr>
                        <w:rFonts w:hint="eastAsia"/>
                        <w:sz w:val="21"/>
                        <w:szCs w:val="21"/>
                      </w:rPr>
                      <w:t>10.60t/a</w:t>
                    </w:r>
                    <w:r>
                      <w:rPr>
                        <w:rFonts w:hint="eastAsia"/>
                        <w:sz w:val="21"/>
                        <w:szCs w:val="21"/>
                      </w:rPr>
                      <w:t>（含锂</w:t>
                    </w:r>
                    <w:r>
                      <w:rPr>
                        <w:rFonts w:hint="eastAsia"/>
                        <w:sz w:val="21"/>
                        <w:szCs w:val="21"/>
                      </w:rPr>
                      <w:t>3.834t/a</w:t>
                    </w:r>
                    <w:r>
                      <w:rPr>
                        <w:rFonts w:hint="eastAsia"/>
                        <w:sz w:val="21"/>
                        <w:szCs w:val="21"/>
                      </w:rPr>
                      <w:t>）</w:t>
                    </w:r>
                  </w:p>
                </w:txbxContent>
              </v:textbox>
            </v:shape>
            <v:shape id="_x0000_s3257" type="#_x0000_t32" style="position:absolute;left:3710;top:2889;width:454;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KV8MAAADcAAAADwAAAGRycy9kb3ducmV2LnhtbERPz2vCMBS+D/Y/hDfYbU31ULQzigwm&#10;w+FhVsq8PZpnW2xeSpLWur9+OQx2/Ph+rzaT6cRIzreWFcySFARxZXXLtYJT8f6yAOEDssbOMim4&#10;k4fN+vFhhbm2N/6i8RhqEUPY56igCaHPpfRVQwZ9YnviyF2sMxgidLXUDm8x3HRynqaZNNhybGiw&#10;p7eGqutxMAq+P5dDeS8PtC9ny/0ZnfE/xU6p56dp+woi0BT+xX/uD60gy+La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8ClfDAAAA3AAAAA8AAAAAAAAAAAAA&#10;AAAAoQIAAGRycy9kb3ducmV2LnhtbFBLBQYAAAAABAAEAPkAAACRAwAAAAA=&#10;">
              <v:stroke endarrow="block"/>
            </v:shape>
            <v:shape id="_x0000_s3258" type="#_x0000_t202" style="position:absolute;left:4163;top:2620;width:3111;height: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s6FsQA&#10;AADcAAAADwAAAGRycy9kb3ducmV2LnhtbESPQWvCQBSE7wX/w/IEL6KbiIQSXUUEQVoqNBW8PrPP&#10;bDD7NmS3Mf33XaHQ4zAz3zDr7WAb0VPna8cK0nkCgrh0uuZKwfnrMHsF4QOyxsYxKfghD9vN6GWN&#10;uXYP/qS+CJWIEPY5KjAhtLmUvjRk0c9dSxy9m+sshii7SuoOHxFuG7lIkkxarDkuGGxpb6i8F99W&#10;Qe/DND1ieik+2jezv5bX6fL0rtRkPOxWIAIN4T/81z5qBVm2hOeZe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7OhbEAAAA3AAAAA8AAAAAAAAAAAAAAAAAmAIAAGRycy9k&#10;b3ducmV2LnhtbFBLBQYAAAAABAAEAPUAAACJAwAAAAA=&#10;">
              <v:textbox inset="0,,0">
                <w:txbxContent>
                  <w:p w:rsidR="006E2C79" w:rsidRDefault="006E2C79">
                    <w:pPr>
                      <w:pStyle w:val="a8"/>
                    </w:pPr>
                    <w:r>
                      <w:rPr>
                        <w:rFonts w:hint="eastAsia"/>
                      </w:rPr>
                      <w:t>化锂池，反应耗水</w:t>
                    </w:r>
                    <w:r>
                      <w:rPr>
                        <w:rFonts w:hint="eastAsia"/>
                      </w:rPr>
                      <w:t>6.96t/a</w:t>
                    </w:r>
                    <w:r>
                      <w:rPr>
                        <w:rFonts w:hint="eastAsia"/>
                      </w:rPr>
                      <w:t>、生成</w:t>
                    </w:r>
                    <w:r>
                      <w:rPr>
                        <w:rFonts w:hint="eastAsia"/>
                      </w:rPr>
                      <w:t>H</w:t>
                    </w:r>
                    <w:r>
                      <w:rPr>
                        <w:rFonts w:hint="eastAsia"/>
                        <w:vertAlign w:val="subscript"/>
                      </w:rPr>
                      <w:t>2</w:t>
                    </w:r>
                    <w:r>
                      <w:rPr>
                        <w:rFonts w:hint="eastAsia"/>
                      </w:rPr>
                      <w:t>0.77t/a</w:t>
                    </w:r>
                  </w:p>
                </w:txbxContent>
              </v:textbox>
            </v:shape>
            <v:shape id="_x0000_s3259" type="#_x0000_t32" style="position:absolute;left:7274;top:2891;width:454;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KV8MAAADcAAAADwAAAGRycy9kb3ducmV2LnhtbERPz2vCMBS+D/Y/hDfYbU31ULQzigwm&#10;w+FhVsq8PZpnW2xeSpLWur9+OQx2/Ph+rzaT6cRIzreWFcySFARxZXXLtYJT8f6yAOEDssbOMim4&#10;k4fN+vFhhbm2N/6i8RhqEUPY56igCaHPpfRVQwZ9YnviyF2sMxgidLXUDm8x3HRynqaZNNhybGiw&#10;p7eGqutxMAq+P5dDeS8PtC9ny/0ZnfE/xU6p56dp+woi0BT+xX/uD60gy+La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8ClfDAAAA3AAAAA8AAAAAAAAAAAAA&#10;AAAAoQIAAGRycy9kb3ducmV2LnhtbFBLBQYAAAAABAAEAPkAAACRAwAAAAA=&#10;">
              <v:stroke endarrow="block"/>
            </v:shape>
            <v:shape id="Text Box 504" o:spid="_x0000_s3260" type="#_x0000_t202" style="position:absolute;left:7728;top:2690;width:2434;height:6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SJS8IA&#10;AADcAAAADwAAAGRycy9kb3ducmV2LnhtbERPS4vCMBC+C/6HMMJeRFM9yFqNsj4WPLiHqngemrEt&#10;20xKEm3990ZY2Nt8fM9ZrjtTiwc5X1lWMBknIIhzqysuFFzO36NPED4ga6wtk4IneViv+r0lptq2&#10;nNHjFAoRQ9inqKAMoUml9HlJBv3YNsSRu1lnMEToCqkdtjHc1HKaJDNpsOLYUGJD25Ly39PdKJjt&#10;3L3NeDvcXfZH/GmK6XXzvCr1Mei+FiACdeFf/Oc+6Dh/Mof3M/EC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hIlLwgAAANwAAAAPAAAAAAAAAAAAAAAAAJgCAABkcnMvZG93&#10;bnJldi54bWxQSwUGAAAAAAQABAD1AAAAhwMAAAAA&#10;" stroked="f">
              <v:textbox inset="0,0,0,0">
                <w:txbxContent>
                  <w:p w:rsidR="006E2C79" w:rsidRDefault="006E2C79">
                    <w:pPr>
                      <w:spacing w:line="240" w:lineRule="auto"/>
                      <w:ind w:firstLine="420"/>
                      <w:jc w:val="center"/>
                      <w:rPr>
                        <w:sz w:val="21"/>
                        <w:szCs w:val="21"/>
                      </w:rPr>
                    </w:pPr>
                    <w:r>
                      <w:rPr>
                        <w:rFonts w:hint="eastAsia"/>
                        <w:sz w:val="21"/>
                        <w:szCs w:val="21"/>
                      </w:rPr>
                      <w:t>氢氧化锂溶液</w:t>
                    </w:r>
                    <w:r>
                      <w:rPr>
                        <w:rFonts w:hint="eastAsia"/>
                        <w:sz w:val="21"/>
                        <w:szCs w:val="21"/>
                      </w:rPr>
                      <w:t>80t/a</w:t>
                    </w:r>
                    <w:r>
                      <w:rPr>
                        <w:rFonts w:hint="eastAsia"/>
                        <w:sz w:val="21"/>
                        <w:szCs w:val="21"/>
                      </w:rPr>
                      <w:t>（含锂</w:t>
                    </w:r>
                    <w:r>
                      <w:rPr>
                        <w:rFonts w:hint="eastAsia"/>
                        <w:sz w:val="21"/>
                        <w:szCs w:val="21"/>
                      </w:rPr>
                      <w:t>2.911t/a</w:t>
                    </w:r>
                    <w:r>
                      <w:rPr>
                        <w:rFonts w:hint="eastAsia"/>
                        <w:sz w:val="21"/>
                        <w:szCs w:val="21"/>
                      </w:rPr>
                      <w:t>、水</w:t>
                    </w:r>
                    <w:r>
                      <w:rPr>
                        <w:rFonts w:hint="eastAsia"/>
                        <w:sz w:val="21"/>
                        <w:szCs w:val="21"/>
                      </w:rPr>
                      <w:t>66.57t/a</w:t>
                    </w:r>
                    <w:r>
                      <w:rPr>
                        <w:rFonts w:hint="eastAsia"/>
                        <w:sz w:val="21"/>
                        <w:szCs w:val="21"/>
                      </w:rPr>
                      <w:t>）</w:t>
                    </w:r>
                  </w:p>
                </w:txbxContent>
              </v:textbox>
            </v:shape>
            <v:shape id="_x0000_s3261" type="#_x0000_t32" style="position:absolute;left:5423;top:3330;width:0;height:283" o:connectortype="straight">
              <v:stroke endarrow="block"/>
            </v:shape>
            <v:shape id="_x0000_s3262" type="#_x0000_t202" style="position:absolute;left:3438;top:3613;width:4290;height: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L5MMA&#10;AADcAAAADwAAAGRycy9kb3ducmV2LnhtbERPO2vDMBDeC/kP4gJdSizHgymOldAmKWRohzzIfFhX&#10;29Q6GUmJ7X8fFQrd7uN7XrkZTSfu5HxrWcEySUEQV1a3XCu4nD8WryB8QNbYWSYFE3nYrGdPJRba&#10;Dnyk+ynUIoawL1BBE0JfSOmrhgz6xPbEkfu2zmCI0NVSOxxiuOlklqa5NNhybGiwp21D1c/pZhTk&#10;O3cbjrx92V32n/jV19n1fboq9Twf31YgAo3hX/znPug4P83h95l4gV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KL5MMAAADcAAAADwAAAAAAAAAAAAAAAACYAgAAZHJzL2Rv&#10;d25yZXYueG1sUEsFBgAAAAAEAAQA9QAAAIgDAAAAAA==&#10;" stroked="f">
              <v:textbox inset="0,0,0,0">
                <w:txbxContent>
                  <w:p w:rsidR="006E2C79" w:rsidRDefault="006E2C79">
                    <w:pPr>
                      <w:spacing w:line="240" w:lineRule="auto"/>
                      <w:ind w:firstLine="420"/>
                      <w:jc w:val="center"/>
                      <w:rPr>
                        <w:sz w:val="21"/>
                        <w:szCs w:val="21"/>
                        <w:u w:val="single"/>
                      </w:rPr>
                    </w:pPr>
                    <w:r>
                      <w:rPr>
                        <w:rFonts w:hint="eastAsia"/>
                        <w:sz w:val="21"/>
                        <w:szCs w:val="21"/>
                        <w:u w:val="single"/>
                      </w:rPr>
                      <w:t>废锂沉渣</w:t>
                    </w:r>
                    <w:r>
                      <w:rPr>
                        <w:rFonts w:hint="eastAsia"/>
                        <w:sz w:val="21"/>
                        <w:szCs w:val="21"/>
                        <w:u w:val="single"/>
                      </w:rPr>
                      <w:t>6.08t/a</w:t>
                    </w:r>
                    <w:r>
                      <w:rPr>
                        <w:rFonts w:hint="eastAsia"/>
                        <w:sz w:val="21"/>
                        <w:szCs w:val="21"/>
                        <w:u w:val="single"/>
                      </w:rPr>
                      <w:t>（含锂</w:t>
                    </w:r>
                    <w:r>
                      <w:rPr>
                        <w:rFonts w:hint="eastAsia"/>
                        <w:sz w:val="21"/>
                        <w:szCs w:val="21"/>
                        <w:u w:val="single"/>
                      </w:rPr>
                      <w:t>1.150t/a</w:t>
                    </w:r>
                    <w:r>
                      <w:rPr>
                        <w:rFonts w:hint="eastAsia"/>
                        <w:sz w:val="21"/>
                        <w:szCs w:val="21"/>
                        <w:u w:val="single"/>
                      </w:rPr>
                      <w:t>）、浮油</w:t>
                    </w:r>
                    <w:r>
                      <w:rPr>
                        <w:rFonts w:hint="eastAsia"/>
                        <w:sz w:val="21"/>
                        <w:szCs w:val="21"/>
                        <w:u w:val="single"/>
                      </w:rPr>
                      <w:t>0.04t/a</w:t>
                    </w:r>
                  </w:p>
                </w:txbxContent>
              </v:textbox>
            </v:shape>
            <v:shape id="_x0000_s3278" type="#_x0000_t32" style="position:absolute;left:5399;top:2291;width:2;height:340" o:connectortype="straight">
              <v:stroke endarrow="block"/>
            </v:shape>
            <v:shape id="_x0000_s3279" type="#_x0000_t202" style="position:absolute;left:3917;top:2039;width:2895;height:325" filled="f" stroked="f">
              <v:textbox inset="0,0,0,0">
                <w:txbxContent>
                  <w:p w:rsidR="006E2C79" w:rsidRDefault="006E2C79">
                    <w:pPr>
                      <w:spacing w:line="240" w:lineRule="auto"/>
                      <w:ind w:firstLine="420"/>
                      <w:jc w:val="center"/>
                      <w:rPr>
                        <w:sz w:val="21"/>
                        <w:szCs w:val="21"/>
                      </w:rPr>
                    </w:pPr>
                    <w:r>
                      <w:rPr>
                        <w:rFonts w:hint="eastAsia"/>
                        <w:sz w:val="21"/>
                        <w:szCs w:val="21"/>
                      </w:rPr>
                      <w:t>冷凝罐冷凝水</w:t>
                    </w:r>
                    <w:r>
                      <w:rPr>
                        <w:rFonts w:hint="eastAsia"/>
                        <w:sz w:val="21"/>
                        <w:szCs w:val="21"/>
                      </w:rPr>
                      <w:t>82.5t/a</w:t>
                    </w:r>
                    <w:r>
                      <w:rPr>
                        <w:rFonts w:hint="eastAsia"/>
                        <w:sz w:val="21"/>
                        <w:szCs w:val="21"/>
                      </w:rPr>
                      <w:t>、锂</w:t>
                    </w:r>
                    <w:r>
                      <w:rPr>
                        <w:rFonts w:hint="eastAsia"/>
                        <w:sz w:val="21"/>
                        <w:szCs w:val="21"/>
                      </w:rPr>
                      <w:t>0.227t/a</w:t>
                    </w:r>
                  </w:p>
                </w:txbxContent>
              </v:textbox>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3400" type="#_x0000_t62" style="position:absolute;left:7145;top:2039;width:1936;height:463" adj="-3715,27152">
              <v:textbox>
                <w:txbxContent>
                  <w:p w:rsidR="006E2C79" w:rsidRDefault="006E2C79">
                    <w:pPr>
                      <w:pStyle w:val="a8"/>
                    </w:pPr>
                    <w:r>
                      <w:rPr>
                        <w:rFonts w:hint="eastAsia"/>
                      </w:rPr>
                      <w:t>水损耗</w:t>
                    </w:r>
                    <w:r>
                      <w:rPr>
                        <w:rFonts w:hint="eastAsia"/>
                      </w:rPr>
                      <w:t>8.20t/a</w:t>
                    </w:r>
                  </w:p>
                </w:txbxContent>
              </v:textbox>
            </v:shape>
          </v:group>
        </w:pict>
      </w:r>
    </w:p>
    <w:p w:rsidR="00755964" w:rsidRPr="00F626F4" w:rsidRDefault="00755964">
      <w:pPr>
        <w:pStyle w:val="ad"/>
        <w:ind w:firstLine="480"/>
        <w:jc w:val="center"/>
        <w:rPr>
          <w:rFonts w:ascii="Times New Roman" w:hAnsi="Times New Roman"/>
        </w:rPr>
      </w:pPr>
    </w:p>
    <w:p w:rsidR="00755964" w:rsidRPr="00F626F4" w:rsidRDefault="00755964">
      <w:pPr>
        <w:pStyle w:val="ad"/>
        <w:ind w:firstLine="480"/>
        <w:jc w:val="center"/>
        <w:rPr>
          <w:rFonts w:ascii="Times New Roman" w:hAnsi="Times New Roman"/>
        </w:rPr>
      </w:pPr>
    </w:p>
    <w:p w:rsidR="00755964" w:rsidRPr="00F626F4" w:rsidRDefault="00755964">
      <w:pPr>
        <w:pStyle w:val="ad"/>
        <w:ind w:firstLine="480"/>
        <w:jc w:val="center"/>
        <w:rPr>
          <w:rFonts w:ascii="Times New Roman" w:hAnsi="Times New Roman"/>
        </w:rPr>
      </w:pPr>
    </w:p>
    <w:p w:rsidR="00755964" w:rsidRPr="00F626F4" w:rsidRDefault="00755964">
      <w:pPr>
        <w:pStyle w:val="ad"/>
        <w:ind w:firstLine="480"/>
        <w:jc w:val="center"/>
        <w:rPr>
          <w:rFonts w:ascii="Times New Roman" w:hAnsi="Times New Roman"/>
        </w:rPr>
      </w:pPr>
    </w:p>
    <w:p w:rsidR="00755964" w:rsidRPr="00F626F4" w:rsidRDefault="0070453A">
      <w:pPr>
        <w:pStyle w:val="ad"/>
        <w:ind w:firstLine="482"/>
        <w:jc w:val="center"/>
        <w:rPr>
          <w:rFonts w:ascii="Times New Roman" w:hAnsi="Times New Roman"/>
          <w:b/>
        </w:rPr>
      </w:pPr>
      <w:r w:rsidRPr="00F626F4">
        <w:rPr>
          <w:rFonts w:ascii="Times New Roman" w:hAnsi="Times New Roman"/>
          <w:b/>
        </w:rPr>
        <w:t>图</w:t>
      </w:r>
      <w:r w:rsidRPr="00F626F4">
        <w:rPr>
          <w:rFonts w:ascii="Times New Roman" w:hAnsi="Times New Roman"/>
          <w:b/>
        </w:rPr>
        <w:t xml:space="preserve">3-7 </w:t>
      </w:r>
      <w:r w:rsidRPr="00F626F4">
        <w:rPr>
          <w:rFonts w:ascii="Times New Roman" w:hAnsi="Times New Roman"/>
          <w:b/>
        </w:rPr>
        <w:t>锂渣再溶工序物料及锂平衡</w:t>
      </w:r>
      <w:r w:rsidRPr="00F626F4">
        <w:rPr>
          <w:rFonts w:ascii="Times New Roman" w:hAnsi="Times New Roman"/>
          <w:b/>
        </w:rPr>
        <w:t xml:space="preserve">  </w:t>
      </w:r>
    </w:p>
    <w:p w:rsidR="00755964" w:rsidRPr="00F626F4" w:rsidRDefault="00755964">
      <w:pPr>
        <w:pStyle w:val="ad"/>
        <w:ind w:firstLine="482"/>
        <w:jc w:val="center"/>
        <w:rPr>
          <w:rFonts w:ascii="Times New Roman" w:hAnsi="Times New Roman"/>
          <w:b/>
        </w:rPr>
      </w:pPr>
    </w:p>
    <w:p w:rsidR="00755964" w:rsidRPr="00F626F4" w:rsidRDefault="00755964">
      <w:pPr>
        <w:pStyle w:val="ad"/>
        <w:ind w:firstLine="482"/>
        <w:jc w:val="center"/>
        <w:rPr>
          <w:rFonts w:ascii="Times New Roman" w:hAnsi="Times New Roman"/>
          <w:b/>
        </w:rPr>
      </w:pPr>
    </w:p>
    <w:p w:rsidR="00755964" w:rsidRPr="00F626F4" w:rsidRDefault="00755964">
      <w:pPr>
        <w:ind w:firstLine="482"/>
        <w:jc w:val="center"/>
        <w:rPr>
          <w:b/>
        </w:rPr>
      </w:pPr>
    </w:p>
    <w:p w:rsidR="00755964" w:rsidRPr="00F626F4" w:rsidRDefault="0070453A">
      <w:pPr>
        <w:pStyle w:val="3"/>
        <w:spacing w:before="31" w:after="31"/>
        <w:rPr>
          <w:color w:val="000000"/>
        </w:rPr>
      </w:pPr>
      <w:r w:rsidRPr="00F626F4">
        <w:rPr>
          <w:color w:val="000000"/>
        </w:rPr>
        <w:t>主要元素平衡</w:t>
      </w:r>
    </w:p>
    <w:p w:rsidR="00755964" w:rsidRPr="00F626F4" w:rsidRDefault="0070453A">
      <w:pPr>
        <w:ind w:firstLine="480"/>
      </w:pPr>
      <w:r w:rsidRPr="00F626F4">
        <w:t>1</w:t>
      </w:r>
      <w:r w:rsidR="00F4348E">
        <w:t>)</w:t>
      </w:r>
      <w:r w:rsidRPr="00F626F4">
        <w:t>氯平衡</w:t>
      </w:r>
    </w:p>
    <w:p w:rsidR="00755964" w:rsidRPr="00F626F4" w:rsidRDefault="0070453A">
      <w:pPr>
        <w:spacing w:before="138" w:line="326" w:lineRule="auto"/>
        <w:ind w:right="152" w:firstLine="480"/>
        <w:rPr>
          <w:u w:val="single"/>
        </w:rPr>
      </w:pPr>
      <w:r w:rsidRPr="00F626F4">
        <w:rPr>
          <w:u w:val="single"/>
        </w:rPr>
        <w:t>扩建工程的氯气主要来源于原料</w:t>
      </w:r>
      <w:r w:rsidRPr="00F626F4">
        <w:rPr>
          <w:u w:val="single"/>
        </w:rPr>
        <w:t>LiCl</w:t>
      </w:r>
      <w:r w:rsidRPr="00F626F4">
        <w:rPr>
          <w:u w:val="single"/>
        </w:rPr>
        <w:t>中</w:t>
      </w:r>
      <w:r w:rsidRPr="00F626F4">
        <w:rPr>
          <w:u w:val="single"/>
        </w:rPr>
        <w:t>LiCl</w:t>
      </w:r>
      <w:r w:rsidRPr="00F626F4">
        <w:rPr>
          <w:u w:val="single"/>
        </w:rPr>
        <w:t>、</w:t>
      </w:r>
      <w:r w:rsidRPr="00F626F4">
        <w:rPr>
          <w:u w:val="single"/>
        </w:rPr>
        <w:t>CaCl</w:t>
      </w:r>
      <w:r w:rsidRPr="00F626F4">
        <w:rPr>
          <w:u w:val="single"/>
          <w:vertAlign w:val="subscript"/>
        </w:rPr>
        <w:t>2</w:t>
      </w:r>
      <w:r w:rsidRPr="00F626F4">
        <w:rPr>
          <w:u w:val="single"/>
        </w:rPr>
        <w:t>、</w:t>
      </w:r>
      <w:r w:rsidRPr="00F626F4">
        <w:rPr>
          <w:u w:val="single"/>
        </w:rPr>
        <w:t>MgCl</w:t>
      </w:r>
      <w:r w:rsidRPr="00F626F4">
        <w:rPr>
          <w:u w:val="single"/>
          <w:vertAlign w:val="subscript"/>
        </w:rPr>
        <w:t>2</w:t>
      </w:r>
      <w:r w:rsidRPr="00F626F4">
        <w:rPr>
          <w:u w:val="single"/>
        </w:rPr>
        <w:t>等含氯成分的电解。根据《锂电解理论分解电压计算点滴》</w:t>
      </w:r>
      <w:r w:rsidR="00F4348E">
        <w:rPr>
          <w:u w:val="single"/>
        </w:rPr>
        <w:t>(</w:t>
      </w:r>
      <w:r w:rsidRPr="00F626F4">
        <w:rPr>
          <w:u w:val="single"/>
        </w:rPr>
        <w:t>陆原尔，新疆有色金属，</w:t>
      </w:r>
      <w:r w:rsidRPr="00F626F4">
        <w:rPr>
          <w:u w:val="single"/>
        </w:rPr>
        <w:t>1992</w:t>
      </w:r>
      <w:r w:rsidRPr="00F626F4">
        <w:rPr>
          <w:u w:val="single"/>
        </w:rPr>
        <w:t>年，第</w:t>
      </w:r>
      <w:r w:rsidRPr="00F626F4">
        <w:rPr>
          <w:u w:val="single"/>
        </w:rPr>
        <w:t>1</w:t>
      </w:r>
      <w:r w:rsidRPr="00F626F4">
        <w:rPr>
          <w:u w:val="single"/>
        </w:rPr>
        <w:t>期</w:t>
      </w:r>
      <w:r w:rsidR="00F4348E">
        <w:rPr>
          <w:u w:val="single"/>
        </w:rPr>
        <w:t>)</w:t>
      </w:r>
      <w:r w:rsidRPr="00F626F4">
        <w:rPr>
          <w:u w:val="single"/>
        </w:rPr>
        <w:t>，</w:t>
      </w:r>
      <w:r w:rsidRPr="00F626F4">
        <w:rPr>
          <w:u w:val="single"/>
        </w:rPr>
        <w:t>KCl</w:t>
      </w:r>
      <w:r w:rsidRPr="00F626F4">
        <w:rPr>
          <w:u w:val="single"/>
        </w:rPr>
        <w:t>仅作为电解助剂，不发生电解。氯元素平衡情况详见表</w:t>
      </w:r>
      <w:r w:rsidRPr="00F626F4">
        <w:rPr>
          <w:u w:val="single"/>
        </w:rPr>
        <w:t>3.2-1</w:t>
      </w:r>
      <w:r w:rsidRPr="00F626F4">
        <w:rPr>
          <w:u w:val="single"/>
        </w:rPr>
        <w:t>。</w:t>
      </w:r>
    </w:p>
    <w:p w:rsidR="00755964" w:rsidRPr="00F626F4" w:rsidRDefault="0070453A">
      <w:pPr>
        <w:pStyle w:val="6"/>
        <w:rPr>
          <w:rFonts w:ascii="Times New Roman" w:hAnsi="Times New Roman"/>
          <w:u w:val="single"/>
        </w:rPr>
      </w:pPr>
      <w:r w:rsidRPr="00F626F4">
        <w:rPr>
          <w:rFonts w:ascii="Times New Roman" w:hAnsi="Times New Roman"/>
          <w:u w:val="single"/>
        </w:rPr>
        <w:t>氯元素平衡表</w:t>
      </w:r>
      <w:r w:rsidRPr="00F626F4">
        <w:rPr>
          <w:rFonts w:ascii="Times New Roman" w:hAnsi="Times New Roman"/>
          <w:u w:val="single"/>
        </w:rPr>
        <w:t xml:space="preserve">  </w:t>
      </w:r>
      <w:r w:rsidRPr="00F626F4">
        <w:rPr>
          <w:rFonts w:ascii="Times New Roman" w:hAnsi="Times New Roman"/>
          <w:u w:val="single"/>
        </w:rPr>
        <w:t>单位：</w:t>
      </w:r>
      <w:r w:rsidRPr="00F626F4">
        <w:rPr>
          <w:rFonts w:ascii="Times New Roman" w:hAnsi="Times New Roman"/>
          <w:u w:val="single"/>
        </w:rPr>
        <w:t>t/a</w:t>
      </w:r>
    </w:p>
    <w:tbl>
      <w:tblPr>
        <w:tblW w:w="8379"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596"/>
        <w:gridCol w:w="1134"/>
        <w:gridCol w:w="850"/>
        <w:gridCol w:w="851"/>
        <w:gridCol w:w="850"/>
        <w:gridCol w:w="567"/>
        <w:gridCol w:w="1701"/>
        <w:gridCol w:w="851"/>
        <w:gridCol w:w="979"/>
      </w:tblGrid>
      <w:tr w:rsidR="00755964" w:rsidRPr="00F626F4">
        <w:trPr>
          <w:trHeight w:val="20"/>
        </w:trPr>
        <w:tc>
          <w:tcPr>
            <w:tcW w:w="4281" w:type="dxa"/>
            <w:gridSpan w:val="5"/>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投入</w:t>
            </w:r>
          </w:p>
        </w:tc>
        <w:tc>
          <w:tcPr>
            <w:tcW w:w="4098" w:type="dxa"/>
            <w:gridSpan w:val="4"/>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产出</w:t>
            </w:r>
          </w:p>
        </w:tc>
      </w:tr>
      <w:tr w:rsidR="00755964" w:rsidRPr="00F626F4">
        <w:trPr>
          <w:trHeight w:val="20"/>
        </w:trPr>
        <w:tc>
          <w:tcPr>
            <w:tcW w:w="5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序号</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物料名称</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投入量</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含量</w:t>
            </w:r>
            <w:r w:rsidRPr="00F626F4">
              <w:rPr>
                <w:rFonts w:ascii="Times New Roman" w:hAnsi="Times New Roman"/>
                <w:u w:val="single"/>
              </w:rPr>
              <w:t>%</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氯量</w:t>
            </w: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序号</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物料名称</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产出量</w:t>
            </w:r>
          </w:p>
        </w:tc>
        <w:tc>
          <w:tcPr>
            <w:tcW w:w="979" w:type="dxa"/>
            <w:shd w:val="clear" w:color="auto" w:fill="auto"/>
            <w:vAlign w:val="center"/>
          </w:tcPr>
          <w:p w:rsidR="00755964" w:rsidRPr="00F626F4" w:rsidRDefault="0070453A">
            <w:pPr>
              <w:pStyle w:val="a8"/>
              <w:rPr>
                <w:rFonts w:ascii="Times New Roman" w:eastAsia="Times New Roman" w:hAnsi="Times New Roman"/>
                <w:u w:val="single"/>
              </w:rPr>
            </w:pPr>
            <w:r w:rsidRPr="00F626F4">
              <w:rPr>
                <w:rFonts w:ascii="Times New Roman" w:hAnsi="Times New Roman"/>
                <w:u w:val="single"/>
              </w:rPr>
              <w:t>氯量</w:t>
            </w:r>
          </w:p>
        </w:tc>
      </w:tr>
      <w:tr w:rsidR="00755964" w:rsidRPr="00F626F4">
        <w:trPr>
          <w:trHeight w:val="20"/>
        </w:trPr>
        <w:tc>
          <w:tcPr>
            <w:tcW w:w="5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LiCl</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375</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82.79</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310.47</w:t>
            </w: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有组织排放氯气</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6.19</w:t>
            </w: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6.19</w:t>
            </w:r>
          </w:p>
        </w:tc>
      </w:tr>
      <w:tr w:rsidR="00755964" w:rsidRPr="00F626F4">
        <w:trPr>
          <w:trHeight w:val="20"/>
        </w:trPr>
        <w:tc>
          <w:tcPr>
            <w:tcW w:w="5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锂水</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420</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25.09</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105.37</w:t>
            </w: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无组织排放氯气</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0.53</w:t>
            </w: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0.53</w:t>
            </w:r>
          </w:p>
        </w:tc>
      </w:tr>
      <w:tr w:rsidR="00755964" w:rsidRPr="00F626F4">
        <w:trPr>
          <w:trHeight w:val="20"/>
        </w:trPr>
        <w:tc>
          <w:tcPr>
            <w:tcW w:w="5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362</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33.96</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122.95</w:t>
            </w: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次氯酸钠溶液</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1839.0</w:t>
            </w: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368.94</w:t>
            </w:r>
          </w:p>
        </w:tc>
      </w:tr>
      <w:tr w:rsidR="00755964" w:rsidRPr="00F626F4">
        <w:trPr>
          <w:trHeight w:val="20"/>
        </w:trPr>
        <w:tc>
          <w:tcPr>
            <w:tcW w:w="5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氯化钾</w:t>
            </w:r>
          </w:p>
        </w:tc>
        <w:tc>
          <w:tcPr>
            <w:tcW w:w="850" w:type="dxa"/>
            <w:tcBorders>
              <w:bottom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0.2</w:t>
            </w:r>
          </w:p>
        </w:tc>
        <w:tc>
          <w:tcPr>
            <w:tcW w:w="851" w:type="dxa"/>
            <w:tcBorders>
              <w:left w:val="single" w:sz="4" w:space="0" w:color="auto"/>
              <w:bottom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47.55</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0.10</w:t>
            </w: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氯化铁溶液</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1743</w:t>
            </w: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469.26</w:t>
            </w:r>
          </w:p>
        </w:tc>
      </w:tr>
      <w:tr w:rsidR="00755964" w:rsidRPr="00F626F4">
        <w:trPr>
          <w:trHeight w:val="20"/>
        </w:trPr>
        <w:tc>
          <w:tcPr>
            <w:tcW w:w="5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氯化亚铁</w:t>
            </w:r>
          </w:p>
        </w:tc>
        <w:tc>
          <w:tcPr>
            <w:tcW w:w="850" w:type="dxa"/>
            <w:tcBorders>
              <w:top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600</w:t>
            </w:r>
          </w:p>
        </w:tc>
        <w:tc>
          <w:tcPr>
            <w:tcW w:w="851" w:type="dxa"/>
            <w:tcBorders>
              <w:top w:val="single" w:sz="4" w:space="0" w:color="auto"/>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52.02</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312.13</w:t>
            </w: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r w:rsidRPr="00F626F4">
              <w:rPr>
                <w:rFonts w:ascii="Times New Roman" w:hAnsi="Times New Roman"/>
                <w:u w:val="single"/>
              </w:rPr>
              <w:t>雾</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0.31</w:t>
            </w: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0.30</w:t>
            </w:r>
          </w:p>
        </w:tc>
      </w:tr>
      <w:tr w:rsidR="00755964" w:rsidRPr="00F626F4">
        <w:trPr>
          <w:trHeight w:val="20"/>
        </w:trPr>
        <w:tc>
          <w:tcPr>
            <w:tcW w:w="596"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55964">
            <w:pPr>
              <w:pStyle w:val="a8"/>
              <w:rPr>
                <w:rFonts w:ascii="Times New Roman" w:hAnsi="Times New Roman"/>
                <w:u w:val="single"/>
              </w:rPr>
            </w:pPr>
          </w:p>
        </w:tc>
        <w:tc>
          <w:tcPr>
            <w:tcW w:w="850" w:type="dxa"/>
            <w:tcBorders>
              <w:top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u w:val="single"/>
              </w:rPr>
            </w:pPr>
          </w:p>
        </w:tc>
        <w:tc>
          <w:tcPr>
            <w:tcW w:w="851" w:type="dxa"/>
            <w:tcBorders>
              <w:top w:val="single" w:sz="4" w:space="0" w:color="auto"/>
              <w:left w:val="single" w:sz="4" w:space="0" w:color="auto"/>
            </w:tcBorders>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56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w:t>
            </w: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水蒸气、废渣带走</w:t>
            </w:r>
          </w:p>
        </w:tc>
        <w:tc>
          <w:tcPr>
            <w:tcW w:w="851"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fldChar w:fldCharType="begin"/>
            </w:r>
            <w:r w:rsidRPr="00F626F4">
              <w:rPr>
                <w:rFonts w:ascii="Times New Roman" w:hAnsi="Times New Roman"/>
                <w:u w:val="single"/>
              </w:rPr>
              <w:instrText xml:space="preserve"> =SUM(ABOVE) </w:instrText>
            </w:r>
            <w:r w:rsidRPr="00F626F4">
              <w:rPr>
                <w:rFonts w:ascii="Times New Roman" w:hAnsi="Times New Roman"/>
                <w:u w:val="single"/>
              </w:rPr>
              <w:fldChar w:fldCharType="end"/>
            </w:r>
            <w:r w:rsidRPr="00F626F4">
              <w:rPr>
                <w:rFonts w:ascii="Times New Roman" w:hAnsi="Times New Roman"/>
                <w:u w:val="single"/>
              </w:rPr>
              <w:t>5.80</w:t>
            </w:r>
          </w:p>
        </w:tc>
      </w:tr>
      <w:tr w:rsidR="00755964" w:rsidRPr="00F626F4">
        <w:trPr>
          <w:trHeight w:val="20"/>
        </w:trPr>
        <w:tc>
          <w:tcPr>
            <w:tcW w:w="596"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小计</w:t>
            </w:r>
          </w:p>
        </w:tc>
        <w:tc>
          <w:tcPr>
            <w:tcW w:w="850" w:type="dxa"/>
            <w:tcBorders>
              <w:right w:val="single" w:sz="4" w:space="0" w:color="auto"/>
            </w:tcBorders>
            <w:shd w:val="clear" w:color="auto" w:fill="auto"/>
            <w:vAlign w:val="center"/>
          </w:tcPr>
          <w:p w:rsidR="00755964" w:rsidRPr="00F626F4" w:rsidRDefault="00755964">
            <w:pPr>
              <w:pStyle w:val="a8"/>
              <w:rPr>
                <w:rFonts w:ascii="Times New Roman" w:hAnsi="Times New Roman"/>
                <w:u w:val="single"/>
              </w:rPr>
            </w:pPr>
          </w:p>
        </w:tc>
        <w:tc>
          <w:tcPr>
            <w:tcW w:w="851" w:type="dxa"/>
            <w:tcBorders>
              <w:left w:val="single" w:sz="4" w:space="0" w:color="auto"/>
            </w:tcBorders>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851.02</w:t>
            </w:r>
          </w:p>
        </w:tc>
        <w:tc>
          <w:tcPr>
            <w:tcW w:w="567" w:type="dxa"/>
            <w:shd w:val="clear" w:color="auto" w:fill="auto"/>
            <w:vAlign w:val="center"/>
          </w:tcPr>
          <w:p w:rsidR="00755964" w:rsidRPr="00F626F4" w:rsidRDefault="00755964">
            <w:pPr>
              <w:pStyle w:val="a8"/>
              <w:rPr>
                <w:rFonts w:ascii="Times New Roman" w:hAnsi="Times New Roman"/>
                <w:u w:val="single"/>
              </w:rPr>
            </w:pPr>
          </w:p>
        </w:tc>
        <w:tc>
          <w:tcPr>
            <w:tcW w:w="170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小计</w:t>
            </w:r>
          </w:p>
        </w:tc>
        <w:tc>
          <w:tcPr>
            <w:tcW w:w="851" w:type="dxa"/>
            <w:tcBorders>
              <w:left w:val="single" w:sz="4" w:space="0" w:color="auto"/>
            </w:tcBorders>
            <w:shd w:val="clear" w:color="auto" w:fill="auto"/>
            <w:vAlign w:val="center"/>
          </w:tcPr>
          <w:p w:rsidR="00755964" w:rsidRPr="00F626F4" w:rsidRDefault="00755964">
            <w:pPr>
              <w:pStyle w:val="a8"/>
              <w:rPr>
                <w:rFonts w:ascii="Times New Roman" w:hAnsi="Times New Roman"/>
                <w:u w:val="single"/>
              </w:rPr>
            </w:pPr>
          </w:p>
        </w:tc>
        <w:tc>
          <w:tcPr>
            <w:tcW w:w="97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851.02</w:t>
            </w:r>
          </w:p>
        </w:tc>
      </w:tr>
    </w:tbl>
    <w:p w:rsidR="00755964" w:rsidRPr="00F626F4" w:rsidRDefault="0070453A">
      <w:pPr>
        <w:spacing w:line="360" w:lineRule="auto"/>
        <w:ind w:firstLineChars="150" w:firstLine="360"/>
      </w:pPr>
      <w:r w:rsidRPr="00F626F4">
        <w:t>2</w:t>
      </w:r>
      <w:r w:rsidR="00F4348E">
        <w:t>)</w:t>
      </w:r>
      <w:r w:rsidRPr="00F626F4">
        <w:t>锂元素</w:t>
      </w:r>
    </w:p>
    <w:p w:rsidR="00755964" w:rsidRPr="00F626F4" w:rsidRDefault="0070453A">
      <w:pPr>
        <w:ind w:left="244" w:right="247" w:firstLine="480"/>
        <w:jc w:val="both"/>
      </w:pPr>
      <w:r w:rsidRPr="00F626F4">
        <w:t>锂元素平衡情况见图</w:t>
      </w:r>
      <w:r w:rsidRPr="00F626F4">
        <w:t>3-8</w:t>
      </w:r>
      <w:r w:rsidRPr="00F626F4">
        <w:t>和表</w:t>
      </w:r>
      <w:r w:rsidRPr="00F626F4">
        <w:t>3.2-4</w:t>
      </w:r>
      <w:r w:rsidRPr="00F626F4">
        <w:t>。</w:t>
      </w:r>
    </w:p>
    <w:p w:rsidR="00755964" w:rsidRPr="00F626F4" w:rsidRDefault="0070453A">
      <w:pPr>
        <w:pStyle w:val="6"/>
        <w:rPr>
          <w:rFonts w:ascii="Times New Roman" w:hAnsi="Times New Roman"/>
          <w:u w:val="single"/>
        </w:rPr>
      </w:pPr>
      <w:r w:rsidRPr="00F626F4">
        <w:rPr>
          <w:rFonts w:ascii="Times New Roman" w:hAnsi="Times New Roman"/>
          <w:u w:val="single"/>
        </w:rPr>
        <w:t>工程锂元素平衡表</w:t>
      </w:r>
    </w:p>
    <w:tbl>
      <w:tblPr>
        <w:tblpPr w:leftFromText="180" w:rightFromText="180" w:vertAnchor="text" w:horzAnchor="margin" w:tblpXSpec="center" w:tblpY="190"/>
        <w:tblW w:w="856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441"/>
        <w:gridCol w:w="1134"/>
        <w:gridCol w:w="850"/>
        <w:gridCol w:w="709"/>
        <w:gridCol w:w="850"/>
        <w:gridCol w:w="426"/>
        <w:gridCol w:w="1551"/>
        <w:gridCol w:w="759"/>
        <w:gridCol w:w="708"/>
        <w:gridCol w:w="1134"/>
      </w:tblGrid>
      <w:tr w:rsidR="00755964" w:rsidRPr="00F626F4">
        <w:trPr>
          <w:trHeight w:val="20"/>
        </w:trPr>
        <w:tc>
          <w:tcPr>
            <w:tcW w:w="3984" w:type="dxa"/>
            <w:gridSpan w:val="5"/>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投入</w:t>
            </w:r>
          </w:p>
        </w:tc>
        <w:tc>
          <w:tcPr>
            <w:tcW w:w="4578" w:type="dxa"/>
            <w:gridSpan w:val="5"/>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产出</w:t>
            </w:r>
          </w:p>
        </w:tc>
      </w:tr>
      <w:tr w:rsidR="00755964" w:rsidRPr="00F626F4">
        <w:trPr>
          <w:trHeight w:val="20"/>
        </w:trPr>
        <w:tc>
          <w:tcPr>
            <w:tcW w:w="44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序号</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物料名称</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投入量</w:t>
            </w:r>
            <w:r w:rsidRPr="00F626F4">
              <w:rPr>
                <w:rFonts w:ascii="Times New Roman" w:hAnsi="Times New Roman"/>
                <w:u w:val="single"/>
              </w:rPr>
              <w:t>t/a</w:t>
            </w:r>
          </w:p>
        </w:tc>
        <w:tc>
          <w:tcPr>
            <w:tcW w:w="7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含量</w:t>
            </w:r>
            <w:r w:rsidRPr="00F626F4">
              <w:rPr>
                <w:rFonts w:ascii="Times New Roman" w:hAnsi="Times New Roman"/>
                <w:u w:val="single"/>
              </w:rPr>
              <w:t>%</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锂量</w:t>
            </w:r>
            <w:r w:rsidRPr="00F626F4">
              <w:rPr>
                <w:rFonts w:ascii="Times New Roman" w:hAnsi="Times New Roman"/>
                <w:u w:val="single"/>
              </w:rPr>
              <w:t>t/a</w:t>
            </w: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序号</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产品及废物</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产出量</w:t>
            </w:r>
            <w:r w:rsidRPr="00F626F4">
              <w:rPr>
                <w:rFonts w:ascii="Times New Roman" w:hAnsi="Times New Roman"/>
                <w:u w:val="single"/>
              </w:rPr>
              <w:t>t/a</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含锂率</w:t>
            </w:r>
            <w:r w:rsidRPr="00F626F4">
              <w:rPr>
                <w:rFonts w:ascii="Times New Roman" w:hAnsi="Times New Roman"/>
                <w:u w:val="single"/>
              </w:rPr>
              <w:t>%</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锂量</w:t>
            </w:r>
            <w:r w:rsidRPr="00F626F4">
              <w:rPr>
                <w:rFonts w:ascii="Times New Roman" w:hAnsi="Times New Roman"/>
                <w:u w:val="single"/>
              </w:rPr>
              <w:t>t/a</w:t>
            </w:r>
          </w:p>
        </w:tc>
      </w:tr>
      <w:tr w:rsidR="00755964" w:rsidRPr="00F626F4">
        <w:trPr>
          <w:trHeight w:val="20"/>
        </w:trPr>
        <w:tc>
          <w:tcPr>
            <w:tcW w:w="44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外购</w:t>
            </w:r>
            <w:r w:rsidRPr="00F626F4">
              <w:rPr>
                <w:rFonts w:ascii="Times New Roman" w:hAnsi="Times New Roman"/>
                <w:u w:val="single"/>
              </w:rPr>
              <w:t>LiCl</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375.0</w:t>
            </w:r>
          </w:p>
        </w:tc>
        <w:tc>
          <w:tcPr>
            <w:tcW w:w="7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16.21</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60.780</w:t>
            </w: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金属锂</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100</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99.90</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99.900</w:t>
            </w:r>
          </w:p>
        </w:tc>
      </w:tr>
      <w:tr w:rsidR="00755964" w:rsidRPr="00F626F4">
        <w:trPr>
          <w:trHeight w:val="20"/>
        </w:trPr>
        <w:tc>
          <w:tcPr>
            <w:tcW w:w="44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碳酸锂</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115.0</w:t>
            </w:r>
          </w:p>
        </w:tc>
        <w:tc>
          <w:tcPr>
            <w:tcW w:w="7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18.60</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21.386</w:t>
            </w: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压滤渣、废填料</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10.74</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2.44</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0.226</w:t>
            </w:r>
          </w:p>
        </w:tc>
      </w:tr>
      <w:tr w:rsidR="00755964" w:rsidRPr="00F626F4">
        <w:trPr>
          <w:trHeight w:val="20"/>
        </w:trPr>
        <w:tc>
          <w:tcPr>
            <w:tcW w:w="44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锂水</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420.0</w:t>
            </w:r>
          </w:p>
        </w:tc>
        <w:tc>
          <w:tcPr>
            <w:tcW w:w="7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4.91</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20.628</w:t>
            </w: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次氯酸钠</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1839</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&lt;0.01</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0.246</w:t>
            </w:r>
          </w:p>
        </w:tc>
      </w:tr>
      <w:tr w:rsidR="00755964" w:rsidRPr="00F626F4">
        <w:trPr>
          <w:trHeight w:val="20"/>
        </w:trPr>
        <w:tc>
          <w:tcPr>
            <w:tcW w:w="441"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709"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氯化铁</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1743</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0.06</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1.111</w:t>
            </w:r>
          </w:p>
        </w:tc>
      </w:tr>
      <w:tr w:rsidR="00755964" w:rsidRPr="00F626F4">
        <w:trPr>
          <w:trHeight w:val="20"/>
        </w:trPr>
        <w:tc>
          <w:tcPr>
            <w:tcW w:w="441"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709"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阳极泥</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0.10</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14.00</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0.014</w:t>
            </w:r>
          </w:p>
        </w:tc>
      </w:tr>
      <w:tr w:rsidR="00755964" w:rsidRPr="00F626F4">
        <w:trPr>
          <w:trHeight w:val="20"/>
        </w:trPr>
        <w:tc>
          <w:tcPr>
            <w:tcW w:w="441"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709"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废锂沉渣</w:t>
            </w:r>
          </w:p>
        </w:tc>
        <w:tc>
          <w:tcPr>
            <w:tcW w:w="75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6.08</w:t>
            </w:r>
          </w:p>
        </w:tc>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24.29</w:t>
            </w: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1.150</w:t>
            </w:r>
          </w:p>
        </w:tc>
      </w:tr>
      <w:tr w:rsidR="00755964" w:rsidRPr="00F626F4">
        <w:trPr>
          <w:trHeight w:val="20"/>
        </w:trPr>
        <w:tc>
          <w:tcPr>
            <w:tcW w:w="441"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709"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42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7</w:t>
            </w:r>
          </w:p>
        </w:tc>
        <w:tc>
          <w:tcPr>
            <w:tcW w:w="15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废气</w:t>
            </w:r>
          </w:p>
        </w:tc>
        <w:tc>
          <w:tcPr>
            <w:tcW w:w="759" w:type="dxa"/>
            <w:shd w:val="clear" w:color="auto" w:fill="auto"/>
            <w:vAlign w:val="center"/>
          </w:tcPr>
          <w:p w:rsidR="00755964" w:rsidRPr="00F626F4" w:rsidRDefault="00755964">
            <w:pPr>
              <w:pStyle w:val="a8"/>
              <w:rPr>
                <w:rFonts w:ascii="Times New Roman" w:hAnsi="Times New Roman"/>
                <w:u w:val="single"/>
              </w:rPr>
            </w:pPr>
          </w:p>
        </w:tc>
        <w:tc>
          <w:tcPr>
            <w:tcW w:w="708"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0.147</w:t>
            </w:r>
          </w:p>
        </w:tc>
      </w:tr>
      <w:tr w:rsidR="00755964" w:rsidRPr="00F626F4">
        <w:trPr>
          <w:trHeight w:val="20"/>
        </w:trPr>
        <w:tc>
          <w:tcPr>
            <w:tcW w:w="441"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55964">
            <w:pPr>
              <w:pStyle w:val="a8"/>
              <w:rPr>
                <w:rFonts w:ascii="Times New Roman" w:hAnsi="Times New Roman"/>
                <w:u w:val="single"/>
              </w:rPr>
            </w:pPr>
          </w:p>
        </w:tc>
        <w:tc>
          <w:tcPr>
            <w:tcW w:w="709" w:type="dxa"/>
            <w:shd w:val="clear" w:color="auto" w:fill="auto"/>
            <w:vAlign w:val="center"/>
          </w:tcPr>
          <w:p w:rsidR="00755964" w:rsidRPr="00F626F4" w:rsidRDefault="00755964">
            <w:pPr>
              <w:pStyle w:val="a8"/>
              <w:rPr>
                <w:rFonts w:ascii="Times New Roman" w:hAnsi="Times New Roman"/>
                <w:u w:val="single"/>
              </w:rPr>
            </w:pP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102.794</w:t>
            </w:r>
          </w:p>
        </w:tc>
        <w:tc>
          <w:tcPr>
            <w:tcW w:w="426" w:type="dxa"/>
            <w:shd w:val="clear" w:color="auto" w:fill="auto"/>
            <w:vAlign w:val="center"/>
          </w:tcPr>
          <w:p w:rsidR="00755964" w:rsidRPr="00F626F4" w:rsidRDefault="00755964">
            <w:pPr>
              <w:pStyle w:val="a8"/>
              <w:rPr>
                <w:rFonts w:ascii="Times New Roman" w:hAnsi="Times New Roman"/>
                <w:u w:val="single"/>
              </w:rPr>
            </w:pPr>
          </w:p>
        </w:tc>
        <w:tc>
          <w:tcPr>
            <w:tcW w:w="1551" w:type="dxa"/>
            <w:shd w:val="clear" w:color="auto" w:fill="auto"/>
            <w:vAlign w:val="center"/>
          </w:tcPr>
          <w:p w:rsidR="00755964" w:rsidRPr="00F626F4" w:rsidRDefault="00755964">
            <w:pPr>
              <w:pStyle w:val="a8"/>
              <w:rPr>
                <w:rFonts w:ascii="Times New Roman" w:hAnsi="Times New Roman"/>
                <w:u w:val="single"/>
              </w:rPr>
            </w:pPr>
          </w:p>
        </w:tc>
        <w:tc>
          <w:tcPr>
            <w:tcW w:w="759" w:type="dxa"/>
            <w:shd w:val="clear" w:color="auto" w:fill="auto"/>
            <w:vAlign w:val="center"/>
          </w:tcPr>
          <w:p w:rsidR="00755964" w:rsidRPr="00F626F4" w:rsidRDefault="00755964">
            <w:pPr>
              <w:pStyle w:val="a8"/>
              <w:rPr>
                <w:rFonts w:ascii="Times New Roman" w:hAnsi="Times New Roman"/>
                <w:u w:val="single"/>
              </w:rPr>
            </w:pPr>
          </w:p>
        </w:tc>
        <w:tc>
          <w:tcPr>
            <w:tcW w:w="708" w:type="dxa"/>
            <w:shd w:val="clear" w:color="auto" w:fill="auto"/>
            <w:vAlign w:val="center"/>
          </w:tcPr>
          <w:p w:rsidR="00755964" w:rsidRPr="00F626F4" w:rsidRDefault="00755964">
            <w:pPr>
              <w:pStyle w:val="a8"/>
              <w:rPr>
                <w:rFonts w:ascii="Times New Roman" w:hAnsi="Times New Roman"/>
                <w:u w:val="single"/>
              </w:rPr>
            </w:pPr>
          </w:p>
        </w:tc>
        <w:tc>
          <w:tcPr>
            <w:tcW w:w="113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102.79</w:t>
            </w:r>
          </w:p>
        </w:tc>
      </w:tr>
    </w:tbl>
    <w:p w:rsidR="00755964" w:rsidRPr="00F626F4" w:rsidRDefault="00755964">
      <w:pPr>
        <w:spacing w:before="138" w:line="346" w:lineRule="auto"/>
        <w:ind w:right="159" w:firstLine="480"/>
      </w:pPr>
    </w:p>
    <w:p w:rsidR="00755964" w:rsidRPr="00F626F4" w:rsidRDefault="00755964">
      <w:pPr>
        <w:ind w:firstLine="482"/>
        <w:jc w:val="center"/>
        <w:rPr>
          <w:b/>
        </w:rPr>
      </w:pPr>
    </w:p>
    <w:p w:rsidR="00755964" w:rsidRPr="00F626F4" w:rsidRDefault="006E2C79">
      <w:pPr>
        <w:ind w:left="2" w:right="247" w:firstLineChars="58" w:firstLine="139"/>
        <w:jc w:val="both"/>
        <w:rPr>
          <w:lang w:eastAsia="en-US"/>
        </w:rPr>
      </w:pPr>
      <w:r>
        <w:rPr>
          <w:lang w:eastAsia="en-US"/>
        </w:rPr>
      </w:r>
      <w:r>
        <w:rPr>
          <w:lang w:eastAsia="en-US"/>
        </w:rPr>
        <w:pict>
          <v:group id="画布 324" o:spid="_x0000_s3427" editas="canvas" style="width:433.85pt;height:559.35pt;mso-position-horizontal-relative:char;mso-position-vertical-relative:line" coordorigin="1872,704" coordsize="8677,11187">
            <v:shape id="_x0000_s3428" type="#_x0000_t75" style="position:absolute;left:1872;top:704;width:8677;height:11187"/>
            <v:shape id="Text Box 39" o:spid="_x0000_s3516" type="#_x0000_t202" style="position:absolute;left:3218;top:9489;width:1390;height: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2bcMA&#10;AADdAAAADwAAAGRycy9kb3ducmV2LnhtbERPTWvCQBC9C/0PyxS86UYPGlJXkdIWiz3YpBdvQ3aa&#10;DWZn0+w2Sf99VxC8zeN9zmY32kb01PnasYLFPAFBXDpdc6Xgq3idpSB8QNbYOCYFf+Rht32YbDDT&#10;buBP6vNQiRjCPkMFJoQ2k9KXhiz6uWuJI/ftOoshwq6SusMhhttGLpNkJS3WHBsMtvRsqLzkv1bB&#10;4ZwWR3p/M+npBdd0Yv8jzx9KTR/H/ROIQGO4i2/ug47zk8USrt/EE+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Y2bcMAAADdAAAADwAAAAAAAAAAAAAAAACYAgAAZHJzL2Rv&#10;d25yZXYueG1sUEsFBgAAAAAEAAQA9QAAAIgDAAAAAA==&#10;" stroked="f">
              <v:textbox inset="0,,0">
                <w:txbxContent>
                  <w:p w:rsidR="006E2C79" w:rsidRDefault="006E2C79">
                    <w:pPr>
                      <w:spacing w:line="0" w:lineRule="atLeast"/>
                      <w:ind w:firstLineChars="0" w:firstLine="0"/>
                      <w:jc w:val="center"/>
                      <w:rPr>
                        <w:sz w:val="21"/>
                        <w:szCs w:val="21"/>
                      </w:rPr>
                    </w:pPr>
                    <w:r>
                      <w:rPr>
                        <w:rFonts w:hint="eastAsia"/>
                        <w:sz w:val="21"/>
                        <w:szCs w:val="21"/>
                      </w:rPr>
                      <w:t>锂锭</w:t>
                    </w:r>
                    <w:r>
                      <w:rPr>
                        <w:sz w:val="21"/>
                        <w:szCs w:val="21"/>
                      </w:rPr>
                      <w:t>10</w:t>
                    </w:r>
                    <w:r>
                      <w:rPr>
                        <w:rFonts w:hint="eastAsia"/>
                        <w:sz w:val="21"/>
                        <w:szCs w:val="21"/>
                      </w:rPr>
                      <w:t>1.90</w:t>
                    </w:r>
                    <w:r>
                      <w:rPr>
                        <w:sz w:val="21"/>
                        <w:szCs w:val="21"/>
                      </w:rPr>
                      <w:t>t/a</w:t>
                    </w:r>
                    <w:r>
                      <w:rPr>
                        <w:rFonts w:hint="eastAsia"/>
                        <w:sz w:val="21"/>
                        <w:szCs w:val="21"/>
                      </w:rPr>
                      <w:t>，含锂</w:t>
                    </w:r>
                    <w:r>
                      <w:rPr>
                        <w:rFonts w:hint="eastAsia"/>
                        <w:sz w:val="21"/>
                        <w:szCs w:val="21"/>
                      </w:rPr>
                      <w:t>100.400</w:t>
                    </w:r>
                  </w:p>
                </w:txbxContent>
              </v:textbox>
            </v:shape>
            <v:shape id="_x0000_s3429" type="#_x0000_t202" style="position:absolute;left:3113;top:5808;width:1596;height:684;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LiCl395.87</w:t>
                    </w:r>
                    <w:r>
                      <w:rPr>
                        <w:rFonts w:ascii="Times New Roman" w:hAnsi="Times New Roman"/>
                        <w:sz w:val="21"/>
                        <w:szCs w:val="21"/>
                      </w:rPr>
                      <w:t>t/a</w:t>
                    </w:r>
                    <w:r>
                      <w:rPr>
                        <w:rFonts w:ascii="Times New Roman" w:hAnsi="Times New Roman" w:hint="eastAsia"/>
                        <w:sz w:val="21"/>
                        <w:szCs w:val="21"/>
                      </w:rPr>
                      <w:t>，含锂</w:t>
                    </w:r>
                    <w:r>
                      <w:rPr>
                        <w:rFonts w:ascii="Times New Roman" w:hAnsi="Times New Roman" w:hint="eastAsia"/>
                        <w:sz w:val="21"/>
                        <w:szCs w:val="21"/>
                      </w:rPr>
                      <w:t>43.322</w:t>
                    </w:r>
                  </w:p>
                </w:txbxContent>
              </v:textbox>
            </v:shape>
            <v:shape id="Text Box 28" o:spid="_x0000_s3431" type="#_x0000_t202" style="position:absolute;left:3788;top:1808;width:2190;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hpsYA&#10;AADcAAAADwAAAGRycy9kb3ducmV2LnhtbESPQWvCQBSE74L/YXmCl1I3tTVqdBURLPZWbanXR/aZ&#10;BLNv0901pv++Wyh4HGbmG2a57kwtWnK+sqzgaZSAIM6trrhQ8Pmxe5yB8AFZY22ZFPyQh/Wq31ti&#10;pu2ND9QeQyEihH2GCsoQmkxKn5dk0I9sQxy9s3UGQ5SukNrhLcJNLcdJkkqDFceFEhvalpRfjlej&#10;YPayb0/+7fn9K0/P9Tw8TNvXb6fUcNBtFiACdeEe/m/vtYJ0OoG/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shpsYAAADcAAAADwAAAAAAAAAAAAAAAACYAgAAZHJz&#10;L2Rvd25yZXYueG1sUEsFBgAAAAAEAAQA9QAAAIsDAAAAAA==&#10;">
              <v:textbox>
                <w:txbxContent>
                  <w:p w:rsidR="006E2C79" w:rsidRDefault="006E2C79">
                    <w:pPr>
                      <w:spacing w:line="0" w:lineRule="atLeast"/>
                      <w:ind w:firstLineChars="0" w:firstLine="0"/>
                      <w:jc w:val="center"/>
                      <w:rPr>
                        <w:sz w:val="21"/>
                        <w:szCs w:val="21"/>
                      </w:rPr>
                    </w:pPr>
                    <w:r>
                      <w:rPr>
                        <w:rFonts w:hint="eastAsia"/>
                        <w:sz w:val="21"/>
                        <w:szCs w:val="21"/>
                      </w:rPr>
                      <w:t>合成，含锂</w:t>
                    </w:r>
                    <w:r>
                      <w:rPr>
                        <w:rFonts w:hint="eastAsia"/>
                        <w:sz w:val="21"/>
                        <w:szCs w:val="21"/>
                      </w:rPr>
                      <w:t>44.925</w:t>
                    </w:r>
                  </w:p>
                </w:txbxContent>
              </v:textbox>
            </v:shape>
            <v:shape id="Text Box 29" o:spid="_x0000_s3432" type="#_x0000_t202" style="position:absolute;left:3846;top:2846;width:1968;height:680">
              <v:textbox>
                <w:txbxContent>
                  <w:p w:rsidR="006E2C79" w:rsidRDefault="006E2C79">
                    <w:pPr>
                      <w:spacing w:line="0" w:lineRule="atLeast"/>
                      <w:ind w:firstLineChars="0" w:firstLine="0"/>
                      <w:jc w:val="center"/>
                      <w:rPr>
                        <w:color w:val="000000"/>
                        <w:sz w:val="21"/>
                        <w:szCs w:val="21"/>
                      </w:rPr>
                    </w:pPr>
                    <w:r>
                      <w:rPr>
                        <w:rFonts w:hint="eastAsia"/>
                        <w:sz w:val="21"/>
                        <w:szCs w:val="21"/>
                      </w:rPr>
                      <w:t>压</w:t>
                    </w:r>
                    <w:r>
                      <w:rPr>
                        <w:sz w:val="21"/>
                        <w:szCs w:val="21"/>
                      </w:rPr>
                      <w:t>滤</w:t>
                    </w:r>
                    <w:r>
                      <w:rPr>
                        <w:rFonts w:hint="eastAsia"/>
                        <w:sz w:val="21"/>
                        <w:szCs w:val="21"/>
                      </w:rPr>
                      <w:t>、</w:t>
                    </w:r>
                    <w:r>
                      <w:rPr>
                        <w:rFonts w:hint="eastAsia"/>
                        <w:color w:val="000000"/>
                        <w:sz w:val="21"/>
                        <w:szCs w:val="21"/>
                      </w:rPr>
                      <w:t>沉淀、</w:t>
                    </w:r>
                  </w:p>
                  <w:p w:rsidR="006E2C79" w:rsidRDefault="006E2C79">
                    <w:pPr>
                      <w:spacing w:line="0" w:lineRule="atLeast"/>
                      <w:ind w:firstLineChars="0" w:firstLine="0"/>
                      <w:jc w:val="center"/>
                      <w:rPr>
                        <w:sz w:val="21"/>
                        <w:szCs w:val="21"/>
                      </w:rPr>
                    </w:pPr>
                    <w:r>
                      <w:rPr>
                        <w:rFonts w:hint="eastAsia"/>
                        <w:sz w:val="21"/>
                        <w:szCs w:val="21"/>
                      </w:rPr>
                      <w:t>气提过滤</w:t>
                    </w:r>
                  </w:p>
                </w:txbxContent>
              </v:textbox>
            </v:shape>
            <v:shape id="AutoShape 35" o:spid="_x0000_s3433" type="#_x0000_t32" style="position:absolute;left:5978;top:2032;width:331;height:1" o:connectortype="straight">
              <v:stroke startarrow="block"/>
            </v:shape>
            <v:shape id="_x0000_s3435" type="#_x0000_t32" style="position:absolute;left:5798;top:3123;width:465;height:1" o:connectortype="straight">
              <v:stroke endarrow="block"/>
            </v:shape>
            <v:shape id="AutoShape 61" o:spid="_x0000_s3436" type="#_x0000_t32" style="position:absolute;left:4918;top:3526;width:1;height:659;flip:x" o:connectortype="straight">
              <v:stroke endarrow="block"/>
            </v:shape>
            <v:shape id="AutoShape 771" o:spid="_x0000_s3437" type="#_x0000_t32" style="position:absolute;left:4891;top:1410;width:2;height:397" o:connectortype="straight">
              <v:stroke endarrow="block"/>
            </v:shape>
            <v:shape id="AutoShape 772" o:spid="_x0000_s3438" type="#_x0000_t32" style="position:absolute;left:4895;top:2296;width:1;height:588;flip:x" o:connectortype="straight">
              <v:stroke endarrow="block"/>
            </v:shape>
            <v:shape id="_x0000_s3439" type="#_x0000_t202" style="position:absolute;left:3998;top:4171;width:1816;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5fKMYA&#10;AADcAAAADwAAAGRycy9kb3ducmV2LnhtbESPT2vCQBTE7wW/w/KEXkrd+IdUo6uUQsXeNJZ6fWSf&#10;STD7Nt3dxvTbdwuCx2FmfsOsNr1pREfO15YVjEcJCOLC6ppLBZ/H9+c5CB+QNTaWScEvedisBw8r&#10;zLS98oG6PJQiQthnqKAKoc2k9EVFBv3ItsTRO1tnMETpSqkdXiPcNHKSJKk0WHNcqLClt4qKS/5j&#10;FMxnu+7kP6b7ryI9N4vw9NJtv51Sj8P+dQkiUB/u4Vt7pxWkiw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5fKMYAAADcAAAADwAAAAAAAAAAAAAAAACYAgAAZHJz&#10;L2Rvd25yZXYueG1sUEsFBgAAAAAEAAQA9QAAAIsDAAAAAA==&#10;">
              <v:textbox>
                <w:txbxContent>
                  <w:p w:rsidR="006E2C79" w:rsidRDefault="006E2C79">
                    <w:pPr>
                      <w:spacing w:line="0" w:lineRule="atLeast"/>
                      <w:ind w:firstLineChars="0" w:firstLine="0"/>
                      <w:jc w:val="center"/>
                      <w:rPr>
                        <w:sz w:val="21"/>
                        <w:szCs w:val="21"/>
                      </w:rPr>
                    </w:pPr>
                    <w:r>
                      <w:rPr>
                        <w:rFonts w:hint="eastAsia"/>
                        <w:sz w:val="21"/>
                        <w:szCs w:val="21"/>
                      </w:rPr>
                      <w:t>氧化</w:t>
                    </w:r>
                  </w:p>
                </w:txbxContent>
              </v:textbox>
            </v:shape>
            <v:shape id="AutoShape 61" o:spid="_x0000_s3440" type="#_x0000_t32" style="position:absolute;left:4874;top:4625;width:1;height:624;flip:x" o:connectortype="straight">
              <v:stroke endarrow="block"/>
            </v:shape>
            <v:shape id="_x0000_s3441" type="#_x0000_t202" style="position:absolute;left:4015;top:5316;width:1720;height:454;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CEWL8A&#10;AADcAAAADwAAAGRycy9kb3ducmV2LnhtbESPzQrCMBCE74LvEFbwZlM9FK1GEUUQb/48wNKsbbXZ&#10;lCba6tMbQfA4zMw3zGLVmUo8qXGlZQXjKAZBnFldcq7gct6NpiCcR9ZYWSYFL3KwWvZ7C0y1bflI&#10;z5PPRYCwS1FB4X2dSumyggy6yNbEwbvaxqAPssmlbrANcFPJSRwn0mDJYaHAmjYFZffTwyjgydaM&#10;s6q7yfUZ3/v2oNvtzSs1HHTrOQhPnf+Hf+29VpDMEvieCUd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wIRYvwAAANwAAAAPAAAAAAAAAAAAAAAAAJgCAABkcnMvZG93bnJl&#10;di54bWxQSwUGAAAAAAQABAD1AAAAhAM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蒸发、结晶、离心</w:t>
                    </w:r>
                  </w:p>
                </w:txbxContent>
              </v:textbox>
            </v:shape>
            <v:shape id="AutoShape 61" o:spid="_x0000_s3442" type="#_x0000_t32" style="position:absolute;left:4712;top:5808;width:1;height:684" o:connectortype="straight">
              <v:stroke endarrow="block"/>
            </v:shape>
            <v:shape id="Text Box 65" o:spid="_x0000_s3443" type="#_x0000_t202" style="position:absolute;left:6263;top:2903;width:1771;height:911" filled="f" stroked="f" strokecolor="white">
              <v:textbox inset="0,,0">
                <w:txbxContent>
                  <w:p w:rsidR="006E2C79" w:rsidRDefault="006E2C79">
                    <w:pPr>
                      <w:spacing w:line="0" w:lineRule="atLeast"/>
                      <w:ind w:firstLineChars="0" w:firstLine="0"/>
                      <w:jc w:val="center"/>
                      <w:rPr>
                        <w:b/>
                        <w:sz w:val="21"/>
                        <w:szCs w:val="21"/>
                      </w:rPr>
                    </w:pPr>
                    <w:r>
                      <w:rPr>
                        <w:rFonts w:hint="eastAsia"/>
                        <w:b/>
                        <w:sz w:val="21"/>
                        <w:szCs w:val="21"/>
                      </w:rPr>
                      <w:t>压滤渣</w:t>
                    </w:r>
                    <w:r>
                      <w:rPr>
                        <w:rFonts w:hint="eastAsia"/>
                        <w:b/>
                        <w:sz w:val="21"/>
                        <w:szCs w:val="21"/>
                      </w:rPr>
                      <w:t>10.44</w:t>
                    </w:r>
                    <w:r>
                      <w:rPr>
                        <w:b/>
                        <w:sz w:val="21"/>
                        <w:szCs w:val="21"/>
                      </w:rPr>
                      <w:t>t/a</w:t>
                    </w:r>
                    <w:r>
                      <w:rPr>
                        <w:rFonts w:hint="eastAsia"/>
                        <w:b/>
                        <w:sz w:val="21"/>
                        <w:szCs w:val="21"/>
                      </w:rPr>
                      <w:t>、废填料</w:t>
                    </w:r>
                    <w:r>
                      <w:rPr>
                        <w:rFonts w:hint="eastAsia"/>
                        <w:b/>
                        <w:sz w:val="21"/>
                        <w:szCs w:val="21"/>
                      </w:rPr>
                      <w:t>0.30</w:t>
                    </w:r>
                    <w:r>
                      <w:rPr>
                        <w:b/>
                        <w:sz w:val="21"/>
                        <w:szCs w:val="21"/>
                      </w:rPr>
                      <w:t>t/a</w:t>
                    </w:r>
                    <w:r>
                      <w:rPr>
                        <w:rFonts w:hint="eastAsia"/>
                        <w:b/>
                        <w:sz w:val="21"/>
                        <w:szCs w:val="21"/>
                      </w:rPr>
                      <w:t>，共含锂</w:t>
                    </w:r>
                    <w:r>
                      <w:rPr>
                        <w:rFonts w:hint="eastAsia"/>
                        <w:b/>
                        <w:sz w:val="21"/>
                        <w:szCs w:val="21"/>
                      </w:rPr>
                      <w:t>0.226</w:t>
                    </w:r>
                  </w:p>
                  <w:p w:rsidR="006E2C79" w:rsidRDefault="006E2C79">
                    <w:pPr>
                      <w:pStyle w:val="af5"/>
                      <w:spacing w:line="0" w:lineRule="atLeast"/>
                      <w:ind w:firstLineChars="0" w:firstLine="0"/>
                      <w:rPr>
                        <w:rFonts w:ascii="Times New Roman" w:hAnsi="Times New Roman"/>
                        <w:b/>
                        <w:sz w:val="21"/>
                        <w:szCs w:val="21"/>
                      </w:rPr>
                    </w:pPr>
                  </w:p>
                </w:txbxContent>
              </v:textbox>
            </v:shape>
            <v:shape id="_x0000_s3444" type="#_x0000_t202" style="position:absolute;left:6310;top:1710;width:1664;height: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gKKMQA&#10;AADcAAAADwAAAGRycy9kb3ducmV2LnhtbERPy4rCMBTdC/MP4Q64EU11IVqNMjMgKAo6PhB31+ZO&#10;W2xuShNt/XuzEGZ5OO/pvDGFeFDlcssK+r0IBHFidc6pguNh0R2BcB5ZY2GZFDzJwXz20ZpirG3N&#10;v/TY+1SEEHYxKsi8L2MpXZKRQdezJXHg/mxl0AdYpVJXWIdwU8hBFA2lwZxDQ4Yl/WSU3PZ3o+B2&#10;utzPy+/rql4fd37H581429ko1f5sviYgPDX+X/x2L7WC4TjMD2fCEZ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YCijEAAAA3AAAAA8AAAAAAAAAAAAAAAAAmAIAAGRycy9k&#10;b3ducmV2LnhtbFBLBQYAAAAABAAEAPUAAACJAwAAAAA=&#10;"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LiOH</w:t>
                    </w:r>
                    <w:r>
                      <w:rPr>
                        <w:rFonts w:hint="eastAsia"/>
                        <w:sz w:val="21"/>
                        <w:szCs w:val="21"/>
                      </w:rPr>
                      <w:t>溶液</w:t>
                    </w:r>
                    <w:r>
                      <w:rPr>
                        <w:rFonts w:ascii="Times New Roman" w:hAnsi="Times New Roman" w:hint="eastAsia"/>
                        <w:sz w:val="21"/>
                        <w:szCs w:val="21"/>
                      </w:rPr>
                      <w:t>80t/a</w:t>
                    </w:r>
                    <w:r>
                      <w:rPr>
                        <w:rFonts w:ascii="Times New Roman" w:hAnsi="Times New Roman" w:hint="eastAsia"/>
                        <w:sz w:val="21"/>
                        <w:szCs w:val="21"/>
                      </w:rPr>
                      <w:t>，含锂</w:t>
                    </w:r>
                    <w:r>
                      <w:rPr>
                        <w:rFonts w:ascii="Times New Roman" w:hAnsi="Times New Roman" w:hint="eastAsia"/>
                        <w:sz w:val="21"/>
                        <w:szCs w:val="21"/>
                      </w:rPr>
                      <w:t>2.911</w:t>
                    </w:r>
                  </w:p>
                </w:txbxContent>
              </v:textbox>
            </v:shape>
            <v:shape id="_x0000_s3446" type="#_x0000_t32" style="position:absolute;left:7437;top:5407;width:283;height:1" o:connectortype="straight">
              <v:stroke endarrow="block"/>
            </v:shape>
            <v:shape id="_x0000_s3448" type="#_x0000_t202" style="position:absolute;left:2948;top:7204;width:3315;height:415" filled="f" stroked="f">
              <v:textbox inset=".5mm,,0">
                <w:txbxContent>
                  <w:p w:rsidR="006E2C79" w:rsidRPr="00F4348E" w:rsidRDefault="006E2C79">
                    <w:pPr>
                      <w:pStyle w:val="af5"/>
                      <w:spacing w:line="0" w:lineRule="atLeast"/>
                      <w:ind w:firstLineChars="0" w:firstLine="0"/>
                      <w:rPr>
                        <w:rFonts w:ascii="Times New Roman" w:hAnsi="Times New Roman"/>
                        <w:sz w:val="21"/>
                        <w:szCs w:val="21"/>
                        <w:u w:val="single"/>
                      </w:rPr>
                    </w:pPr>
                    <w:r w:rsidRPr="00F4348E">
                      <w:rPr>
                        <w:rFonts w:ascii="Times New Roman" w:hAnsi="Times New Roman"/>
                        <w:sz w:val="21"/>
                        <w:szCs w:val="21"/>
                        <w:u w:val="single"/>
                      </w:rPr>
                      <w:t>氯化锂</w:t>
                    </w:r>
                    <w:r w:rsidRPr="00F4348E">
                      <w:rPr>
                        <w:rFonts w:ascii="Times New Roman" w:hAnsi="Times New Roman"/>
                        <w:sz w:val="21"/>
                        <w:szCs w:val="21"/>
                        <w:u w:val="single"/>
                      </w:rPr>
                      <w:t>265.1t/a</w:t>
                    </w:r>
                    <w:r w:rsidRPr="00F4348E">
                      <w:rPr>
                        <w:rFonts w:ascii="Times New Roman" w:hAnsi="Times New Roman"/>
                        <w:sz w:val="21"/>
                        <w:szCs w:val="21"/>
                        <w:u w:val="single"/>
                      </w:rPr>
                      <w:t>，含锂</w:t>
                    </w:r>
                    <w:r w:rsidRPr="00F4348E">
                      <w:rPr>
                        <w:rFonts w:ascii="Times New Roman" w:hAnsi="Times New Roman"/>
                        <w:sz w:val="21"/>
                        <w:szCs w:val="21"/>
                        <w:u w:val="single"/>
                      </w:rPr>
                      <w:t>42.968t/a</w:t>
                    </w:r>
                  </w:p>
                </w:txbxContent>
              </v:textbox>
            </v:shape>
            <v:shape id="_x0000_s3449" type="#_x0000_t32" style="position:absolute;left:5735;top:5546;width:285;height:1" o:connectortype="straight">
              <v:stroke endarrow="block"/>
            </v:shape>
            <v:shape id="_x0000_s3450" type="#_x0000_t202" style="position:absolute;left:5984;top:5017;width:1506;height:931;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废气</w:t>
                    </w:r>
                    <w:r>
                      <w:rPr>
                        <w:rFonts w:ascii="Times New Roman" w:hAnsi="Times New Roman" w:hint="eastAsia"/>
                        <w:sz w:val="21"/>
                        <w:szCs w:val="21"/>
                      </w:rPr>
                      <w:t>508.08</w:t>
                    </w:r>
                    <w:r>
                      <w:rPr>
                        <w:rFonts w:ascii="Times New Roman" w:hAnsi="Times New Roman"/>
                        <w:sz w:val="21"/>
                        <w:szCs w:val="21"/>
                      </w:rPr>
                      <w:t xml:space="preserve"> t/a</w:t>
                    </w:r>
                    <w:r>
                      <w:rPr>
                        <w:rFonts w:ascii="Times New Roman" w:hAnsi="Times New Roman" w:hint="eastAsia"/>
                        <w:sz w:val="21"/>
                        <w:szCs w:val="21"/>
                      </w:rPr>
                      <w:t>，含锂</w:t>
                    </w:r>
                    <w:r>
                      <w:rPr>
                        <w:rFonts w:ascii="Times New Roman" w:hAnsi="Times New Roman" w:hint="eastAsia"/>
                        <w:sz w:val="21"/>
                        <w:szCs w:val="21"/>
                      </w:rPr>
                      <w:t>1.377</w:t>
                    </w:r>
                  </w:p>
                </w:txbxContent>
              </v:textbox>
            </v:shape>
            <v:shape id="Text Box 50" o:spid="_x0000_s3451" type="#_x0000_t202" style="position:absolute;left:3959;top:6492;width:1216;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sz w:val="21"/>
                        <w:szCs w:val="21"/>
                      </w:rPr>
                      <w:t>烘干</w:t>
                    </w:r>
                  </w:p>
                </w:txbxContent>
              </v:textbox>
            </v:shape>
            <v:shape id="AutoShape 40" o:spid="_x0000_s3452" type="#_x0000_t32" style="position:absolute;left:5175;top:6671;width:486;height:11;flip:y" o:connectortype="straight">
              <v:stroke endarrow="block"/>
            </v:shape>
            <v:shape id="Text Box 65" o:spid="_x0000_s3453" type="#_x0000_t202" style="position:absolute;left:3323;top:929;width:2898;height:577" filled="f" stroked="f" strokecolor="white">
              <v:textbox inset="0,0,0,0">
                <w:txbxContent>
                  <w:p w:rsidR="006E2C79" w:rsidRPr="00F4348E" w:rsidRDefault="006E2C79">
                    <w:pPr>
                      <w:pStyle w:val="af5"/>
                      <w:spacing w:line="0" w:lineRule="atLeast"/>
                      <w:ind w:firstLineChars="0" w:firstLine="0"/>
                      <w:rPr>
                        <w:rFonts w:ascii="Times New Roman" w:hAnsi="Times New Roman"/>
                        <w:b/>
                        <w:sz w:val="21"/>
                        <w:szCs w:val="21"/>
                      </w:rPr>
                    </w:pPr>
                    <w:proofErr w:type="gramStart"/>
                    <w:r w:rsidRPr="00F4348E">
                      <w:rPr>
                        <w:rFonts w:ascii="Times New Roman" w:hAnsi="Times New Roman"/>
                        <w:b/>
                        <w:sz w:val="21"/>
                        <w:szCs w:val="21"/>
                      </w:rPr>
                      <w:t>锂水</w:t>
                    </w:r>
                    <w:proofErr w:type="gramEnd"/>
                    <w:r w:rsidRPr="00F4348E">
                      <w:rPr>
                        <w:rFonts w:ascii="Times New Roman" w:hAnsi="Times New Roman"/>
                        <w:b/>
                        <w:sz w:val="21"/>
                        <w:szCs w:val="21"/>
                      </w:rPr>
                      <w:t>420t/a</w:t>
                    </w:r>
                    <w:r w:rsidRPr="00F4348E">
                      <w:rPr>
                        <w:rFonts w:ascii="Times New Roman" w:hAnsi="Times New Roman"/>
                        <w:b/>
                        <w:sz w:val="21"/>
                        <w:szCs w:val="21"/>
                      </w:rPr>
                      <w:t>、含锂</w:t>
                    </w:r>
                    <w:r w:rsidRPr="00F4348E">
                      <w:rPr>
                        <w:rFonts w:ascii="Times New Roman" w:hAnsi="Times New Roman"/>
                        <w:b/>
                        <w:sz w:val="21"/>
                        <w:szCs w:val="21"/>
                      </w:rPr>
                      <w:t>20.628</w:t>
                    </w:r>
                    <w:r w:rsidRPr="00F4348E">
                      <w:rPr>
                        <w:rFonts w:ascii="Times New Roman" w:hAnsi="Times New Roman"/>
                        <w:b/>
                        <w:sz w:val="21"/>
                        <w:szCs w:val="21"/>
                      </w:rPr>
                      <w:t>；碳酸锂</w:t>
                    </w:r>
                    <w:r w:rsidRPr="00F4348E">
                      <w:rPr>
                        <w:rFonts w:ascii="Times New Roman" w:hAnsi="Times New Roman"/>
                        <w:b/>
                        <w:sz w:val="21"/>
                        <w:szCs w:val="21"/>
                      </w:rPr>
                      <w:t>115 t/a</w:t>
                    </w:r>
                    <w:r w:rsidRPr="00F4348E">
                      <w:rPr>
                        <w:rFonts w:ascii="Times New Roman" w:hAnsi="Times New Roman"/>
                        <w:b/>
                        <w:sz w:val="21"/>
                        <w:szCs w:val="21"/>
                      </w:rPr>
                      <w:t>、含锂</w:t>
                    </w:r>
                    <w:r w:rsidRPr="00F4348E">
                      <w:rPr>
                        <w:rFonts w:ascii="Times New Roman" w:hAnsi="Times New Roman"/>
                        <w:b/>
                        <w:sz w:val="21"/>
                        <w:szCs w:val="21"/>
                      </w:rPr>
                      <w:t xml:space="preserve">21.386 </w:t>
                    </w:r>
                  </w:p>
                </w:txbxContent>
              </v:textbox>
            </v:shape>
            <v:shape id="_x0000_s3454" type="#_x0000_t202" style="position:absolute;left:5632;top:6408;width:1556;height:693;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废气</w:t>
                    </w:r>
                    <w:r>
                      <w:rPr>
                        <w:rFonts w:ascii="Times New Roman" w:hAnsi="Times New Roman" w:hint="eastAsia"/>
                        <w:sz w:val="21"/>
                        <w:szCs w:val="21"/>
                      </w:rPr>
                      <w:t>130.77</w:t>
                    </w:r>
                    <w:r>
                      <w:rPr>
                        <w:rFonts w:ascii="Times New Roman" w:hAnsi="Times New Roman"/>
                        <w:sz w:val="21"/>
                        <w:szCs w:val="21"/>
                      </w:rPr>
                      <w:t>t/a</w:t>
                    </w:r>
                    <w:r>
                      <w:rPr>
                        <w:rFonts w:ascii="Times New Roman" w:hAnsi="Times New Roman" w:hint="eastAsia"/>
                        <w:sz w:val="21"/>
                        <w:szCs w:val="21"/>
                      </w:rPr>
                      <w:t>，含锂</w:t>
                    </w:r>
                    <w:r>
                      <w:rPr>
                        <w:rFonts w:ascii="Times New Roman" w:hAnsi="Times New Roman" w:hint="eastAsia"/>
                        <w:sz w:val="21"/>
                        <w:szCs w:val="21"/>
                      </w:rPr>
                      <w:t>0.354</w:t>
                    </w:r>
                    <w:r>
                      <w:rPr>
                        <w:rFonts w:ascii="Times New Roman" w:hAnsi="Times New Roman"/>
                        <w:sz w:val="21"/>
                        <w:szCs w:val="21"/>
                      </w:rPr>
                      <w:t>t/</w:t>
                    </w:r>
                    <w:r>
                      <w:rPr>
                        <w:rFonts w:ascii="Times New Roman" w:hAnsi="Times New Roman" w:hint="eastAsia"/>
                        <w:sz w:val="21"/>
                        <w:szCs w:val="21"/>
                      </w:rPr>
                      <w:t>a</w:t>
                    </w:r>
                  </w:p>
                </w:txbxContent>
              </v:textbox>
            </v:shape>
            <v:shape id="AutoShape 61" o:spid="_x0000_s3455" type="#_x0000_t32" style="position:absolute;left:4709;top:7531;width:1;height:1020;flip:x" o:connectortype="straight">
              <v:stroke endarrow="block"/>
            </v:shape>
            <v:shape id="Text Box 50" o:spid="_x0000_s3456" type="#_x0000_t202" style="position:absolute;left:7698;top:5162;width:1216;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冷凝器</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AutoShape 61" o:spid="_x0000_s3457" type="#_x0000_t32" style="position:absolute;left:8216;top:4536;width:1;height:587" o:connectortype="straight">
              <v:stroke startarrow="block"/>
            </v:shape>
            <v:shape id="_x0000_s3458" type="#_x0000_t202" style="position:absolute;left:7188;top:3933;width:1682;height:683;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89.39t/a</w:t>
                    </w:r>
                    <w:r>
                      <w:rPr>
                        <w:rFonts w:ascii="Times New Roman" w:hAnsi="Times New Roman" w:hint="eastAsia"/>
                        <w:sz w:val="21"/>
                        <w:szCs w:val="21"/>
                      </w:rPr>
                      <w:t>，</w:t>
                    </w:r>
                  </w:p>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锂</w:t>
                    </w:r>
                    <w:r>
                      <w:rPr>
                        <w:rFonts w:ascii="Times New Roman" w:hAnsi="Times New Roman" w:hint="eastAsia"/>
                        <w:sz w:val="21"/>
                        <w:szCs w:val="21"/>
                      </w:rPr>
                      <w:t>0.246</w:t>
                    </w:r>
                  </w:p>
                </w:txbxContent>
              </v:textbox>
            </v:shape>
            <v:shape id="AutoShape 61" o:spid="_x0000_s3459" type="#_x0000_t32" style="position:absolute;left:9245;top:5336;width:259;height:1156" o:connectortype="straight">
              <v:stroke endarrow="block"/>
            </v:shape>
            <v:shape id="_x0000_s3460" type="#_x0000_t32" style="position:absolute;left:7006;top:6682;width:457;height:1" o:connectortype="straight">
              <v:stroke endarrow="block"/>
            </v:shape>
            <v:shape id="Text Box 50" o:spid="_x0000_s3461" type="#_x0000_t202" style="position:absolute;left:7463;top:6492;width:1071;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冷凝罐</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AutoShape 61" o:spid="_x0000_s3462" type="#_x0000_t32" style="position:absolute;left:7697;top:6871;width:1;height:397;flip:x" o:connectortype="straight">
              <v:stroke endarrow="block"/>
            </v:shape>
            <v:shape id="_x0000_s3464" type="#_x0000_t202" style="position:absolute;left:6549;top:8030;width:2209;height:670;v-text-anchor:middle" filled="f" stroked="f">
              <v:textbox inset=".5mm,.3mm,0,.3mm">
                <w:txbxContent>
                  <w:p w:rsidR="006E2C79" w:rsidRPr="00F4348E" w:rsidRDefault="006E2C79">
                    <w:pPr>
                      <w:pStyle w:val="af5"/>
                      <w:spacing w:line="0" w:lineRule="atLeast"/>
                      <w:ind w:firstLineChars="0" w:firstLine="0"/>
                      <w:rPr>
                        <w:rFonts w:ascii="Times New Roman" w:hAnsi="Times New Roman"/>
                        <w:sz w:val="21"/>
                        <w:szCs w:val="21"/>
                        <w:u w:val="single"/>
                      </w:rPr>
                    </w:pPr>
                    <w:r w:rsidRPr="00F4348E">
                      <w:rPr>
                        <w:rFonts w:ascii="Times New Roman" w:hAnsi="Times New Roman" w:hint="eastAsia"/>
                        <w:sz w:val="21"/>
                        <w:szCs w:val="21"/>
                        <w:u w:val="single"/>
                      </w:rPr>
                      <w:t>冷凝水</w:t>
                    </w:r>
                    <w:r w:rsidRPr="00F4348E">
                      <w:rPr>
                        <w:rFonts w:ascii="Times New Roman" w:hAnsi="Times New Roman" w:hint="eastAsia"/>
                        <w:sz w:val="21"/>
                        <w:szCs w:val="21"/>
                        <w:u w:val="single"/>
                      </w:rPr>
                      <w:t>82.5t/a</w:t>
                    </w:r>
                    <w:r w:rsidRPr="00F4348E">
                      <w:rPr>
                        <w:rFonts w:ascii="Times New Roman" w:hAnsi="Times New Roman" w:hint="eastAsia"/>
                        <w:sz w:val="21"/>
                        <w:szCs w:val="21"/>
                        <w:u w:val="single"/>
                      </w:rPr>
                      <w:t>用于化渣，含锂</w:t>
                    </w:r>
                    <w:r w:rsidRPr="00F4348E">
                      <w:rPr>
                        <w:rFonts w:ascii="Times New Roman" w:hAnsi="Times New Roman" w:hint="eastAsia"/>
                        <w:sz w:val="21"/>
                        <w:szCs w:val="21"/>
                        <w:u w:val="single"/>
                      </w:rPr>
                      <w:t>0.227</w:t>
                    </w:r>
                  </w:p>
                </w:txbxContent>
              </v:textbox>
            </v:shape>
            <v:shape id="_x0000_s3466" type="#_x0000_t202" style="position:absolute;left:6226;top:7134;width:2013;height:654;v-text-anchor:middle" filled="f" stroked="f">
              <v:textbox inset=".5mm,.3mm,0,.3mm">
                <w:txbxContent>
                  <w:p w:rsidR="006E2C79" w:rsidRDefault="006E2C79">
                    <w:pPr>
                      <w:pStyle w:val="af5"/>
                      <w:spacing w:line="0" w:lineRule="atLeast"/>
                      <w:ind w:firstLineChars="0" w:firstLine="0"/>
                      <w:rPr>
                        <w:rFonts w:ascii="Times New Roman" w:hAnsi="Times New Roman"/>
                        <w:b/>
                        <w:sz w:val="21"/>
                        <w:szCs w:val="21"/>
                        <w:u w:val="single"/>
                      </w:rPr>
                    </w:pPr>
                    <w:r>
                      <w:rPr>
                        <w:rFonts w:ascii="Times New Roman" w:hAnsi="Times New Roman" w:hint="eastAsia"/>
                        <w:b/>
                        <w:sz w:val="21"/>
                        <w:szCs w:val="21"/>
                        <w:u w:val="single"/>
                      </w:rPr>
                      <w:t>未冷凝水汽</w:t>
                    </w:r>
                    <w:r>
                      <w:rPr>
                        <w:rFonts w:ascii="Times New Roman" w:hAnsi="Times New Roman" w:hint="eastAsia"/>
                        <w:b/>
                        <w:sz w:val="21"/>
                        <w:szCs w:val="21"/>
                        <w:u w:val="single"/>
                      </w:rPr>
                      <w:t xml:space="preserve"> 53.48t/a</w:t>
                    </w:r>
                    <w:r>
                      <w:rPr>
                        <w:rFonts w:ascii="Times New Roman" w:hAnsi="Times New Roman" w:hint="eastAsia"/>
                        <w:b/>
                        <w:sz w:val="21"/>
                        <w:szCs w:val="21"/>
                        <w:u w:val="single"/>
                      </w:rPr>
                      <w:t>，锂</w:t>
                    </w:r>
                    <w:r>
                      <w:rPr>
                        <w:rFonts w:ascii="Times New Roman" w:hAnsi="Times New Roman" w:hint="eastAsia"/>
                        <w:b/>
                        <w:sz w:val="21"/>
                        <w:szCs w:val="21"/>
                        <w:u w:val="single"/>
                      </w:rPr>
                      <w:t>0.147</w:t>
                    </w:r>
                  </w:p>
                </w:txbxContent>
              </v:textbox>
            </v:shape>
            <v:shape id="_x0000_s3467" type="#_x0000_t202" style="position:absolute;left:2841;top:4726;width:2078;height:610;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氯化锂溶液</w:t>
                    </w:r>
                    <w:r>
                      <w:rPr>
                        <w:rFonts w:ascii="Times New Roman" w:hAnsi="Times New Roman" w:hint="eastAsia"/>
                        <w:sz w:val="21"/>
                        <w:szCs w:val="21"/>
                      </w:rPr>
                      <w:t>904.05t/a</w:t>
                    </w:r>
                    <w:r>
                      <w:rPr>
                        <w:rFonts w:ascii="Times New Roman" w:hAnsi="Times New Roman" w:hint="eastAsia"/>
                        <w:sz w:val="21"/>
                        <w:szCs w:val="21"/>
                      </w:rPr>
                      <w:t>，含锂</w:t>
                    </w:r>
                    <w:r>
                      <w:rPr>
                        <w:rFonts w:ascii="Times New Roman" w:hAnsi="Times New Roman" w:hint="eastAsia"/>
                        <w:sz w:val="21"/>
                        <w:szCs w:val="21"/>
                      </w:rPr>
                      <w:t>44.699</w:t>
                    </w:r>
                  </w:p>
                </w:txbxContent>
              </v:textbox>
            </v:shape>
            <v:shape id="Text Box 50" o:spid="_x0000_s3468" type="#_x0000_t202" style="position:absolute;left:9286;top:4185;width:1100;height: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氯气吸收</w:t>
                    </w:r>
                  </w:p>
                </w:txbxContent>
              </v:textbox>
            </v:shape>
            <v:shape id="AutoShape 35" o:spid="_x0000_s3471" type="#_x0000_t32" style="position:absolute;left:7992;top:1915;width:331;height:1" o:connectortype="straight">
              <v:stroke startarrow="block"/>
            </v:shape>
            <v:shape id="_x0000_s3472" type="#_x0000_t202" style="position:absolute;left:8337;top:1506;width:2174;height:526">
              <v:textbox inset="0,,0">
                <w:txbxContent>
                  <w:p w:rsidR="006E2C79" w:rsidRDefault="006E2C79">
                    <w:pPr>
                      <w:pStyle w:val="a8"/>
                    </w:pPr>
                    <w:r>
                      <w:rPr>
                        <w:rFonts w:hint="eastAsia"/>
                      </w:rPr>
                      <w:t>化锂池</w:t>
                    </w:r>
                  </w:p>
                </w:txbxContent>
              </v:textbox>
            </v:shape>
            <v:shape id="_x0000_s3473" type="#_x0000_t202" style="position:absolute;left:7974;top:929;width:2508;height:325" filled="f" stroked="f">
              <v:textbox inset="0,0,0,0">
                <w:txbxContent>
                  <w:p w:rsidR="006E2C79" w:rsidRDefault="006E2C79">
                    <w:pPr>
                      <w:spacing w:line="0" w:lineRule="atLeast"/>
                      <w:ind w:firstLineChars="0" w:firstLine="0"/>
                      <w:jc w:val="center"/>
                      <w:rPr>
                        <w:sz w:val="21"/>
                        <w:szCs w:val="21"/>
                        <w:u w:val="single"/>
                      </w:rPr>
                    </w:pPr>
                    <w:r>
                      <w:rPr>
                        <w:rFonts w:hint="eastAsia"/>
                        <w:sz w:val="21"/>
                        <w:szCs w:val="21"/>
                        <w:u w:val="single"/>
                      </w:rPr>
                      <w:t>锂渣、冷凝水含锂</w:t>
                    </w:r>
                    <w:r>
                      <w:rPr>
                        <w:rFonts w:hint="eastAsia"/>
                        <w:sz w:val="21"/>
                        <w:szCs w:val="21"/>
                        <w:u w:val="single"/>
                      </w:rPr>
                      <w:t>4.061</w:t>
                    </w:r>
                  </w:p>
                </w:txbxContent>
              </v:textbox>
            </v:shape>
            <v:shape id="AutoShape 61" o:spid="_x0000_s3474" type="#_x0000_t32" style="position:absolute;left:9380;top:1166;width:1;height:382;flip:x" o:connectortype="straight">
              <v:stroke endarrow="block"/>
            </v:shape>
            <v:shape id="_x0000_s3475" type="#_x0000_t32" style="position:absolute;left:8716;top:4400;width:567;height:1" o:connectortype="straight">
              <v:stroke endarrow="block"/>
            </v:shape>
            <v:shape id="AutoShape 61" o:spid="_x0000_s3476" type="#_x0000_t32" style="position:absolute;left:9747;top:3774;width:1;height:397;flip:x" o:connectortype="straight">
              <v:stroke startarrow="block"/>
            </v:shape>
            <v:shape id="Text Box 50" o:spid="_x0000_s3477" type="#_x0000_t202" style="position:absolute;left:8829;top:3001;width:1557;height:871" filled="f" fillcolor="yellow" stroked="f">
              <v:textbox inset="0,0,0,0">
                <w:txbxContent>
                  <w:p w:rsidR="006E2C79" w:rsidRDefault="006E2C79">
                    <w:pPr>
                      <w:pStyle w:val="af5"/>
                      <w:spacing w:line="0" w:lineRule="atLeast"/>
                      <w:ind w:firstLineChars="0" w:firstLine="0"/>
                      <w:jc w:val="center"/>
                      <w:rPr>
                        <w:rFonts w:ascii="Times New Roman" w:hAnsi="Times New Roman"/>
                        <w:b/>
                        <w:sz w:val="21"/>
                        <w:szCs w:val="21"/>
                        <w:u w:val="single"/>
                      </w:rPr>
                    </w:pPr>
                    <w:r>
                      <w:rPr>
                        <w:rFonts w:ascii="Times New Roman" w:hAnsi="Times New Roman" w:hint="eastAsia"/>
                        <w:b/>
                        <w:sz w:val="21"/>
                        <w:szCs w:val="21"/>
                        <w:u w:val="single"/>
                      </w:rPr>
                      <w:t>次氯酸钠含锂</w:t>
                    </w:r>
                    <w:r>
                      <w:rPr>
                        <w:rFonts w:ascii="Times New Roman" w:hAnsi="Times New Roman" w:hint="eastAsia"/>
                        <w:b/>
                        <w:sz w:val="21"/>
                        <w:szCs w:val="21"/>
                        <w:u w:val="single"/>
                      </w:rPr>
                      <w:t>18</w:t>
                    </w:r>
                    <w:r>
                      <w:rPr>
                        <w:rFonts w:ascii="Times New Roman" w:hAnsi="Times New Roman"/>
                        <w:b/>
                        <w:sz w:val="21"/>
                        <w:szCs w:val="21"/>
                        <w:u w:val="single"/>
                      </w:rPr>
                      <w:t>39</w:t>
                    </w:r>
                    <w:r>
                      <w:rPr>
                        <w:rFonts w:ascii="Times New Roman" w:hAnsi="Times New Roman" w:hint="eastAsia"/>
                        <w:b/>
                        <w:sz w:val="21"/>
                        <w:szCs w:val="21"/>
                        <w:u w:val="single"/>
                      </w:rPr>
                      <w:t>t/a</w:t>
                    </w:r>
                    <w:r>
                      <w:rPr>
                        <w:rFonts w:ascii="Times New Roman" w:hAnsi="Times New Roman" w:hint="eastAsia"/>
                        <w:b/>
                        <w:sz w:val="21"/>
                        <w:szCs w:val="21"/>
                        <w:u w:val="single"/>
                      </w:rPr>
                      <w:t>，含锂</w:t>
                    </w:r>
                    <w:r>
                      <w:rPr>
                        <w:rFonts w:ascii="Times New Roman" w:hAnsi="Times New Roman" w:hint="eastAsia"/>
                        <w:b/>
                        <w:sz w:val="21"/>
                        <w:szCs w:val="21"/>
                        <w:u w:val="single"/>
                      </w:rPr>
                      <w:t>0.246</w:t>
                    </w:r>
                  </w:p>
                </w:txbxContent>
              </v:textbox>
            </v:shape>
            <v:shape id="AutoShape 61" o:spid="_x0000_s3478" type="#_x0000_t32" style="position:absolute;left:8141;top:6871;width:1;height:1159" o:connectortype="straight">
              <v:stroke endarrow="block"/>
            </v:shape>
            <v:shape id="_x0000_s3479" type="#_x0000_t32" style="position:absolute;left:8914;top:5314;width:340;height:1" o:connectortype="straight"/>
            <v:shape id="Text Box 50" o:spid="_x0000_s3480" type="#_x0000_t202" style="position:absolute;left:9327;top:6492;width:1071;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氯化铁溶解</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_x0000_s3482" type="#_x0000_t202" style="position:absolute;left:9327;top:5336;width:1222;height:977" filled="f" stroked="f">
              <v:textbox inset=".5mm,,0">
                <w:txbxContent>
                  <w:p w:rsidR="006E2C79" w:rsidRPr="00F4348E" w:rsidRDefault="006E2C79">
                    <w:pPr>
                      <w:pStyle w:val="af5"/>
                      <w:spacing w:line="0" w:lineRule="atLeast"/>
                      <w:ind w:firstLineChars="0" w:firstLine="0"/>
                      <w:rPr>
                        <w:rFonts w:ascii="Times New Roman" w:hAnsi="Times New Roman"/>
                        <w:sz w:val="21"/>
                        <w:szCs w:val="21"/>
                      </w:rPr>
                    </w:pPr>
                    <w:r w:rsidRPr="00F4348E">
                      <w:rPr>
                        <w:rFonts w:ascii="Times New Roman" w:hAnsi="Times New Roman"/>
                        <w:sz w:val="21"/>
                        <w:szCs w:val="21"/>
                      </w:rPr>
                      <w:t>冷凝水</w:t>
                    </w:r>
                    <w:r w:rsidRPr="00F4348E">
                      <w:rPr>
                        <w:rFonts w:ascii="Times New Roman" w:hAnsi="Times New Roman"/>
                        <w:sz w:val="21"/>
                        <w:szCs w:val="21"/>
                      </w:rPr>
                      <w:t>360.61t/a</w:t>
                    </w:r>
                    <w:r w:rsidRPr="00F4348E">
                      <w:rPr>
                        <w:rFonts w:ascii="Times New Roman" w:hAnsi="Times New Roman"/>
                        <w:sz w:val="21"/>
                        <w:szCs w:val="21"/>
                      </w:rPr>
                      <w:t>，含锂</w:t>
                    </w:r>
                    <w:r w:rsidRPr="00F4348E">
                      <w:rPr>
                        <w:rFonts w:ascii="Times New Roman" w:hAnsi="Times New Roman"/>
                        <w:sz w:val="21"/>
                        <w:szCs w:val="21"/>
                      </w:rPr>
                      <w:t>0.994</w:t>
                    </w:r>
                  </w:p>
                </w:txbxContent>
              </v:textbox>
            </v:shape>
            <v:shape id="AutoShape 61" o:spid="_x0000_s3483" type="#_x0000_t32" style="position:absolute;left:8217;top:5588;width:1;height:876" o:connectortype="straight">
              <v:stroke endarrow="block"/>
            </v:shape>
            <v:shape id="AutoShape 61" o:spid="_x0000_s3484" type="#_x0000_t32" style="position:absolute;left:10182;top:6939;width:1;height:1159" o:connectortype="straight">
              <v:stroke endarrow="block"/>
            </v:shape>
            <v:shape id="_x0000_s3485" type="#_x0000_t202" style="position:absolute;left:9286;top:8028;width:1225;height:908;v-text-anchor:middle" filled="f" stroked="f">
              <v:textbox inset=".5mm,.3mm,0,.3mm">
                <w:txbxContent>
                  <w:p w:rsidR="006E2C79" w:rsidRDefault="006E2C79">
                    <w:pPr>
                      <w:pStyle w:val="af5"/>
                      <w:spacing w:line="0" w:lineRule="atLeast"/>
                      <w:ind w:firstLineChars="0" w:firstLine="0"/>
                      <w:rPr>
                        <w:rFonts w:ascii="Times New Roman" w:hAnsi="Times New Roman"/>
                        <w:b/>
                        <w:sz w:val="21"/>
                        <w:szCs w:val="21"/>
                        <w:u w:val="single"/>
                      </w:rPr>
                    </w:pPr>
                    <w:r>
                      <w:rPr>
                        <w:rFonts w:ascii="Times New Roman" w:hAnsi="Times New Roman" w:hint="eastAsia"/>
                        <w:b/>
                        <w:sz w:val="21"/>
                        <w:szCs w:val="21"/>
                        <w:u w:val="single"/>
                      </w:rPr>
                      <w:t>氯化铁产品</w:t>
                    </w:r>
                    <w:r>
                      <w:rPr>
                        <w:rFonts w:ascii="Times New Roman" w:hAnsi="Times New Roman" w:hint="eastAsia"/>
                        <w:b/>
                        <w:sz w:val="21"/>
                        <w:szCs w:val="21"/>
                        <w:u w:val="single"/>
                      </w:rPr>
                      <w:t>174</w:t>
                    </w:r>
                    <w:r>
                      <w:rPr>
                        <w:rFonts w:ascii="Times New Roman" w:hAnsi="Times New Roman"/>
                        <w:b/>
                        <w:sz w:val="21"/>
                        <w:szCs w:val="21"/>
                        <w:u w:val="single"/>
                      </w:rPr>
                      <w:t>3</w:t>
                    </w:r>
                    <w:r>
                      <w:rPr>
                        <w:rFonts w:ascii="Times New Roman" w:hAnsi="Times New Roman" w:hint="eastAsia"/>
                        <w:b/>
                        <w:sz w:val="21"/>
                        <w:szCs w:val="21"/>
                        <w:u w:val="single"/>
                      </w:rPr>
                      <w:t>t/a</w:t>
                    </w:r>
                    <w:r>
                      <w:rPr>
                        <w:rFonts w:ascii="Times New Roman" w:hAnsi="Times New Roman" w:hint="eastAsia"/>
                        <w:b/>
                        <w:sz w:val="21"/>
                        <w:szCs w:val="21"/>
                        <w:u w:val="single"/>
                      </w:rPr>
                      <w:t>，含锂</w:t>
                    </w:r>
                    <w:r>
                      <w:rPr>
                        <w:rFonts w:ascii="Times New Roman" w:hAnsi="Times New Roman" w:hint="eastAsia"/>
                        <w:b/>
                        <w:sz w:val="21"/>
                        <w:szCs w:val="21"/>
                        <w:u w:val="single"/>
                      </w:rPr>
                      <w:t>1.111</w:t>
                    </w:r>
                  </w:p>
                </w:txbxContent>
              </v:textbox>
            </v:shape>
            <v:shape id="Text Box 28" o:spid="_x0000_s3492" type="#_x0000_t202" style="position:absolute;left:4172;top:8528;width:1374;height: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2H88QA&#10;AADdAAAADwAAAGRycy9kb3ducmV2LnhtbERPS2vCQBC+C/0PyxS8iG604iPNRorQYm/Wil6H7JiE&#10;ZmfT3TWm/75bKHibj+852aY3jejI+dqygukkAUFcWF1zqeD4+TpegfABWWNjmRT8kIdN/jDIMNX2&#10;xh/UHUIpYgj7FBVUIbSplL6oyKCf2JY4chfrDIYIXSm1w1sMN42cJclCGqw5NlTY0rai4utwNQpW&#10;81139u9P+1OxuDTrMFp2b99OqeFj//IMIlAf7uJ/907H+cl0Dn/fxB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dh/PEAAAA3QAAAA8AAAAAAAAAAAAAAAAAmAIAAGRycy9k&#10;b3ducmV2LnhtbFBLBQYAAAAABAAEAPUAAACJAwAAAAA=&#10;">
              <v:textbox>
                <w:txbxContent>
                  <w:p w:rsidR="006E2C79" w:rsidRDefault="006E2C79">
                    <w:pPr>
                      <w:spacing w:line="0" w:lineRule="atLeast"/>
                      <w:ind w:firstLineChars="0" w:firstLine="0"/>
                      <w:jc w:val="center"/>
                      <w:rPr>
                        <w:sz w:val="21"/>
                        <w:szCs w:val="21"/>
                      </w:rPr>
                    </w:pPr>
                    <w:r>
                      <w:rPr>
                        <w:sz w:val="21"/>
                        <w:szCs w:val="21"/>
                      </w:rPr>
                      <w:t>电解</w:t>
                    </w:r>
                    <w:r>
                      <w:rPr>
                        <w:rFonts w:hint="eastAsia"/>
                        <w:sz w:val="21"/>
                        <w:szCs w:val="21"/>
                      </w:rPr>
                      <w:t>、</w:t>
                    </w:r>
                    <w:proofErr w:type="gramStart"/>
                    <w:r>
                      <w:rPr>
                        <w:rFonts w:hint="eastAsia"/>
                        <w:sz w:val="21"/>
                        <w:szCs w:val="21"/>
                      </w:rPr>
                      <w:t>锂渣重</w:t>
                    </w:r>
                    <w:r>
                      <w:rPr>
                        <w:sz w:val="21"/>
                        <w:szCs w:val="21"/>
                      </w:rPr>
                      <w:t>熔</w:t>
                    </w:r>
                    <w:proofErr w:type="gramEnd"/>
                    <w:r>
                      <w:rPr>
                        <w:rFonts w:hint="eastAsia"/>
                        <w:sz w:val="21"/>
                        <w:szCs w:val="21"/>
                      </w:rPr>
                      <w:t>，含锂</w:t>
                    </w:r>
                    <w:r>
                      <w:rPr>
                        <w:rFonts w:hint="eastAsia"/>
                        <w:sz w:val="21"/>
                        <w:szCs w:val="21"/>
                      </w:rPr>
                      <w:t>103.748</w:t>
                    </w:r>
                  </w:p>
                </w:txbxContent>
              </v:textbox>
            </v:shape>
            <v:shape id="Text Box 29" o:spid="_x0000_s3493" type="#_x0000_t202" style="position:absolute;left:4172;top:10325;width:1189;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EiaMQA&#10;AADdAAAADwAAAGRycy9kb3ducmV2LnhtbERPS2sCMRC+C/0PYQpeimbV1sdqFBEUe2tV2uuwGXeX&#10;bibbJK7rvzeFgrf5+J6zWLWmEg05X1pWMOgnIIgzq0vOFZyO294UhA/IGivLpOBGHlbLp84CU22v&#10;/EnNIeQihrBPUUERQp1K6bOCDPq+rYkjd7bOYIjQ5VI7vMZwU8lhkoylwZJjQ4E1bQrKfg4Xo2D6&#10;um++/fvo4ysbn6tZeJk0u1+nVPe5Xc9BBGrDQ/zv3us4Pxm8wd838QS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RImjEAAAA3QAAAA8AAAAAAAAAAAAAAAAAmAIAAGRycy9k&#10;b3ducmV2LnhtbFBLBQYAAAAABAAEAPUAAACJAwAAAAA=&#10;">
              <v:textbox inset="0,0,0,0">
                <w:txbxContent>
                  <w:p w:rsidR="006E2C79" w:rsidRDefault="006E2C79">
                    <w:pPr>
                      <w:spacing w:line="0" w:lineRule="atLeast"/>
                      <w:ind w:firstLineChars="0" w:firstLine="0"/>
                      <w:jc w:val="center"/>
                      <w:rPr>
                        <w:sz w:val="21"/>
                        <w:szCs w:val="21"/>
                      </w:rPr>
                    </w:pPr>
                    <w:r>
                      <w:rPr>
                        <w:sz w:val="21"/>
                        <w:szCs w:val="21"/>
                      </w:rPr>
                      <w:t>重熔</w:t>
                    </w:r>
                    <w:r>
                      <w:rPr>
                        <w:rFonts w:hint="eastAsia"/>
                        <w:sz w:val="21"/>
                        <w:szCs w:val="21"/>
                      </w:rPr>
                      <w:t>、过滤</w:t>
                    </w:r>
                  </w:p>
                </w:txbxContent>
              </v:textbox>
            </v:shape>
            <v:shape id="Text Box 30" o:spid="_x0000_s3494" type="#_x0000_t202" style="position:absolute;left:7104;top:10325;width:3364;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8H8QA&#10;AADdAAAADwAAAGRycy9kb3ducmV2LnhtbERPTWvCQBC9C/0PywhepG60Em3qKiK06M1qaa9DdkyC&#10;2dl0dxvjv3cFobd5vM9ZrDpTi5acrywrGI8SEMS51RUXCr6O789zED4ga6wtk4IreVgtn3oLzLS9&#10;8Ce1h1CIGMI+QwVlCE0mpc9LMuhHtiGO3Mk6gyFCV0jt8BLDTS0nSZJKgxXHhhIb2pSUnw9/RsF8&#10;um1//O5l/52np/o1DGftx69TatDv1m8gAnXhX/xwb3Wcn4xTuH8TT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vB/EAAAA3QAAAA8AAAAAAAAAAAAAAAAAmAIAAGRycy9k&#10;b3ducmV2LnhtbFBLBQYAAAAABAAEAPUAAACJAwAAAAA=&#10;">
              <v:textbox>
                <w:txbxContent>
                  <w:p w:rsidR="006E2C79" w:rsidRDefault="006E2C79">
                    <w:pPr>
                      <w:spacing w:line="0" w:lineRule="atLeast"/>
                      <w:ind w:firstLineChars="0" w:firstLine="0"/>
                      <w:jc w:val="center"/>
                      <w:rPr>
                        <w:sz w:val="21"/>
                        <w:szCs w:val="21"/>
                      </w:rPr>
                    </w:pPr>
                    <w:r>
                      <w:rPr>
                        <w:sz w:val="21"/>
                        <w:szCs w:val="21"/>
                      </w:rPr>
                      <w:t>铸锭</w:t>
                    </w:r>
                    <w:r>
                      <w:rPr>
                        <w:rFonts w:hint="eastAsia"/>
                        <w:sz w:val="21"/>
                        <w:szCs w:val="21"/>
                      </w:rPr>
                      <w:t>、</w:t>
                    </w:r>
                    <w:r>
                      <w:rPr>
                        <w:sz w:val="21"/>
                        <w:szCs w:val="21"/>
                      </w:rPr>
                      <w:t>挤压成型</w:t>
                    </w:r>
                    <w:r>
                      <w:rPr>
                        <w:rFonts w:hint="eastAsia"/>
                        <w:sz w:val="21"/>
                        <w:szCs w:val="21"/>
                      </w:rPr>
                      <w:t>、</w:t>
                    </w:r>
                    <w:r>
                      <w:rPr>
                        <w:sz w:val="21"/>
                        <w:szCs w:val="21"/>
                      </w:rPr>
                      <w:t>剪切</w:t>
                    </w:r>
                    <w:r>
                      <w:rPr>
                        <w:rFonts w:hint="eastAsia"/>
                        <w:sz w:val="21"/>
                        <w:szCs w:val="21"/>
                      </w:rPr>
                      <w:t>、</w:t>
                    </w:r>
                    <w:r>
                      <w:rPr>
                        <w:sz w:val="21"/>
                        <w:szCs w:val="21"/>
                      </w:rPr>
                      <w:t>包</w:t>
                    </w:r>
                    <w:r>
                      <w:rPr>
                        <w:rFonts w:hint="eastAsia"/>
                        <w:sz w:val="21"/>
                        <w:szCs w:val="21"/>
                      </w:rPr>
                      <w:t>装</w:t>
                    </w:r>
                  </w:p>
                </w:txbxContent>
              </v:textbox>
            </v:shape>
            <v:shape id="AutoShape 38" o:spid="_x0000_s3499" type="#_x0000_t32" style="position:absolute;left:5356;top:10552;width:1748;height:13;flip:y"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RLcQAAADdAAAADwAAAGRycy9kb3ducmV2LnhtbERPTWvCQBC9C/0PyxR6M5vkUGrqGqTQ&#10;Uiw9VCXU25Adk2B2NuyuGvvru4LgbR7vc+blaHpxIuc7ywqyJAVBXFvdcaNgu3mfvoDwAVljb5kU&#10;XMhDuXiYzLHQ9sw/dFqHRsQQ9gUqaEMYCil93ZJBn9iBOHJ76wyGCF0jtcNzDDe9zNP0WRrsODa0&#10;ONBbS/VhfTQKfr9mx+pSfdOqymarHTrj/zYfSj09jstXEIHGcBff3J86zk/zHK7fxBP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hEtxAAAAN0AAAAPAAAAAAAAAAAA&#10;AAAAAKECAABkcnMvZG93bnJldi54bWxQSwUGAAAAAAQABAD5AAAAkgMAAAAA&#10;">
              <v:stroke endarrow="block"/>
            </v:shape>
            <v:shape id="_x0000_s3504" type="#_x0000_t202" style="position:absolute;left:7368;top:11094;width:2890;height:454;v-text-anchor:middle" filled="f" stroked="f">
              <v:textbox>
                <w:txbxContent>
                  <w:p w:rsidR="006E2C79" w:rsidRDefault="006E2C79">
                    <w:pPr>
                      <w:spacing w:line="0" w:lineRule="atLeast"/>
                      <w:ind w:firstLineChars="0" w:firstLine="0"/>
                      <w:rPr>
                        <w:b/>
                        <w:sz w:val="21"/>
                        <w:szCs w:val="21"/>
                        <w:u w:val="single"/>
                      </w:rPr>
                    </w:pPr>
                    <w:r>
                      <w:rPr>
                        <w:b/>
                        <w:sz w:val="21"/>
                        <w:szCs w:val="21"/>
                        <w:u w:val="single"/>
                      </w:rPr>
                      <w:t>金属</w:t>
                    </w:r>
                    <w:proofErr w:type="gramStart"/>
                    <w:r>
                      <w:rPr>
                        <w:b/>
                        <w:sz w:val="21"/>
                        <w:szCs w:val="21"/>
                        <w:u w:val="single"/>
                      </w:rPr>
                      <w:t>锂</w:t>
                    </w:r>
                    <w:proofErr w:type="gramEnd"/>
                    <w:r>
                      <w:rPr>
                        <w:b/>
                        <w:sz w:val="21"/>
                        <w:szCs w:val="21"/>
                        <w:u w:val="single"/>
                      </w:rPr>
                      <w:t>产品</w:t>
                    </w:r>
                    <w:r>
                      <w:rPr>
                        <w:rFonts w:hint="eastAsia"/>
                        <w:b/>
                        <w:sz w:val="21"/>
                        <w:szCs w:val="21"/>
                        <w:u w:val="single"/>
                      </w:rPr>
                      <w:t>100t/a,</w:t>
                    </w:r>
                    <w:r>
                      <w:rPr>
                        <w:rFonts w:hint="eastAsia"/>
                        <w:b/>
                        <w:sz w:val="21"/>
                        <w:szCs w:val="21"/>
                        <w:u w:val="single"/>
                      </w:rPr>
                      <w:t>含锂</w:t>
                    </w:r>
                    <w:r>
                      <w:rPr>
                        <w:rFonts w:hint="eastAsia"/>
                        <w:b/>
                        <w:sz w:val="21"/>
                        <w:szCs w:val="21"/>
                        <w:u w:val="single"/>
                      </w:rPr>
                      <w:t>99.9</w:t>
                    </w:r>
                  </w:p>
                </w:txbxContent>
              </v:textbox>
            </v:shape>
            <v:shape id="Text Box 62" o:spid="_x0000_s3507" type="#_x0000_t202" style="position:absolute;left:6549;top:8936;width:2665;height:6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Fmb8MA&#10;AADdAAAADwAAAGRycy9kb3ducmV2LnhtbERPS4vCMBC+C/sfwix4kTVdBZGuUVwf4EEPdcXz0My2&#10;xWZSkmjrvzeC4G0+vufMFp2pxY2crywr+B4mIIhzqysuFJz+tl9TED4ga6wtk4I7eVjMP3ozTLVt&#10;OaPbMRQihrBPUUEZQpNK6fOSDPqhbYgj92+dwRChK6R22MZwU8tRkkykwYpjQ4kNrUrKL8erUTBZ&#10;u2ub8WqwPm32eGiK0fn3flaq/9ktf0AE6sJb/HLvdJyfjM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Fmb8MAAADdAAAADwAAAAAAAAAAAAAAAACYAgAAZHJzL2Rv&#10;d25yZXYueG1sUEsFBgAAAAAEAAQA9QAAAIgDAAAAAA==&#10;" stroked="f">
              <v:textbox inset="0,0,0,0">
                <w:txbxContent>
                  <w:p w:rsidR="006E2C79" w:rsidRDefault="006E2C79">
                    <w:pPr>
                      <w:spacing w:line="0" w:lineRule="atLeast"/>
                      <w:ind w:firstLineChars="0" w:firstLine="0"/>
                      <w:jc w:val="center"/>
                      <w:rPr>
                        <w:i/>
                        <w:sz w:val="21"/>
                        <w:szCs w:val="21"/>
                        <w:u w:val="single"/>
                      </w:rPr>
                    </w:pPr>
                    <w:proofErr w:type="gramStart"/>
                    <w:r>
                      <w:rPr>
                        <w:rFonts w:hint="eastAsia"/>
                        <w:i/>
                        <w:sz w:val="21"/>
                        <w:szCs w:val="21"/>
                        <w:u w:val="single"/>
                      </w:rPr>
                      <w:t>锂</w:t>
                    </w:r>
                    <w:r>
                      <w:rPr>
                        <w:i/>
                        <w:sz w:val="21"/>
                        <w:szCs w:val="21"/>
                        <w:u w:val="single"/>
                      </w:rPr>
                      <w:t>渣</w:t>
                    </w:r>
                    <w:proofErr w:type="gramEnd"/>
                    <w:r>
                      <w:rPr>
                        <w:rFonts w:hint="eastAsia"/>
                        <w:i/>
                        <w:sz w:val="21"/>
                        <w:szCs w:val="21"/>
                        <w:u w:val="single"/>
                      </w:rPr>
                      <w:t>10.60t/a</w:t>
                    </w:r>
                    <w:r>
                      <w:rPr>
                        <w:rFonts w:hint="eastAsia"/>
                        <w:i/>
                        <w:sz w:val="21"/>
                        <w:szCs w:val="21"/>
                        <w:u w:val="single"/>
                      </w:rPr>
                      <w:t>，含锂</w:t>
                    </w:r>
                    <w:r>
                      <w:rPr>
                        <w:rFonts w:hint="eastAsia"/>
                        <w:i/>
                        <w:sz w:val="21"/>
                        <w:szCs w:val="21"/>
                        <w:u w:val="single"/>
                      </w:rPr>
                      <w:t>3.334</w:t>
                    </w:r>
                  </w:p>
                  <w:p w:rsidR="006E2C79" w:rsidRDefault="006E2C79">
                    <w:pPr>
                      <w:spacing w:line="0" w:lineRule="atLeast"/>
                      <w:ind w:firstLineChars="0" w:firstLine="0"/>
                      <w:jc w:val="center"/>
                      <w:rPr>
                        <w:b/>
                        <w:sz w:val="21"/>
                        <w:szCs w:val="21"/>
                        <w:u w:val="single"/>
                      </w:rPr>
                    </w:pPr>
                    <w:r>
                      <w:rPr>
                        <w:rFonts w:hint="eastAsia"/>
                        <w:b/>
                        <w:sz w:val="21"/>
                        <w:szCs w:val="21"/>
                        <w:u w:val="single"/>
                      </w:rPr>
                      <w:t>废阳极泥</w:t>
                    </w:r>
                    <w:r>
                      <w:rPr>
                        <w:rFonts w:hint="eastAsia"/>
                        <w:b/>
                        <w:sz w:val="21"/>
                        <w:szCs w:val="21"/>
                        <w:u w:val="single"/>
                      </w:rPr>
                      <w:t>0.10t/a</w:t>
                    </w:r>
                    <w:r>
                      <w:rPr>
                        <w:rFonts w:hint="eastAsia"/>
                        <w:b/>
                        <w:sz w:val="21"/>
                        <w:szCs w:val="21"/>
                        <w:u w:val="single"/>
                      </w:rPr>
                      <w:t>，含锂</w:t>
                    </w:r>
                    <w:r>
                      <w:rPr>
                        <w:rFonts w:hint="eastAsia"/>
                        <w:b/>
                        <w:sz w:val="21"/>
                        <w:szCs w:val="21"/>
                        <w:u w:val="single"/>
                      </w:rPr>
                      <w:t>0.014</w:t>
                    </w:r>
                  </w:p>
                  <w:p w:rsidR="006E2C79" w:rsidRDefault="006E2C79">
                    <w:pPr>
                      <w:spacing w:line="0" w:lineRule="atLeast"/>
                      <w:ind w:firstLineChars="0" w:firstLine="0"/>
                      <w:jc w:val="center"/>
                      <w:rPr>
                        <w:sz w:val="21"/>
                        <w:szCs w:val="21"/>
                        <w:u w:val="single"/>
                      </w:rPr>
                    </w:pPr>
                  </w:p>
                </w:txbxContent>
              </v:textbox>
            </v:shape>
            <v:shape id="Text Box 62" o:spid="_x0000_s3511" type="#_x0000_t202" style="position:absolute;left:2215;top:10412;width:1390;height: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Fmb8MA&#10;AADdAAAADwAAAGRycy9kb3ducmV2LnhtbERPS4vCMBC+C/sfwix4kTVdBZGuUVwf4EEPdcXz0My2&#10;xWZSkmjrvzeC4G0+vufMFp2pxY2crywr+B4mIIhzqysuFJz+tl9TED4ga6wtk4I7eVjMP3ozTLVt&#10;OaPbMRQihrBPUUEZQpNK6fOSDPqhbYgj92+dwRChK6R22MZwU8tRkkykwYpjQ4kNrUrKL8erUTBZ&#10;u2ub8WqwPm32eGiK0fn3flaq/9ktf0AE6sJb/HLvdJyfjM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Fmb8MAAADdAAAADwAAAAAAAAAAAAAAAACYAgAAZHJzL2Rv&#10;d25yZXYueG1sUEsFBgAAAAAEAAQA9QAAAIgDAAAAAA==&#10;" stroked="f">
              <v:textbox inset="0,0,0,0">
                <w:txbxContent>
                  <w:p w:rsidR="006E2C79" w:rsidRDefault="006E2C79">
                    <w:pPr>
                      <w:spacing w:line="0" w:lineRule="atLeast"/>
                      <w:ind w:firstLineChars="0" w:firstLine="0"/>
                      <w:jc w:val="center"/>
                      <w:rPr>
                        <w:i/>
                        <w:sz w:val="21"/>
                        <w:szCs w:val="21"/>
                        <w:u w:val="single"/>
                      </w:rPr>
                    </w:pPr>
                    <w:proofErr w:type="gramStart"/>
                    <w:r>
                      <w:rPr>
                        <w:rFonts w:hint="eastAsia"/>
                        <w:i/>
                        <w:sz w:val="21"/>
                        <w:szCs w:val="21"/>
                        <w:u w:val="single"/>
                      </w:rPr>
                      <w:t>锂渣</w:t>
                    </w:r>
                    <w:proofErr w:type="gramEnd"/>
                    <w:r>
                      <w:rPr>
                        <w:rFonts w:hint="eastAsia"/>
                        <w:i/>
                        <w:sz w:val="21"/>
                        <w:szCs w:val="21"/>
                        <w:u w:val="single"/>
                      </w:rPr>
                      <w:t>1.90t/a</w:t>
                    </w:r>
                    <w:r>
                      <w:rPr>
                        <w:rFonts w:hint="eastAsia"/>
                        <w:i/>
                        <w:sz w:val="21"/>
                        <w:szCs w:val="21"/>
                        <w:u w:val="single"/>
                      </w:rPr>
                      <w:t>，含锂</w:t>
                    </w:r>
                    <w:r>
                      <w:rPr>
                        <w:rFonts w:hint="eastAsia"/>
                        <w:i/>
                        <w:sz w:val="21"/>
                        <w:szCs w:val="21"/>
                        <w:u w:val="single"/>
                      </w:rPr>
                      <w:t>0.500</w:t>
                    </w:r>
                  </w:p>
                  <w:p w:rsidR="006E2C79" w:rsidRDefault="006E2C79">
                    <w:pPr>
                      <w:spacing w:line="0" w:lineRule="atLeast"/>
                      <w:ind w:firstLineChars="0" w:firstLine="0"/>
                      <w:jc w:val="center"/>
                      <w:rPr>
                        <w:i/>
                        <w:sz w:val="21"/>
                        <w:szCs w:val="21"/>
                        <w:u w:val="single"/>
                      </w:rPr>
                    </w:pPr>
                  </w:p>
                </w:txbxContent>
              </v:textbox>
            </v:shape>
            <v:shape id="AutoShape 61" o:spid="_x0000_s3512" type="#_x0000_t32" style="position:absolute;left:4711;top:9494;width:1;height:831;flip:x" o:connectortype="straight">
              <v:stroke endarrow="block"/>
            </v:shape>
            <v:shape id="AutoShape 61" o:spid="_x0000_s3514" type="#_x0000_t32" style="position:absolute;left:4710;top:6897;width:1;height:397;flip:x" o:connectortype="straight">
              <v:stroke endarrow="block"/>
            </v:shape>
            <v:shape id="AutoShape 38" o:spid="_x0000_s3517" type="#_x0000_t32" style="position:absolute;left:5554;top:9235;width:90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RLcQAAADdAAAADwAAAGRycy9kb3ducmV2LnhtbERPTWvCQBC9C/0PyxR6M5vkUGrqGqTQ&#10;Uiw9VCXU25Adk2B2NuyuGvvru4LgbR7vc+blaHpxIuc7ywqyJAVBXFvdcaNgu3mfvoDwAVljb5kU&#10;XMhDuXiYzLHQ9sw/dFqHRsQQ9gUqaEMYCil93ZJBn9iBOHJ76wyGCF0jtcNzDDe9zNP0WRrsODa0&#10;ONBbS/VhfTQKfr9mx+pSfdOqymarHTrj/zYfSj09jstXEIHGcBff3J86zk/zHK7fxBP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hEtxAAAAN0AAAAPAAAAAAAAAAAA&#10;AAAAAKECAABkcnMvZG93bnJldi54bWxQSwUGAAAAAAQABAD5AAAAkgMAAAAA&#10;">
              <v:stroke endarrow="block"/>
            </v:shape>
            <v:shape id="AutoShape 38" o:spid="_x0000_s3518" type="#_x0000_t32" style="position:absolute;left:3265;top:8808;width:907;height: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RLcQAAADdAAAADwAAAGRycy9kb3ducmV2LnhtbERPTWvCQBC9C/0PyxR6M5vkUGrqGqTQ&#10;Uiw9VCXU25Adk2B2NuyuGvvru4LgbR7vc+blaHpxIuc7ywqyJAVBXFvdcaNgu3mfvoDwAVljb5kU&#10;XMhDuXiYzLHQ9sw/dFqHRsQQ9gUqaEMYCil93ZJBn9iBOHJ76wyGCF0jtcNzDDe9zNP0WRrsODa0&#10;ONBbS/VhfTQKfr9mx+pSfdOqymarHTrj/zYfSj09jstXEIHGcBff3J86zk/zHK7fxBP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hEtxAAAAN0AAAAPAAAAAAAAAAAA&#10;AAAAAKECAABkcnMvZG93bnJldi54bWxQSwUGAAAAAAQABAD5AAAAkgMAAAAA&#10;">
              <v:stroke endarrow="block"/>
            </v:shape>
            <v:shape id="_x0000_s3519" type="#_x0000_t32" style="position:absolute;left:3605;top:10566;width:567;height:1" o:connectortype="straight">
              <v:stroke startarrow="block"/>
            </v:shape>
            <v:shape id="AutoShape 61" o:spid="_x0000_s3521" type="#_x0000_t32" style="position:absolute;left:8914;top:10825;width:1;height:397;flip:x" o:connectortype="straight">
              <v:stroke endarrow="block"/>
            </v:shape>
            <v:shape id="Text Box 39" o:spid="_x0000_s3522" type="#_x0000_t202" style="position:absolute;left:5546;top:9969;width:1390;height:684" filled="f" stroked="f">
              <v:textbox inset="0,,0">
                <w:txbxContent>
                  <w:p w:rsidR="006E2C79" w:rsidRDefault="006E2C79">
                    <w:pPr>
                      <w:spacing w:line="0" w:lineRule="atLeast"/>
                      <w:ind w:firstLineChars="0" w:firstLine="0"/>
                      <w:jc w:val="center"/>
                      <w:rPr>
                        <w:sz w:val="21"/>
                        <w:szCs w:val="21"/>
                      </w:rPr>
                    </w:pPr>
                    <w:r>
                      <w:rPr>
                        <w:rFonts w:hint="eastAsia"/>
                        <w:sz w:val="21"/>
                        <w:szCs w:val="21"/>
                      </w:rPr>
                      <w:t>锂锭</w:t>
                    </w:r>
                    <w:r>
                      <w:rPr>
                        <w:sz w:val="21"/>
                        <w:szCs w:val="21"/>
                      </w:rPr>
                      <w:t>10</w:t>
                    </w:r>
                    <w:r>
                      <w:rPr>
                        <w:rFonts w:hint="eastAsia"/>
                        <w:sz w:val="21"/>
                        <w:szCs w:val="21"/>
                      </w:rPr>
                      <w:t>0.0</w:t>
                    </w:r>
                    <w:r>
                      <w:rPr>
                        <w:sz w:val="21"/>
                        <w:szCs w:val="21"/>
                      </w:rPr>
                      <w:t>t/a</w:t>
                    </w:r>
                    <w:r>
                      <w:rPr>
                        <w:rFonts w:hint="eastAsia"/>
                        <w:sz w:val="21"/>
                        <w:szCs w:val="21"/>
                      </w:rPr>
                      <w:t>，含锂</w:t>
                    </w:r>
                    <w:r>
                      <w:rPr>
                        <w:rFonts w:hint="eastAsia"/>
                        <w:sz w:val="21"/>
                        <w:szCs w:val="21"/>
                      </w:rPr>
                      <w:t>99.900</w:t>
                    </w:r>
                  </w:p>
                </w:txbxContent>
              </v:textbox>
            </v:shape>
            <v:shape id="_x0000_s3523" type="#_x0000_t202" style="position:absolute;left:4161;top:11437;width:4754;height:454;v-text-anchor:middle" filled="f" stroked="f">
              <v:textbox>
                <w:txbxContent>
                  <w:p w:rsidR="006E2C79" w:rsidRDefault="006E2C79">
                    <w:pPr>
                      <w:spacing w:line="0" w:lineRule="atLeast"/>
                      <w:ind w:firstLineChars="0" w:firstLine="0"/>
                      <w:rPr>
                        <w:b/>
                      </w:rPr>
                    </w:pPr>
                    <w:r>
                      <w:rPr>
                        <w:rFonts w:hint="eastAsia"/>
                        <w:b/>
                      </w:rPr>
                      <w:t>图</w:t>
                    </w:r>
                    <w:r>
                      <w:rPr>
                        <w:rFonts w:hint="eastAsia"/>
                        <w:b/>
                      </w:rPr>
                      <w:t xml:space="preserve">3-8     </w:t>
                    </w:r>
                    <w:r>
                      <w:rPr>
                        <w:rFonts w:hint="eastAsia"/>
                        <w:b/>
                      </w:rPr>
                      <w:t>主生产</w:t>
                    </w:r>
                    <w:proofErr w:type="gramStart"/>
                    <w:r>
                      <w:rPr>
                        <w:rFonts w:hint="eastAsia"/>
                        <w:b/>
                      </w:rPr>
                      <w:t>锂平衡图</w:t>
                    </w:r>
                    <w:proofErr w:type="gramEnd"/>
                    <w:r>
                      <w:rPr>
                        <w:rFonts w:hint="eastAsia"/>
                        <w:b/>
                      </w:rPr>
                      <w:t xml:space="preserve">   </w:t>
                    </w:r>
                    <w:r>
                      <w:rPr>
                        <w:rFonts w:hint="eastAsia"/>
                        <w:b/>
                      </w:rPr>
                      <w:t>单位</w:t>
                    </w:r>
                    <w:r>
                      <w:rPr>
                        <w:rFonts w:hint="eastAsia"/>
                        <w:b/>
                      </w:rPr>
                      <w:t>t/a</w:t>
                    </w:r>
                  </w:p>
                </w:txbxContent>
              </v:textbox>
            </v:shape>
            <v:shape id="_x0000_s3524" type="#_x0000_t202" style="position:absolute;left:2841;top:3575;width:2078;height:610;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氯化锂溶液</w:t>
                    </w:r>
                    <w:r>
                      <w:rPr>
                        <w:rFonts w:ascii="Times New Roman" w:hAnsi="Times New Roman" w:hint="eastAsia"/>
                        <w:sz w:val="21"/>
                        <w:szCs w:val="21"/>
                      </w:rPr>
                      <w:t>903.25t/a</w:t>
                    </w:r>
                    <w:r>
                      <w:rPr>
                        <w:rFonts w:ascii="Times New Roman" w:hAnsi="Times New Roman" w:hint="eastAsia"/>
                        <w:sz w:val="21"/>
                        <w:szCs w:val="21"/>
                      </w:rPr>
                      <w:t>，含锂</w:t>
                    </w:r>
                    <w:r>
                      <w:rPr>
                        <w:rFonts w:ascii="Times New Roman" w:hAnsi="Times New Roman" w:hint="eastAsia"/>
                        <w:sz w:val="21"/>
                        <w:szCs w:val="21"/>
                      </w:rPr>
                      <w:t>44.699</w:t>
                    </w:r>
                  </w:p>
                </w:txbxContent>
              </v:textbox>
            </v:shape>
            <v:shape id="AutoShape 61" o:spid="_x0000_s3526" type="#_x0000_t32" style="position:absolute;left:9381;top:2047;width:1;height:382;flip:x" o:connectortype="straight">
              <v:stroke endarrow="block"/>
            </v:shape>
            <v:shape id="_x0000_s3527" type="#_x0000_t202" style="position:absolute;left:7974;top:2429;width:2508;height:325" filled="f" stroked="f">
              <v:textbox inset="0,0,0,0">
                <w:txbxContent>
                  <w:p w:rsidR="006E2C79" w:rsidRDefault="006E2C79">
                    <w:pPr>
                      <w:spacing w:line="0" w:lineRule="atLeast"/>
                      <w:ind w:firstLineChars="0" w:firstLine="0"/>
                      <w:jc w:val="center"/>
                      <w:rPr>
                        <w:b/>
                        <w:sz w:val="21"/>
                        <w:szCs w:val="21"/>
                      </w:rPr>
                    </w:pPr>
                    <w:r>
                      <w:rPr>
                        <w:rFonts w:hint="eastAsia"/>
                        <w:b/>
                        <w:sz w:val="21"/>
                        <w:szCs w:val="21"/>
                        <w:u w:val="single"/>
                      </w:rPr>
                      <w:t>废锂沉渣</w:t>
                    </w:r>
                    <w:r>
                      <w:rPr>
                        <w:rFonts w:hint="eastAsia"/>
                        <w:b/>
                        <w:sz w:val="21"/>
                        <w:szCs w:val="21"/>
                        <w:u w:val="single"/>
                      </w:rPr>
                      <w:t>6.08t/a</w:t>
                    </w:r>
                    <w:r>
                      <w:rPr>
                        <w:rFonts w:hint="eastAsia"/>
                        <w:b/>
                        <w:sz w:val="21"/>
                        <w:szCs w:val="21"/>
                        <w:u w:val="single"/>
                      </w:rPr>
                      <w:t>，含锂</w:t>
                    </w:r>
                    <w:r>
                      <w:rPr>
                        <w:rFonts w:hint="eastAsia"/>
                        <w:b/>
                        <w:sz w:val="21"/>
                        <w:szCs w:val="21"/>
                        <w:u w:val="single"/>
                      </w:rPr>
                      <w:t>1.150</w:t>
                    </w:r>
                  </w:p>
                </w:txbxContent>
              </v:textbox>
            </v:shape>
            <v:shape id="_x0000_s3528" type="#_x0000_t202" style="position:absolute;left:8626;top:5997;width:756;height:1109;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冷凝水含锂</w:t>
                    </w:r>
                    <w:r>
                      <w:rPr>
                        <w:rFonts w:ascii="Times New Roman" w:hAnsi="Times New Roman" w:hint="eastAsia"/>
                        <w:sz w:val="21"/>
                        <w:szCs w:val="21"/>
                      </w:rPr>
                      <w:t>0.117</w:t>
                    </w:r>
                  </w:p>
                </w:txbxContent>
              </v:textbox>
            </v:shape>
            <v:shape id="Text Box 36" o:spid="_x0000_s3498" type="#_x0000_t202" style="position:absolute;left:1931;top:8379;width:1332;height:926" filled="f" stroked="f">
              <v:textbox inset=".5mm,,.5mm">
                <w:txbxContent>
                  <w:p w:rsidR="006E2C79" w:rsidRPr="00F4348E" w:rsidRDefault="006E2C79">
                    <w:pPr>
                      <w:pStyle w:val="a8"/>
                      <w:rPr>
                        <w:rFonts w:ascii="Times New Roman" w:hAnsi="Times New Roman"/>
                        <w:b/>
                      </w:rPr>
                    </w:pPr>
                    <w:r w:rsidRPr="00F4348E">
                      <w:rPr>
                        <w:rFonts w:ascii="Times New Roman" w:hAnsi="Times New Roman"/>
                        <w:b/>
                      </w:rPr>
                      <w:t>外购氯化锂</w:t>
                    </w:r>
                    <w:r w:rsidRPr="00F4348E">
                      <w:rPr>
                        <w:rFonts w:ascii="Times New Roman" w:hAnsi="Times New Roman"/>
                        <w:b/>
                      </w:rPr>
                      <w:t>375. 0 t/a</w:t>
                    </w:r>
                    <w:r w:rsidRPr="00F4348E">
                      <w:rPr>
                        <w:rFonts w:ascii="Times New Roman" w:hAnsi="Times New Roman"/>
                        <w:b/>
                      </w:rPr>
                      <w:t>，含锂</w:t>
                    </w:r>
                    <w:r w:rsidRPr="00F4348E">
                      <w:rPr>
                        <w:rFonts w:ascii="Times New Roman" w:hAnsi="Times New Roman"/>
                        <w:b/>
                      </w:rPr>
                      <w:t>60.780</w:t>
                    </w:r>
                  </w:p>
                </w:txbxContent>
              </v:textbox>
            </v:shape>
            <v:shape id="_x0000_s4122" type="#_x0000_t32" style="position:absolute;left:8588;top:6705;width:794;height:1;flip:y" o:connectortype="straight">
              <v:stroke endarrow="block"/>
            </v:shape>
            <w10:wrap type="none"/>
            <w10:anchorlock/>
          </v:group>
        </w:pict>
      </w:r>
    </w:p>
    <w:p w:rsidR="00755964" w:rsidRPr="00F626F4" w:rsidRDefault="00755964">
      <w:pPr>
        <w:ind w:firstLine="480"/>
      </w:pPr>
    </w:p>
    <w:p w:rsidR="00755964" w:rsidRPr="00F626F4" w:rsidRDefault="0070453A">
      <w:pPr>
        <w:pStyle w:val="3"/>
        <w:spacing w:before="31" w:after="31" w:line="360" w:lineRule="auto"/>
        <w:rPr>
          <w:b w:val="0"/>
          <w:color w:val="000000"/>
        </w:rPr>
      </w:pPr>
      <w:r w:rsidRPr="00F626F4">
        <w:rPr>
          <w:color w:val="000000"/>
        </w:rPr>
        <w:t>水平衡</w:t>
      </w:r>
    </w:p>
    <w:p w:rsidR="00755964" w:rsidRPr="00F626F4" w:rsidRDefault="0070453A">
      <w:pPr>
        <w:ind w:left="2" w:right="247" w:firstLineChars="58" w:firstLine="139"/>
        <w:jc w:val="both"/>
      </w:pPr>
      <w:r w:rsidRPr="00F626F4">
        <w:t>本项目生产用水平衡情况详见图</w:t>
      </w:r>
      <w:r w:rsidRPr="00F626F4">
        <w:t>3-9</w:t>
      </w:r>
      <w:r w:rsidRPr="00F626F4">
        <w:t>。</w:t>
      </w:r>
    </w:p>
    <w:p w:rsidR="00755964" w:rsidRPr="00F626F4" w:rsidRDefault="006E2C79">
      <w:pPr>
        <w:spacing w:before="138" w:line="346" w:lineRule="auto"/>
        <w:ind w:right="159" w:firstLine="480"/>
      </w:pPr>
      <w:r>
        <w:rPr>
          <w:lang w:eastAsia="en-US"/>
        </w:rPr>
      </w:r>
      <w:r>
        <w:rPr>
          <w:lang w:eastAsia="en-US"/>
        </w:rPr>
        <w:pict>
          <v:group id="_x0000_s3344" editas="canvas" style="width:416.7pt;height:425.25pt;mso-position-horizontal-relative:char;mso-position-vertical-relative:line" coordorigin="2215,704" coordsize="8334,8505">
            <v:shape id="_x0000_s3345" type="#_x0000_t75" style="position:absolute;left:2215;top:704;width:8334;height:8505"/>
            <v:shape id="_x0000_s3347" type="#_x0000_t202" style="position:absolute;left:2489;top:5630;width:2350;height:862;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LiCl395.87</w:t>
                    </w:r>
                    <w:r>
                      <w:rPr>
                        <w:rFonts w:ascii="Times New Roman" w:hAnsi="Times New Roman"/>
                        <w:sz w:val="21"/>
                        <w:szCs w:val="21"/>
                      </w:rPr>
                      <w:t>t/a</w:t>
                    </w:r>
                    <w:r>
                      <w:rPr>
                        <w:rFonts w:ascii="Times New Roman" w:hAnsi="Times New Roman" w:hint="eastAsia"/>
                        <w:sz w:val="21"/>
                        <w:szCs w:val="21"/>
                      </w:rPr>
                      <w:t>，含结晶水</w:t>
                    </w:r>
                    <w:r>
                      <w:rPr>
                        <w:rFonts w:ascii="Times New Roman" w:hAnsi="Times New Roman" w:hint="eastAsia"/>
                        <w:sz w:val="21"/>
                        <w:szCs w:val="21"/>
                      </w:rPr>
                      <w:t>111.44t/a</w:t>
                    </w:r>
                    <w:r>
                      <w:rPr>
                        <w:rFonts w:ascii="Times New Roman" w:hAnsi="Times New Roman" w:hint="eastAsia"/>
                        <w:sz w:val="21"/>
                        <w:szCs w:val="21"/>
                      </w:rPr>
                      <w:t>、物料带水</w:t>
                    </w:r>
                    <w:r>
                      <w:rPr>
                        <w:rFonts w:ascii="Times New Roman" w:hAnsi="Times New Roman" w:hint="eastAsia"/>
                        <w:sz w:val="21"/>
                        <w:szCs w:val="21"/>
                      </w:rPr>
                      <w:t>17.03 t/a</w:t>
                    </w:r>
                    <w:r>
                      <w:rPr>
                        <w:rFonts w:ascii="Times New Roman" w:hAnsi="Times New Roman" w:hint="eastAsia"/>
                        <w:sz w:val="21"/>
                        <w:szCs w:val="21"/>
                      </w:rPr>
                      <w:t>，合计</w:t>
                    </w:r>
                    <w:r>
                      <w:rPr>
                        <w:rFonts w:ascii="Times New Roman" w:hAnsi="Times New Roman" w:hint="eastAsia"/>
                        <w:sz w:val="21"/>
                        <w:szCs w:val="21"/>
                      </w:rPr>
                      <w:t>128.47 t/a</w:t>
                    </w:r>
                  </w:p>
                </w:txbxContent>
              </v:textbox>
            </v:shape>
            <v:shape id="_x0000_s3348" type="#_x0000_t202" style="position:absolute;left:3047;top:3534;width:1946;height:399"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物料带水</w:t>
                    </w:r>
                    <w:r>
                      <w:rPr>
                        <w:rFonts w:ascii="Times New Roman" w:hAnsi="Times New Roman" w:hint="eastAsia"/>
                        <w:sz w:val="21"/>
                        <w:szCs w:val="21"/>
                      </w:rPr>
                      <w:t>627.43 t/a</w:t>
                    </w:r>
                  </w:p>
                  <w:p w:rsidR="006E2C79" w:rsidRDefault="006E2C79">
                    <w:pPr>
                      <w:pStyle w:val="af5"/>
                      <w:spacing w:line="0" w:lineRule="atLeast"/>
                      <w:ind w:firstLineChars="0" w:firstLine="0"/>
                      <w:rPr>
                        <w:rFonts w:ascii="Times New Roman" w:hAnsi="Times New Roman"/>
                        <w:sz w:val="21"/>
                        <w:szCs w:val="21"/>
                      </w:rPr>
                    </w:pPr>
                  </w:p>
                </w:txbxContent>
              </v:textbox>
            </v:shape>
            <v:shape id="Text Box 28" o:spid="_x0000_s3349" type="#_x0000_t202" style="position:absolute;left:3788;top:1808;width:2190;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hpsYA&#10;AADcAAAADwAAAGRycy9kb3ducmV2LnhtbESPQWvCQBSE74L/YXmCl1I3tTVqdBURLPZWbanXR/aZ&#10;BLNv0901pv++Wyh4HGbmG2a57kwtWnK+sqzgaZSAIM6trrhQ8Pmxe5yB8AFZY22ZFPyQh/Wq31ti&#10;pu2ND9QeQyEihH2GCsoQmkxKn5dk0I9sQxy9s3UGQ5SukNrhLcJNLcdJkkqDFceFEhvalpRfjlej&#10;YPayb0/+7fn9K0/P9Tw8TNvXb6fUcNBtFiACdeEe/m/vtYJ0OoG/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shpsYAAADcAAAADwAAAAAAAAAAAAAAAACYAgAAZHJz&#10;L2Rvd25yZXYueG1sUEsFBgAAAAAEAAQA9QAAAIsDAAAAAA==&#10;">
              <v:textbox>
                <w:txbxContent>
                  <w:p w:rsidR="006E2C79" w:rsidRDefault="006E2C79">
                    <w:pPr>
                      <w:spacing w:line="0" w:lineRule="atLeast"/>
                      <w:ind w:firstLineChars="0" w:firstLine="0"/>
                      <w:jc w:val="center"/>
                      <w:rPr>
                        <w:sz w:val="21"/>
                        <w:szCs w:val="21"/>
                      </w:rPr>
                    </w:pPr>
                    <w:r>
                      <w:rPr>
                        <w:rFonts w:hint="eastAsia"/>
                        <w:sz w:val="21"/>
                        <w:szCs w:val="21"/>
                      </w:rPr>
                      <w:t>合成，生成水</w:t>
                    </w:r>
                    <w:r>
                      <w:rPr>
                        <w:rFonts w:hint="eastAsia"/>
                        <w:sz w:val="21"/>
                        <w:szCs w:val="21"/>
                      </w:rPr>
                      <w:t>34.70t/a</w:t>
                    </w:r>
                  </w:p>
                </w:txbxContent>
              </v:textbox>
            </v:shape>
            <v:shape id="Text Box 29" o:spid="_x0000_s3350" type="#_x0000_t202" style="position:absolute;left:3846;top:2846;width:1968;height:680">
              <v:textbox>
                <w:txbxContent>
                  <w:p w:rsidR="006E2C79" w:rsidRDefault="006E2C79">
                    <w:pPr>
                      <w:spacing w:line="0" w:lineRule="atLeast"/>
                      <w:ind w:firstLineChars="0" w:firstLine="0"/>
                      <w:jc w:val="center"/>
                      <w:rPr>
                        <w:color w:val="000000"/>
                        <w:sz w:val="21"/>
                        <w:szCs w:val="21"/>
                      </w:rPr>
                    </w:pPr>
                    <w:r>
                      <w:rPr>
                        <w:rFonts w:hint="eastAsia"/>
                        <w:sz w:val="21"/>
                        <w:szCs w:val="21"/>
                      </w:rPr>
                      <w:t>压</w:t>
                    </w:r>
                    <w:r>
                      <w:rPr>
                        <w:sz w:val="21"/>
                        <w:szCs w:val="21"/>
                      </w:rPr>
                      <w:t>滤</w:t>
                    </w:r>
                    <w:r>
                      <w:rPr>
                        <w:rFonts w:hint="eastAsia"/>
                        <w:sz w:val="21"/>
                        <w:szCs w:val="21"/>
                      </w:rPr>
                      <w:t>、</w:t>
                    </w:r>
                    <w:r>
                      <w:rPr>
                        <w:rFonts w:hint="eastAsia"/>
                        <w:color w:val="000000"/>
                        <w:sz w:val="21"/>
                        <w:szCs w:val="21"/>
                      </w:rPr>
                      <w:t>沉淀、</w:t>
                    </w:r>
                  </w:p>
                  <w:p w:rsidR="006E2C79" w:rsidRDefault="006E2C79">
                    <w:pPr>
                      <w:spacing w:line="0" w:lineRule="atLeast"/>
                      <w:ind w:firstLineChars="0" w:firstLine="0"/>
                      <w:jc w:val="center"/>
                      <w:rPr>
                        <w:sz w:val="21"/>
                        <w:szCs w:val="21"/>
                      </w:rPr>
                    </w:pPr>
                    <w:r>
                      <w:rPr>
                        <w:rFonts w:hint="eastAsia"/>
                        <w:sz w:val="21"/>
                        <w:szCs w:val="21"/>
                      </w:rPr>
                      <w:t>气提过滤</w:t>
                    </w:r>
                  </w:p>
                </w:txbxContent>
              </v:textbox>
            </v:shape>
            <v:shape id="AutoShape 35" o:spid="_x0000_s3351" type="#_x0000_t32" style="position:absolute;left:5978;top:2032;width:331;height:1" o:connectortype="straight">
              <v:stroke startarrow="block"/>
            </v:shape>
            <v:shape id="_x0000_s3352" type="#_x0000_t202" style="position:absolute;left:2948;top:2307;width:2097;height:427" filled="f" stroked="f">
              <v:textbox inset=".5mm,,0">
                <w:txbxContent>
                  <w:p w:rsidR="006E2C79" w:rsidRDefault="006E2C79">
                    <w:pPr>
                      <w:spacing w:line="0" w:lineRule="atLeast"/>
                      <w:ind w:firstLineChars="0" w:firstLine="0"/>
                      <w:jc w:val="center"/>
                      <w:rPr>
                        <w:sz w:val="21"/>
                        <w:szCs w:val="21"/>
                      </w:rPr>
                    </w:pPr>
                    <w:r>
                      <w:rPr>
                        <w:rFonts w:hint="eastAsia"/>
                        <w:sz w:val="21"/>
                        <w:szCs w:val="21"/>
                      </w:rPr>
                      <w:t>物料带水</w:t>
                    </w:r>
                    <w:r>
                      <w:rPr>
                        <w:rFonts w:hint="eastAsia"/>
                        <w:sz w:val="21"/>
                        <w:szCs w:val="21"/>
                      </w:rPr>
                      <w:t>630.70</w:t>
                    </w:r>
                    <w:r>
                      <w:rPr>
                        <w:sz w:val="21"/>
                        <w:szCs w:val="21"/>
                      </w:rPr>
                      <w:t>t/a</w:t>
                    </w:r>
                  </w:p>
                </w:txbxContent>
              </v:textbox>
            </v:shape>
            <v:shape id="_x0000_s3353" type="#_x0000_t32" style="position:absolute;left:5798;top:3123;width:465;height:1" o:connectortype="straight">
              <v:stroke endarrow="block"/>
            </v:shape>
            <v:shape id="AutoShape 61" o:spid="_x0000_s3355" type="#_x0000_t32" style="position:absolute;left:4918;top:3526;width:1;height:659;flip:x" o:connectortype="straight">
              <v:stroke endarrow="block"/>
            </v:shape>
            <v:shape id="AutoShape 771" o:spid="_x0000_s3357" type="#_x0000_t32" style="position:absolute;left:4891;top:1410;width:2;height:397" o:connectortype="straight">
              <v:stroke endarrow="block"/>
            </v:shape>
            <v:shape id="AutoShape 772" o:spid="_x0000_s3358" type="#_x0000_t32" style="position:absolute;left:4895;top:2296;width:1;height:588;flip:x" o:connectortype="straight">
              <v:stroke endarrow="block"/>
            </v:shape>
            <v:shape id="_x0000_s3361" type="#_x0000_t202" style="position:absolute;left:3830;top:4171;width:2297;height: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5fKMYA&#10;AADcAAAADwAAAGRycy9kb3ducmV2LnhtbESPT2vCQBTE7wW/w/KEXkrd+IdUo6uUQsXeNJZ6fWSf&#10;STD7Nt3dxvTbdwuCx2FmfsOsNr1pREfO15YVjEcJCOLC6ppLBZ/H9+c5CB+QNTaWScEvedisBw8r&#10;zLS98oG6PJQiQthnqKAKoc2k9EVFBv3ItsTRO1tnMETpSqkdXiPcNHKSJKk0WHNcqLClt4qKS/5j&#10;FMxnu+7kP6b7ryI9N4vw9NJtv51Sj8P+dQkiUB/u4Vt7pxWkiw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5fKMYAAADcAAAADwAAAAAAAAAAAAAAAACYAgAAZHJz&#10;L2Rvd25yZXYueG1sUEsFBgAAAAAEAAQA9QAAAIsDAAAAAA==&#10;">
              <v:textbox>
                <w:txbxContent>
                  <w:p w:rsidR="006E2C79" w:rsidRDefault="006E2C79">
                    <w:pPr>
                      <w:spacing w:line="0" w:lineRule="atLeast"/>
                      <w:ind w:firstLineChars="0" w:firstLine="0"/>
                      <w:jc w:val="center"/>
                      <w:rPr>
                        <w:sz w:val="21"/>
                        <w:szCs w:val="21"/>
                      </w:rPr>
                    </w:pPr>
                    <w:r>
                      <w:rPr>
                        <w:rFonts w:hint="eastAsia"/>
                        <w:sz w:val="21"/>
                        <w:szCs w:val="21"/>
                      </w:rPr>
                      <w:t>氧化，生成水</w:t>
                    </w:r>
                    <w:r>
                      <w:rPr>
                        <w:rFonts w:hint="eastAsia"/>
                        <w:sz w:val="21"/>
                        <w:szCs w:val="21"/>
                      </w:rPr>
                      <w:t>0.20t/a</w:t>
                    </w:r>
                  </w:p>
                </w:txbxContent>
              </v:textbox>
            </v:shape>
            <v:shape id="AutoShape 61" o:spid="_x0000_s3363" type="#_x0000_t32" style="position:absolute;left:4874;top:4625;width:1;height:537;flip:x" o:connectortype="straight">
              <v:stroke endarrow="block"/>
            </v:shape>
            <v:shape id="_x0000_s3364" type="#_x0000_t202" style="position:absolute;left:4015;top:5162;width:1720;height:454;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CEWL8A&#10;AADcAAAADwAAAGRycy9kb3ducmV2LnhtbESPzQrCMBCE74LvEFbwZlM9FK1GEUUQb/48wNKsbbXZ&#10;lCba6tMbQfA4zMw3zGLVmUo8qXGlZQXjKAZBnFldcq7gct6NpiCcR9ZYWSYFL3KwWvZ7C0y1bflI&#10;z5PPRYCwS1FB4X2dSumyggy6yNbEwbvaxqAPssmlbrANcFPJSRwn0mDJYaHAmjYFZffTwyjgydaM&#10;s6q7yfUZ3/v2oNvtzSs1HHTrOQhPnf+Hf+29VpDMEvieCUd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wIRYvwAAANwAAAAPAAAAAAAAAAAAAAAAAJgCAABkcnMvZG93bnJl&#10;di54bWxQSwUGAAAAAAQABAD1AAAAhAM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蒸发、结晶、离心</w:t>
                    </w:r>
                  </w:p>
                </w:txbxContent>
              </v:textbox>
            </v:shape>
            <v:shape id="AutoShape 61" o:spid="_x0000_s3365" type="#_x0000_t32" style="position:absolute;left:4838;top:5616;width:1;height:876" o:connectortype="straight">
              <v:stroke endarrow="block"/>
            </v:shape>
            <v:shape id="Text Box 65" o:spid="_x0000_s3366" type="#_x0000_t202" style="position:absolute;left:6263;top:2903;width:1771;height:911" filled="f" stroked="f" strokecolor="white">
              <v:textbox inset="0,,0">
                <w:txbxContent>
                  <w:p w:rsidR="006E2C79" w:rsidRDefault="006E2C79">
                    <w:pPr>
                      <w:spacing w:line="0" w:lineRule="atLeast"/>
                      <w:ind w:firstLineChars="0" w:firstLine="0"/>
                      <w:jc w:val="center"/>
                      <w:rPr>
                        <w:b/>
                        <w:sz w:val="21"/>
                        <w:szCs w:val="21"/>
                      </w:rPr>
                    </w:pPr>
                    <w:r>
                      <w:rPr>
                        <w:rFonts w:hint="eastAsia"/>
                        <w:b/>
                        <w:sz w:val="21"/>
                        <w:szCs w:val="21"/>
                      </w:rPr>
                      <w:t>压滤渣</w:t>
                    </w:r>
                    <w:r>
                      <w:rPr>
                        <w:rFonts w:hint="eastAsia"/>
                        <w:b/>
                        <w:sz w:val="21"/>
                        <w:szCs w:val="21"/>
                      </w:rPr>
                      <w:t>10.44</w:t>
                    </w:r>
                    <w:r>
                      <w:rPr>
                        <w:b/>
                        <w:sz w:val="21"/>
                        <w:szCs w:val="21"/>
                      </w:rPr>
                      <w:t>t/a</w:t>
                    </w:r>
                    <w:r>
                      <w:rPr>
                        <w:rFonts w:hint="eastAsia"/>
                        <w:b/>
                        <w:sz w:val="21"/>
                        <w:szCs w:val="21"/>
                      </w:rPr>
                      <w:t>、废填料</w:t>
                    </w:r>
                    <w:r>
                      <w:rPr>
                        <w:rFonts w:hint="eastAsia"/>
                        <w:b/>
                        <w:sz w:val="21"/>
                        <w:szCs w:val="21"/>
                      </w:rPr>
                      <w:t>0.30</w:t>
                    </w:r>
                    <w:r>
                      <w:rPr>
                        <w:b/>
                        <w:sz w:val="21"/>
                        <w:szCs w:val="21"/>
                      </w:rPr>
                      <w:t>t/a</w:t>
                    </w:r>
                    <w:r>
                      <w:rPr>
                        <w:rFonts w:hint="eastAsia"/>
                        <w:b/>
                        <w:sz w:val="21"/>
                        <w:szCs w:val="21"/>
                      </w:rPr>
                      <w:t>，共含水</w:t>
                    </w:r>
                    <w:r>
                      <w:rPr>
                        <w:rFonts w:hint="eastAsia"/>
                        <w:b/>
                        <w:sz w:val="21"/>
                        <w:szCs w:val="21"/>
                      </w:rPr>
                      <w:t>3.27t/a</w:t>
                    </w:r>
                  </w:p>
                  <w:p w:rsidR="006E2C79" w:rsidRDefault="006E2C79">
                    <w:pPr>
                      <w:pStyle w:val="af5"/>
                      <w:spacing w:line="0" w:lineRule="atLeast"/>
                      <w:ind w:firstLineChars="0" w:firstLine="0"/>
                      <w:rPr>
                        <w:rFonts w:ascii="Times New Roman" w:hAnsi="Times New Roman"/>
                        <w:b/>
                        <w:sz w:val="21"/>
                        <w:szCs w:val="21"/>
                      </w:rPr>
                    </w:pPr>
                  </w:p>
                </w:txbxContent>
              </v:textbox>
            </v:shape>
            <v:shape id="_x0000_s3367" type="#_x0000_t202" style="position:absolute;left:6310;top:1710;width:1664;height: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gKKMQA&#10;AADcAAAADwAAAGRycy9kb3ducmV2LnhtbERPy4rCMBTdC/MP4Q64EU11IVqNMjMgKAo6PhB31+ZO&#10;W2xuShNt/XuzEGZ5OO/pvDGFeFDlcssK+r0IBHFidc6pguNh0R2BcB5ZY2GZFDzJwXz20ZpirG3N&#10;v/TY+1SEEHYxKsi8L2MpXZKRQdezJXHg/mxl0AdYpVJXWIdwU8hBFA2lwZxDQ4Yl/WSU3PZ3o+B2&#10;utzPy+/rql4fd37H581429ko1f5sviYgPDX+X/x2L7WC4TjMD2fCEZ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YCijEAAAA3AAAAA8AAAAAAAAAAAAAAAAAmAIAAGRycy9k&#10;b3ducmV2LnhtbFBLBQYAAAAABAAEAPUAAACJAwAAAAA=&#10;"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LiOH</w:t>
                    </w:r>
                    <w:r>
                      <w:rPr>
                        <w:rFonts w:hint="eastAsia"/>
                        <w:sz w:val="21"/>
                        <w:szCs w:val="21"/>
                      </w:rPr>
                      <w:t>溶液</w:t>
                    </w:r>
                    <w:r>
                      <w:rPr>
                        <w:rFonts w:ascii="Times New Roman" w:hAnsi="Times New Roman" w:hint="eastAsia"/>
                        <w:sz w:val="21"/>
                        <w:szCs w:val="21"/>
                      </w:rPr>
                      <w:t>80t/a</w:t>
                    </w:r>
                    <w:r>
                      <w:rPr>
                        <w:rFonts w:ascii="Times New Roman" w:hAnsi="Times New Roman" w:hint="eastAsia"/>
                        <w:sz w:val="21"/>
                        <w:szCs w:val="21"/>
                      </w:rPr>
                      <w:t>，含水</w:t>
                    </w:r>
                    <w:r>
                      <w:rPr>
                        <w:rFonts w:ascii="Times New Roman" w:hAnsi="Times New Roman" w:hint="eastAsia"/>
                        <w:sz w:val="21"/>
                        <w:szCs w:val="21"/>
                      </w:rPr>
                      <w:t xml:space="preserve"> 66.57t/a</w:t>
                    </w:r>
                  </w:p>
                </w:txbxContent>
              </v:textbox>
            </v:shape>
            <v:shape id="_x0000_s3369" type="#_x0000_t32" style="position:absolute;left:3218;top:4401;width:612;height:2;flip:y" o:connectortype="straight">
              <v:stroke endarrow="block"/>
            </v:shape>
            <v:shape id="_x0000_s3370" type="#_x0000_t32" style="position:absolute;left:7241;top:5407;width:457;height:1" o:connectortype="straight">
              <v:stroke endarrow="block"/>
            </v:shape>
            <v:shape id="_x0000_s3371" type="#_x0000_t202" style="position:absolute;left:2407;top:4118;width:958;height:633" filled="f" stroked="f">
              <v:textbox inset=".5mm,0,0,0">
                <w:txbxContent>
                  <w:p w:rsidR="006E2C79" w:rsidRDefault="006E2C79">
                    <w:pPr>
                      <w:pStyle w:val="af5"/>
                      <w:spacing w:line="0" w:lineRule="atLeast"/>
                      <w:ind w:firstLineChars="0" w:firstLine="0"/>
                      <w:rPr>
                        <w:rFonts w:ascii="Times New Roman" w:hAnsi="Times New Roman"/>
                        <w:b/>
                        <w:sz w:val="21"/>
                        <w:szCs w:val="21"/>
                      </w:rPr>
                    </w:pPr>
                    <w:r>
                      <w:rPr>
                        <w:rFonts w:ascii="Times New Roman" w:hAnsi="Times New Roman" w:hint="eastAsia"/>
                        <w:b/>
                        <w:sz w:val="21"/>
                        <w:szCs w:val="21"/>
                      </w:rPr>
                      <w:t>双氧水含水</w:t>
                    </w:r>
                    <w:r>
                      <w:rPr>
                        <w:rFonts w:ascii="Times New Roman" w:hAnsi="Times New Roman" w:hint="eastAsia"/>
                        <w:b/>
                        <w:sz w:val="21"/>
                        <w:szCs w:val="21"/>
                      </w:rPr>
                      <w:t>0.65</w:t>
                    </w:r>
                    <w:r>
                      <w:rPr>
                        <w:rFonts w:ascii="Times New Roman" w:hAnsi="Times New Roman"/>
                        <w:b/>
                        <w:sz w:val="21"/>
                        <w:szCs w:val="21"/>
                      </w:rPr>
                      <w:t>t/a</w:t>
                    </w:r>
                  </w:p>
                </w:txbxContent>
              </v:textbox>
            </v:shape>
            <v:shape id="_x0000_s3375" type="#_x0000_t202" style="position:absolute;left:3704;top:7198;width:1936;height:415" filled="f" stroked="f">
              <v:textbox inset=".5mm,,0">
                <w:txbxContent>
                  <w:p w:rsidR="006E2C79" w:rsidRPr="00F4348E" w:rsidRDefault="006E2C79">
                    <w:pPr>
                      <w:pStyle w:val="af5"/>
                      <w:spacing w:line="0" w:lineRule="atLeast"/>
                      <w:ind w:firstLineChars="0" w:firstLine="0"/>
                      <w:rPr>
                        <w:rFonts w:ascii="Times New Roman" w:hAnsi="Times New Roman"/>
                        <w:sz w:val="21"/>
                        <w:szCs w:val="21"/>
                      </w:rPr>
                    </w:pPr>
                    <w:r w:rsidRPr="00F4348E">
                      <w:rPr>
                        <w:rFonts w:ascii="Times New Roman" w:hAnsi="Times New Roman"/>
                        <w:sz w:val="21"/>
                        <w:szCs w:val="21"/>
                      </w:rPr>
                      <w:t>无水氯化锂</w:t>
                    </w:r>
                    <w:r w:rsidRPr="00F4348E">
                      <w:rPr>
                        <w:rFonts w:ascii="Times New Roman" w:hAnsi="Times New Roman"/>
                        <w:sz w:val="21"/>
                        <w:szCs w:val="21"/>
                      </w:rPr>
                      <w:t>265.1t/a</w:t>
                    </w:r>
                  </w:p>
                </w:txbxContent>
              </v:textbox>
            </v:shape>
            <v:shape id="_x0000_s3376" type="#_x0000_t32" style="position:absolute;left:5735;top:5406;width:285;height:1" o:connectortype="straight">
              <v:stroke endarrow="block"/>
            </v:shape>
            <v:shape id="_x0000_s3377" type="#_x0000_t202" style="position:absolute;left:5984;top:4877;width:1506;height:931;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废气</w:t>
                    </w:r>
                    <w:r>
                      <w:rPr>
                        <w:rFonts w:ascii="Times New Roman" w:hAnsi="Times New Roman" w:hint="eastAsia"/>
                        <w:sz w:val="21"/>
                        <w:szCs w:val="21"/>
                      </w:rPr>
                      <w:t>508.08</w:t>
                    </w:r>
                    <w:r>
                      <w:rPr>
                        <w:rFonts w:ascii="Times New Roman" w:hAnsi="Times New Roman"/>
                        <w:sz w:val="21"/>
                        <w:szCs w:val="21"/>
                      </w:rPr>
                      <w:t xml:space="preserve"> t/a</w:t>
                    </w:r>
                    <w:r>
                      <w:rPr>
                        <w:rFonts w:ascii="Times New Roman" w:hAnsi="Times New Roman" w:hint="eastAsia"/>
                        <w:sz w:val="21"/>
                        <w:szCs w:val="21"/>
                      </w:rPr>
                      <w:t>，含水</w:t>
                    </w:r>
                    <w:r>
                      <w:rPr>
                        <w:rFonts w:ascii="Times New Roman" w:hAnsi="Times New Roman" w:hint="eastAsia"/>
                        <w:sz w:val="21"/>
                        <w:szCs w:val="21"/>
                      </w:rPr>
                      <w:t>499.81</w:t>
                    </w:r>
                    <w:r>
                      <w:rPr>
                        <w:rFonts w:ascii="Times New Roman" w:hAnsi="Times New Roman"/>
                        <w:sz w:val="21"/>
                        <w:szCs w:val="21"/>
                      </w:rPr>
                      <w:t>t/a</w:t>
                    </w:r>
                  </w:p>
                </w:txbxContent>
              </v:textbox>
            </v:shape>
            <v:shape id="Text Box 50" o:spid="_x0000_s3380" type="#_x0000_t202" style="position:absolute;left:3959;top:6492;width:1216;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sz w:val="21"/>
                        <w:szCs w:val="21"/>
                      </w:rPr>
                      <w:t>烘干</w:t>
                    </w:r>
                  </w:p>
                </w:txbxContent>
              </v:textbox>
            </v:shape>
            <v:shape id="AutoShape 40" o:spid="_x0000_s3381" type="#_x0000_t32" style="position:absolute;left:5175;top:6671;width:486;height:11;flip:y" o:connectortype="straight">
              <v:stroke endarrow="block"/>
            </v:shape>
            <v:shape id="Text Box 65" o:spid="_x0000_s3356" type="#_x0000_t202" style="position:absolute;left:3323;top:929;width:2898;height:577" filled="f" stroked="f" strokecolor="white">
              <v:textbox inset="0,0,0,0">
                <w:txbxContent>
                  <w:p w:rsidR="006E2C79" w:rsidRPr="00F4348E" w:rsidRDefault="006E2C79">
                    <w:pPr>
                      <w:pStyle w:val="af5"/>
                      <w:spacing w:line="0" w:lineRule="atLeast"/>
                      <w:ind w:firstLineChars="0" w:firstLine="0"/>
                      <w:rPr>
                        <w:rFonts w:ascii="Times New Roman" w:hAnsi="Times New Roman"/>
                        <w:b/>
                        <w:sz w:val="21"/>
                        <w:szCs w:val="21"/>
                      </w:rPr>
                    </w:pPr>
                    <w:proofErr w:type="gramStart"/>
                    <w:r w:rsidRPr="00F4348E">
                      <w:rPr>
                        <w:rFonts w:ascii="Times New Roman" w:hAnsi="Times New Roman"/>
                        <w:b/>
                        <w:sz w:val="21"/>
                        <w:szCs w:val="21"/>
                      </w:rPr>
                      <w:t>锂水</w:t>
                    </w:r>
                    <w:proofErr w:type="gramEnd"/>
                    <w:r w:rsidRPr="00F4348E">
                      <w:rPr>
                        <w:rFonts w:ascii="Times New Roman" w:hAnsi="Times New Roman"/>
                        <w:b/>
                        <w:sz w:val="21"/>
                        <w:szCs w:val="21"/>
                      </w:rPr>
                      <w:t>420t/a</w:t>
                    </w:r>
                    <w:r w:rsidRPr="00F4348E">
                      <w:rPr>
                        <w:rFonts w:ascii="Times New Roman" w:hAnsi="Times New Roman"/>
                        <w:b/>
                        <w:sz w:val="21"/>
                        <w:szCs w:val="21"/>
                      </w:rPr>
                      <w:t>、含水</w:t>
                    </w:r>
                    <w:r w:rsidRPr="00F4348E">
                      <w:rPr>
                        <w:rFonts w:ascii="Times New Roman" w:hAnsi="Times New Roman"/>
                        <w:b/>
                        <w:sz w:val="21"/>
                        <w:szCs w:val="21"/>
                      </w:rPr>
                      <w:t>294t/a</w:t>
                    </w:r>
                    <w:r w:rsidRPr="00F4348E">
                      <w:rPr>
                        <w:rFonts w:ascii="Times New Roman" w:hAnsi="Times New Roman"/>
                        <w:b/>
                        <w:sz w:val="21"/>
                        <w:szCs w:val="21"/>
                      </w:rPr>
                      <w:t>；</w:t>
                    </w:r>
                    <w:r w:rsidRPr="00F4348E">
                      <w:rPr>
                        <w:rFonts w:ascii="Times New Roman" w:hAnsi="Times New Roman"/>
                        <w:b/>
                        <w:sz w:val="21"/>
                        <w:szCs w:val="21"/>
                      </w:rPr>
                      <w:t>HCl 362.0 t/a</w:t>
                    </w:r>
                    <w:r w:rsidRPr="00F4348E">
                      <w:rPr>
                        <w:rFonts w:ascii="Times New Roman" w:hAnsi="Times New Roman"/>
                        <w:b/>
                        <w:sz w:val="21"/>
                        <w:szCs w:val="21"/>
                      </w:rPr>
                      <w:t>、含水</w:t>
                    </w:r>
                    <w:r w:rsidRPr="00F4348E">
                      <w:rPr>
                        <w:rFonts w:ascii="Times New Roman" w:hAnsi="Times New Roman"/>
                        <w:b/>
                        <w:sz w:val="21"/>
                        <w:szCs w:val="21"/>
                      </w:rPr>
                      <w:t xml:space="preserve">235.43t/a </w:t>
                    </w:r>
                  </w:p>
                </w:txbxContent>
              </v:textbox>
            </v:shape>
            <v:shape id="_x0000_s3383" type="#_x0000_t202" style="position:absolute;left:5632;top:6408;width:1556;height:693;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废气</w:t>
                    </w:r>
                    <w:r>
                      <w:rPr>
                        <w:rFonts w:ascii="Times New Roman" w:hAnsi="Times New Roman" w:hint="eastAsia"/>
                        <w:sz w:val="21"/>
                        <w:szCs w:val="21"/>
                      </w:rPr>
                      <w:t>130.77</w:t>
                    </w:r>
                    <w:r>
                      <w:rPr>
                        <w:rFonts w:ascii="Times New Roman" w:hAnsi="Times New Roman"/>
                        <w:sz w:val="21"/>
                        <w:szCs w:val="21"/>
                      </w:rPr>
                      <w:t>t/a</w:t>
                    </w:r>
                    <w:r>
                      <w:rPr>
                        <w:rFonts w:ascii="Times New Roman" w:hAnsi="Times New Roman" w:hint="eastAsia"/>
                        <w:sz w:val="21"/>
                        <w:szCs w:val="21"/>
                      </w:rPr>
                      <w:t>，含水</w:t>
                    </w:r>
                    <w:r>
                      <w:rPr>
                        <w:rFonts w:ascii="Times New Roman" w:hAnsi="Times New Roman" w:hint="eastAsia"/>
                        <w:sz w:val="21"/>
                        <w:szCs w:val="21"/>
                      </w:rPr>
                      <w:t>128.47</w:t>
                    </w:r>
                    <w:r>
                      <w:rPr>
                        <w:rFonts w:ascii="Times New Roman" w:hAnsi="Times New Roman"/>
                        <w:sz w:val="21"/>
                        <w:szCs w:val="21"/>
                      </w:rPr>
                      <w:t>t/</w:t>
                    </w:r>
                    <w:r>
                      <w:rPr>
                        <w:rFonts w:ascii="Times New Roman" w:hAnsi="Times New Roman" w:hint="eastAsia"/>
                        <w:sz w:val="21"/>
                        <w:szCs w:val="21"/>
                      </w:rPr>
                      <w:t>a</w:t>
                    </w:r>
                  </w:p>
                </w:txbxContent>
              </v:textbox>
            </v:shape>
            <v:shape id="AutoShape 61" o:spid="_x0000_s3384" type="#_x0000_t32" style="position:absolute;left:4609;top:6871;width:1;height:397;flip:x" o:connectortype="straight">
              <v:stroke endarrow="block"/>
            </v:shape>
            <v:shape id="Text Box 50" o:spid="_x0000_s3386" type="#_x0000_t202" style="position:absolute;left:7698;top:5162;width:1216;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冷凝器</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AutoShape 61" o:spid="_x0000_s3389" type="#_x0000_t32" style="position:absolute;left:8216;top:4536;width:1;height:587" o:connectortype="straight">
              <v:stroke startarrow="block"/>
            </v:shape>
            <v:shape id="_x0000_s3390" type="#_x0000_t202" style="position:absolute;left:7463;top:4157;width:1407;height:459;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89.39t/a</w:t>
                    </w:r>
                  </w:p>
                </w:txbxContent>
              </v:textbox>
            </v:shape>
            <v:shape id="AutoShape 61" o:spid="_x0000_s3391" type="#_x0000_t32" style="position:absolute;left:9245;top:5336;width:259;height:1156" o:connectortype="straight">
              <v:stroke endarrow="block"/>
            </v:shape>
            <v:shape id="_x0000_s3392" type="#_x0000_t32" style="position:absolute;left:7006;top:6682;width:457;height:1" o:connectortype="straight">
              <v:stroke endarrow="block"/>
            </v:shape>
            <v:shape id="Text Box 50" o:spid="_x0000_s3393" type="#_x0000_t202" style="position:absolute;left:7463;top:6492;width:1071;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冷凝罐</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AutoShape 61" o:spid="_x0000_s3394" type="#_x0000_t32" style="position:absolute;left:7697;top:6871;width:1;height:397;flip:x" o:connectortype="straight">
              <v:stroke endarrow="block"/>
            </v:shape>
            <v:shape id="_x0000_s3396" type="#_x0000_t202" style="position:absolute;left:6532;top:8298;width:2209;height:411;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82.5t/a</w:t>
                    </w:r>
                    <w:r>
                      <w:rPr>
                        <w:rFonts w:ascii="Times New Roman" w:hAnsi="Times New Roman" w:hint="eastAsia"/>
                        <w:sz w:val="21"/>
                        <w:szCs w:val="21"/>
                      </w:rPr>
                      <w:t>用于化渣</w:t>
                    </w:r>
                  </w:p>
                </w:txbxContent>
              </v:textbox>
            </v:shape>
            <v:shape id="_x0000_s3397" type="#_x0000_t202" style="position:absolute;left:7128;top:5616;width:2006;height:381;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未冷凝水汽</w:t>
                    </w:r>
                    <w:r>
                      <w:rPr>
                        <w:rFonts w:ascii="Times New Roman" w:hAnsi="Times New Roman" w:hint="eastAsia"/>
                        <w:sz w:val="21"/>
                        <w:szCs w:val="21"/>
                      </w:rPr>
                      <w:t xml:space="preserve"> 49.81t/a</w:t>
                    </w:r>
                  </w:p>
                </w:txbxContent>
              </v:textbox>
            </v:shape>
            <v:shape id="_x0000_s3398" type="#_x0000_t202" style="position:absolute;left:6817;top:7204;width:1325;height:654;v-text-anchor:middle" filled="f" stroked="f">
              <v:textbox inset=".5mm,.3mm,0,.3mm">
                <w:txbxContent>
                  <w:p w:rsidR="006E2C79" w:rsidRDefault="006E2C79">
                    <w:pPr>
                      <w:pStyle w:val="af5"/>
                      <w:spacing w:line="0" w:lineRule="atLeast"/>
                      <w:ind w:firstLineChars="0" w:firstLine="0"/>
                      <w:rPr>
                        <w:rFonts w:ascii="Times New Roman" w:hAnsi="Times New Roman"/>
                        <w:b/>
                        <w:sz w:val="21"/>
                        <w:szCs w:val="21"/>
                      </w:rPr>
                    </w:pPr>
                    <w:r>
                      <w:rPr>
                        <w:rFonts w:ascii="Times New Roman" w:hAnsi="Times New Roman" w:hint="eastAsia"/>
                        <w:b/>
                        <w:sz w:val="21"/>
                        <w:szCs w:val="21"/>
                      </w:rPr>
                      <w:t>未冷凝水汽</w:t>
                    </w:r>
                    <w:r>
                      <w:rPr>
                        <w:rFonts w:ascii="Times New Roman" w:hAnsi="Times New Roman" w:hint="eastAsia"/>
                        <w:b/>
                        <w:sz w:val="21"/>
                        <w:szCs w:val="21"/>
                      </w:rPr>
                      <w:t xml:space="preserve"> 53.48t/a</w:t>
                    </w:r>
                  </w:p>
                </w:txbxContent>
              </v:textbox>
            </v:shape>
            <v:shape id="_x0000_s3401" type="#_x0000_t202" style="position:absolute;left:3113;top:4726;width:2002;height:332;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物料带水</w:t>
                    </w:r>
                    <w:r>
                      <w:rPr>
                        <w:rFonts w:ascii="Times New Roman" w:hAnsi="Times New Roman" w:hint="eastAsia"/>
                        <w:sz w:val="21"/>
                        <w:szCs w:val="21"/>
                      </w:rPr>
                      <w:t>628.28 t/a</w:t>
                    </w:r>
                  </w:p>
                </w:txbxContent>
              </v:textbox>
            </v:shape>
            <v:shape id="Text Box 50" o:spid="_x0000_s3404" type="#_x0000_t202" style="position:absolute;left:9286;top:3994;width:1100;height:8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氯气吸收反应生成水</w:t>
                    </w:r>
                    <w:r>
                      <w:rPr>
                        <w:rFonts w:ascii="Times New Roman" w:hAnsi="Times New Roman" w:hint="eastAsia"/>
                        <w:sz w:val="21"/>
                        <w:szCs w:val="21"/>
                      </w:rPr>
                      <w:t>93.34t/a</w:t>
                    </w:r>
                  </w:p>
                </w:txbxContent>
              </v:textbox>
            </v:shape>
            <v:shape id="AutoShape 61" o:spid="_x0000_s3406" type="#_x0000_t32" style="position:absolute;left:9744;top:4794;width:1;height:397;flip:x" o:connectortype="straight">
              <v:stroke startarrow="block"/>
            </v:shape>
            <v:shape id="_x0000_s3407" type="#_x0000_t202" style="position:absolute;left:9397;top:5058;width:1127;height:646" filled="f" stroked="f">
              <v:textbox inset=".5mm,,0">
                <w:txbxContent>
                  <w:p w:rsidR="006E2C79" w:rsidRDefault="006E2C79">
                    <w:pPr>
                      <w:pStyle w:val="af5"/>
                      <w:spacing w:line="0" w:lineRule="atLeast"/>
                      <w:ind w:firstLineChars="0" w:firstLine="0"/>
                      <w:rPr>
                        <w:rFonts w:ascii="Times New Roman" w:hAnsi="Times New Roman"/>
                        <w:b/>
                        <w:sz w:val="21"/>
                        <w:szCs w:val="21"/>
                      </w:rPr>
                    </w:pPr>
                    <w:r>
                      <w:rPr>
                        <w:rFonts w:ascii="Times New Roman" w:hAnsi="Times New Roman" w:hint="eastAsia"/>
                        <w:b/>
                        <w:sz w:val="21"/>
                        <w:szCs w:val="21"/>
                      </w:rPr>
                      <w:t>液碱带水</w:t>
                    </w:r>
                    <w:r>
                      <w:rPr>
                        <w:rFonts w:ascii="Times New Roman" w:hAnsi="Times New Roman" w:hint="eastAsia"/>
                        <w:b/>
                        <w:sz w:val="21"/>
                        <w:szCs w:val="21"/>
                      </w:rPr>
                      <w:t>966.70 t/a</w:t>
                    </w:r>
                  </w:p>
                  <w:p w:rsidR="006E2C79" w:rsidRDefault="006E2C79">
                    <w:pPr>
                      <w:pStyle w:val="af5"/>
                      <w:spacing w:line="0" w:lineRule="atLeast"/>
                      <w:ind w:firstLineChars="0" w:firstLine="0"/>
                      <w:rPr>
                        <w:rFonts w:ascii="Times New Roman" w:hAnsi="Times New Roman"/>
                        <w:sz w:val="21"/>
                        <w:szCs w:val="21"/>
                      </w:rPr>
                    </w:pPr>
                  </w:p>
                </w:txbxContent>
              </v:textbox>
            </v:shape>
            <v:shape id="AutoShape 35" o:spid="_x0000_s3409" type="#_x0000_t32" style="position:absolute;left:7992;top:1915;width:331;height:1" o:connectortype="straight">
              <v:stroke startarrow="block"/>
            </v:shape>
            <v:shape id="_x0000_s3410" type="#_x0000_t202" style="position:absolute;left:8333;top:1548;width:2174;height:964">
              <v:textbox inset="0,,0">
                <w:txbxContent>
                  <w:p w:rsidR="006E2C79" w:rsidRPr="00F4348E" w:rsidRDefault="006E2C79">
                    <w:pPr>
                      <w:pStyle w:val="a8"/>
                      <w:rPr>
                        <w:rFonts w:ascii="Times New Roman" w:hAnsi="Times New Roman"/>
                      </w:rPr>
                    </w:pPr>
                    <w:r w:rsidRPr="00F4348E">
                      <w:rPr>
                        <w:rFonts w:ascii="Times New Roman" w:hAnsi="Times New Roman"/>
                      </w:rPr>
                      <w:t>化锂池，反应耗水</w:t>
                    </w:r>
                    <w:r w:rsidRPr="00F4348E">
                      <w:rPr>
                        <w:rFonts w:ascii="Times New Roman" w:hAnsi="Times New Roman"/>
                      </w:rPr>
                      <w:t>6.96t/a</w:t>
                    </w:r>
                    <w:r w:rsidRPr="00F4348E">
                      <w:rPr>
                        <w:rFonts w:ascii="Times New Roman" w:hAnsi="Times New Roman"/>
                      </w:rPr>
                      <w:t>、生成</w:t>
                    </w:r>
                    <w:r w:rsidRPr="00F4348E">
                      <w:rPr>
                        <w:rFonts w:ascii="Times New Roman" w:hAnsi="Times New Roman"/>
                      </w:rPr>
                      <w:t>H</w:t>
                    </w:r>
                    <w:r w:rsidRPr="00F4348E">
                      <w:rPr>
                        <w:rFonts w:ascii="Times New Roman" w:hAnsi="Times New Roman"/>
                        <w:vertAlign w:val="subscript"/>
                      </w:rPr>
                      <w:t>2</w:t>
                    </w:r>
                    <w:r w:rsidRPr="00F4348E">
                      <w:rPr>
                        <w:rFonts w:ascii="Times New Roman" w:hAnsi="Times New Roman"/>
                      </w:rPr>
                      <w:t>0.77t/a,</w:t>
                    </w:r>
                    <w:r w:rsidRPr="00F4348E">
                      <w:rPr>
                        <w:rFonts w:ascii="Times New Roman" w:hAnsi="Times New Roman"/>
                      </w:rPr>
                      <w:t>损耗</w:t>
                    </w:r>
                    <w:r w:rsidRPr="00F4348E">
                      <w:rPr>
                        <w:rFonts w:ascii="Times New Roman" w:hAnsi="Times New Roman"/>
                      </w:rPr>
                      <w:t>8.2t/a</w:t>
                    </w:r>
                  </w:p>
                </w:txbxContent>
              </v:textbox>
            </v:shape>
            <v:shape id="_x0000_s3411" type="#_x0000_t202" style="position:absolute;left:7974;top:929;width:2508;height:325" filled="f" stroked="f">
              <v:textbox inset="0,0,0,0">
                <w:txbxContent>
                  <w:p w:rsidR="006E2C79" w:rsidRDefault="006E2C79">
                    <w:pPr>
                      <w:spacing w:line="0" w:lineRule="atLeast"/>
                      <w:ind w:firstLineChars="0" w:firstLine="0"/>
                      <w:jc w:val="center"/>
                      <w:rPr>
                        <w:sz w:val="21"/>
                        <w:szCs w:val="21"/>
                      </w:rPr>
                    </w:pPr>
                    <w:r>
                      <w:rPr>
                        <w:rFonts w:hint="eastAsia"/>
                        <w:sz w:val="21"/>
                        <w:szCs w:val="21"/>
                      </w:rPr>
                      <w:t>冷凝罐冷凝水</w:t>
                    </w:r>
                    <w:r>
                      <w:rPr>
                        <w:rFonts w:hint="eastAsia"/>
                        <w:sz w:val="21"/>
                        <w:szCs w:val="21"/>
                      </w:rPr>
                      <w:t>82.5t/a</w:t>
                    </w:r>
                  </w:p>
                </w:txbxContent>
              </v:textbox>
            </v:shape>
            <v:shape id="AutoShape 61" o:spid="_x0000_s3413" type="#_x0000_t32" style="position:absolute;left:9380;top:1166;width:1;height:382;flip:x" o:connectortype="straight">
              <v:stroke endarrow="block"/>
            </v:shape>
            <v:shape id="_x0000_s3414" type="#_x0000_t32" style="position:absolute;left:8870;top:4400;width:457;height:1" o:connectortype="straight">
              <v:stroke endarrow="block"/>
            </v:shape>
            <v:shape id="AutoShape 61" o:spid="_x0000_s3415" type="#_x0000_t32" style="position:absolute;left:9748;top:3597;width:1;height:397;flip:x" o:connectortype="straight">
              <v:stroke startarrow="block"/>
            </v:shape>
            <v:shape id="Text Box 50" o:spid="_x0000_s3416" type="#_x0000_t202" style="position:absolute;left:8829;top:3123;width:1557;height:565" filled="f" fillcolor="yellow" stroked="f">
              <v:textbox inset="0,0,0,0">
                <w:txbxContent>
                  <w:p w:rsidR="006E2C79" w:rsidRDefault="006E2C79">
                    <w:pPr>
                      <w:pStyle w:val="af5"/>
                      <w:spacing w:line="0" w:lineRule="atLeast"/>
                      <w:ind w:firstLineChars="0" w:firstLine="0"/>
                      <w:jc w:val="center"/>
                      <w:rPr>
                        <w:rFonts w:ascii="Times New Roman" w:hAnsi="Times New Roman"/>
                        <w:b/>
                        <w:sz w:val="21"/>
                        <w:szCs w:val="21"/>
                      </w:rPr>
                    </w:pPr>
                    <w:r>
                      <w:rPr>
                        <w:rFonts w:ascii="Times New Roman" w:hAnsi="Times New Roman" w:hint="eastAsia"/>
                        <w:b/>
                        <w:sz w:val="21"/>
                        <w:szCs w:val="21"/>
                      </w:rPr>
                      <w:t>次氯酸钠</w:t>
                    </w:r>
                    <w:r>
                      <w:rPr>
                        <w:rFonts w:ascii="Times New Roman" w:hAnsi="Times New Roman" w:hint="eastAsia"/>
                        <w:b/>
                        <w:sz w:val="21"/>
                        <w:szCs w:val="21"/>
                      </w:rPr>
                      <w:t>18</w:t>
                    </w:r>
                    <w:r>
                      <w:rPr>
                        <w:rFonts w:ascii="Times New Roman" w:hAnsi="Times New Roman"/>
                        <w:b/>
                        <w:sz w:val="21"/>
                        <w:szCs w:val="21"/>
                      </w:rPr>
                      <w:t>39</w:t>
                    </w:r>
                    <w:r>
                      <w:rPr>
                        <w:rFonts w:ascii="Times New Roman" w:hAnsi="Times New Roman" w:hint="eastAsia"/>
                        <w:b/>
                        <w:sz w:val="21"/>
                        <w:szCs w:val="21"/>
                      </w:rPr>
                      <w:t>t/a</w:t>
                    </w:r>
                    <w:r>
                      <w:rPr>
                        <w:rFonts w:ascii="Times New Roman" w:hAnsi="Times New Roman" w:hint="eastAsia"/>
                        <w:b/>
                        <w:sz w:val="21"/>
                        <w:szCs w:val="21"/>
                      </w:rPr>
                      <w:t>含水</w:t>
                    </w:r>
                    <w:r>
                      <w:rPr>
                        <w:rFonts w:ascii="Times New Roman" w:hAnsi="Times New Roman" w:hint="eastAsia"/>
                        <w:b/>
                        <w:sz w:val="21"/>
                        <w:szCs w:val="21"/>
                      </w:rPr>
                      <w:t>1149.43t/a</w:t>
                    </w:r>
                  </w:p>
                </w:txbxContent>
              </v:textbox>
            </v:shape>
            <v:shape id="AutoShape 61" o:spid="_x0000_s3417" type="#_x0000_t32" style="position:absolute;left:8141;top:6871;width:1;height:1611" o:connectortype="straight">
              <v:stroke endarrow="block"/>
            </v:shape>
            <v:shape id="_x0000_s3418" type="#_x0000_t32" style="position:absolute;left:8914;top:5314;width:340;height:1" o:connectortype="straight"/>
            <v:shape id="Text Box 50" o:spid="_x0000_s3419" type="#_x0000_t202" style="position:absolute;left:9327;top:6492;width:1071;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氯化铁溶解</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_x0000_s3420" type="#_x0000_t202" style="position:absolute;left:8546;top:6746;width:824;height:415"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hint="eastAsia"/>
                        <w:sz w:val="21"/>
                        <w:szCs w:val="21"/>
                      </w:rPr>
                      <w:t>42.30t/a</w:t>
                    </w:r>
                  </w:p>
                </w:txbxContent>
              </v:textbox>
            </v:shape>
            <v:shape id="_x0000_s3421" type="#_x0000_t202" style="position:absolute;left:8758;top:5864;width:1780;height:513" filled="f" stroked="f">
              <v:textbox inset=".5mm,,0">
                <w:txbxContent>
                  <w:p w:rsidR="006E2C79" w:rsidRPr="00F626F4" w:rsidRDefault="006E2C79">
                    <w:pPr>
                      <w:pStyle w:val="af5"/>
                      <w:spacing w:line="0" w:lineRule="atLeast"/>
                      <w:ind w:firstLineChars="0" w:firstLine="0"/>
                      <w:rPr>
                        <w:rFonts w:ascii="Times New Roman" w:hAnsi="Times New Roman"/>
                        <w:sz w:val="21"/>
                        <w:szCs w:val="21"/>
                      </w:rPr>
                    </w:pPr>
                    <w:r w:rsidRPr="00F626F4">
                      <w:rPr>
                        <w:rFonts w:ascii="Times New Roman" w:hAnsi="Times New Roman"/>
                        <w:sz w:val="21"/>
                        <w:szCs w:val="21"/>
                      </w:rPr>
                      <w:t>冷凝水</w:t>
                    </w:r>
                    <w:r w:rsidRPr="00F626F4">
                      <w:rPr>
                        <w:rFonts w:ascii="Times New Roman" w:hAnsi="Times New Roman"/>
                        <w:sz w:val="21"/>
                        <w:szCs w:val="21"/>
                      </w:rPr>
                      <w:t>360.61t/a</w:t>
                    </w:r>
                  </w:p>
                </w:txbxContent>
              </v:textbox>
            </v:shape>
            <v:shape id="AutoShape 61" o:spid="_x0000_s3422" type="#_x0000_t32" style="position:absolute;left:8217;top:5588;width:1;height:876" o:connectortype="straight">
              <v:stroke endarrow="block"/>
            </v:shape>
            <v:shape id="AutoShape 61" o:spid="_x0000_s3423" type="#_x0000_t32" style="position:absolute;left:10182;top:6939;width:1;height:1159" o:connectortype="straight">
              <v:stroke endarrow="block"/>
            </v:shape>
            <v:shape id="_x0000_s3424" type="#_x0000_t202" style="position:absolute;left:9134;top:8028;width:1377;height:908;v-text-anchor:middle" filled="f" stroked="f">
              <v:textbox inset=".5mm,.3mm,0,.3mm">
                <w:txbxContent>
                  <w:p w:rsidR="006E2C79" w:rsidRDefault="006E2C79">
                    <w:pPr>
                      <w:pStyle w:val="af5"/>
                      <w:spacing w:line="0" w:lineRule="atLeast"/>
                      <w:ind w:firstLineChars="0" w:firstLine="0"/>
                      <w:rPr>
                        <w:rFonts w:ascii="Times New Roman" w:hAnsi="Times New Roman"/>
                        <w:b/>
                        <w:sz w:val="21"/>
                        <w:szCs w:val="21"/>
                      </w:rPr>
                    </w:pPr>
                    <w:r>
                      <w:rPr>
                        <w:rFonts w:ascii="Times New Roman" w:hAnsi="Times New Roman" w:hint="eastAsia"/>
                        <w:b/>
                        <w:sz w:val="21"/>
                        <w:szCs w:val="21"/>
                      </w:rPr>
                      <w:t>氯化铁产品</w:t>
                    </w:r>
                    <w:r>
                      <w:rPr>
                        <w:rFonts w:ascii="Times New Roman" w:hAnsi="Times New Roman" w:hint="eastAsia"/>
                        <w:b/>
                        <w:sz w:val="21"/>
                        <w:szCs w:val="21"/>
                      </w:rPr>
                      <w:t>174</w:t>
                    </w:r>
                    <w:r>
                      <w:rPr>
                        <w:rFonts w:ascii="Times New Roman" w:hAnsi="Times New Roman"/>
                        <w:b/>
                        <w:sz w:val="21"/>
                        <w:szCs w:val="21"/>
                      </w:rPr>
                      <w:t>3</w:t>
                    </w:r>
                    <w:r>
                      <w:rPr>
                        <w:rFonts w:ascii="Times New Roman" w:hAnsi="Times New Roman" w:hint="eastAsia"/>
                        <w:b/>
                        <w:sz w:val="21"/>
                        <w:szCs w:val="21"/>
                      </w:rPr>
                      <w:t>t/a</w:t>
                    </w:r>
                    <w:r>
                      <w:rPr>
                        <w:rFonts w:ascii="Times New Roman" w:hAnsi="Times New Roman" w:hint="eastAsia"/>
                        <w:b/>
                        <w:sz w:val="21"/>
                        <w:szCs w:val="21"/>
                      </w:rPr>
                      <w:t>，含水</w:t>
                    </w:r>
                    <w:r>
                      <w:rPr>
                        <w:rFonts w:ascii="Times New Roman" w:hAnsi="Times New Roman" w:hint="eastAsia"/>
                        <w:b/>
                        <w:sz w:val="21"/>
                        <w:szCs w:val="21"/>
                      </w:rPr>
                      <w:t>1027.50t/a</w:t>
                    </w:r>
                  </w:p>
                </w:txbxContent>
              </v:textbox>
            </v:shape>
            <v:shape id="AutoShape 61" o:spid="_x0000_s3425" type="#_x0000_t32" style="position:absolute;left:9504;top:6939;width:1;height:397;flip:x" o:connectortype="straight">
              <v:stroke startarrow="block"/>
            </v:shape>
            <v:shape id="_x0000_s3426" type="#_x0000_t202" style="position:absolute;left:8297;top:7268;width:1748;height:1081" filled="f" stroked="f">
              <v:textbox inset=".5mm,,0">
                <w:txbxContent>
                  <w:p w:rsidR="006E2C79" w:rsidRDefault="006E2C79">
                    <w:pPr>
                      <w:pStyle w:val="af5"/>
                      <w:spacing w:line="0" w:lineRule="atLeast"/>
                      <w:ind w:firstLineChars="0" w:firstLine="0"/>
                      <w:rPr>
                        <w:rFonts w:ascii="Times New Roman" w:hAnsi="Times New Roman"/>
                        <w:b/>
                        <w:sz w:val="21"/>
                        <w:szCs w:val="21"/>
                      </w:rPr>
                    </w:pPr>
                    <w:r>
                      <w:rPr>
                        <w:rFonts w:ascii="Times New Roman" w:hAnsi="Times New Roman" w:hint="eastAsia"/>
                        <w:b/>
                        <w:sz w:val="21"/>
                        <w:szCs w:val="21"/>
                      </w:rPr>
                      <w:t>冷凝水回用</w:t>
                    </w:r>
                    <w:r>
                      <w:rPr>
                        <w:rFonts w:ascii="Times New Roman" w:hAnsi="Times New Roman"/>
                        <w:b/>
                        <w:sz w:val="21"/>
                        <w:szCs w:val="21"/>
                      </w:rPr>
                      <w:t>583.58</w:t>
                    </w:r>
                    <w:r>
                      <w:rPr>
                        <w:rFonts w:ascii="Times New Roman" w:hAnsi="Times New Roman" w:hint="eastAsia"/>
                        <w:b/>
                        <w:sz w:val="21"/>
                        <w:szCs w:val="21"/>
                      </w:rPr>
                      <w:t xml:space="preserve"> t/a</w:t>
                    </w:r>
                    <w:r>
                      <w:rPr>
                        <w:rFonts w:ascii="Times New Roman" w:hAnsi="Times New Roman" w:hint="eastAsia"/>
                        <w:b/>
                        <w:sz w:val="21"/>
                        <w:szCs w:val="21"/>
                      </w:rPr>
                      <w:t>，</w:t>
                    </w:r>
                    <w:r>
                      <w:rPr>
                        <w:rFonts w:ascii="Times New Roman" w:hAnsi="Times New Roman"/>
                        <w:b/>
                        <w:sz w:val="21"/>
                        <w:szCs w:val="21"/>
                      </w:rPr>
                      <w:t>氯化亚铁含水</w:t>
                    </w:r>
                  </w:p>
                  <w:p w:rsidR="006E2C79" w:rsidRDefault="006E2C79">
                    <w:pPr>
                      <w:pStyle w:val="af5"/>
                      <w:spacing w:line="0" w:lineRule="atLeast"/>
                      <w:ind w:firstLineChars="0" w:firstLine="0"/>
                      <w:rPr>
                        <w:rFonts w:ascii="Times New Roman" w:hAnsi="Times New Roman"/>
                        <w:b/>
                        <w:sz w:val="21"/>
                        <w:szCs w:val="21"/>
                      </w:rPr>
                    </w:pPr>
                    <w:r>
                      <w:rPr>
                        <w:rFonts w:ascii="Times New Roman" w:hAnsi="Times New Roman" w:hint="eastAsia"/>
                        <w:b/>
                        <w:sz w:val="21"/>
                        <w:szCs w:val="21"/>
                      </w:rPr>
                      <w:t>41</w:t>
                    </w:r>
                    <w:r>
                      <w:rPr>
                        <w:rFonts w:ascii="Times New Roman" w:hAnsi="Times New Roman"/>
                        <w:b/>
                        <w:sz w:val="21"/>
                        <w:szCs w:val="21"/>
                      </w:rPr>
                      <w:t>.01</w:t>
                    </w:r>
                    <w:r>
                      <w:rPr>
                        <w:rFonts w:ascii="Times New Roman" w:hAnsi="Times New Roman" w:hint="eastAsia"/>
                        <w:b/>
                        <w:sz w:val="21"/>
                        <w:szCs w:val="21"/>
                      </w:rPr>
                      <w:t>t/a</w:t>
                    </w:r>
                  </w:p>
                </w:txbxContent>
              </v:textbox>
            </v:shape>
            <v:shape id="_x0000_s3685" type="#_x0000_t202" style="position:absolute;left:4015;top:8564;width:4519;height:645;v-text-anchor:middle" filled="f" stroked="f">
              <v:textbox inset=".5mm,.3mm,0,.3mm">
                <w:txbxContent>
                  <w:p w:rsidR="006E2C79" w:rsidRDefault="006E2C79">
                    <w:pPr>
                      <w:spacing w:line="0" w:lineRule="atLeast"/>
                      <w:ind w:firstLineChars="0" w:firstLine="0"/>
                      <w:rPr>
                        <w:b/>
                        <w:szCs w:val="21"/>
                      </w:rPr>
                    </w:pPr>
                    <w:r>
                      <w:rPr>
                        <w:rFonts w:hint="eastAsia"/>
                        <w:b/>
                        <w:szCs w:val="21"/>
                      </w:rPr>
                      <w:t>图</w:t>
                    </w:r>
                    <w:r>
                      <w:rPr>
                        <w:rFonts w:hint="eastAsia"/>
                        <w:b/>
                        <w:szCs w:val="21"/>
                      </w:rPr>
                      <w:t xml:space="preserve">3-9  </w:t>
                    </w:r>
                    <w:r>
                      <w:rPr>
                        <w:rFonts w:hint="eastAsia"/>
                        <w:b/>
                        <w:szCs w:val="21"/>
                      </w:rPr>
                      <w:t>生产工艺用水平衡图</w:t>
                    </w:r>
                  </w:p>
                </w:txbxContent>
              </v:textbox>
            </v:shape>
            <v:shape id="_x0000_s4121" type="#_x0000_t32" style="position:absolute;left:4624;top:2706;width:781;height:1" o:connectortype="straight">
              <v:stroke endarrow="block"/>
            </v:shape>
            <w10:wrap type="none"/>
            <w10:anchorlock/>
          </v:group>
        </w:pict>
      </w:r>
    </w:p>
    <w:p w:rsidR="00755964" w:rsidRPr="00F626F4" w:rsidRDefault="0070453A">
      <w:pPr>
        <w:pStyle w:val="20"/>
        <w:adjustRightInd w:val="0"/>
        <w:snapToGrid w:val="0"/>
        <w:spacing w:before="62" w:line="360" w:lineRule="auto"/>
        <w:ind w:firstLine="480"/>
      </w:pPr>
      <w:bookmarkStart w:id="68" w:name="_Toc447114748"/>
      <w:bookmarkStart w:id="69" w:name="_Toc447114864"/>
      <w:bookmarkStart w:id="70" w:name="_Toc469490697"/>
      <w:r w:rsidRPr="00F626F4">
        <w:rPr>
          <w:color w:val="000000"/>
        </w:rPr>
        <w:t>污染源分析</w:t>
      </w:r>
      <w:bookmarkEnd w:id="68"/>
      <w:bookmarkEnd w:id="69"/>
      <w:bookmarkEnd w:id="70"/>
    </w:p>
    <w:p w:rsidR="00755964" w:rsidRPr="00F626F4" w:rsidRDefault="0070453A">
      <w:pPr>
        <w:ind w:left="2" w:right="247" w:firstLine="480"/>
        <w:jc w:val="both"/>
      </w:pPr>
      <w:r w:rsidRPr="00F626F4">
        <w:t>产能分析表面，</w:t>
      </w:r>
      <w:r w:rsidRPr="00F626F4">
        <w:rPr>
          <w:u w:val="single"/>
        </w:rPr>
        <w:t>本项目单纯使用锂水，或使用碳酸锂、盐酸生产氯化锂均可满足金属锂生产需求。为便于今后环保部门管理，本评价报告按其各工序的最大排放量计算其影响，即盐酸雾产生量按全部使用碳酸锂时估算，废水产生量按使用全部锂水时估算。</w:t>
      </w:r>
    </w:p>
    <w:p w:rsidR="00755964" w:rsidRPr="00F626F4" w:rsidRDefault="0070453A">
      <w:pPr>
        <w:pStyle w:val="3"/>
        <w:spacing w:before="31" w:after="31" w:line="360" w:lineRule="auto"/>
        <w:rPr>
          <w:b w:val="0"/>
          <w:color w:val="000000"/>
        </w:rPr>
      </w:pPr>
      <w:r w:rsidRPr="00F626F4">
        <w:rPr>
          <w:color w:val="000000"/>
        </w:rPr>
        <w:t>大气污染源</w:t>
      </w:r>
    </w:p>
    <w:p w:rsidR="00755964" w:rsidRPr="00F626F4" w:rsidRDefault="0070453A">
      <w:pPr>
        <w:pStyle w:val="ad"/>
        <w:ind w:firstLine="480"/>
        <w:rPr>
          <w:rFonts w:ascii="Times New Roman" w:hAnsi="Times New Roman"/>
        </w:rPr>
      </w:pPr>
      <w:r w:rsidRPr="00F626F4">
        <w:rPr>
          <w:rFonts w:ascii="Times New Roman" w:hAnsi="Times New Roman"/>
        </w:rPr>
        <w:t>本项目废气污染源的种类包括有组织排放源和无组织排放源两大类。</w:t>
      </w:r>
      <w:r w:rsidRPr="00F626F4">
        <w:rPr>
          <w:rFonts w:ascii="Times New Roman" w:hAnsi="Times New Roman"/>
          <w:szCs w:val="24"/>
        </w:rPr>
        <w:t>工程主要废气污染源为电解槽产生的有组织排放氯气和</w:t>
      </w:r>
      <w:r w:rsidRPr="00F626F4">
        <w:rPr>
          <w:rFonts w:ascii="Times New Roman" w:hAnsi="Times New Roman"/>
        </w:rPr>
        <w:t>无组织排放氯气，以及氯化锂车间合成工序挥发产生的氯化氢、蒸汽回收系统产生了氯化锂废气。</w:t>
      </w:r>
    </w:p>
    <w:p w:rsidR="00755964" w:rsidRPr="00F626F4" w:rsidRDefault="0070453A">
      <w:pPr>
        <w:pStyle w:val="4"/>
        <w:spacing w:before="62"/>
        <w:rPr>
          <w:rFonts w:ascii="Times New Roman" w:hAnsi="Times New Roman"/>
        </w:rPr>
      </w:pPr>
      <w:r w:rsidRPr="00F626F4">
        <w:rPr>
          <w:rFonts w:ascii="Times New Roman" w:hAnsi="Times New Roman"/>
        </w:rPr>
        <w:t>电解废气</w:t>
      </w:r>
    </w:p>
    <w:p w:rsidR="00755964" w:rsidRPr="00F626F4" w:rsidRDefault="0070453A">
      <w:pPr>
        <w:spacing w:line="360" w:lineRule="auto"/>
        <w:ind w:firstLine="480"/>
        <w:rPr>
          <w:color w:val="000000"/>
        </w:rPr>
      </w:pPr>
      <w:r w:rsidRPr="00F626F4">
        <w:rPr>
          <w:color w:val="000000"/>
        </w:rPr>
        <w:t>金属锂生产过程中电解过程产生工艺废气主要成分是氯气，排放方式为连续排放，</w:t>
      </w:r>
      <w:r w:rsidRPr="00F626F4">
        <w:rPr>
          <w:color w:val="000000"/>
        </w:rPr>
        <w:lastRenderedPageBreak/>
        <w:t>氯气首先经电解槽顶部的集气罩由负压吸收，</w:t>
      </w:r>
      <w:r w:rsidRPr="00F626F4">
        <w:rPr>
          <w:color w:val="000000"/>
        </w:rPr>
        <w:t xml:space="preserve"> </w:t>
      </w:r>
      <w:r w:rsidRPr="00F626F4">
        <w:rPr>
          <w:color w:val="000000"/>
        </w:rPr>
        <w:t>然后进入多级氯气吸收塔处理后，由</w:t>
      </w:r>
      <w:r w:rsidRPr="00F626F4">
        <w:rPr>
          <w:color w:val="000000"/>
        </w:rPr>
        <w:t xml:space="preserve"> 25m </w:t>
      </w:r>
      <w:r w:rsidRPr="00F626F4">
        <w:rPr>
          <w:color w:val="000000"/>
        </w:rPr>
        <w:t>高排气筒排入大气。</w:t>
      </w:r>
    </w:p>
    <w:p w:rsidR="00755964" w:rsidRPr="00F626F4" w:rsidRDefault="0070453A">
      <w:pPr>
        <w:ind w:firstLine="480"/>
      </w:pPr>
      <w:r w:rsidRPr="00F626F4">
        <w:t>金属锂电解工序采用人工间接投料，此时会有少量氯气从投料口外逸；同时，在电解过程中，电解槽集气罩收集过程中存在极少量氯气未被收集发生逸散，</w:t>
      </w:r>
      <w:r w:rsidRPr="00F626F4">
        <w:t xml:space="preserve"> </w:t>
      </w:r>
      <w:r w:rsidRPr="00F626F4">
        <w:t>逸散量不高于氯气产生总量的</w:t>
      </w:r>
      <w:r w:rsidRPr="00F626F4">
        <w:t xml:space="preserve"> 0.1%</w:t>
      </w:r>
      <w:r w:rsidRPr="00F626F4">
        <w:t>。根据物料衡算，本项目氯气产生量为</w:t>
      </w:r>
      <w:r w:rsidRPr="00F626F4">
        <w:t xml:space="preserve">529.95t/a(73.60kg/h) </w:t>
      </w:r>
      <w:r w:rsidRPr="00F626F4">
        <w:t>无组织逸散氯气量共计</w:t>
      </w:r>
      <w:r w:rsidRPr="00F626F4">
        <w:t>0.53t/a</w:t>
      </w:r>
      <w:r w:rsidR="00F4348E">
        <w:t>(</w:t>
      </w:r>
      <w:r w:rsidRPr="00F626F4">
        <w:t>0.07kg/h</w:t>
      </w:r>
      <w:r w:rsidR="00F4348E">
        <w:t>)</w:t>
      </w:r>
      <w:r w:rsidRPr="00F626F4">
        <w:t>；有组织氯气产生量为</w:t>
      </w:r>
      <w:r w:rsidRPr="00F626F4">
        <w:t>528.89t/a</w:t>
      </w:r>
      <w:r w:rsidR="00F4348E">
        <w:t>(</w:t>
      </w:r>
      <w:r w:rsidRPr="00F626F4">
        <w:t>73.46kg/h</w:t>
      </w:r>
      <w:r w:rsidR="00F4348E">
        <w:t>)</w:t>
      </w:r>
      <w:r w:rsidRPr="00F626F4">
        <w:t>。</w:t>
      </w:r>
    </w:p>
    <w:p w:rsidR="00755964" w:rsidRPr="00F626F4" w:rsidRDefault="0070453A">
      <w:pPr>
        <w:ind w:firstLine="480"/>
        <w:rPr>
          <w:u w:val="single"/>
        </w:rPr>
      </w:pPr>
      <w:r w:rsidRPr="00F626F4">
        <w:rPr>
          <w:u w:val="single"/>
        </w:rPr>
        <w:t>有组织氯气经收集后进入多级氯气吸收塔，吸收塔采用液碱和氯化亚铁溶液并联喷淋吸收处理，</w:t>
      </w:r>
      <w:r w:rsidRPr="00F626F4">
        <w:rPr>
          <w:u w:val="single"/>
        </w:rPr>
        <w:t xml:space="preserve"> </w:t>
      </w:r>
      <w:r w:rsidRPr="00F626F4">
        <w:rPr>
          <w:u w:val="single"/>
        </w:rPr>
        <w:t>氯气与液碱溶液接触后发生歧化反应，生成氯化钠和次氯酸钠，吸收液送次氯酸钠储罐储存作为副产品出售，</w:t>
      </w:r>
      <w:r w:rsidRPr="00F626F4">
        <w:rPr>
          <w:u w:val="single"/>
        </w:rPr>
        <w:t xml:space="preserve"> </w:t>
      </w:r>
      <w:r w:rsidRPr="00F626F4">
        <w:rPr>
          <w:u w:val="single"/>
        </w:rPr>
        <w:t>氯气与次氯化铁接触后生成氯化铁，吸收液送氯化储罐储存作为副产品出售。根据公司提供的氯化亚铁、液碱等消耗和副产品产量，以及湖南永蓝检测技术股份有限公司</w:t>
      </w:r>
      <w:r w:rsidRPr="00F626F4">
        <w:rPr>
          <w:u w:val="single"/>
        </w:rPr>
        <w:t>2016</w:t>
      </w:r>
      <w:r w:rsidRPr="00F626F4">
        <w:rPr>
          <w:u w:val="single"/>
        </w:rPr>
        <w:t>年</w:t>
      </w:r>
      <w:r w:rsidRPr="00F626F4">
        <w:rPr>
          <w:u w:val="single"/>
        </w:rPr>
        <w:t>7</w:t>
      </w:r>
      <w:r w:rsidRPr="00F626F4">
        <w:rPr>
          <w:u w:val="single"/>
        </w:rPr>
        <w:t>月</w:t>
      </w:r>
      <w:r w:rsidRPr="00F626F4">
        <w:rPr>
          <w:u w:val="single"/>
        </w:rPr>
        <w:t>19</w:t>
      </w:r>
      <w:r w:rsidRPr="00F626F4">
        <w:rPr>
          <w:u w:val="single"/>
        </w:rPr>
        <w:t>日对废气排气筒监测数据，氯气吸收塔的总处理效率约为</w:t>
      </w:r>
      <w:r w:rsidRPr="00F626F4">
        <w:rPr>
          <w:u w:val="single"/>
        </w:rPr>
        <w:t>98.9%</w:t>
      </w:r>
      <w:r w:rsidRPr="00F626F4">
        <w:rPr>
          <w:u w:val="single"/>
        </w:rPr>
        <w:t>，年排废气</w:t>
      </w:r>
      <w:r w:rsidRPr="00F626F4">
        <w:rPr>
          <w:u w:val="single"/>
        </w:rPr>
        <w:t>5760</w:t>
      </w:r>
      <w:r w:rsidRPr="00F626F4">
        <w:rPr>
          <w:u w:val="single"/>
        </w:rPr>
        <w:t>万</w:t>
      </w:r>
      <w:r w:rsidRPr="00F626F4">
        <w:rPr>
          <w:rFonts w:eastAsia="Times New Roman"/>
          <w:u w:val="single"/>
        </w:rPr>
        <w:t>m</w:t>
      </w:r>
      <w:r w:rsidRPr="00F626F4">
        <w:rPr>
          <w:rFonts w:eastAsia="Times New Roman"/>
          <w:u w:val="single"/>
          <w:vertAlign w:val="superscript"/>
        </w:rPr>
        <w:t>3</w:t>
      </w:r>
      <w:r w:rsidRPr="00F626F4">
        <w:rPr>
          <w:u w:val="single"/>
        </w:rPr>
        <w:t>、氯气</w:t>
      </w:r>
      <w:r w:rsidRPr="00F626F4">
        <w:rPr>
          <w:u w:val="single"/>
        </w:rPr>
        <w:t>6.19t/a</w:t>
      </w:r>
      <w:r w:rsidRPr="00F626F4">
        <w:rPr>
          <w:u w:val="single"/>
        </w:rPr>
        <w:t>。氯气排放浓度约为</w:t>
      </w:r>
      <w:r w:rsidRPr="00F626F4">
        <w:rPr>
          <w:u w:val="single"/>
        </w:rPr>
        <w:t>22.4-97.8</w:t>
      </w:r>
      <w:r w:rsidRPr="00F626F4">
        <w:rPr>
          <w:rFonts w:eastAsia="Times New Roman"/>
          <w:u w:val="single"/>
        </w:rPr>
        <w:t xml:space="preserve"> mg/m</w:t>
      </w:r>
      <w:r w:rsidRPr="00F626F4">
        <w:rPr>
          <w:rFonts w:eastAsia="Times New Roman"/>
          <w:u w:val="single"/>
          <w:vertAlign w:val="superscript"/>
        </w:rPr>
        <w:t>3</w:t>
      </w:r>
      <w:r w:rsidRPr="00F626F4">
        <w:rPr>
          <w:u w:val="single"/>
        </w:rPr>
        <w:t>，速率</w:t>
      </w:r>
      <w:r w:rsidRPr="00F626F4">
        <w:rPr>
          <w:u w:val="single"/>
        </w:rPr>
        <w:t>0.18-0.79kg/h</w:t>
      </w:r>
      <w:r w:rsidRPr="00F626F4">
        <w:rPr>
          <w:u w:val="single"/>
        </w:rPr>
        <w:t>，不能稳定达到《大气污染物综合排放标准》</w:t>
      </w:r>
      <w:r w:rsidR="00F4348E">
        <w:rPr>
          <w:u w:val="single"/>
        </w:rPr>
        <w:t>(</w:t>
      </w:r>
      <w:r w:rsidRPr="00F626F4">
        <w:rPr>
          <w:rFonts w:eastAsia="Times New Roman"/>
          <w:u w:val="single"/>
        </w:rPr>
        <w:t>GB16297</w:t>
      </w:r>
      <w:r w:rsidRPr="00F626F4">
        <w:rPr>
          <w:u w:val="single"/>
        </w:rPr>
        <w:t>－</w:t>
      </w:r>
      <w:r w:rsidRPr="00F626F4">
        <w:rPr>
          <w:rFonts w:eastAsia="Times New Roman"/>
          <w:u w:val="single"/>
        </w:rPr>
        <w:t>1996</w:t>
      </w:r>
      <w:r w:rsidR="00F4348E">
        <w:rPr>
          <w:u w:val="single"/>
        </w:rPr>
        <w:t>)</w:t>
      </w:r>
      <w:r w:rsidRPr="00F626F4">
        <w:rPr>
          <w:u w:val="single"/>
        </w:rPr>
        <w:t>二级标准要求</w:t>
      </w:r>
      <w:r w:rsidR="00F4348E">
        <w:rPr>
          <w:u w:val="single"/>
        </w:rPr>
        <w:t>(</w:t>
      </w:r>
      <w:r w:rsidRPr="00F626F4">
        <w:rPr>
          <w:rFonts w:eastAsia="Times New Roman"/>
          <w:u w:val="single"/>
        </w:rPr>
        <w:t>65</w:t>
      </w:r>
      <w:r w:rsidRPr="00F626F4">
        <w:rPr>
          <w:u w:val="single"/>
        </w:rPr>
        <w:t xml:space="preserve"> </w:t>
      </w:r>
      <w:r w:rsidRPr="00F626F4">
        <w:rPr>
          <w:rFonts w:eastAsia="Times New Roman"/>
          <w:u w:val="single"/>
        </w:rPr>
        <w:t>mg/m</w:t>
      </w:r>
      <w:r w:rsidRPr="00F626F4">
        <w:rPr>
          <w:rFonts w:eastAsia="Times New Roman"/>
          <w:u w:val="single"/>
          <w:vertAlign w:val="superscript"/>
        </w:rPr>
        <w:t>3</w:t>
      </w:r>
      <w:r w:rsidRPr="00F626F4">
        <w:rPr>
          <w:u w:val="single"/>
        </w:rPr>
        <w:t>，</w:t>
      </w:r>
      <w:r w:rsidRPr="00F626F4">
        <w:rPr>
          <w:rFonts w:eastAsia="Times New Roman"/>
          <w:u w:val="single"/>
        </w:rPr>
        <w:t>0.</w:t>
      </w:r>
      <w:r w:rsidRPr="00F626F4">
        <w:rPr>
          <w:u w:val="single"/>
        </w:rPr>
        <w:t>52</w:t>
      </w:r>
      <w:r w:rsidRPr="00F626F4">
        <w:rPr>
          <w:rFonts w:eastAsia="Times New Roman"/>
          <w:u w:val="single"/>
        </w:rPr>
        <w:t>kg/h</w:t>
      </w:r>
      <w:r w:rsidR="00F4348E">
        <w:rPr>
          <w:u w:val="single"/>
        </w:rPr>
        <w:t>)</w:t>
      </w:r>
      <w:r w:rsidRPr="00F626F4">
        <w:rPr>
          <w:u w:val="single"/>
        </w:rPr>
        <w:t>。排放浓度达不到《无机化学工业污染物排放标准》</w:t>
      </w:r>
      <w:r w:rsidR="00F4348E">
        <w:rPr>
          <w:u w:val="single"/>
        </w:rPr>
        <w:t>(</w:t>
      </w:r>
      <w:r w:rsidRPr="00F626F4">
        <w:rPr>
          <w:u w:val="single"/>
        </w:rPr>
        <w:t>GB 31573-2015</w:t>
      </w:r>
      <w:r w:rsidR="00F4348E">
        <w:rPr>
          <w:u w:val="single"/>
        </w:rPr>
        <w:t>)</w:t>
      </w:r>
      <w:r w:rsidRPr="00F626F4">
        <w:rPr>
          <w:u w:val="single"/>
        </w:rPr>
        <w:t>表</w:t>
      </w:r>
      <w:r w:rsidRPr="00F626F4">
        <w:rPr>
          <w:u w:val="single"/>
        </w:rPr>
        <w:t>3</w:t>
      </w:r>
      <w:r w:rsidRPr="00F626F4">
        <w:rPr>
          <w:u w:val="single"/>
        </w:rPr>
        <w:t>标准要求</w:t>
      </w:r>
      <w:r w:rsidR="00F4348E">
        <w:rPr>
          <w:u w:val="single"/>
        </w:rPr>
        <w:t>(</w:t>
      </w:r>
      <w:r w:rsidRPr="00F626F4">
        <w:rPr>
          <w:u w:val="single"/>
        </w:rPr>
        <w:t>8</w:t>
      </w:r>
      <w:r w:rsidRPr="00F626F4">
        <w:rPr>
          <w:rFonts w:eastAsia="Times New Roman"/>
          <w:u w:val="single"/>
        </w:rPr>
        <w:t>mg/m</w:t>
      </w:r>
      <w:r w:rsidRPr="00F626F4">
        <w:rPr>
          <w:rFonts w:eastAsia="Times New Roman"/>
          <w:u w:val="single"/>
          <w:vertAlign w:val="superscript"/>
        </w:rPr>
        <w:t>3</w:t>
      </w:r>
      <w:r w:rsidR="00F4348E">
        <w:rPr>
          <w:u w:val="single"/>
        </w:rPr>
        <w:t>)</w:t>
      </w:r>
      <w:r w:rsidRPr="00F626F4">
        <w:rPr>
          <w:u w:val="single"/>
        </w:rPr>
        <w:t>。</w:t>
      </w:r>
    </w:p>
    <w:p w:rsidR="00755964" w:rsidRPr="00F626F4" w:rsidRDefault="0070453A">
      <w:pPr>
        <w:pStyle w:val="6"/>
        <w:rPr>
          <w:rFonts w:ascii="Times New Roman" w:hAnsi="Times New Roman"/>
        </w:rPr>
      </w:pPr>
      <w:r w:rsidRPr="00F626F4">
        <w:rPr>
          <w:rFonts w:ascii="Times New Roman" w:hAnsi="Times New Roman"/>
        </w:rPr>
        <w:t>氯气废气处理装置排气筒监测结果</w:t>
      </w:r>
    </w:p>
    <w:tbl>
      <w:tblPr>
        <w:tblW w:w="8697" w:type="dxa"/>
        <w:jc w:val="center"/>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6"/>
        <w:gridCol w:w="1806"/>
        <w:gridCol w:w="834"/>
        <w:gridCol w:w="2313"/>
        <w:gridCol w:w="1938"/>
      </w:tblGrid>
      <w:tr w:rsidR="00755964" w:rsidRPr="00F626F4">
        <w:trPr>
          <w:trHeight w:val="57"/>
          <w:jc w:val="center"/>
        </w:trPr>
        <w:tc>
          <w:tcPr>
            <w:tcW w:w="1806" w:type="dxa"/>
            <w:vAlign w:val="center"/>
          </w:tcPr>
          <w:p w:rsidR="00755964" w:rsidRPr="00F626F4" w:rsidRDefault="0070453A">
            <w:pPr>
              <w:pStyle w:val="a8"/>
              <w:rPr>
                <w:rFonts w:ascii="Times New Roman" w:hAnsi="Times New Roman"/>
              </w:rPr>
            </w:pPr>
            <w:r w:rsidRPr="00F626F4">
              <w:rPr>
                <w:rFonts w:ascii="Times New Roman" w:hAnsi="Times New Roman"/>
              </w:rPr>
              <w:t>监测位置</w:t>
            </w:r>
          </w:p>
        </w:tc>
        <w:tc>
          <w:tcPr>
            <w:tcW w:w="1806" w:type="dxa"/>
            <w:vAlign w:val="center"/>
          </w:tcPr>
          <w:p w:rsidR="00755964" w:rsidRPr="00F626F4" w:rsidRDefault="0070453A">
            <w:pPr>
              <w:pStyle w:val="a8"/>
              <w:rPr>
                <w:rFonts w:ascii="Times New Roman" w:hAnsi="Times New Roman"/>
              </w:rPr>
            </w:pPr>
            <w:r w:rsidRPr="00F626F4">
              <w:rPr>
                <w:rFonts w:ascii="Times New Roman" w:hAnsi="Times New Roman"/>
              </w:rPr>
              <w:t>检测项目</w:t>
            </w:r>
          </w:p>
        </w:tc>
        <w:tc>
          <w:tcPr>
            <w:tcW w:w="834" w:type="dxa"/>
            <w:vAlign w:val="center"/>
          </w:tcPr>
          <w:p w:rsidR="00755964" w:rsidRPr="00F626F4" w:rsidRDefault="0070453A">
            <w:pPr>
              <w:pStyle w:val="a8"/>
              <w:rPr>
                <w:rFonts w:ascii="Times New Roman" w:hAnsi="Times New Roman"/>
              </w:rPr>
            </w:pPr>
            <w:r w:rsidRPr="00F626F4">
              <w:rPr>
                <w:rFonts w:ascii="Times New Roman" w:hAnsi="Times New Roman"/>
              </w:rPr>
              <w:t>单位</w:t>
            </w:r>
          </w:p>
        </w:tc>
        <w:tc>
          <w:tcPr>
            <w:tcW w:w="2313" w:type="dxa"/>
            <w:vAlign w:val="center"/>
          </w:tcPr>
          <w:p w:rsidR="00755964" w:rsidRPr="00F626F4" w:rsidRDefault="0070453A">
            <w:pPr>
              <w:pStyle w:val="a8"/>
              <w:rPr>
                <w:rFonts w:ascii="Times New Roman" w:hAnsi="Times New Roman"/>
              </w:rPr>
            </w:pPr>
            <w:r w:rsidRPr="00F626F4">
              <w:rPr>
                <w:rFonts w:ascii="Times New Roman" w:hAnsi="Times New Roman"/>
              </w:rPr>
              <w:t>监测结果</w:t>
            </w:r>
          </w:p>
        </w:tc>
        <w:tc>
          <w:tcPr>
            <w:tcW w:w="1938" w:type="dxa"/>
            <w:vAlign w:val="center"/>
          </w:tcPr>
          <w:p w:rsidR="00755964" w:rsidRPr="00F626F4" w:rsidRDefault="0070453A">
            <w:pPr>
              <w:pStyle w:val="a8"/>
              <w:rPr>
                <w:rFonts w:ascii="Times New Roman" w:hAnsi="Times New Roman"/>
              </w:rPr>
            </w:pPr>
            <w:r w:rsidRPr="00F626F4">
              <w:rPr>
                <w:rFonts w:ascii="Times New Roman" w:hAnsi="Times New Roman"/>
              </w:rPr>
              <w:t>平均值</w:t>
            </w:r>
          </w:p>
        </w:tc>
      </w:tr>
      <w:tr w:rsidR="00755964" w:rsidRPr="00F626F4">
        <w:trPr>
          <w:trHeight w:val="77"/>
          <w:jc w:val="center"/>
        </w:trPr>
        <w:tc>
          <w:tcPr>
            <w:tcW w:w="1806" w:type="dxa"/>
            <w:vMerge w:val="restart"/>
            <w:vAlign w:val="center"/>
          </w:tcPr>
          <w:p w:rsidR="00755964" w:rsidRPr="00F626F4" w:rsidRDefault="0070453A">
            <w:pPr>
              <w:pStyle w:val="a8"/>
              <w:rPr>
                <w:rFonts w:ascii="Times New Roman" w:hAnsi="Times New Roman"/>
              </w:rPr>
            </w:pPr>
            <w:r w:rsidRPr="00F626F4">
              <w:rPr>
                <w:rFonts w:ascii="Times New Roman" w:hAnsi="Times New Roman"/>
              </w:rPr>
              <w:t>排气出口</w:t>
            </w:r>
          </w:p>
        </w:tc>
        <w:tc>
          <w:tcPr>
            <w:tcW w:w="1806" w:type="dxa"/>
            <w:vAlign w:val="center"/>
          </w:tcPr>
          <w:p w:rsidR="00755964" w:rsidRPr="00F626F4" w:rsidRDefault="0070453A">
            <w:pPr>
              <w:pStyle w:val="a8"/>
              <w:rPr>
                <w:rFonts w:ascii="Times New Roman" w:hAnsi="Times New Roman"/>
              </w:rPr>
            </w:pPr>
            <w:r w:rsidRPr="00F626F4">
              <w:rPr>
                <w:rFonts w:ascii="Times New Roman" w:hAnsi="Times New Roman"/>
              </w:rPr>
              <w:t>标干流量</w:t>
            </w:r>
          </w:p>
        </w:tc>
        <w:tc>
          <w:tcPr>
            <w:tcW w:w="8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/h</w:t>
            </w:r>
          </w:p>
        </w:tc>
        <w:tc>
          <w:tcPr>
            <w:tcW w:w="23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7832-8014</w:t>
            </w:r>
          </w:p>
        </w:tc>
        <w:tc>
          <w:tcPr>
            <w:tcW w:w="193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7923</w:t>
            </w:r>
          </w:p>
        </w:tc>
      </w:tr>
      <w:tr w:rsidR="00755964" w:rsidRPr="00F626F4">
        <w:trPr>
          <w:trHeight w:val="77"/>
          <w:jc w:val="center"/>
        </w:trPr>
        <w:tc>
          <w:tcPr>
            <w:tcW w:w="1806" w:type="dxa"/>
            <w:vMerge/>
            <w:vAlign w:val="center"/>
          </w:tcPr>
          <w:p w:rsidR="00755964" w:rsidRPr="00F626F4" w:rsidRDefault="00755964">
            <w:pPr>
              <w:pStyle w:val="a8"/>
              <w:rPr>
                <w:rFonts w:ascii="Times New Roman" w:hAnsi="Times New Roman"/>
              </w:rPr>
            </w:pPr>
          </w:p>
        </w:tc>
        <w:tc>
          <w:tcPr>
            <w:tcW w:w="1806" w:type="dxa"/>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8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mg/m</w:t>
            </w:r>
            <w:r w:rsidRPr="00F626F4">
              <w:rPr>
                <w:rFonts w:ascii="Times New Roman" w:hAnsi="Times New Roman"/>
                <w:vertAlign w:val="superscript"/>
              </w:rPr>
              <w:t>3</w:t>
            </w:r>
          </w:p>
        </w:tc>
        <w:tc>
          <w:tcPr>
            <w:tcW w:w="23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22.4-97.8</w:t>
            </w:r>
          </w:p>
        </w:tc>
        <w:tc>
          <w:tcPr>
            <w:tcW w:w="193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60.1</w:t>
            </w:r>
          </w:p>
        </w:tc>
      </w:tr>
    </w:tbl>
    <w:p w:rsidR="00755964" w:rsidRPr="00F626F4" w:rsidRDefault="006E2C79">
      <w:pPr>
        <w:ind w:firstLine="480"/>
      </w:pPr>
      <w:r>
        <w:pict>
          <v:group id="_x0000_s3777" style="position:absolute;left:0;text-align:left;margin-left:13.7pt;margin-top:2.95pt;width:424.6pt;height:181.6pt;z-index:251652608;mso-position-horizontal-relative:text;mso-position-vertical-relative:text" coordorigin="2074,10052" coordsize="8492,3359">
            <v:shape id="_x0000_s3711" type="#_x0000_t202" style="position:absolute;left:2461;top:10857;width:754;height:1121">
              <v:textbox>
                <w:txbxContent>
                  <w:p w:rsidR="006E2C79" w:rsidRDefault="006E2C79">
                    <w:pPr>
                      <w:pStyle w:val="a8"/>
                    </w:pPr>
                    <w:r>
                      <w:rPr>
                        <w:rFonts w:hint="eastAsia"/>
                      </w:rPr>
                      <w:t>电解含氯废气</w:t>
                    </w:r>
                  </w:p>
                </w:txbxContent>
              </v:textbox>
            </v:shape>
            <v:shape id="_x0000_s3712" type="#_x0000_t32" style="position:absolute;left:3246;top:11190;width:704;height:0" o:connectortype="straight">
              <v:stroke endarrow="block"/>
            </v:shape>
            <v:shape id="_x0000_s3713" type="#_x0000_t202" style="position:absolute;left:3950;top:10857;width:1241;height:719">
              <v:textbox>
                <w:txbxContent>
                  <w:p w:rsidR="006E2C79" w:rsidRDefault="006E2C79">
                    <w:pPr>
                      <w:pStyle w:val="a8"/>
                    </w:pPr>
                    <w:r>
                      <w:rPr>
                        <w:rFonts w:hint="eastAsia"/>
                      </w:rPr>
                      <w:t>第一级碱液喷淋</w:t>
                    </w:r>
                  </w:p>
                </w:txbxContent>
              </v:textbox>
            </v:shape>
            <v:shape id="_x0000_s3714" type="#_x0000_t32" style="position:absolute;left:5191;top:11241;width:1039;height:16;flip:y" o:connectortype="straight">
              <v:stroke endarrow="block"/>
            </v:shape>
            <v:shape id="_x0000_s3715" type="#_x0000_t202" style="position:absolute;left:6213;top:10857;width:1537;height:1121">
              <v:textbox>
                <w:txbxContent>
                  <w:p w:rsidR="006E2C79" w:rsidRDefault="006E2C79">
                    <w:pPr>
                      <w:pStyle w:val="a8"/>
                    </w:pPr>
                    <w:r>
                      <w:rPr>
                        <w:rFonts w:hint="eastAsia"/>
                      </w:rPr>
                      <w:t>第二、三级碱液喷淋（喷淋液</w:t>
                    </w:r>
                    <w:proofErr w:type="gramStart"/>
                    <w:r>
                      <w:rPr>
                        <w:rFonts w:hint="eastAsia"/>
                      </w:rPr>
                      <w:t>依次回</w:t>
                    </w:r>
                    <w:proofErr w:type="gramEnd"/>
                    <w:r>
                      <w:rPr>
                        <w:rFonts w:hint="eastAsia"/>
                      </w:rPr>
                      <w:t>用）</w:t>
                    </w:r>
                  </w:p>
                </w:txbxContent>
              </v:textbox>
            </v:shape>
            <v:shape id="_x0000_s3716" type="#_x0000_t202" style="position:absolute;left:3950;top:12092;width:1423;height:837">
              <v:textbox>
                <w:txbxContent>
                  <w:p w:rsidR="006E2C79" w:rsidRDefault="006E2C79">
                    <w:pPr>
                      <w:pStyle w:val="a8"/>
                    </w:pPr>
                    <w:r>
                      <w:rPr>
                        <w:rFonts w:hint="eastAsia"/>
                      </w:rPr>
                      <w:t>氯化亚铁液喷淋</w:t>
                    </w:r>
                  </w:p>
                </w:txbxContent>
              </v:textbox>
            </v:shape>
            <v:shape id="_x0000_s3717" type="#_x0000_t32" style="position:absolute;left:7750;top:11190;width:454;height:0" o:connectortype="straight">
              <v:stroke endarrow="block"/>
            </v:shape>
            <v:shape id="_x0000_s3718" type="#_x0000_t32" style="position:absolute;left:5373;top:12347;width:2832;height:1" o:connectortype="straight">
              <v:stroke endarrow="block"/>
            </v:shape>
            <v:shape id="_x0000_s3719" type="#_x0000_t202" style="position:absolute;left:8205;top:10857;width:753;height:1774">
              <v:textbox>
                <w:txbxContent>
                  <w:p w:rsidR="006E2C79" w:rsidRDefault="006E2C79">
                    <w:pPr>
                      <w:pStyle w:val="a8"/>
                    </w:pPr>
                    <w:r>
                      <w:rPr>
                        <w:rFonts w:hint="eastAsia"/>
                      </w:rPr>
                      <w:t>第四级碱液喷淋</w:t>
                    </w:r>
                  </w:p>
                </w:txbxContent>
              </v:textbox>
            </v:shape>
            <v:shape id="_x0000_s3720" type="#_x0000_t32" style="position:absolute;left:8991;top:11694;width:569;height:0" o:connectortype="straight">
              <v:stroke endarrow="block"/>
            </v:shape>
            <v:shape id="_x0000_s3721" type="#_x0000_t32" style="position:absolute;left:4586;top:11694;width:17;height:398" o:connectortype="straight">
              <v:stroke endarrow="block"/>
            </v:shape>
            <v:shape id="_x0000_s3722" type="#_x0000_t202" style="position:absolute;left:3330;top:11694;width:1256;height:569" filled="f" stroked="f">
              <v:textbox>
                <w:txbxContent>
                  <w:p w:rsidR="006E2C79" w:rsidRDefault="006E2C79">
                    <w:pPr>
                      <w:pStyle w:val="a8"/>
                    </w:pPr>
                    <w:r>
                      <w:rPr>
                        <w:rFonts w:hint="eastAsia"/>
                      </w:rPr>
                      <w:t>含氯废气</w:t>
                    </w:r>
                  </w:p>
                </w:txbxContent>
              </v:textbox>
            </v:shape>
            <v:shape id="_x0000_s3723" type="#_x0000_t202" style="position:absolute;left:5257;top:10925;width:820;height:852" filled="f" stroked="f">
              <v:textbox>
                <w:txbxContent>
                  <w:p w:rsidR="006E2C79" w:rsidRDefault="006E2C79">
                    <w:pPr>
                      <w:pStyle w:val="a8"/>
                    </w:pPr>
                    <w:r>
                      <w:rPr>
                        <w:rFonts w:hint="eastAsia"/>
                      </w:rPr>
                      <w:t>含氯废气</w:t>
                    </w:r>
                  </w:p>
                </w:txbxContent>
              </v:textbox>
            </v:shape>
            <v:shape id="_x0000_s3724" type="#_x0000_t202" style="position:absolute;left:6213;top:11978;width:1325;height:469" filled="f" stroked="f">
              <v:textbox>
                <w:txbxContent>
                  <w:p w:rsidR="006E2C79" w:rsidRDefault="006E2C79">
                    <w:pPr>
                      <w:pStyle w:val="a8"/>
                    </w:pPr>
                    <w:r>
                      <w:rPr>
                        <w:rFonts w:hint="eastAsia"/>
                      </w:rPr>
                      <w:t>含氯废气</w:t>
                    </w:r>
                  </w:p>
                </w:txbxContent>
              </v:textbox>
            </v:shape>
            <v:shape id="_x0000_s3725" type="#_x0000_t32" style="position:absolute;left:8807;top:10405;width:17;height:398" o:connectortype="straight">
              <v:stroke endarrow="block"/>
            </v:shape>
            <v:shape id="_x0000_s3726" type="#_x0000_t202" style="position:absolute;left:9276;top:11125;width:1290;height:1222" filled="f" stroked="f">
              <v:textbox>
                <w:txbxContent>
                  <w:p w:rsidR="006E2C79" w:rsidRDefault="006E2C79">
                    <w:pPr>
                      <w:pStyle w:val="a8"/>
                    </w:pPr>
                    <w:r>
                      <w:rPr>
                        <w:rFonts w:hint="eastAsia"/>
                      </w:rPr>
                      <w:t>废气</w:t>
                    </w:r>
                    <w:r>
                      <w:rPr>
                        <w:rFonts w:hint="eastAsia"/>
                      </w:rPr>
                      <w:t>25m</w:t>
                    </w:r>
                    <w:r>
                      <w:rPr>
                        <w:rFonts w:hint="eastAsia"/>
                      </w:rPr>
                      <w:t>排气筒外排</w:t>
                    </w:r>
                  </w:p>
                </w:txbxContent>
              </v:textbox>
            </v:shape>
            <v:shape id="_x0000_s3727" type="#_x0000_t32" style="position:absolute;left:6781;top:10439;width:17;height:398" o:connectortype="straight">
              <v:stroke endarrow="block"/>
            </v:shape>
            <v:shape id="_x0000_s3728" type="#_x0000_t32" style="position:absolute;left:8389;top:10439;width:17;height:398" o:connectortype="straight"/>
            <v:shape id="_x0000_s3729" type="#_x0000_t32" style="position:absolute;left:6781;top:10439;width:1608;height:0" o:connectortype="straight"/>
            <v:shape id="_x0000_s3730" type="#_x0000_t202" style="position:absolute;left:6798;top:10052;width:1156;height:486" filled="f" stroked="f">
              <v:textbox>
                <w:txbxContent>
                  <w:p w:rsidR="006E2C79" w:rsidRDefault="006E2C79">
                    <w:pPr>
                      <w:pStyle w:val="a8"/>
                    </w:pPr>
                    <w:r>
                      <w:rPr>
                        <w:rFonts w:hint="eastAsia"/>
                      </w:rPr>
                      <w:t>喷淋液</w:t>
                    </w:r>
                  </w:p>
                </w:txbxContent>
              </v:textbox>
            </v:shape>
            <v:shape id="_x0000_s3731" type="#_x0000_t32" style="position:absolute;left:4755;top:10439;width:17;height:398" o:connectortype="straight">
              <v:stroke endarrow="block"/>
            </v:shape>
            <v:shape id="_x0000_s3732" type="#_x0000_t32" style="position:absolute;left:6363;top:10439;width:17;height:398" o:connectortype="straight"/>
            <v:shape id="_x0000_s3733" type="#_x0000_t32" style="position:absolute;left:4755;top:10439;width:1608;height:0" o:connectortype="straight"/>
            <v:shape id="_x0000_s3734" type="#_x0000_t202" style="position:absolute;left:4772;top:10052;width:1156;height:486" filled="f" stroked="f">
              <v:textbox>
                <w:txbxContent>
                  <w:p w:rsidR="006E2C79" w:rsidRDefault="006E2C79">
                    <w:pPr>
                      <w:pStyle w:val="a8"/>
                    </w:pPr>
                    <w:r>
                      <w:rPr>
                        <w:rFonts w:hint="eastAsia"/>
                      </w:rPr>
                      <w:t>喷淋液</w:t>
                    </w:r>
                  </w:p>
                </w:txbxContent>
              </v:textbox>
            </v:shape>
            <v:shape id="_x0000_s3735" type="#_x0000_t32" style="position:absolute;left:4287;top:10439;width:17;height:398" o:connectortype="straight">
              <v:stroke startarrow="block"/>
            </v:shape>
            <v:shape id="_x0000_s3736" type="#_x0000_t202" style="position:absolute;left:2831;top:10120;width:1840;height:569" filled="f" stroked="f">
              <v:textbox>
                <w:txbxContent>
                  <w:p w:rsidR="006E2C79" w:rsidRDefault="006E2C79">
                    <w:pPr>
                      <w:pStyle w:val="a8"/>
                    </w:pPr>
                    <w:r>
                      <w:rPr>
                        <w:rFonts w:hint="eastAsia"/>
                      </w:rPr>
                      <w:t>次氯酸钠溶液</w:t>
                    </w:r>
                  </w:p>
                </w:txbxContent>
              </v:textbox>
            </v:shape>
            <v:shape id="_x0000_s3737" type="#_x0000_t202" style="position:absolute;left:8406;top:10234;width:988;height:569" filled="f" stroked="f">
              <v:textbox>
                <w:txbxContent>
                  <w:p w:rsidR="006E2C79" w:rsidRDefault="006E2C79">
                    <w:pPr>
                      <w:pStyle w:val="a8"/>
                    </w:pPr>
                    <w:r>
                      <w:rPr>
                        <w:rFonts w:hint="eastAsia"/>
                      </w:rPr>
                      <w:t>液碱</w:t>
                    </w:r>
                  </w:p>
                </w:txbxContent>
              </v:textbox>
            </v:shape>
            <v:shape id="_x0000_s3738" type="#_x0000_t32" style="position:absolute;left:5373;top:12748;width:704;height:0" o:connectortype="straight">
              <v:stroke endarrow="block"/>
            </v:shape>
            <v:shape id="_x0000_s3739" type="#_x0000_t32" style="position:absolute;left:3246;top:12347;width:704;height:0" o:connectortype="straight">
              <v:stroke endarrow="block"/>
            </v:shape>
            <v:shape id="_x0000_s3740" type="#_x0000_t202" style="position:absolute;left:2074;top:12179;width:1256;height:837" filled="f" stroked="f">
              <v:textbox>
                <w:txbxContent>
                  <w:p w:rsidR="006E2C79" w:rsidRDefault="006E2C79">
                    <w:pPr>
                      <w:pStyle w:val="a8"/>
                    </w:pPr>
                    <w:r>
                      <w:rPr>
                        <w:rFonts w:hint="eastAsia"/>
                      </w:rPr>
                      <w:t>氯化亚铁溶液</w:t>
                    </w:r>
                  </w:p>
                </w:txbxContent>
              </v:textbox>
            </v:shape>
            <v:shape id="_x0000_s3741" type="#_x0000_t202" style="position:absolute;left:5873;top:12532;width:1676;height:482" filled="f" stroked="f">
              <v:textbox>
                <w:txbxContent>
                  <w:p w:rsidR="006E2C79" w:rsidRDefault="006E2C79">
                    <w:pPr>
                      <w:pStyle w:val="a8"/>
                    </w:pPr>
                    <w:r>
                      <w:rPr>
                        <w:rFonts w:hint="eastAsia"/>
                      </w:rPr>
                      <w:t>氯化铁溶液</w:t>
                    </w:r>
                  </w:p>
                </w:txbxContent>
              </v:textbox>
            </v:shape>
            <v:shape id="_x0000_s3742" type="#_x0000_t202" style="position:absolute;left:3697;top:12929;width:4824;height:482" filled="f" stroked="f">
              <v:textbox>
                <w:txbxContent>
                  <w:p w:rsidR="006E2C79" w:rsidRDefault="006E2C79">
                    <w:pPr>
                      <w:pStyle w:val="a8"/>
                      <w:rPr>
                        <w:b/>
                        <w:sz w:val="24"/>
                      </w:rPr>
                    </w:pPr>
                    <w:r>
                      <w:rPr>
                        <w:rFonts w:hint="eastAsia"/>
                        <w:b/>
                        <w:sz w:val="24"/>
                      </w:rPr>
                      <w:t>图</w:t>
                    </w:r>
                    <w:r>
                      <w:rPr>
                        <w:rFonts w:hint="eastAsia"/>
                        <w:b/>
                        <w:sz w:val="24"/>
                      </w:rPr>
                      <w:t xml:space="preserve">3-10   </w:t>
                    </w:r>
                    <w:r>
                      <w:rPr>
                        <w:rFonts w:hint="eastAsia"/>
                        <w:b/>
                        <w:sz w:val="24"/>
                      </w:rPr>
                      <w:t>废气处理工艺流程图</w:t>
                    </w:r>
                  </w:p>
                </w:txbxContent>
              </v:textbox>
            </v:shape>
          </v:group>
        </w:pict>
      </w: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0453A">
      <w:pPr>
        <w:pStyle w:val="4"/>
        <w:spacing w:before="62"/>
        <w:rPr>
          <w:rFonts w:ascii="Times New Roman" w:hAnsi="Times New Roman"/>
        </w:rPr>
      </w:pPr>
      <w:r w:rsidRPr="00F626F4">
        <w:rPr>
          <w:rFonts w:ascii="Times New Roman" w:hAnsi="Times New Roman"/>
        </w:rPr>
        <w:t>氯化锂车间废气</w:t>
      </w:r>
    </w:p>
    <w:p w:rsidR="00755964" w:rsidRPr="00F626F4" w:rsidRDefault="0070453A">
      <w:pPr>
        <w:pStyle w:val="ad"/>
        <w:ind w:firstLine="456"/>
        <w:rPr>
          <w:rFonts w:ascii="Times New Roman" w:hAnsi="Times New Roman"/>
          <w:spacing w:val="-6"/>
        </w:rPr>
      </w:pPr>
      <w:r w:rsidRPr="00F626F4">
        <w:rPr>
          <w:rFonts w:ascii="Times New Roman" w:hAnsi="Times New Roman"/>
          <w:spacing w:val="-6"/>
        </w:rPr>
        <w:t>氯化锂车间废气包括合成工序挥发产生的氯化氢、蒸汽回收系统产生了氯化锂废气。</w:t>
      </w:r>
    </w:p>
    <w:p w:rsidR="00755964" w:rsidRPr="00F626F4" w:rsidRDefault="0070453A">
      <w:pPr>
        <w:ind w:firstLine="480"/>
      </w:pPr>
      <w:r w:rsidRPr="00F626F4">
        <w:t>1</w:t>
      </w:r>
      <w:r w:rsidR="00F4348E">
        <w:t>)</w:t>
      </w:r>
      <w:r w:rsidRPr="00F626F4">
        <w:t>氯化氢</w:t>
      </w:r>
    </w:p>
    <w:p w:rsidR="00755964" w:rsidRPr="00F626F4" w:rsidRDefault="0070453A">
      <w:pPr>
        <w:ind w:right="127" w:firstLine="480"/>
      </w:pPr>
      <w:r w:rsidRPr="00F626F4">
        <w:t>利用锂水和碳酸锂生产氯化锂原料，投加盐酸时有</w:t>
      </w:r>
      <w:r w:rsidRPr="00F626F4">
        <w:t>HCl</w:t>
      </w:r>
      <w:r w:rsidRPr="00F626F4">
        <w:t>雾产生。室内无组织</w:t>
      </w:r>
      <w:r w:rsidRPr="00F626F4">
        <w:t>HC1</w:t>
      </w:r>
      <w:r w:rsidRPr="00F626F4">
        <w:t>排放源的污染物排放量根据如下公式：</w:t>
      </w:r>
    </w:p>
    <w:p w:rsidR="00755964" w:rsidRPr="00F626F4" w:rsidRDefault="0070453A">
      <w:pPr>
        <w:ind w:right="127" w:firstLine="480"/>
      </w:pPr>
      <w:r w:rsidRPr="00F626F4">
        <w:t>Gs= M(0.000352+0.000786u)·P F</w:t>
      </w:r>
    </w:p>
    <w:p w:rsidR="00755964" w:rsidRPr="00F626F4" w:rsidRDefault="0070453A">
      <w:pPr>
        <w:ind w:right="127" w:firstLine="480"/>
      </w:pPr>
      <w:r w:rsidRPr="00F626F4">
        <w:lastRenderedPageBreak/>
        <w:t>式中：</w:t>
      </w:r>
      <w:r w:rsidRPr="00F626F4">
        <w:t>Gs——</w:t>
      </w:r>
      <w:r w:rsidRPr="00F626F4">
        <w:t>酸雾散发量，</w:t>
      </w:r>
      <w:r w:rsidRPr="00F626F4">
        <w:t>kg/h</w:t>
      </w:r>
      <w:r w:rsidRPr="00F626F4">
        <w:t>；</w:t>
      </w:r>
    </w:p>
    <w:p w:rsidR="00755964" w:rsidRPr="00F626F4" w:rsidRDefault="0070453A">
      <w:pPr>
        <w:ind w:right="127" w:firstLineChars="500" w:firstLine="1200"/>
      </w:pPr>
      <w:r w:rsidRPr="00F626F4">
        <w:t xml:space="preserve">M—— </w:t>
      </w:r>
      <w:r w:rsidRPr="00F626F4">
        <w:t>酸的分子量，</w:t>
      </w:r>
      <w:r w:rsidRPr="00F626F4">
        <w:t>36.45g/mol</w:t>
      </w:r>
      <w:r w:rsidRPr="00F626F4">
        <w:t>；</w:t>
      </w:r>
    </w:p>
    <w:p w:rsidR="00755964" w:rsidRPr="00F626F4" w:rsidRDefault="0070453A">
      <w:pPr>
        <w:ind w:right="127" w:firstLineChars="500" w:firstLine="1200"/>
      </w:pPr>
      <w:r w:rsidRPr="00F626F4">
        <w:t xml:space="preserve">u—— </w:t>
      </w:r>
      <w:r w:rsidRPr="00F626F4">
        <w:t>室内风速，</w:t>
      </w:r>
      <w:r w:rsidRPr="00F626F4">
        <w:t>m/s</w:t>
      </w:r>
      <w:r w:rsidRPr="00F626F4">
        <w:t>，</w:t>
      </w:r>
      <w:r w:rsidRPr="00F626F4">
        <w:t>0.3m/s</w:t>
      </w:r>
      <w:r w:rsidRPr="00F626F4">
        <w:t>；</w:t>
      </w:r>
    </w:p>
    <w:p w:rsidR="00755964" w:rsidRPr="00F626F4" w:rsidRDefault="0070453A">
      <w:pPr>
        <w:ind w:right="127" w:firstLineChars="500" w:firstLine="1200"/>
      </w:pPr>
      <w:r w:rsidRPr="00F626F4">
        <w:t xml:space="preserve">F—— </w:t>
      </w:r>
      <w:r w:rsidRPr="00F626F4">
        <w:t>蒸发面的面积，</w:t>
      </w:r>
      <w:r w:rsidRPr="00F626F4">
        <w:t>0.785m</w:t>
      </w:r>
      <w:r w:rsidRPr="00F626F4">
        <w:rPr>
          <w:vertAlign w:val="superscript"/>
        </w:rPr>
        <w:t>2</w:t>
      </w:r>
      <w:r w:rsidR="00F4348E">
        <w:t>(</w:t>
      </w:r>
      <w:r w:rsidRPr="00F626F4">
        <w:t>直径</w:t>
      </w:r>
      <w:r w:rsidRPr="00F626F4">
        <w:t>0.2m</w:t>
      </w:r>
      <w:r w:rsidR="00F4348E">
        <w:t>)</w:t>
      </w:r>
      <w:r w:rsidRPr="00F626F4">
        <w:t>；</w:t>
      </w:r>
    </w:p>
    <w:p w:rsidR="00755964" w:rsidRPr="00F626F4" w:rsidRDefault="0070453A">
      <w:pPr>
        <w:ind w:right="127" w:firstLineChars="500" w:firstLine="1200"/>
      </w:pPr>
      <w:r w:rsidRPr="00F626F4">
        <w:t>P——</w:t>
      </w:r>
      <w:r w:rsidRPr="00F626F4">
        <w:t>相应于液体温度时的饱和蒸汽分压，按盐酸在溶液</w:t>
      </w:r>
      <w:r w:rsidR="00F4348E">
        <w:t>(</w:t>
      </w:r>
      <w:r w:rsidRPr="00F626F4">
        <w:t>盐酸</w:t>
      </w:r>
      <w:r w:rsidRPr="00F626F4">
        <w:t>+</w:t>
      </w:r>
      <w:r w:rsidRPr="00F626F4">
        <w:t>锂水</w:t>
      </w:r>
      <w:r w:rsidR="00F4348E">
        <w:t>)</w:t>
      </w:r>
      <w:r w:rsidRPr="00F626F4">
        <w:t>中混合后浓度计算，取</w:t>
      </w:r>
      <w:r w:rsidRPr="00F626F4">
        <w:t>26%</w:t>
      </w:r>
      <w:r w:rsidRPr="00F626F4">
        <w:t>的盐酸在</w:t>
      </w:r>
      <w:r w:rsidRPr="00F626F4">
        <w:t>30</w:t>
      </w:r>
      <w:r w:rsidRPr="00F626F4">
        <w:rPr>
          <w:rFonts w:ascii="宋体" w:hAnsi="宋体" w:cs="宋体" w:hint="eastAsia"/>
        </w:rPr>
        <w:t>℃</w:t>
      </w:r>
      <w:r w:rsidRPr="00F626F4">
        <w:t>下的饱和蒸汽分压</w:t>
      </w:r>
      <w:r w:rsidRPr="00F626F4">
        <w:t>4.56 mmHg</w:t>
      </w:r>
      <w:r w:rsidRPr="00F626F4">
        <w:t>；。</w:t>
      </w:r>
    </w:p>
    <w:p w:rsidR="00755964" w:rsidRPr="00F626F4" w:rsidRDefault="0070453A">
      <w:pPr>
        <w:ind w:firstLine="480"/>
        <w:rPr>
          <w:u w:val="single"/>
        </w:rPr>
      </w:pPr>
      <w:r w:rsidRPr="00F626F4">
        <w:rPr>
          <w:u w:val="single"/>
        </w:rPr>
        <w:t>经计算氯化氢排放速率为</w:t>
      </w:r>
      <w:r w:rsidRPr="00F626F4">
        <w:rPr>
          <w:rFonts w:eastAsia="Times New Roman"/>
          <w:u w:val="single"/>
          <w:lang w:val="zh-CN"/>
        </w:rPr>
        <w:t>0.14</w:t>
      </w:r>
      <w:r w:rsidRPr="00F626F4">
        <w:rPr>
          <w:u w:val="single"/>
          <w:lang w:val="zh-CN"/>
        </w:rPr>
        <w:t>6</w:t>
      </w:r>
      <w:r w:rsidRPr="00F626F4">
        <w:rPr>
          <w:rFonts w:eastAsia="Times New Roman"/>
          <w:u w:val="single"/>
        </w:rPr>
        <w:t>kg/h</w:t>
      </w:r>
      <w:r w:rsidRPr="00F626F4">
        <w:rPr>
          <w:u w:val="single"/>
        </w:rPr>
        <w:t>。按全部采用碳酸锂生产氯化锂、并制成金属锂时、合成反应平均每天工作</w:t>
      </w:r>
      <w:r w:rsidRPr="00F626F4">
        <w:rPr>
          <w:u w:val="single"/>
        </w:rPr>
        <w:t>3</w:t>
      </w:r>
      <w:r w:rsidRPr="00F626F4">
        <w:rPr>
          <w:u w:val="single"/>
        </w:rPr>
        <w:t>釜，每釜盐酸投放时间约为</w:t>
      </w:r>
      <w:r w:rsidRPr="00F626F4">
        <w:rPr>
          <w:u w:val="single"/>
        </w:rPr>
        <w:t>100-140</w:t>
      </w:r>
      <w:r w:rsidRPr="00F626F4">
        <w:rPr>
          <w:u w:val="single"/>
        </w:rPr>
        <w:t>分钟，则每天盐酸雾排放时间为最多</w:t>
      </w:r>
      <w:r w:rsidRPr="00F626F4">
        <w:rPr>
          <w:u w:val="single"/>
        </w:rPr>
        <w:t>7</w:t>
      </w:r>
      <w:r w:rsidRPr="00F626F4">
        <w:rPr>
          <w:u w:val="single"/>
        </w:rPr>
        <w:t>小时，则盐酸雾年排放量为</w:t>
      </w:r>
      <w:r w:rsidRPr="00F626F4">
        <w:rPr>
          <w:u w:val="single"/>
        </w:rPr>
        <w:t>0.307t</w:t>
      </w:r>
      <w:r w:rsidRPr="00F626F4">
        <w:rPr>
          <w:u w:val="single"/>
        </w:rPr>
        <w:t>。其中</w:t>
      </w:r>
      <w:r w:rsidRPr="00F626F4">
        <w:rPr>
          <w:u w:val="single"/>
        </w:rPr>
        <w:t>60%</w:t>
      </w:r>
      <w:r w:rsidRPr="00F626F4">
        <w:rPr>
          <w:u w:val="single"/>
        </w:rPr>
        <w:t>的酸雾通过反应釜设置的废气收集装置收集后经排气筒在车间外排放</w:t>
      </w:r>
      <w:r w:rsidR="00F4348E">
        <w:rPr>
          <w:u w:val="single"/>
        </w:rPr>
        <w:t>(</w:t>
      </w:r>
      <w:r w:rsidRPr="00F626F4">
        <w:rPr>
          <w:u w:val="single"/>
        </w:rPr>
        <w:t>排气筒约</w:t>
      </w:r>
      <w:r w:rsidRPr="00F626F4">
        <w:rPr>
          <w:u w:val="single"/>
        </w:rPr>
        <w:t>5m</w:t>
      </w:r>
      <w:r w:rsidR="00F4348E">
        <w:rPr>
          <w:u w:val="single"/>
        </w:rPr>
        <w:t>)</w:t>
      </w:r>
      <w:r w:rsidRPr="00F626F4">
        <w:rPr>
          <w:u w:val="single"/>
        </w:rPr>
        <w:t>无组织排放，</w:t>
      </w:r>
      <w:r w:rsidRPr="00F626F4">
        <w:rPr>
          <w:u w:val="single"/>
        </w:rPr>
        <w:t>HCl</w:t>
      </w:r>
      <w:r w:rsidRPr="00F626F4">
        <w:rPr>
          <w:u w:val="single"/>
        </w:rPr>
        <w:t>排放速率为</w:t>
      </w:r>
      <w:r w:rsidRPr="00F626F4">
        <w:rPr>
          <w:u w:val="single"/>
        </w:rPr>
        <w:t>0.088kg/h</w:t>
      </w:r>
      <w:r w:rsidRPr="00F626F4">
        <w:rPr>
          <w:u w:val="single"/>
        </w:rPr>
        <w:t>。其余部分则通过反应釜投料口在车间内无组织排放，排放速率为</w:t>
      </w:r>
      <w:r w:rsidRPr="00F626F4">
        <w:rPr>
          <w:u w:val="single"/>
        </w:rPr>
        <w:t>0.122kg/h</w:t>
      </w:r>
      <w:r w:rsidRPr="00F626F4">
        <w:rPr>
          <w:u w:val="single"/>
        </w:rPr>
        <w:t>。</w:t>
      </w:r>
    </w:p>
    <w:p w:rsidR="00755964" w:rsidRPr="00F626F4" w:rsidRDefault="0070453A">
      <w:pPr>
        <w:ind w:firstLine="480"/>
      </w:pPr>
      <w:r w:rsidRPr="00F626F4">
        <w:t>2</w:t>
      </w:r>
      <w:r w:rsidR="00F4348E">
        <w:t>)</w:t>
      </w:r>
      <w:r w:rsidRPr="00F626F4">
        <w:t>氯化锂废气</w:t>
      </w:r>
    </w:p>
    <w:p w:rsidR="00755964" w:rsidRPr="00F626F4" w:rsidRDefault="0070453A">
      <w:pPr>
        <w:ind w:right="127" w:firstLineChars="250" w:firstLine="600"/>
      </w:pPr>
      <w:r w:rsidRPr="00F626F4">
        <w:t>氯化锂在蒸发、结晶和烘干过程中有大量水蒸气产生，少量氯化锂会和水蒸气一起挥发。根据公司对冷凝水的分析表明，其中氯化锂含量约为</w:t>
      </w:r>
      <w:r w:rsidRPr="00F626F4">
        <w:t>1.4-2.0%</w:t>
      </w:r>
      <w:r w:rsidRPr="00F626F4">
        <w:t>，则本项目氯化锂蒸发、结晶和烘干年产生水蒸气</w:t>
      </w:r>
      <w:r w:rsidRPr="00F626F4">
        <w:t>628.38t/a</w:t>
      </w:r>
      <w:r w:rsidRPr="00F626F4">
        <w:t>、氯化锂</w:t>
      </w:r>
      <w:r w:rsidRPr="00F626F4">
        <w:t>10.57t/a</w:t>
      </w:r>
      <w:r w:rsidRPr="00F626F4">
        <w:t>，其中大部分经冷凝器、冷凝罐收集后回用于生产和废气回收系统的配料，少量未经回收的水蒸气和氯化锂成冷凝罐观察口无组织排放，年排水汽</w:t>
      </w:r>
      <w:r w:rsidRPr="00F626F4">
        <w:t xml:space="preserve"> 53.48t/a</w:t>
      </w:r>
      <w:r w:rsidRPr="00F626F4">
        <w:t>，氯化锂</w:t>
      </w:r>
      <w:r w:rsidRPr="00F626F4">
        <w:t>0.90 t/a</w:t>
      </w:r>
      <w:r w:rsidR="00F4348E">
        <w:t>(</w:t>
      </w:r>
      <w:r w:rsidRPr="00F626F4">
        <w:t>0.125 kg/h</w:t>
      </w:r>
      <w:r w:rsidR="00F4348E">
        <w:t>)</w:t>
      </w:r>
      <w:r w:rsidRPr="00F626F4">
        <w:t>。</w:t>
      </w:r>
    </w:p>
    <w:p w:rsidR="00755964" w:rsidRPr="00F626F4" w:rsidRDefault="0070453A">
      <w:pPr>
        <w:ind w:right="127" w:firstLineChars="250" w:firstLine="600"/>
        <w:rPr>
          <w:u w:val="single"/>
        </w:rPr>
      </w:pPr>
      <w:r w:rsidRPr="00F626F4">
        <w:rPr>
          <w:u w:val="single"/>
        </w:rPr>
        <w:t>根据评价单位委托湖南永蓝检测技术股份有限公司</w:t>
      </w:r>
      <w:r w:rsidRPr="00F626F4">
        <w:rPr>
          <w:u w:val="single"/>
        </w:rPr>
        <w:t>2016</w:t>
      </w:r>
      <w:r w:rsidRPr="00F626F4">
        <w:rPr>
          <w:u w:val="single"/>
        </w:rPr>
        <w:t>年</w:t>
      </w:r>
      <w:r w:rsidRPr="00F626F4">
        <w:rPr>
          <w:u w:val="single"/>
        </w:rPr>
        <w:t>7</w:t>
      </w:r>
      <w:r w:rsidRPr="00F626F4">
        <w:rPr>
          <w:u w:val="single"/>
        </w:rPr>
        <w:t>月</w:t>
      </w:r>
      <w:r w:rsidRPr="00F626F4">
        <w:rPr>
          <w:u w:val="single"/>
        </w:rPr>
        <w:t>19</w:t>
      </w:r>
      <w:r w:rsidRPr="00F626F4">
        <w:rPr>
          <w:u w:val="single"/>
        </w:rPr>
        <w:t>日对公司四周厂界的监测表明，其</w:t>
      </w:r>
      <w:r w:rsidRPr="00F626F4">
        <w:rPr>
          <w:u w:val="single"/>
        </w:rPr>
        <w:t>Cl</w:t>
      </w:r>
      <w:r w:rsidRPr="00F626F4">
        <w:rPr>
          <w:u w:val="single"/>
          <w:vertAlign w:val="subscript"/>
        </w:rPr>
        <w:t>2</w:t>
      </w:r>
      <w:r w:rsidRPr="00F626F4">
        <w:rPr>
          <w:u w:val="single"/>
        </w:rPr>
        <w:t>、</w:t>
      </w:r>
      <w:r w:rsidRPr="00F626F4">
        <w:rPr>
          <w:u w:val="single"/>
        </w:rPr>
        <w:t>HCl</w:t>
      </w:r>
      <w:r w:rsidRPr="00F626F4">
        <w:rPr>
          <w:u w:val="single"/>
        </w:rPr>
        <w:t>厂界无组织排放浓度可达到《大气污染物综合排放标准》</w:t>
      </w:r>
      <w:r w:rsidR="00F4348E">
        <w:rPr>
          <w:u w:val="single"/>
        </w:rPr>
        <w:t>(</w:t>
      </w:r>
      <w:r w:rsidRPr="00F626F4">
        <w:rPr>
          <w:rFonts w:eastAsia="Times New Roman"/>
          <w:u w:val="single"/>
        </w:rPr>
        <w:t>GB16297</w:t>
      </w:r>
      <w:r w:rsidRPr="00F626F4">
        <w:rPr>
          <w:u w:val="single"/>
        </w:rPr>
        <w:t>－</w:t>
      </w:r>
      <w:r w:rsidRPr="00F626F4">
        <w:rPr>
          <w:rFonts w:eastAsia="Times New Roman"/>
          <w:u w:val="single"/>
        </w:rPr>
        <w:t>1996</w:t>
      </w:r>
      <w:r w:rsidR="00F4348E">
        <w:rPr>
          <w:u w:val="single"/>
        </w:rPr>
        <w:t>)</w:t>
      </w:r>
      <w:r w:rsidRPr="00F626F4">
        <w:rPr>
          <w:u w:val="single"/>
        </w:rPr>
        <w:t>二级标准要求</w:t>
      </w:r>
      <w:r w:rsidR="00F4348E">
        <w:rPr>
          <w:u w:val="single"/>
        </w:rPr>
        <w:t>(</w:t>
      </w:r>
      <w:r w:rsidRPr="00F626F4">
        <w:rPr>
          <w:u w:val="single"/>
        </w:rPr>
        <w:t>Cl</w:t>
      </w:r>
      <w:r w:rsidRPr="00F626F4">
        <w:rPr>
          <w:u w:val="single"/>
          <w:vertAlign w:val="subscript"/>
        </w:rPr>
        <w:t>2</w:t>
      </w:r>
      <w:r w:rsidRPr="00F626F4">
        <w:rPr>
          <w:u w:val="single"/>
        </w:rPr>
        <w:t>0.40 mg/m</w:t>
      </w:r>
      <w:r w:rsidRPr="00F626F4">
        <w:rPr>
          <w:u w:val="single"/>
          <w:vertAlign w:val="superscript"/>
        </w:rPr>
        <w:t>3</w:t>
      </w:r>
      <w:r w:rsidRPr="00F626F4">
        <w:rPr>
          <w:u w:val="single"/>
        </w:rPr>
        <w:t>、</w:t>
      </w:r>
      <w:r w:rsidRPr="00F626F4">
        <w:rPr>
          <w:u w:val="single"/>
        </w:rPr>
        <w:t>0.20 mg/m</w:t>
      </w:r>
      <w:r w:rsidRPr="00F626F4">
        <w:rPr>
          <w:u w:val="single"/>
          <w:vertAlign w:val="superscript"/>
        </w:rPr>
        <w:t>3</w:t>
      </w:r>
      <w:r w:rsidR="00F4348E">
        <w:rPr>
          <w:u w:val="single"/>
        </w:rPr>
        <w:t>)</w:t>
      </w:r>
      <w:r w:rsidRPr="00F626F4">
        <w:rPr>
          <w:u w:val="single"/>
        </w:rPr>
        <w:t>，但达不到《无机化学工业污染物排放标准》</w:t>
      </w:r>
      <w:r w:rsidR="00F4348E">
        <w:rPr>
          <w:u w:val="single"/>
        </w:rPr>
        <w:t>(</w:t>
      </w:r>
      <w:r w:rsidRPr="00F626F4">
        <w:rPr>
          <w:u w:val="single"/>
        </w:rPr>
        <w:t>GB31573-2015</w:t>
      </w:r>
      <w:r w:rsidR="00F4348E">
        <w:rPr>
          <w:u w:val="single"/>
        </w:rPr>
        <w:t>)</w:t>
      </w:r>
      <w:r w:rsidRPr="00F626F4">
        <w:rPr>
          <w:u w:val="single"/>
        </w:rPr>
        <w:t>表</w:t>
      </w:r>
      <w:r w:rsidRPr="00F626F4">
        <w:rPr>
          <w:u w:val="single"/>
        </w:rPr>
        <w:t>5</w:t>
      </w:r>
      <w:r w:rsidRPr="00F626F4">
        <w:rPr>
          <w:u w:val="single"/>
        </w:rPr>
        <w:t>标准要求</w:t>
      </w:r>
      <w:r w:rsidR="00F4348E">
        <w:rPr>
          <w:u w:val="single"/>
        </w:rPr>
        <w:t>(</w:t>
      </w:r>
      <w:r w:rsidRPr="00F626F4">
        <w:rPr>
          <w:u w:val="single"/>
        </w:rPr>
        <w:t>Cl</w:t>
      </w:r>
      <w:r w:rsidRPr="00F626F4">
        <w:rPr>
          <w:u w:val="single"/>
          <w:vertAlign w:val="subscript"/>
        </w:rPr>
        <w:t>2</w:t>
      </w:r>
      <w:r w:rsidRPr="00F626F4">
        <w:rPr>
          <w:u w:val="single"/>
        </w:rPr>
        <w:t>0.10 mg/m</w:t>
      </w:r>
      <w:r w:rsidRPr="00F626F4">
        <w:rPr>
          <w:u w:val="single"/>
          <w:vertAlign w:val="superscript"/>
        </w:rPr>
        <w:t>3</w:t>
      </w:r>
      <w:r w:rsidRPr="00F626F4">
        <w:rPr>
          <w:u w:val="single"/>
        </w:rPr>
        <w:t>、</w:t>
      </w:r>
      <w:r w:rsidRPr="00F626F4">
        <w:rPr>
          <w:u w:val="single"/>
        </w:rPr>
        <w:t>0.05</w:t>
      </w:r>
      <w:r w:rsidRPr="00F626F4">
        <w:rPr>
          <w:rFonts w:eastAsia="Times New Roman"/>
          <w:u w:val="single"/>
        </w:rPr>
        <w:t>mg/m</w:t>
      </w:r>
      <w:r w:rsidRPr="00F626F4">
        <w:rPr>
          <w:rFonts w:eastAsia="Times New Roman"/>
          <w:u w:val="single"/>
          <w:vertAlign w:val="superscript"/>
        </w:rPr>
        <w:t>3</w:t>
      </w:r>
      <w:r w:rsidR="00F4348E">
        <w:rPr>
          <w:u w:val="single"/>
        </w:rPr>
        <w:t>)</w:t>
      </w:r>
      <w:r w:rsidRPr="00F626F4">
        <w:rPr>
          <w:u w:val="single"/>
        </w:rPr>
        <w:t>。</w:t>
      </w:r>
    </w:p>
    <w:p w:rsidR="00755964" w:rsidRPr="00F626F4" w:rsidRDefault="0070453A">
      <w:pPr>
        <w:pStyle w:val="6"/>
        <w:rPr>
          <w:rFonts w:ascii="Times New Roman" w:hAnsi="Times New Roman"/>
          <w:u w:val="single"/>
        </w:rPr>
      </w:pPr>
      <w:r w:rsidRPr="00F626F4">
        <w:rPr>
          <w:rFonts w:ascii="Times New Roman" w:hAnsi="Times New Roman"/>
          <w:u w:val="single"/>
        </w:rPr>
        <w:t xml:space="preserve">   </w:t>
      </w:r>
      <w:r w:rsidRPr="00F626F4">
        <w:rPr>
          <w:rFonts w:ascii="Times New Roman" w:hAnsi="Times New Roman"/>
          <w:u w:val="single"/>
        </w:rPr>
        <w:t>厂界无组织废气监测结果</w:t>
      </w:r>
    </w:p>
    <w:tbl>
      <w:tblPr>
        <w:tblW w:w="8988"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91"/>
        <w:gridCol w:w="993"/>
        <w:gridCol w:w="992"/>
        <w:gridCol w:w="850"/>
        <w:gridCol w:w="851"/>
        <w:gridCol w:w="2126"/>
        <w:gridCol w:w="1985"/>
      </w:tblGrid>
      <w:tr w:rsidR="00755964" w:rsidRPr="00F626F4">
        <w:trPr>
          <w:trHeight w:val="319"/>
        </w:trPr>
        <w:tc>
          <w:tcPr>
            <w:tcW w:w="119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检测项目</w:t>
            </w:r>
          </w:p>
        </w:tc>
        <w:tc>
          <w:tcPr>
            <w:tcW w:w="99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单位</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东侧</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北面</w:t>
            </w:r>
          </w:p>
        </w:tc>
        <w:tc>
          <w:tcPr>
            <w:tcW w:w="85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西面</w:t>
            </w:r>
          </w:p>
        </w:tc>
        <w:tc>
          <w:tcPr>
            <w:tcW w:w="2126"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u w:val="single"/>
              </w:rPr>
              <w:t>GB16297</w:t>
            </w:r>
            <w:r w:rsidRPr="00F626F4">
              <w:rPr>
                <w:rFonts w:ascii="Times New Roman" w:hAnsi="Times New Roman"/>
                <w:u w:val="single"/>
              </w:rPr>
              <w:t>－</w:t>
            </w:r>
            <w:r w:rsidRPr="00F626F4">
              <w:rPr>
                <w:rFonts w:ascii="Times New Roman" w:hAnsi="Times New Roman"/>
                <w:u w:val="single"/>
              </w:rPr>
              <w:t>1996</w:t>
            </w:r>
            <w:r w:rsidRPr="00F626F4">
              <w:rPr>
                <w:rFonts w:ascii="Times New Roman" w:hAnsi="Times New Roman"/>
                <w:sz w:val="22"/>
                <w:szCs w:val="22"/>
                <w:u w:val="single"/>
              </w:rPr>
              <w:t>标准</w:t>
            </w:r>
          </w:p>
        </w:tc>
        <w:tc>
          <w:tcPr>
            <w:tcW w:w="1985"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u w:val="single"/>
              </w:rPr>
              <w:t>GB31573-2015</w:t>
            </w:r>
            <w:r w:rsidRPr="00F626F4">
              <w:rPr>
                <w:rFonts w:ascii="Times New Roman" w:hAnsi="Times New Roman"/>
                <w:sz w:val="22"/>
                <w:szCs w:val="22"/>
                <w:u w:val="single"/>
              </w:rPr>
              <w:t>标准</w:t>
            </w:r>
          </w:p>
        </w:tc>
      </w:tr>
      <w:tr w:rsidR="00755964" w:rsidRPr="00F626F4">
        <w:trPr>
          <w:trHeight w:val="77"/>
        </w:trPr>
        <w:tc>
          <w:tcPr>
            <w:tcW w:w="119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氯化氢</w:t>
            </w:r>
          </w:p>
        </w:tc>
        <w:tc>
          <w:tcPr>
            <w:tcW w:w="99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mg/m</w:t>
            </w:r>
            <w:r w:rsidRPr="00F626F4">
              <w:rPr>
                <w:rFonts w:ascii="Times New Roman" w:hAnsi="Times New Roman"/>
                <w:u w:val="single"/>
                <w:vertAlign w:val="superscript"/>
              </w:rPr>
              <w:t>3</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0.08</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w:t>
            </w:r>
          </w:p>
        </w:tc>
        <w:tc>
          <w:tcPr>
            <w:tcW w:w="85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0.04</w:t>
            </w:r>
          </w:p>
        </w:tc>
        <w:tc>
          <w:tcPr>
            <w:tcW w:w="2126"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0.20</w:t>
            </w:r>
          </w:p>
        </w:tc>
        <w:tc>
          <w:tcPr>
            <w:tcW w:w="1985"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w:t>
            </w:r>
          </w:p>
        </w:tc>
      </w:tr>
      <w:tr w:rsidR="00755964" w:rsidRPr="00F626F4">
        <w:trPr>
          <w:trHeight w:val="77"/>
        </w:trPr>
        <w:tc>
          <w:tcPr>
            <w:tcW w:w="119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氯气</w:t>
            </w:r>
          </w:p>
        </w:tc>
        <w:tc>
          <w:tcPr>
            <w:tcW w:w="99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mg/m</w:t>
            </w:r>
            <w:r w:rsidRPr="00F626F4">
              <w:rPr>
                <w:rFonts w:ascii="Times New Roman" w:hAnsi="Times New Roman"/>
                <w:u w:val="single"/>
                <w:vertAlign w:val="superscript"/>
              </w:rPr>
              <w:t>3</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0.10</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w:t>
            </w:r>
          </w:p>
        </w:tc>
        <w:tc>
          <w:tcPr>
            <w:tcW w:w="851"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0.11</w:t>
            </w:r>
          </w:p>
        </w:tc>
        <w:tc>
          <w:tcPr>
            <w:tcW w:w="2126"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0.40</w:t>
            </w:r>
          </w:p>
        </w:tc>
        <w:tc>
          <w:tcPr>
            <w:tcW w:w="1985"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0.10</w:t>
            </w:r>
          </w:p>
        </w:tc>
      </w:tr>
    </w:tbl>
    <w:p w:rsidR="00755964" w:rsidRPr="00F626F4" w:rsidRDefault="0070453A">
      <w:pPr>
        <w:ind w:right="127" w:firstLineChars="250" w:firstLine="600"/>
        <w:rPr>
          <w:u w:val="single"/>
        </w:rPr>
      </w:pPr>
      <w:r w:rsidRPr="00F626F4">
        <w:rPr>
          <w:u w:val="single"/>
        </w:rPr>
        <w:t>公司气型污染物产排污情况见表</w:t>
      </w:r>
      <w:r w:rsidRPr="00F626F4">
        <w:rPr>
          <w:u w:val="single"/>
        </w:rPr>
        <w:t>3.3-3</w:t>
      </w:r>
      <w:r w:rsidRPr="00F626F4">
        <w:rPr>
          <w:u w:val="single"/>
        </w:rPr>
        <w:t>。</w:t>
      </w:r>
    </w:p>
    <w:p w:rsidR="00755964" w:rsidRPr="00F626F4" w:rsidRDefault="0070453A">
      <w:pPr>
        <w:pStyle w:val="3"/>
        <w:spacing w:before="31" w:after="31" w:line="360" w:lineRule="auto"/>
        <w:rPr>
          <w:color w:val="000000"/>
        </w:rPr>
      </w:pPr>
      <w:r w:rsidRPr="00F626F4">
        <w:rPr>
          <w:color w:val="000000"/>
        </w:rPr>
        <w:t>废水污染源</w:t>
      </w:r>
    </w:p>
    <w:p w:rsidR="00755964" w:rsidRPr="00F626F4" w:rsidRDefault="0070453A">
      <w:pPr>
        <w:ind w:firstLine="480"/>
      </w:pPr>
      <w:r w:rsidRPr="00F626F4">
        <w:t>本项目的废水包括生产废水、生活污水、初期雨水和循环水站排水、蒸汽冷凝水等。</w:t>
      </w:r>
    </w:p>
    <w:p w:rsidR="00755964" w:rsidRPr="00F626F4" w:rsidRDefault="0070453A">
      <w:pPr>
        <w:pStyle w:val="4"/>
        <w:spacing w:before="62"/>
        <w:rPr>
          <w:rFonts w:ascii="Times New Roman" w:hAnsi="Times New Roman"/>
        </w:rPr>
      </w:pPr>
      <w:r w:rsidRPr="00F626F4">
        <w:rPr>
          <w:rFonts w:ascii="Times New Roman" w:hAnsi="Times New Roman"/>
        </w:rPr>
        <w:t>生产废水</w:t>
      </w:r>
    </w:p>
    <w:p w:rsidR="00755964" w:rsidRPr="00F626F4" w:rsidRDefault="0070453A">
      <w:pPr>
        <w:ind w:firstLine="480"/>
        <w:rPr>
          <w:u w:val="single"/>
        </w:rPr>
      </w:pPr>
      <w:r w:rsidRPr="00F626F4">
        <w:rPr>
          <w:u w:val="single"/>
        </w:rPr>
        <w:t>根据工程分析，本项目金属锂电解过程中无工艺废水排放，氯化锂生产过程中产生了冷凝废水全部可回用氯化铁溶解和液碱的配置，以及化渣池溶解锂渣，不会外排。当全使用锂水为原料生产氯化锂、并制成金属锂时，将产生蒸发冷凝废水</w:t>
      </w:r>
      <w:r w:rsidRPr="00F626F4">
        <w:rPr>
          <w:u w:val="single"/>
        </w:rPr>
        <w:t>1839.54t</w:t>
      </w:r>
      <w:r w:rsidRPr="00F626F4">
        <w:rPr>
          <w:u w:val="single"/>
        </w:rPr>
        <w:t>，产生冷凝水</w:t>
      </w:r>
      <w:r w:rsidRPr="00F626F4">
        <w:rPr>
          <w:u w:val="single"/>
        </w:rPr>
        <w:t>1685.57t</w:t>
      </w:r>
      <w:r w:rsidRPr="00F626F4">
        <w:rPr>
          <w:u w:val="single"/>
        </w:rPr>
        <w:t>。金属锂废气处理中的配置氯化亚铁液氯化铁溶液需冷凝水</w:t>
      </w:r>
      <w:r w:rsidRPr="00F626F4">
        <w:rPr>
          <w:u w:val="single"/>
        </w:rPr>
        <w:t>986.49t/a</w:t>
      </w:r>
      <w:r w:rsidR="00F4348E">
        <w:rPr>
          <w:u w:val="single"/>
        </w:rPr>
        <w:t>(</w:t>
      </w:r>
      <w:r w:rsidRPr="00F626F4">
        <w:rPr>
          <w:u w:val="single"/>
        </w:rPr>
        <w:t>其</w:t>
      </w:r>
      <w:r w:rsidRPr="00F626F4">
        <w:rPr>
          <w:u w:val="single"/>
        </w:rPr>
        <w:lastRenderedPageBreak/>
        <w:t>中蒸汽冷凝水</w:t>
      </w:r>
      <w:r w:rsidRPr="00F626F4">
        <w:rPr>
          <w:u w:val="single"/>
        </w:rPr>
        <w:t>583.58t</w:t>
      </w:r>
      <w:r w:rsidR="00F4348E">
        <w:rPr>
          <w:u w:val="single"/>
        </w:rPr>
        <w:t>)</w:t>
      </w:r>
      <w:r w:rsidRPr="00F626F4">
        <w:rPr>
          <w:u w:val="single"/>
        </w:rPr>
        <w:t>，则会产生</w:t>
      </w:r>
      <w:r w:rsidRPr="00F626F4">
        <w:rPr>
          <w:u w:val="single"/>
        </w:rPr>
        <w:t>699.08t</w:t>
      </w:r>
      <w:r w:rsidRPr="00F626F4">
        <w:rPr>
          <w:u w:val="single"/>
        </w:rPr>
        <w:t>多余冷凝水。但本项目至少需消耗液碱</w:t>
      </w:r>
      <w:r w:rsidRPr="00F626F4">
        <w:rPr>
          <w:u w:val="single"/>
        </w:rPr>
        <w:t>1381t</w:t>
      </w:r>
      <w:r w:rsidRPr="00F626F4">
        <w:rPr>
          <w:u w:val="single"/>
        </w:rPr>
        <w:t>，液碱中带水约</w:t>
      </w:r>
      <w:r w:rsidRPr="00F626F4">
        <w:rPr>
          <w:u w:val="single"/>
        </w:rPr>
        <w:t>966.70 t/a</w:t>
      </w:r>
      <w:r w:rsidRPr="00F626F4">
        <w:rPr>
          <w:u w:val="single"/>
        </w:rPr>
        <w:t>，公司可采用烧碱代替液碱，在公司配置喷淋吸收的碱液，则可将多余冷凝水全部消耗，蒸汽冷凝水则可全部用做冷却水循环系统补充水</w:t>
      </w:r>
      <w:r w:rsidR="00F4348E">
        <w:rPr>
          <w:u w:val="single"/>
        </w:rPr>
        <w:t>(</w:t>
      </w:r>
      <w:r w:rsidRPr="00F626F4">
        <w:rPr>
          <w:u w:val="single"/>
        </w:rPr>
        <w:t>现有冷却水循环系统补充水取自松阳湖水，</w:t>
      </w:r>
      <w:r w:rsidRPr="00F626F4">
        <w:rPr>
          <w:u w:val="single"/>
        </w:rPr>
        <w:t>683t/a</w:t>
      </w:r>
      <w:r w:rsidR="00F4348E">
        <w:rPr>
          <w:u w:val="single"/>
        </w:rPr>
        <w:t>)</w:t>
      </w:r>
      <w:r w:rsidRPr="00F626F4">
        <w:rPr>
          <w:u w:val="single"/>
        </w:rPr>
        <w:t>，不会外排。</w:t>
      </w:r>
    </w:p>
    <w:p w:rsidR="00755964" w:rsidRPr="00F626F4" w:rsidRDefault="0070453A">
      <w:pPr>
        <w:pStyle w:val="6"/>
        <w:rPr>
          <w:rFonts w:ascii="Times New Roman" w:hAnsi="Times New Roman"/>
        </w:rPr>
      </w:pPr>
      <w:r w:rsidRPr="00F626F4">
        <w:rPr>
          <w:rFonts w:ascii="Times New Roman" w:hAnsi="Times New Roman"/>
        </w:rPr>
        <w:t xml:space="preserve">    </w:t>
      </w:r>
      <w:r w:rsidRPr="00F626F4">
        <w:rPr>
          <w:rFonts w:ascii="Times New Roman" w:hAnsi="Times New Roman"/>
        </w:rPr>
        <w:t>废气产排污一览表</w:t>
      </w:r>
    </w:p>
    <w:tbl>
      <w:tblPr>
        <w:tblW w:w="9184" w:type="dxa"/>
        <w:tblInd w:w="34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06"/>
        <w:gridCol w:w="918"/>
        <w:gridCol w:w="1231"/>
        <w:gridCol w:w="920"/>
        <w:gridCol w:w="955"/>
        <w:gridCol w:w="1040"/>
        <w:gridCol w:w="913"/>
        <w:gridCol w:w="766"/>
        <w:gridCol w:w="849"/>
        <w:gridCol w:w="986"/>
      </w:tblGrid>
      <w:tr w:rsidR="00755964" w:rsidRPr="00F626F4">
        <w:trPr>
          <w:trHeight w:val="20"/>
        </w:trPr>
        <w:tc>
          <w:tcPr>
            <w:tcW w:w="1524" w:type="dxa"/>
            <w:gridSpan w:val="2"/>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污染物</w:t>
            </w:r>
          </w:p>
        </w:tc>
        <w:tc>
          <w:tcPr>
            <w:tcW w:w="1231"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产生浓度</w:t>
            </w:r>
            <w:r w:rsidRPr="00F626F4">
              <w:rPr>
                <w:rFonts w:ascii="Times New Roman" w:hAnsi="Times New Roman"/>
              </w:rPr>
              <w:t>(</w:t>
            </w:r>
            <w:r w:rsidRPr="00F626F4">
              <w:rPr>
                <w:rFonts w:ascii="Times New Roman" w:eastAsia="Times New Roman" w:hAnsi="Times New Roman"/>
              </w:rPr>
              <w:t>mg/m</w:t>
            </w:r>
            <w:r w:rsidRPr="00F626F4">
              <w:rPr>
                <w:rFonts w:ascii="Times New Roman" w:eastAsia="Times New Roman" w:hAnsi="Times New Roman"/>
                <w:vertAlign w:val="superscript"/>
              </w:rPr>
              <w:t>3</w:t>
            </w:r>
            <w:r w:rsidRPr="00F626F4">
              <w:rPr>
                <w:rFonts w:ascii="Times New Roman" w:hAnsi="Times New Roman"/>
              </w:rPr>
              <w:t>)</w:t>
            </w:r>
          </w:p>
        </w:tc>
        <w:tc>
          <w:tcPr>
            <w:tcW w:w="920"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产生速率</w:t>
            </w:r>
            <w:r w:rsidRPr="00F626F4">
              <w:rPr>
                <w:rFonts w:ascii="Times New Roman" w:hAnsi="Times New Roman"/>
              </w:rPr>
              <w:t>(kg/h)</w:t>
            </w:r>
          </w:p>
        </w:tc>
        <w:tc>
          <w:tcPr>
            <w:tcW w:w="955" w:type="dxa"/>
            <w:vMerge w:val="restart"/>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产生</w:t>
            </w:r>
          </w:p>
          <w:p w:rsidR="00755964" w:rsidRPr="00F626F4" w:rsidRDefault="0070453A">
            <w:pPr>
              <w:pStyle w:val="a8"/>
              <w:rPr>
                <w:rFonts w:ascii="Times New Roman" w:hAnsi="Times New Roman"/>
              </w:rPr>
            </w:pPr>
            <w:r w:rsidRPr="00F626F4">
              <w:rPr>
                <w:rFonts w:ascii="Times New Roman" w:hAnsi="Times New Roman"/>
              </w:rPr>
              <w:t>量</w:t>
            </w:r>
            <w:r w:rsidRPr="00F626F4">
              <w:rPr>
                <w:rFonts w:ascii="Times New Roman" w:hAnsi="Times New Roman"/>
              </w:rPr>
              <w:t>(t/a)</w:t>
            </w:r>
          </w:p>
        </w:tc>
        <w:tc>
          <w:tcPr>
            <w:tcW w:w="1040" w:type="dxa"/>
            <w:vMerge w:val="restart"/>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spacing w:val="-20"/>
              </w:rPr>
              <w:t>排放浓度</w:t>
            </w:r>
            <w:r w:rsidRPr="00F626F4">
              <w:rPr>
                <w:rFonts w:ascii="Times New Roman" w:hAnsi="Times New Roman"/>
              </w:rPr>
              <w:t>(</w:t>
            </w:r>
            <w:r w:rsidRPr="00F626F4">
              <w:rPr>
                <w:rFonts w:ascii="Times New Roman" w:eastAsia="Times New Roman" w:hAnsi="Times New Roman"/>
              </w:rPr>
              <w:t>mg/m</w:t>
            </w:r>
            <w:r w:rsidRPr="00F626F4">
              <w:rPr>
                <w:rFonts w:ascii="Times New Roman" w:eastAsia="Times New Roman" w:hAnsi="Times New Roman"/>
                <w:vertAlign w:val="superscript"/>
              </w:rPr>
              <w:t>3</w:t>
            </w:r>
            <w:r w:rsidRPr="00F626F4">
              <w:rPr>
                <w:rFonts w:ascii="Times New Roman" w:hAnsi="Times New Roman"/>
              </w:rPr>
              <w:t>)</w:t>
            </w:r>
          </w:p>
        </w:tc>
        <w:tc>
          <w:tcPr>
            <w:tcW w:w="913"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排放速率</w:t>
            </w:r>
            <w:r w:rsidRPr="00F626F4">
              <w:rPr>
                <w:rFonts w:ascii="Times New Roman" w:hAnsi="Times New Roman"/>
              </w:rPr>
              <w:t>(kg/h)</w:t>
            </w:r>
          </w:p>
        </w:tc>
        <w:tc>
          <w:tcPr>
            <w:tcW w:w="766"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排放量</w:t>
            </w:r>
            <w:r w:rsidRPr="00F626F4">
              <w:rPr>
                <w:rFonts w:ascii="Times New Roman" w:hAnsi="Times New Roman"/>
              </w:rPr>
              <w:t>t/a)</w:t>
            </w:r>
          </w:p>
        </w:tc>
        <w:tc>
          <w:tcPr>
            <w:tcW w:w="1835" w:type="dxa"/>
            <w:gridSpan w:val="2"/>
            <w:tcBorders>
              <w:left w:val="single" w:sz="4" w:space="0" w:color="auto"/>
              <w:bottom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GB16297</w:t>
            </w:r>
            <w:r w:rsidRPr="00F626F4">
              <w:rPr>
                <w:rFonts w:ascii="Times New Roman" w:hAnsi="Times New Roman"/>
              </w:rPr>
              <w:t>－</w:t>
            </w:r>
            <w:r w:rsidRPr="00F626F4">
              <w:rPr>
                <w:rFonts w:ascii="Times New Roman" w:hAnsi="Times New Roman"/>
              </w:rPr>
              <w:t>1996</w:t>
            </w:r>
            <w:r w:rsidRPr="00F626F4">
              <w:rPr>
                <w:rFonts w:ascii="Times New Roman" w:hAnsi="Times New Roman"/>
              </w:rPr>
              <w:t>排放标准</w:t>
            </w:r>
          </w:p>
        </w:tc>
      </w:tr>
      <w:tr w:rsidR="00755964" w:rsidRPr="00F626F4">
        <w:trPr>
          <w:trHeight w:val="20"/>
        </w:trPr>
        <w:tc>
          <w:tcPr>
            <w:tcW w:w="1524" w:type="dxa"/>
            <w:gridSpan w:val="2"/>
            <w:vMerge/>
            <w:shd w:val="clear" w:color="auto" w:fill="auto"/>
            <w:vAlign w:val="center"/>
          </w:tcPr>
          <w:p w:rsidR="00755964" w:rsidRPr="00F626F4" w:rsidRDefault="00755964">
            <w:pPr>
              <w:pStyle w:val="a8"/>
              <w:rPr>
                <w:rFonts w:ascii="Times New Roman" w:hAnsi="Times New Roman"/>
              </w:rPr>
            </w:pPr>
          </w:p>
        </w:tc>
        <w:tc>
          <w:tcPr>
            <w:tcW w:w="1231"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55" w:type="dxa"/>
            <w:vMerge/>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1040" w:type="dxa"/>
            <w:vMerge/>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vMerge/>
            <w:shd w:val="clear" w:color="auto" w:fill="auto"/>
            <w:vAlign w:val="center"/>
          </w:tcPr>
          <w:p w:rsidR="00755964" w:rsidRPr="00F626F4" w:rsidRDefault="00755964">
            <w:pPr>
              <w:pStyle w:val="a8"/>
              <w:rPr>
                <w:rFonts w:ascii="Times New Roman" w:hAnsi="Times New Roman"/>
              </w:rPr>
            </w:pPr>
          </w:p>
        </w:tc>
        <w:tc>
          <w:tcPr>
            <w:tcW w:w="766"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849" w:type="dxa"/>
            <w:tcBorders>
              <w:top w:val="single" w:sz="4" w:space="0" w:color="auto"/>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速率</w:t>
            </w:r>
          </w:p>
        </w:tc>
        <w:tc>
          <w:tcPr>
            <w:tcW w:w="986" w:type="dxa"/>
            <w:tcBorders>
              <w:top w:val="single" w:sz="4" w:space="0" w:color="auto"/>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w:t>
            </w:r>
          </w:p>
        </w:tc>
      </w:tr>
      <w:tr w:rsidR="00755964" w:rsidRPr="00F626F4">
        <w:trPr>
          <w:trHeight w:val="20"/>
        </w:trPr>
        <w:tc>
          <w:tcPr>
            <w:tcW w:w="60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有组织</w:t>
            </w: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w:t>
            </w:r>
            <w:r w:rsidRPr="00F626F4">
              <w:rPr>
                <w:rFonts w:ascii="Times New Roman" w:hAnsi="Times New Roman"/>
              </w:rPr>
              <w:t>Cl</w:t>
            </w:r>
            <w:r w:rsidRPr="00F626F4">
              <w:rPr>
                <w:rFonts w:ascii="Times New Roman" w:hAnsi="Times New Roman"/>
                <w:vertAlign w:val="subscript"/>
              </w:rPr>
              <w:t>2</w:t>
            </w:r>
          </w:p>
        </w:tc>
        <w:tc>
          <w:tcPr>
            <w:tcW w:w="1231"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9190</w:t>
            </w:r>
          </w:p>
        </w:tc>
        <w:tc>
          <w:tcPr>
            <w:tcW w:w="920"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73.53</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529.42</w:t>
            </w:r>
          </w:p>
        </w:tc>
        <w:tc>
          <w:tcPr>
            <w:tcW w:w="1040"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w:t>
            </w:r>
          </w:p>
        </w:tc>
        <w:tc>
          <w:tcPr>
            <w:tcW w:w="9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0.84</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6.19</w:t>
            </w:r>
          </w:p>
        </w:tc>
        <w:tc>
          <w:tcPr>
            <w:tcW w:w="849"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0.52</w:t>
            </w:r>
          </w:p>
        </w:tc>
        <w:tc>
          <w:tcPr>
            <w:tcW w:w="98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r>
      <w:tr w:rsidR="00755964" w:rsidRPr="00F626F4">
        <w:trPr>
          <w:trHeight w:val="20"/>
        </w:trPr>
        <w:tc>
          <w:tcPr>
            <w:tcW w:w="606"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无组织</w:t>
            </w: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vertAlign w:val="subscript"/>
              </w:rPr>
              <w:t>2</w:t>
            </w:r>
          </w:p>
        </w:tc>
        <w:tc>
          <w:tcPr>
            <w:tcW w:w="1231" w:type="dxa"/>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0.007</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0.53</w:t>
            </w:r>
          </w:p>
        </w:tc>
        <w:tc>
          <w:tcPr>
            <w:tcW w:w="1040"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0.007</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0.53</w:t>
            </w:r>
          </w:p>
        </w:tc>
        <w:tc>
          <w:tcPr>
            <w:tcW w:w="849" w:type="dxa"/>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8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w:t>
            </w:r>
          </w:p>
        </w:tc>
      </w:tr>
      <w:tr w:rsidR="00755964" w:rsidRPr="00F626F4">
        <w:trPr>
          <w:trHeight w:val="20"/>
        </w:trPr>
        <w:tc>
          <w:tcPr>
            <w:tcW w:w="606"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HCl</w:t>
            </w:r>
          </w:p>
        </w:tc>
        <w:tc>
          <w:tcPr>
            <w:tcW w:w="1231" w:type="dxa"/>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tcBorders>
              <w:right w:val="single" w:sz="4" w:space="0" w:color="auto"/>
            </w:tcBorders>
            <w:shd w:val="clear" w:color="auto" w:fill="auto"/>
            <w:vAlign w:val="center"/>
          </w:tcPr>
          <w:p w:rsidR="00755964" w:rsidRPr="00F626F4" w:rsidRDefault="0070453A">
            <w:pPr>
              <w:pStyle w:val="a8"/>
              <w:rPr>
                <w:rFonts w:ascii="Times New Roman" w:eastAsia="Times New Roman" w:hAnsi="Times New Roman"/>
                <w:lang w:val="zh-CN"/>
              </w:rPr>
            </w:pPr>
            <w:r w:rsidRPr="00F626F4">
              <w:rPr>
                <w:rFonts w:ascii="Times New Roman" w:hAnsi="Times New Roman"/>
              </w:rPr>
              <w:t>0.146</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0.31</w:t>
            </w:r>
          </w:p>
        </w:tc>
        <w:tc>
          <w:tcPr>
            <w:tcW w:w="1040"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shd w:val="clear" w:color="auto" w:fill="auto"/>
            <w:vAlign w:val="center"/>
          </w:tcPr>
          <w:p w:rsidR="00755964" w:rsidRPr="00F626F4" w:rsidRDefault="0070453A">
            <w:pPr>
              <w:pStyle w:val="a8"/>
              <w:rPr>
                <w:rFonts w:ascii="Times New Roman" w:eastAsia="Times New Roman" w:hAnsi="Times New Roman"/>
                <w:lang w:val="zh-CN"/>
              </w:rPr>
            </w:pPr>
            <w:r w:rsidRPr="00F626F4">
              <w:rPr>
                <w:rFonts w:ascii="Times New Roman" w:hAnsi="Times New Roman"/>
              </w:rPr>
              <w:t>0.146</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0.21</w:t>
            </w:r>
          </w:p>
        </w:tc>
        <w:tc>
          <w:tcPr>
            <w:tcW w:w="849" w:type="dxa"/>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8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p>
        </w:tc>
      </w:tr>
      <w:tr w:rsidR="00755964" w:rsidRPr="00F626F4">
        <w:trPr>
          <w:trHeight w:val="20"/>
        </w:trPr>
        <w:tc>
          <w:tcPr>
            <w:tcW w:w="606"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w:t>
            </w:r>
          </w:p>
        </w:tc>
        <w:tc>
          <w:tcPr>
            <w:tcW w:w="1231" w:type="dxa"/>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0.125</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0.90</w:t>
            </w:r>
          </w:p>
        </w:tc>
        <w:tc>
          <w:tcPr>
            <w:tcW w:w="1040"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0.125</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0.90</w:t>
            </w:r>
          </w:p>
        </w:tc>
        <w:tc>
          <w:tcPr>
            <w:tcW w:w="849" w:type="dxa"/>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8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r>
      <w:tr w:rsidR="00755964" w:rsidRPr="00F626F4">
        <w:trPr>
          <w:trHeight w:val="20"/>
        </w:trPr>
        <w:tc>
          <w:tcPr>
            <w:tcW w:w="606" w:type="dxa"/>
            <w:vMerge w:val="restart"/>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合计</w:t>
            </w: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vertAlign w:val="subscript"/>
              </w:rPr>
              <w:t>2</w:t>
            </w:r>
          </w:p>
        </w:tc>
        <w:tc>
          <w:tcPr>
            <w:tcW w:w="1231" w:type="dxa"/>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73.60</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529.95</w:t>
            </w:r>
          </w:p>
        </w:tc>
        <w:tc>
          <w:tcPr>
            <w:tcW w:w="1040"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0.93</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6.72</w:t>
            </w:r>
          </w:p>
        </w:tc>
        <w:tc>
          <w:tcPr>
            <w:tcW w:w="849" w:type="dxa"/>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86"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06"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HCl</w:t>
            </w:r>
          </w:p>
        </w:tc>
        <w:tc>
          <w:tcPr>
            <w:tcW w:w="1231" w:type="dxa"/>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lang w:val="zh-CN"/>
              </w:rPr>
              <w:t>0.146</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0.310</w:t>
            </w:r>
          </w:p>
        </w:tc>
        <w:tc>
          <w:tcPr>
            <w:tcW w:w="1040"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lang w:val="zh-CN"/>
              </w:rPr>
              <w:t>0.146</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0.310</w:t>
            </w:r>
          </w:p>
        </w:tc>
        <w:tc>
          <w:tcPr>
            <w:tcW w:w="849" w:type="dxa"/>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86"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06" w:type="dxa"/>
            <w:vMerge/>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18"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w:t>
            </w:r>
          </w:p>
        </w:tc>
        <w:tc>
          <w:tcPr>
            <w:tcW w:w="1231" w:type="dxa"/>
            <w:tcBorders>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20"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0.125</w:t>
            </w:r>
          </w:p>
        </w:tc>
        <w:tc>
          <w:tcPr>
            <w:tcW w:w="955" w:type="dxa"/>
            <w:tcBorders>
              <w:left w:val="single" w:sz="4" w:space="0" w:color="auto"/>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0.90</w:t>
            </w:r>
          </w:p>
        </w:tc>
        <w:tc>
          <w:tcPr>
            <w:tcW w:w="1040"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c>
          <w:tcPr>
            <w:tcW w:w="9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0.125</w:t>
            </w:r>
          </w:p>
        </w:tc>
        <w:tc>
          <w:tcPr>
            <w:tcW w:w="76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0.90</w:t>
            </w:r>
          </w:p>
        </w:tc>
        <w:tc>
          <w:tcPr>
            <w:tcW w:w="849" w:type="dxa"/>
            <w:tcBorders>
              <w:left w:val="single" w:sz="4" w:space="0" w:color="auto"/>
              <w:right w:val="single" w:sz="4" w:space="0" w:color="auto"/>
            </w:tcBorders>
            <w:shd w:val="clear" w:color="auto" w:fill="auto"/>
            <w:vAlign w:val="center"/>
          </w:tcPr>
          <w:p w:rsidR="00755964" w:rsidRPr="00F626F4" w:rsidRDefault="00755964">
            <w:pPr>
              <w:pStyle w:val="a8"/>
              <w:rPr>
                <w:rFonts w:ascii="Times New Roman" w:hAnsi="Times New Roman"/>
              </w:rPr>
            </w:pPr>
          </w:p>
        </w:tc>
        <w:tc>
          <w:tcPr>
            <w:tcW w:w="986" w:type="dxa"/>
            <w:tcBorders>
              <w:left w:val="single" w:sz="4" w:space="0" w:color="auto"/>
            </w:tcBorders>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ind w:firstLine="480"/>
        <w:rPr>
          <w:u w:val="single"/>
        </w:rPr>
      </w:pPr>
      <w:r w:rsidRPr="00F626F4">
        <w:rPr>
          <w:u w:val="single"/>
        </w:rPr>
        <w:t>项目外排生产废水主要为碳酸锂洗涤废水和地面清洗废水。</w:t>
      </w:r>
    </w:p>
    <w:p w:rsidR="00755964" w:rsidRPr="00F626F4" w:rsidRDefault="0070453A">
      <w:pPr>
        <w:ind w:firstLine="480"/>
        <w:rPr>
          <w:u w:val="single"/>
        </w:rPr>
      </w:pPr>
      <w:r w:rsidRPr="00F626F4">
        <w:rPr>
          <w:u w:val="single"/>
        </w:rPr>
        <w:t>评价单位委托湖南永蓝检测技术股份有限公司</w:t>
      </w:r>
      <w:r w:rsidRPr="00F626F4">
        <w:rPr>
          <w:u w:val="single"/>
        </w:rPr>
        <w:t>2016</w:t>
      </w:r>
      <w:r w:rsidRPr="00F626F4">
        <w:rPr>
          <w:u w:val="single"/>
        </w:rPr>
        <w:t>年</w:t>
      </w:r>
      <w:r w:rsidRPr="00F626F4">
        <w:rPr>
          <w:u w:val="single"/>
        </w:rPr>
        <w:t>11</w:t>
      </w:r>
      <w:r w:rsidRPr="00F626F4">
        <w:rPr>
          <w:u w:val="single"/>
        </w:rPr>
        <w:t>月</w:t>
      </w:r>
      <w:r w:rsidRPr="00F626F4">
        <w:rPr>
          <w:u w:val="single"/>
        </w:rPr>
        <w:t>19</w:t>
      </w:r>
      <w:r w:rsidRPr="00F626F4">
        <w:rPr>
          <w:u w:val="single"/>
        </w:rPr>
        <w:t>日对生产废水进行了一期监测，其监测结果见表</w:t>
      </w:r>
      <w:r w:rsidRPr="00F626F4">
        <w:rPr>
          <w:u w:val="single"/>
        </w:rPr>
        <w:t>3.3-4</w:t>
      </w:r>
      <w:r w:rsidRPr="00F626F4">
        <w:rPr>
          <w:u w:val="single"/>
        </w:rPr>
        <w:t>。</w:t>
      </w:r>
    </w:p>
    <w:p w:rsidR="00755964" w:rsidRPr="00F626F4" w:rsidRDefault="0070453A">
      <w:pPr>
        <w:pStyle w:val="6"/>
        <w:rPr>
          <w:rFonts w:ascii="Times New Roman" w:hAnsi="Times New Roman"/>
          <w:u w:val="single"/>
        </w:rPr>
      </w:pPr>
      <w:r w:rsidRPr="00F626F4">
        <w:rPr>
          <w:rFonts w:ascii="Times New Roman" w:hAnsi="Times New Roman"/>
          <w:u w:val="single"/>
        </w:rPr>
        <w:t>生产废水监测结果</w:t>
      </w:r>
    </w:p>
    <w:tbl>
      <w:tblPr>
        <w:tblW w:w="8939" w:type="dxa"/>
        <w:tblInd w:w="-227"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918"/>
        <w:gridCol w:w="918"/>
        <w:gridCol w:w="1063"/>
        <w:gridCol w:w="1063"/>
        <w:gridCol w:w="1063"/>
        <w:gridCol w:w="1063"/>
        <w:gridCol w:w="1851"/>
      </w:tblGrid>
      <w:tr w:rsidR="00755964" w:rsidRPr="00F626F4">
        <w:trPr>
          <w:trHeight w:val="319"/>
        </w:trPr>
        <w:tc>
          <w:tcPr>
            <w:tcW w:w="19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检测项目</w:t>
            </w:r>
          </w:p>
        </w:tc>
        <w:tc>
          <w:tcPr>
            <w:tcW w:w="9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单位</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石油类</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w:t>
            </w:r>
          </w:p>
        </w:tc>
        <w:tc>
          <w:tcPr>
            <w:tcW w:w="1063"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硫化物</w:t>
            </w:r>
          </w:p>
        </w:tc>
        <w:tc>
          <w:tcPr>
            <w:tcW w:w="1851"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PH</w:t>
            </w:r>
            <w:r w:rsidR="00F4348E">
              <w:rPr>
                <w:rFonts w:ascii="Times New Roman" w:hAnsi="Times New Roman"/>
                <w:sz w:val="22"/>
                <w:szCs w:val="22"/>
                <w:u w:val="single"/>
              </w:rPr>
              <w:t>(</w:t>
            </w:r>
            <w:r w:rsidRPr="00F626F4">
              <w:rPr>
                <w:rFonts w:ascii="Times New Roman" w:hAnsi="Times New Roman"/>
                <w:sz w:val="22"/>
                <w:szCs w:val="22"/>
                <w:u w:val="single"/>
              </w:rPr>
              <w:t>无量纲</w:t>
            </w:r>
            <w:r w:rsidR="00F4348E">
              <w:rPr>
                <w:rFonts w:ascii="Times New Roman" w:hAnsi="Times New Roman"/>
                <w:sz w:val="22"/>
                <w:szCs w:val="22"/>
                <w:u w:val="single"/>
              </w:rPr>
              <w:t>)</w:t>
            </w:r>
          </w:p>
        </w:tc>
      </w:tr>
      <w:tr w:rsidR="00755964" w:rsidRPr="00F626F4">
        <w:trPr>
          <w:trHeight w:val="350"/>
        </w:trPr>
        <w:tc>
          <w:tcPr>
            <w:tcW w:w="19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碳酸锂洗涤废水</w:t>
            </w:r>
          </w:p>
        </w:tc>
        <w:tc>
          <w:tcPr>
            <w:tcW w:w="9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mg/L</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1432</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16.9</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96</w:t>
            </w:r>
          </w:p>
        </w:tc>
        <w:tc>
          <w:tcPr>
            <w:tcW w:w="1063" w:type="dxa"/>
          </w:tcPr>
          <w:p w:rsidR="00755964" w:rsidRPr="00F626F4" w:rsidRDefault="0070453A">
            <w:pPr>
              <w:pStyle w:val="a8"/>
              <w:rPr>
                <w:rFonts w:ascii="Times New Roman" w:hAnsi="Times New Roman"/>
                <w:u w:val="single"/>
              </w:rPr>
            </w:pPr>
            <w:r w:rsidRPr="00F626F4">
              <w:rPr>
                <w:rFonts w:ascii="Times New Roman" w:hAnsi="Times New Roman"/>
                <w:u w:val="single"/>
              </w:rPr>
              <w:t>121.2</w:t>
            </w:r>
          </w:p>
        </w:tc>
        <w:tc>
          <w:tcPr>
            <w:tcW w:w="1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11.2</w:t>
            </w:r>
          </w:p>
        </w:tc>
      </w:tr>
      <w:tr w:rsidR="00755964" w:rsidRPr="00F626F4">
        <w:trPr>
          <w:trHeight w:val="350"/>
        </w:trPr>
        <w:tc>
          <w:tcPr>
            <w:tcW w:w="19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地面清洗废水</w:t>
            </w:r>
          </w:p>
        </w:tc>
        <w:tc>
          <w:tcPr>
            <w:tcW w:w="91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mg/L</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368</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17.5</w:t>
            </w:r>
          </w:p>
        </w:tc>
        <w:tc>
          <w:tcPr>
            <w:tcW w:w="106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183</w:t>
            </w:r>
          </w:p>
        </w:tc>
        <w:tc>
          <w:tcPr>
            <w:tcW w:w="1063" w:type="dxa"/>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1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7.1</w:t>
            </w:r>
          </w:p>
        </w:tc>
      </w:tr>
    </w:tbl>
    <w:p w:rsidR="00755964" w:rsidRPr="00F626F4" w:rsidRDefault="0070453A">
      <w:pPr>
        <w:ind w:right="134" w:firstLine="480"/>
        <w:rPr>
          <w:u w:val="single"/>
        </w:rPr>
      </w:pPr>
      <w:r w:rsidRPr="00F626F4">
        <w:rPr>
          <w:u w:val="single"/>
        </w:rPr>
        <w:t>公司购入碳酸锂次品做原料，需预处理，洗涤后才能使用。洗涤后的物料经离心后送氯化锂生产线做原料，离心产生的废水经母液池收集后，循环使用数次次后排放，按其年排放废水</w:t>
      </w:r>
      <w:r w:rsidRPr="00F626F4">
        <w:rPr>
          <w:u w:val="single"/>
        </w:rPr>
        <w:t>25</w:t>
      </w:r>
      <w:r w:rsidRPr="00F626F4">
        <w:rPr>
          <w:u w:val="single"/>
        </w:rPr>
        <w:t>次、每次</w:t>
      </w:r>
      <w:r w:rsidRPr="00F626F4">
        <w:rPr>
          <w:u w:val="single"/>
        </w:rPr>
        <w:t>2t</w:t>
      </w:r>
      <w:r w:rsidRPr="00F626F4">
        <w:rPr>
          <w:u w:val="single"/>
        </w:rPr>
        <w:t>计算，产生废水</w:t>
      </w:r>
      <w:r w:rsidRPr="00F626F4">
        <w:rPr>
          <w:u w:val="single"/>
        </w:rPr>
        <w:t>50m</w:t>
      </w:r>
      <w:r w:rsidRPr="00F626F4">
        <w:rPr>
          <w:u w:val="single"/>
          <w:vertAlign w:val="superscript"/>
        </w:rPr>
        <w:t>3</w:t>
      </w:r>
      <w:r w:rsidRPr="00F626F4">
        <w:rPr>
          <w:u w:val="single"/>
        </w:rPr>
        <w:t>/a</w:t>
      </w:r>
      <w:r w:rsidRPr="00F626F4">
        <w:rPr>
          <w:u w:val="single"/>
        </w:rPr>
        <w:t>，其污染物产生量为</w:t>
      </w:r>
      <w:r w:rsidRPr="00F626F4">
        <w:rPr>
          <w:u w:val="single"/>
        </w:rPr>
        <w:t>COD 0.075t/a(1500mg/L)</w:t>
      </w:r>
      <w:r w:rsidRPr="00F626F4">
        <w:rPr>
          <w:u w:val="single"/>
        </w:rPr>
        <w:t>、石油类</w:t>
      </w:r>
      <w:r w:rsidRPr="00F626F4">
        <w:rPr>
          <w:u w:val="single"/>
        </w:rPr>
        <w:t>0.001t/a(20mg/L)</w:t>
      </w:r>
      <w:r w:rsidRPr="00F626F4">
        <w:rPr>
          <w:u w:val="single"/>
        </w:rPr>
        <w:t>、</w:t>
      </w:r>
      <w:r w:rsidRPr="00F626F4">
        <w:rPr>
          <w:u w:val="single"/>
        </w:rPr>
        <w:t>SS0.005t/a</w:t>
      </w:r>
      <w:r w:rsidR="00F4348E">
        <w:rPr>
          <w:u w:val="single"/>
        </w:rPr>
        <w:t>(</w:t>
      </w:r>
      <w:r w:rsidRPr="00F626F4">
        <w:rPr>
          <w:u w:val="single"/>
        </w:rPr>
        <w:t>100mg/L)</w:t>
      </w:r>
      <w:r w:rsidRPr="00F626F4">
        <w:rPr>
          <w:u w:val="single"/>
        </w:rPr>
        <w:t>、硫化物</w:t>
      </w:r>
      <w:r w:rsidRPr="00F626F4">
        <w:rPr>
          <w:u w:val="single"/>
        </w:rPr>
        <w:t>0.008t/a</w:t>
      </w:r>
      <w:r w:rsidR="00F4348E">
        <w:rPr>
          <w:u w:val="single"/>
        </w:rPr>
        <w:t>(</w:t>
      </w:r>
      <w:r w:rsidRPr="00F626F4">
        <w:rPr>
          <w:u w:val="single"/>
        </w:rPr>
        <w:t>150 mg/L</w:t>
      </w:r>
      <w:r w:rsidR="00F4348E">
        <w:rPr>
          <w:u w:val="single"/>
        </w:rPr>
        <w:t>)</w:t>
      </w:r>
      <w:r w:rsidRPr="00F626F4">
        <w:rPr>
          <w:u w:val="single"/>
        </w:rPr>
        <w:t>Li0.062t/a(1240 mg/L</w:t>
      </w:r>
      <w:r w:rsidRPr="00F626F4">
        <w:rPr>
          <w:u w:val="single"/>
        </w:rPr>
        <w:t>、估算量</w:t>
      </w:r>
      <w:r w:rsidRPr="00F626F4">
        <w:rPr>
          <w:u w:val="single"/>
        </w:rPr>
        <w:t>)</w:t>
      </w:r>
      <w:r w:rsidRPr="00F626F4">
        <w:rPr>
          <w:u w:val="single"/>
        </w:rPr>
        <w:t>。</w:t>
      </w:r>
    </w:p>
    <w:p w:rsidR="00755964" w:rsidRPr="00F626F4" w:rsidRDefault="0070453A">
      <w:pPr>
        <w:ind w:firstLine="480"/>
        <w:rPr>
          <w:u w:val="single"/>
        </w:rPr>
      </w:pPr>
      <w:r w:rsidRPr="00F626F4">
        <w:rPr>
          <w:u w:val="single"/>
        </w:rPr>
        <w:t>由于锂与水接触会发生剧烈反应，因此本项目车间不能使用水冲洗地面与设备，车间地面每周使用拖把或扫帚清洗一至两次，清洗废水产生量约</w:t>
      </w:r>
      <w:r w:rsidRPr="00F626F4">
        <w:rPr>
          <w:u w:val="single"/>
        </w:rPr>
        <w:t>135 m</w:t>
      </w:r>
      <w:r w:rsidRPr="00F626F4">
        <w:rPr>
          <w:u w:val="single"/>
          <w:vertAlign w:val="superscript"/>
        </w:rPr>
        <w:t>3</w:t>
      </w:r>
      <w:r w:rsidRPr="00F626F4">
        <w:rPr>
          <w:u w:val="single"/>
        </w:rPr>
        <w:t>/a,</w:t>
      </w:r>
      <w:r w:rsidRPr="00F626F4">
        <w:rPr>
          <w:u w:val="single"/>
        </w:rPr>
        <w:t>，其中</w:t>
      </w:r>
      <w:r w:rsidRPr="00F626F4">
        <w:rPr>
          <w:u w:val="single"/>
        </w:rPr>
        <w:t>COD 0.054t/a(400mg/L)</w:t>
      </w:r>
      <w:r w:rsidRPr="00F626F4">
        <w:rPr>
          <w:u w:val="single"/>
        </w:rPr>
        <w:t>、石油类</w:t>
      </w:r>
      <w:r w:rsidRPr="00F626F4">
        <w:rPr>
          <w:u w:val="single"/>
        </w:rPr>
        <w:t>0.003t/a(20mg/L)</w:t>
      </w:r>
      <w:r w:rsidRPr="00F626F4">
        <w:rPr>
          <w:u w:val="single"/>
        </w:rPr>
        <w:t>、</w:t>
      </w:r>
      <w:r w:rsidRPr="00F626F4">
        <w:rPr>
          <w:u w:val="single"/>
        </w:rPr>
        <w:t>SS0.027 t/a (200mg/L)</w:t>
      </w:r>
      <w:r w:rsidRPr="00F626F4">
        <w:rPr>
          <w:u w:val="single"/>
        </w:rPr>
        <w:t>、</w:t>
      </w:r>
      <w:r w:rsidRPr="00F626F4">
        <w:rPr>
          <w:u w:val="single"/>
        </w:rPr>
        <w:t>Li0.007t/a</w:t>
      </w:r>
      <w:r w:rsidR="00F4348E">
        <w:rPr>
          <w:u w:val="single"/>
        </w:rPr>
        <w:t>(</w:t>
      </w:r>
      <w:r w:rsidRPr="00F626F4">
        <w:rPr>
          <w:u w:val="single"/>
        </w:rPr>
        <w:t>50 mg/L</w:t>
      </w:r>
      <w:r w:rsidRPr="00F626F4">
        <w:rPr>
          <w:u w:val="single"/>
        </w:rPr>
        <w:t>、估算量</w:t>
      </w:r>
      <w:r w:rsidR="00F4348E">
        <w:rPr>
          <w:u w:val="single"/>
        </w:rPr>
        <w:t>)</w:t>
      </w:r>
      <w:r w:rsidRPr="00F626F4">
        <w:rPr>
          <w:u w:val="single"/>
        </w:rPr>
        <w:t>。</w:t>
      </w:r>
    </w:p>
    <w:p w:rsidR="00755964" w:rsidRPr="00F626F4" w:rsidRDefault="0070453A">
      <w:pPr>
        <w:ind w:firstLine="480"/>
        <w:rPr>
          <w:u w:val="single"/>
        </w:rPr>
      </w:pPr>
      <w:r w:rsidRPr="00F626F4">
        <w:rPr>
          <w:u w:val="single"/>
        </w:rPr>
        <w:t>本项目年产生生产废水</w:t>
      </w:r>
      <w:r w:rsidRPr="00F626F4">
        <w:rPr>
          <w:u w:val="single"/>
        </w:rPr>
        <w:t>185 m</w:t>
      </w:r>
      <w:r w:rsidRPr="00F626F4">
        <w:rPr>
          <w:u w:val="single"/>
          <w:vertAlign w:val="superscript"/>
        </w:rPr>
        <w:t>3</w:t>
      </w:r>
      <w:r w:rsidRPr="00F626F4">
        <w:rPr>
          <w:u w:val="single"/>
        </w:rPr>
        <w:t>/a</w:t>
      </w:r>
      <w:r w:rsidRPr="00F626F4">
        <w:rPr>
          <w:u w:val="single"/>
        </w:rPr>
        <w:t>，其中</w:t>
      </w:r>
      <w:r w:rsidRPr="00F626F4">
        <w:rPr>
          <w:u w:val="single"/>
        </w:rPr>
        <w:t>COD 0.126t/a</w:t>
      </w:r>
      <w:r w:rsidRPr="00F626F4">
        <w:rPr>
          <w:u w:val="single"/>
        </w:rPr>
        <w:t>、石油类</w:t>
      </w:r>
      <w:r w:rsidRPr="00F626F4">
        <w:rPr>
          <w:u w:val="single"/>
        </w:rPr>
        <w:t>0.004t/a</w:t>
      </w:r>
      <w:r w:rsidRPr="00F626F4">
        <w:rPr>
          <w:u w:val="single"/>
        </w:rPr>
        <w:t>、</w:t>
      </w:r>
      <w:r w:rsidRPr="00F626F4">
        <w:rPr>
          <w:u w:val="single"/>
        </w:rPr>
        <w:t>SS0.032 t/a</w:t>
      </w:r>
      <w:r w:rsidRPr="00F626F4">
        <w:rPr>
          <w:u w:val="single"/>
        </w:rPr>
        <w:t>、硫化物</w:t>
      </w:r>
      <w:r w:rsidRPr="00F626F4">
        <w:rPr>
          <w:u w:val="single"/>
        </w:rPr>
        <w:t>0.008t/a</w:t>
      </w:r>
      <w:r w:rsidRPr="00F626F4">
        <w:rPr>
          <w:u w:val="single"/>
        </w:rPr>
        <w:t>、</w:t>
      </w:r>
      <w:r w:rsidRPr="00F626F4">
        <w:rPr>
          <w:u w:val="single"/>
        </w:rPr>
        <w:t>Li0.069t/a</w:t>
      </w:r>
      <w:r w:rsidRPr="00F626F4">
        <w:rPr>
          <w:u w:val="single"/>
        </w:rPr>
        <w:t>。</w:t>
      </w:r>
    </w:p>
    <w:p w:rsidR="00755964" w:rsidRPr="00F626F4" w:rsidRDefault="0070453A">
      <w:pPr>
        <w:pStyle w:val="4"/>
        <w:spacing w:before="62"/>
        <w:rPr>
          <w:rFonts w:ascii="Times New Roman" w:hAnsi="Times New Roman"/>
        </w:rPr>
      </w:pPr>
      <w:r w:rsidRPr="00F626F4">
        <w:rPr>
          <w:rFonts w:ascii="Times New Roman" w:hAnsi="Times New Roman"/>
        </w:rPr>
        <w:t>生活污水</w:t>
      </w:r>
    </w:p>
    <w:p w:rsidR="00755964" w:rsidRPr="00F626F4" w:rsidRDefault="0070453A">
      <w:pPr>
        <w:tabs>
          <w:tab w:val="left" w:pos="8820"/>
          <w:tab w:val="left" w:pos="9000"/>
        </w:tabs>
        <w:spacing w:line="360" w:lineRule="auto"/>
        <w:ind w:firstLine="472"/>
        <w:rPr>
          <w:spacing w:val="-2"/>
        </w:rPr>
      </w:pPr>
      <w:r w:rsidRPr="00F626F4">
        <w:rPr>
          <w:spacing w:val="-2"/>
        </w:rPr>
        <w:t>本项目员工</w:t>
      </w:r>
      <w:r w:rsidRPr="00F626F4">
        <w:rPr>
          <w:spacing w:val="-2"/>
        </w:rPr>
        <w:t>62</w:t>
      </w:r>
      <w:r w:rsidRPr="00F626F4">
        <w:rPr>
          <w:spacing w:val="-2"/>
        </w:rPr>
        <w:t>人，其中生产人员</w:t>
      </w:r>
      <w:r w:rsidRPr="00F626F4">
        <w:rPr>
          <w:spacing w:val="-2"/>
        </w:rPr>
        <w:t>48</w:t>
      </w:r>
      <w:r w:rsidRPr="00F626F4">
        <w:rPr>
          <w:color w:val="000000"/>
          <w:spacing w:val="-2"/>
        </w:rPr>
        <w:t>人，四班三倒，每班</w:t>
      </w:r>
      <w:r w:rsidRPr="00F626F4">
        <w:rPr>
          <w:color w:val="000000"/>
          <w:spacing w:val="-2"/>
        </w:rPr>
        <w:t>12</w:t>
      </w:r>
      <w:r w:rsidRPr="00F626F4">
        <w:rPr>
          <w:color w:val="000000"/>
          <w:spacing w:val="-2"/>
        </w:rPr>
        <w:t>人，每天在项目区的员</w:t>
      </w:r>
      <w:r w:rsidRPr="00F626F4">
        <w:rPr>
          <w:color w:val="000000"/>
          <w:spacing w:val="-2"/>
        </w:rPr>
        <w:lastRenderedPageBreak/>
        <w:t>工数包括管理人员为</w:t>
      </w:r>
      <w:r w:rsidRPr="00F626F4">
        <w:rPr>
          <w:color w:val="000000"/>
          <w:spacing w:val="-2"/>
        </w:rPr>
        <w:t>50</w:t>
      </w:r>
      <w:r w:rsidRPr="00F626F4">
        <w:rPr>
          <w:color w:val="000000"/>
          <w:spacing w:val="-2"/>
        </w:rPr>
        <w:t>人。</w:t>
      </w:r>
      <w:r w:rsidRPr="00F626F4">
        <w:rPr>
          <w:spacing w:val="-2"/>
          <w:kern w:val="24"/>
          <w:szCs w:val="20"/>
        </w:rPr>
        <w:t>本项目不含职工宿舍和食堂，相关服务依托工业园区配套生活服务设施，无相应废水产生。生活污水主要为职工入厕用水和清洁用水等，</w:t>
      </w:r>
      <w:r w:rsidRPr="00F626F4">
        <w:rPr>
          <w:color w:val="000000"/>
          <w:spacing w:val="-2"/>
        </w:rPr>
        <w:t>用水量按</w:t>
      </w:r>
      <w:r w:rsidRPr="00F626F4">
        <w:rPr>
          <w:color w:val="000000"/>
          <w:spacing w:val="-2"/>
        </w:rPr>
        <w:t>50L/</w:t>
      </w:r>
      <w:r w:rsidRPr="00F626F4">
        <w:rPr>
          <w:color w:val="000000"/>
          <w:spacing w:val="-2"/>
        </w:rPr>
        <w:t>人</w:t>
      </w:r>
      <w:r w:rsidRPr="00F626F4">
        <w:rPr>
          <w:color w:val="000000"/>
          <w:spacing w:val="-2"/>
        </w:rPr>
        <w:t>·</w:t>
      </w:r>
      <w:r w:rsidRPr="00F626F4">
        <w:rPr>
          <w:color w:val="000000"/>
          <w:spacing w:val="-2"/>
        </w:rPr>
        <w:t>班，则项目生活用水量为</w:t>
      </w:r>
      <w:r w:rsidRPr="00F626F4">
        <w:rPr>
          <w:color w:val="000000"/>
          <w:spacing w:val="-2"/>
        </w:rPr>
        <w:t>2.5m</w:t>
      </w:r>
      <w:r w:rsidRPr="00F626F4">
        <w:rPr>
          <w:color w:val="000000"/>
          <w:spacing w:val="-2"/>
          <w:vertAlign w:val="superscript"/>
        </w:rPr>
        <w:t>3</w:t>
      </w:r>
      <w:r w:rsidRPr="00F626F4">
        <w:rPr>
          <w:color w:val="000000"/>
          <w:spacing w:val="-2"/>
        </w:rPr>
        <w:t>/d</w:t>
      </w:r>
      <w:r w:rsidR="00F4348E">
        <w:rPr>
          <w:color w:val="000000"/>
          <w:spacing w:val="-2"/>
        </w:rPr>
        <w:t>(</w:t>
      </w:r>
      <w:r w:rsidRPr="00F626F4">
        <w:rPr>
          <w:color w:val="000000"/>
          <w:spacing w:val="-2"/>
        </w:rPr>
        <w:t>750 m</w:t>
      </w:r>
      <w:r w:rsidRPr="00F626F4">
        <w:rPr>
          <w:color w:val="000000"/>
          <w:spacing w:val="-2"/>
          <w:vertAlign w:val="superscript"/>
        </w:rPr>
        <w:t>3</w:t>
      </w:r>
      <w:r w:rsidRPr="00F626F4">
        <w:rPr>
          <w:color w:val="000000"/>
          <w:spacing w:val="-2"/>
        </w:rPr>
        <w:t>/a</w:t>
      </w:r>
      <w:r w:rsidR="00F4348E">
        <w:rPr>
          <w:color w:val="000000"/>
          <w:spacing w:val="-2"/>
        </w:rPr>
        <w:t>)</w:t>
      </w:r>
      <w:r w:rsidRPr="00F626F4">
        <w:rPr>
          <w:color w:val="000000"/>
          <w:spacing w:val="-2"/>
        </w:rPr>
        <w:t>，排水量约为</w:t>
      </w:r>
      <w:r w:rsidRPr="00F626F4">
        <w:rPr>
          <w:color w:val="000000"/>
          <w:spacing w:val="-2"/>
        </w:rPr>
        <w:t>2.25 m</w:t>
      </w:r>
      <w:r w:rsidRPr="00F626F4">
        <w:rPr>
          <w:color w:val="000000"/>
          <w:spacing w:val="-2"/>
          <w:vertAlign w:val="superscript"/>
        </w:rPr>
        <w:t>3</w:t>
      </w:r>
      <w:r w:rsidRPr="00F626F4">
        <w:rPr>
          <w:color w:val="000000"/>
          <w:spacing w:val="-2"/>
        </w:rPr>
        <w:t>/d</w:t>
      </w:r>
      <w:r w:rsidR="00F4348E">
        <w:rPr>
          <w:color w:val="000000"/>
          <w:spacing w:val="-2"/>
        </w:rPr>
        <w:t>(</w:t>
      </w:r>
      <w:r w:rsidRPr="00F626F4">
        <w:rPr>
          <w:color w:val="000000"/>
          <w:spacing w:val="-2"/>
        </w:rPr>
        <w:t>675 m</w:t>
      </w:r>
      <w:r w:rsidRPr="00F626F4">
        <w:rPr>
          <w:color w:val="000000"/>
          <w:spacing w:val="-2"/>
          <w:vertAlign w:val="superscript"/>
        </w:rPr>
        <w:t>3</w:t>
      </w:r>
      <w:r w:rsidRPr="00F626F4">
        <w:rPr>
          <w:color w:val="000000"/>
          <w:spacing w:val="-2"/>
        </w:rPr>
        <w:t>/a</w:t>
      </w:r>
      <w:r w:rsidR="00F4348E">
        <w:rPr>
          <w:color w:val="000000"/>
          <w:spacing w:val="-2"/>
        </w:rPr>
        <w:t>)</w:t>
      </w:r>
      <w:r w:rsidRPr="00F626F4">
        <w:rPr>
          <w:color w:val="000000"/>
          <w:spacing w:val="-2"/>
        </w:rPr>
        <w:t>，</w:t>
      </w:r>
      <w:r w:rsidRPr="00F626F4">
        <w:rPr>
          <w:color w:val="000000"/>
          <w:spacing w:val="-2"/>
        </w:rPr>
        <w:t>COD</w:t>
      </w:r>
      <w:r w:rsidRPr="00F626F4">
        <w:rPr>
          <w:color w:val="000000"/>
          <w:spacing w:val="-2"/>
        </w:rPr>
        <w:t>、</w:t>
      </w:r>
      <w:r w:rsidRPr="00F626F4">
        <w:rPr>
          <w:color w:val="000000"/>
          <w:spacing w:val="-2"/>
        </w:rPr>
        <w:t>BOD</w:t>
      </w:r>
      <w:r w:rsidRPr="00F626F4">
        <w:rPr>
          <w:color w:val="000000"/>
          <w:spacing w:val="-2"/>
          <w:vertAlign w:val="subscript"/>
        </w:rPr>
        <w:t>5</w:t>
      </w:r>
      <w:r w:rsidRPr="00F626F4">
        <w:rPr>
          <w:color w:val="000000"/>
          <w:spacing w:val="-2"/>
        </w:rPr>
        <w:t>、</w:t>
      </w:r>
      <w:r w:rsidRPr="00F626F4">
        <w:rPr>
          <w:color w:val="000000"/>
          <w:spacing w:val="-2"/>
        </w:rPr>
        <w:t>NH</w:t>
      </w:r>
      <w:r w:rsidRPr="00F626F4">
        <w:rPr>
          <w:color w:val="000000"/>
          <w:spacing w:val="-2"/>
          <w:vertAlign w:val="subscript"/>
        </w:rPr>
        <w:t>3</w:t>
      </w:r>
      <w:r w:rsidRPr="00F626F4">
        <w:rPr>
          <w:color w:val="000000"/>
          <w:spacing w:val="-2"/>
        </w:rPr>
        <w:t>-N</w:t>
      </w:r>
      <w:r w:rsidRPr="00F626F4">
        <w:rPr>
          <w:color w:val="000000"/>
          <w:spacing w:val="-2"/>
        </w:rPr>
        <w:t>和</w:t>
      </w:r>
      <w:r w:rsidRPr="00F626F4">
        <w:rPr>
          <w:color w:val="000000"/>
          <w:spacing w:val="-2"/>
        </w:rPr>
        <w:t>SS</w:t>
      </w:r>
      <w:r w:rsidRPr="00F626F4">
        <w:rPr>
          <w:color w:val="000000"/>
          <w:spacing w:val="-2"/>
        </w:rPr>
        <w:t>产生浓度分别为</w:t>
      </w:r>
      <w:r w:rsidRPr="00F626F4">
        <w:rPr>
          <w:color w:val="000000"/>
          <w:spacing w:val="-2"/>
        </w:rPr>
        <w:t>250mg/L</w:t>
      </w:r>
      <w:r w:rsidRPr="00F626F4">
        <w:rPr>
          <w:color w:val="000000"/>
          <w:spacing w:val="-2"/>
        </w:rPr>
        <w:t>、</w:t>
      </w:r>
      <w:r w:rsidRPr="00F626F4">
        <w:rPr>
          <w:color w:val="000000"/>
          <w:spacing w:val="-2"/>
        </w:rPr>
        <w:t>150mg/L</w:t>
      </w:r>
      <w:r w:rsidRPr="00F626F4">
        <w:rPr>
          <w:color w:val="000000"/>
          <w:spacing w:val="-2"/>
        </w:rPr>
        <w:t>、</w:t>
      </w:r>
      <w:r w:rsidRPr="00F626F4">
        <w:rPr>
          <w:color w:val="000000"/>
          <w:spacing w:val="-2"/>
        </w:rPr>
        <w:t>25mg/L</w:t>
      </w:r>
      <w:r w:rsidRPr="00F626F4">
        <w:rPr>
          <w:color w:val="000000"/>
          <w:spacing w:val="-2"/>
        </w:rPr>
        <w:t>和</w:t>
      </w:r>
      <w:r w:rsidRPr="00F626F4">
        <w:rPr>
          <w:color w:val="000000"/>
          <w:spacing w:val="-2"/>
        </w:rPr>
        <w:t>150mg/L</w:t>
      </w:r>
      <w:r w:rsidRPr="00F626F4">
        <w:rPr>
          <w:color w:val="000000"/>
          <w:spacing w:val="-2"/>
        </w:rPr>
        <w:t>，</w:t>
      </w:r>
      <w:r w:rsidRPr="00F626F4">
        <w:rPr>
          <w:color w:val="000000"/>
          <w:spacing w:val="-2"/>
          <w:u w:val="single"/>
        </w:rPr>
        <w:t>生活污水经化粪池处理后，排入松阳湖。</w:t>
      </w:r>
    </w:p>
    <w:p w:rsidR="00755964" w:rsidRPr="00F626F4" w:rsidRDefault="0070453A">
      <w:pPr>
        <w:pStyle w:val="4"/>
        <w:spacing w:before="62"/>
        <w:rPr>
          <w:rFonts w:ascii="Times New Roman" w:hAnsi="Times New Roman"/>
        </w:rPr>
      </w:pPr>
      <w:r w:rsidRPr="00F626F4">
        <w:rPr>
          <w:rFonts w:ascii="Times New Roman" w:hAnsi="Times New Roman"/>
        </w:rPr>
        <w:t>初期雨水</w:t>
      </w:r>
    </w:p>
    <w:p w:rsidR="00755964" w:rsidRPr="00F626F4" w:rsidRDefault="0070453A">
      <w:pPr>
        <w:spacing w:line="360" w:lineRule="auto"/>
        <w:ind w:firstLine="480"/>
        <w:rPr>
          <w:u w:val="single"/>
        </w:rPr>
      </w:pPr>
      <w:r w:rsidRPr="00F626F4">
        <w:rPr>
          <w:u w:val="single"/>
        </w:rPr>
        <w:t>初期雨水是在降雨形成地面径流后</w:t>
      </w:r>
      <w:r w:rsidRPr="00F626F4">
        <w:rPr>
          <w:u w:val="single"/>
        </w:rPr>
        <w:t>15</w:t>
      </w:r>
      <w:r w:rsidRPr="00F626F4">
        <w:rPr>
          <w:u w:val="single"/>
        </w:rPr>
        <w:t>分钟、污染较大的雨水量。初期雨水与气象条件密切相关，具有间歇性、时间间隔变化大等特点。初期雨水中主要污染物为</w:t>
      </w:r>
      <w:r w:rsidRPr="00F626F4">
        <w:rPr>
          <w:u w:val="single"/>
        </w:rPr>
        <w:t>COD</w:t>
      </w:r>
      <w:r w:rsidRPr="00F626F4">
        <w:rPr>
          <w:u w:val="single"/>
        </w:rPr>
        <w:t>、石油类和</w:t>
      </w:r>
      <w:r w:rsidRPr="00F626F4">
        <w:rPr>
          <w:u w:val="single"/>
        </w:rPr>
        <w:t>SS</w:t>
      </w:r>
      <w:r w:rsidRPr="00F626F4">
        <w:rPr>
          <w:u w:val="single"/>
        </w:rPr>
        <w:t>等。目前，项目未收集，直接排入松阳湖。</w:t>
      </w:r>
    </w:p>
    <w:p w:rsidR="00755964" w:rsidRPr="00F626F4" w:rsidRDefault="00F4348E">
      <w:pPr>
        <w:spacing w:line="360" w:lineRule="auto"/>
        <w:ind w:firstLine="480"/>
      </w:pPr>
      <w:r>
        <w:t>(</w:t>
      </w:r>
      <w:r w:rsidR="0070453A" w:rsidRPr="00F626F4">
        <w:t>1</w:t>
      </w:r>
      <w:r>
        <w:t>)</w:t>
      </w:r>
      <w:r w:rsidR="0070453A" w:rsidRPr="00F626F4">
        <w:t>当地暴雨强度公式计算</w:t>
      </w:r>
    </w:p>
    <w:p w:rsidR="00755964" w:rsidRPr="00F626F4" w:rsidRDefault="0070453A">
      <w:pPr>
        <w:spacing w:line="360" w:lineRule="auto"/>
        <w:ind w:firstLine="480"/>
      </w:pPr>
      <w:r w:rsidRPr="00F626F4">
        <w:t>根据《岳阳市区暴雨强度公式的优化推算》</w:t>
      </w:r>
      <w:r w:rsidR="00F4348E">
        <w:t>(</w:t>
      </w:r>
      <w:r w:rsidRPr="00F626F4">
        <w:t>欧阳红等，湖南省岳阳市气象局，</w:t>
      </w:r>
      <w:r w:rsidRPr="00F626F4">
        <w:t>2009</w:t>
      </w:r>
      <w:r w:rsidR="00F4348E">
        <w:t>)</w:t>
      </w:r>
      <w:r w:rsidRPr="00F626F4">
        <w:t>，岳阳地区暴雨强度公式为：</w:t>
      </w:r>
    </w:p>
    <w:p w:rsidR="00755964" w:rsidRPr="00F626F4" w:rsidRDefault="0070453A">
      <w:pPr>
        <w:spacing w:line="360" w:lineRule="auto"/>
        <w:ind w:firstLine="480"/>
      </w:pPr>
      <w:r w:rsidRPr="00F626F4">
        <w:t>q</w:t>
      </w:r>
      <w:r w:rsidRPr="00F626F4">
        <w:t>＝</w:t>
      </w:r>
      <w:r w:rsidRPr="00F626F4">
        <w:t>167×9.0294×</w:t>
      </w:r>
      <w:r w:rsidR="00F4348E">
        <w:t>(</w:t>
      </w:r>
      <w:r w:rsidRPr="00F626F4">
        <w:t>1</w:t>
      </w:r>
      <w:r w:rsidRPr="00F626F4">
        <w:t>＋</w:t>
      </w:r>
      <w:r w:rsidRPr="00F626F4">
        <w:t>0.184568lgP</w:t>
      </w:r>
      <w:r w:rsidR="00F4348E">
        <w:t>)</w:t>
      </w:r>
      <w:r w:rsidRPr="00F626F4">
        <w:t>/</w:t>
      </w:r>
      <w:r w:rsidR="00F4348E">
        <w:t>(</w:t>
      </w:r>
      <w:r w:rsidRPr="00F626F4">
        <w:t>t</w:t>
      </w:r>
      <w:r w:rsidRPr="00F626F4">
        <w:t>＋</w:t>
      </w:r>
      <w:r w:rsidRPr="00F626F4">
        <w:t>6.0</w:t>
      </w:r>
      <w:r w:rsidR="00F4348E">
        <w:t>)</w:t>
      </w:r>
      <w:r w:rsidRPr="00F626F4">
        <w:rPr>
          <w:vertAlign w:val="superscript"/>
        </w:rPr>
        <w:t>0.6347-0.04821lgP</w:t>
      </w:r>
    </w:p>
    <w:p w:rsidR="00755964" w:rsidRPr="00F626F4" w:rsidRDefault="0070453A">
      <w:pPr>
        <w:spacing w:line="360" w:lineRule="auto"/>
        <w:ind w:firstLine="480"/>
      </w:pPr>
      <w:r w:rsidRPr="00F626F4">
        <w:t>其中：</w:t>
      </w:r>
      <w:r w:rsidRPr="00F626F4">
        <w:t>P</w:t>
      </w:r>
      <w:r w:rsidRPr="00F626F4">
        <w:t>为设计暴雨重现期，取</w:t>
      </w:r>
      <w:r w:rsidRPr="00F626F4">
        <w:t>P=2</w:t>
      </w:r>
      <w:r w:rsidRPr="00F626F4">
        <w:t>年；</w:t>
      </w:r>
    </w:p>
    <w:p w:rsidR="00755964" w:rsidRPr="00F626F4" w:rsidRDefault="0070453A">
      <w:pPr>
        <w:spacing w:line="360" w:lineRule="auto"/>
        <w:ind w:firstLine="480"/>
      </w:pPr>
      <w:r w:rsidRPr="00F626F4">
        <w:t>t</w:t>
      </w:r>
      <w:r w:rsidRPr="00F626F4">
        <w:t>为雨水径流时间，取</w:t>
      </w:r>
      <w:r w:rsidRPr="00F626F4">
        <w:t>23.36min</w:t>
      </w:r>
      <w:r w:rsidRPr="00F626F4">
        <w:t>。</w:t>
      </w:r>
    </w:p>
    <w:p w:rsidR="00755964" w:rsidRPr="00F626F4" w:rsidRDefault="0070453A">
      <w:pPr>
        <w:spacing w:line="360" w:lineRule="auto"/>
        <w:ind w:firstLine="480"/>
      </w:pPr>
      <w:r w:rsidRPr="00F626F4">
        <w:t>则暴雨强度为</w:t>
      </w:r>
      <w:r w:rsidRPr="00F626F4">
        <w:t>194.58L/s·hm</w:t>
      </w:r>
      <w:r w:rsidRPr="00F626F4">
        <w:rPr>
          <w:vertAlign w:val="superscript"/>
        </w:rPr>
        <w:t>2</w:t>
      </w:r>
      <w:r w:rsidRPr="00F626F4">
        <w:t>。</w:t>
      </w:r>
    </w:p>
    <w:p w:rsidR="00755964" w:rsidRPr="00F626F4" w:rsidRDefault="00F4348E">
      <w:pPr>
        <w:spacing w:line="360" w:lineRule="auto"/>
        <w:ind w:firstLine="480"/>
      </w:pPr>
      <w:r>
        <w:t>(</w:t>
      </w:r>
      <w:r w:rsidR="0070453A" w:rsidRPr="00F626F4">
        <w:t>2</w:t>
      </w:r>
      <w:r>
        <w:t>)</w:t>
      </w:r>
      <w:r w:rsidR="0070453A" w:rsidRPr="00F626F4">
        <w:t>初期雨水设计流量的计算公式为：</w:t>
      </w:r>
    </w:p>
    <w:p w:rsidR="00755964" w:rsidRPr="00F626F4" w:rsidRDefault="0070453A">
      <w:pPr>
        <w:spacing w:line="360" w:lineRule="auto"/>
        <w:ind w:firstLine="480"/>
      </w:pPr>
      <w:r w:rsidRPr="00F626F4">
        <w:t>Q=Ψ·q·F</w:t>
      </w:r>
    </w:p>
    <w:p w:rsidR="00755964" w:rsidRPr="00F626F4" w:rsidRDefault="0070453A">
      <w:pPr>
        <w:spacing w:line="360" w:lineRule="auto"/>
        <w:ind w:firstLine="480"/>
      </w:pPr>
      <w:r w:rsidRPr="00F626F4">
        <w:t>其中：</w:t>
      </w:r>
      <w:r w:rsidRPr="00F626F4">
        <w:t>Q—</w:t>
      </w:r>
      <w:r w:rsidRPr="00F626F4">
        <w:t>雨水设计流量</w:t>
      </w:r>
      <w:r w:rsidR="00F4348E">
        <w:t>(</w:t>
      </w:r>
      <w:r w:rsidRPr="00F626F4">
        <w:t>L/S</w:t>
      </w:r>
      <w:r w:rsidR="00F4348E">
        <w:t>)</w:t>
      </w:r>
      <w:r w:rsidRPr="00F626F4">
        <w:t>；</w:t>
      </w:r>
    </w:p>
    <w:p w:rsidR="00755964" w:rsidRPr="00F626F4" w:rsidRDefault="0070453A">
      <w:pPr>
        <w:spacing w:line="360" w:lineRule="auto"/>
        <w:ind w:firstLine="480"/>
      </w:pPr>
      <w:r w:rsidRPr="00F626F4">
        <w:t>q—</w:t>
      </w:r>
      <w:r w:rsidRPr="00F626F4">
        <w:t>设计暴雨强度</w:t>
      </w:r>
      <w:r w:rsidR="00F4348E">
        <w:t>(</w:t>
      </w:r>
      <w:r w:rsidRPr="00F626F4">
        <w:t>L/s·ha</w:t>
      </w:r>
      <w:r w:rsidR="00F4348E">
        <w:t>)</w:t>
      </w:r>
      <w:r w:rsidRPr="00F626F4">
        <w:t>；</w:t>
      </w:r>
    </w:p>
    <w:p w:rsidR="00755964" w:rsidRPr="00F626F4" w:rsidRDefault="0070453A">
      <w:pPr>
        <w:spacing w:line="360" w:lineRule="auto"/>
        <w:ind w:firstLine="480"/>
      </w:pPr>
      <w:r w:rsidRPr="00F626F4">
        <w:t>Ψ—</w:t>
      </w:r>
      <w:r w:rsidRPr="00F626F4">
        <w:t>径流系数，混凝土路面取</w:t>
      </w:r>
      <w:r w:rsidRPr="00F626F4">
        <w:t>0.9</w:t>
      </w:r>
      <w:r w:rsidRPr="00F626F4">
        <w:t>；</w:t>
      </w:r>
    </w:p>
    <w:p w:rsidR="00755964" w:rsidRPr="00F626F4" w:rsidRDefault="0070453A">
      <w:pPr>
        <w:spacing w:line="360" w:lineRule="auto"/>
        <w:ind w:firstLine="480"/>
      </w:pPr>
      <w:r w:rsidRPr="00F626F4">
        <w:t>F—</w:t>
      </w:r>
      <w:r w:rsidRPr="00F626F4">
        <w:t>汇水面积</w:t>
      </w:r>
      <w:r w:rsidR="00F4348E">
        <w:t>(</w:t>
      </w:r>
      <w:r w:rsidRPr="00F626F4">
        <w:t>ha</w:t>
      </w:r>
      <w:r w:rsidR="00F4348E">
        <w:t>)</w:t>
      </w:r>
      <w:r w:rsidRPr="00F626F4">
        <w:t>，受本项目污染的初期雨水主要来自生产车间、仓库及罐区等生产区，其总面积约</w:t>
      </w:r>
      <w:r w:rsidRPr="00F626F4">
        <w:t>0.40 ha</w:t>
      </w:r>
      <w:r w:rsidRPr="00F626F4">
        <w:t>。</w:t>
      </w:r>
    </w:p>
    <w:p w:rsidR="00755964" w:rsidRPr="00F626F4" w:rsidRDefault="0070453A">
      <w:pPr>
        <w:spacing w:line="360" w:lineRule="auto"/>
        <w:ind w:firstLine="480"/>
      </w:pPr>
      <w:r w:rsidRPr="00F626F4">
        <w:t>初期雨水流量</w:t>
      </w:r>
      <w:r w:rsidRPr="00F626F4">
        <w:t>Q=ΨqF=0.9×194.58×0.40=70 L/s</w:t>
      </w:r>
      <w:r w:rsidRPr="00F626F4">
        <w:t>。初期雨水历时按</w:t>
      </w:r>
      <w:r w:rsidRPr="00F626F4">
        <w:t>15min</w:t>
      </w:r>
      <w:r w:rsidRPr="00F626F4">
        <w:t>计算，则项目区初期雨水量约为</w:t>
      </w:r>
      <w:r w:rsidRPr="00F626F4">
        <w:t>Q=70×900/1000=63 m</w:t>
      </w:r>
      <w:r w:rsidRPr="00F626F4">
        <w:rPr>
          <w:vertAlign w:val="superscript"/>
        </w:rPr>
        <w:t>3</w:t>
      </w:r>
      <w:r w:rsidRPr="00F626F4">
        <w:t>/</w:t>
      </w:r>
      <w:r w:rsidRPr="00F626F4">
        <w:t>次。根据有关资料，项目区平均</w:t>
      </w:r>
      <w:r w:rsidRPr="00F626F4">
        <w:t>15</w:t>
      </w:r>
      <w:r w:rsidRPr="00F626F4">
        <w:t>天可计算为一次初期雨水量，因此，本项目区初期雨水量约为</w:t>
      </w:r>
      <w:r w:rsidRPr="00F626F4">
        <w:t>1533 m</w:t>
      </w:r>
      <w:r w:rsidRPr="00F626F4">
        <w:rPr>
          <w:vertAlign w:val="superscript"/>
        </w:rPr>
        <w:t>3</w:t>
      </w:r>
      <w:r w:rsidRPr="00F626F4">
        <w:t>/a</w:t>
      </w:r>
      <w:r w:rsidRPr="00F626F4">
        <w:t>。根据类比，初期雨水中</w:t>
      </w:r>
      <w:r w:rsidRPr="00F626F4">
        <w:t>COD</w:t>
      </w:r>
      <w:r w:rsidRPr="00F626F4">
        <w:t>浓度约为</w:t>
      </w:r>
      <w:r w:rsidRPr="00F626F4">
        <w:t>250-400mg/l</w:t>
      </w:r>
      <w:r w:rsidRPr="00F626F4">
        <w:t>，</w:t>
      </w:r>
      <w:r w:rsidRPr="00F626F4">
        <w:t>SS</w:t>
      </w:r>
      <w:r w:rsidRPr="00F626F4">
        <w:t>浓度约为</w:t>
      </w:r>
      <w:r w:rsidRPr="00F626F4">
        <w:t>100-250mg/l</w:t>
      </w:r>
      <w:r w:rsidRPr="00F626F4">
        <w:t>，石油类浓度约</w:t>
      </w:r>
      <w:r w:rsidRPr="00F626F4">
        <w:t>10mg/l</w:t>
      </w:r>
      <w:r w:rsidRPr="00F626F4">
        <w:t>。</w:t>
      </w:r>
    </w:p>
    <w:p w:rsidR="00755964" w:rsidRPr="00F626F4" w:rsidRDefault="0070453A">
      <w:pPr>
        <w:spacing w:line="360" w:lineRule="auto"/>
        <w:ind w:firstLine="482"/>
        <w:rPr>
          <w:b/>
        </w:rPr>
      </w:pPr>
      <w:r w:rsidRPr="00F626F4">
        <w:rPr>
          <w:b/>
        </w:rPr>
        <w:t>4</w:t>
      </w:r>
      <w:r w:rsidRPr="00F626F4">
        <w:rPr>
          <w:b/>
        </w:rPr>
        <w:t>、循环水站排水、蒸汽冷凝水</w:t>
      </w:r>
    </w:p>
    <w:p w:rsidR="00755964" w:rsidRPr="00F626F4" w:rsidRDefault="0070453A">
      <w:pPr>
        <w:spacing w:line="360" w:lineRule="auto"/>
        <w:ind w:firstLine="480"/>
      </w:pPr>
      <w:r w:rsidRPr="00F626F4">
        <w:t>本项目最大冷却循环水量为</w:t>
      </w:r>
      <w:r w:rsidRPr="00F626F4">
        <w:t>120 m</w:t>
      </w:r>
      <w:r w:rsidRPr="00F626F4">
        <w:rPr>
          <w:vertAlign w:val="superscript"/>
        </w:rPr>
        <w:t>3</w:t>
      </w:r>
      <w:r w:rsidRPr="00F626F4">
        <w:t>/h</w:t>
      </w:r>
      <w:r w:rsidRPr="00F626F4">
        <w:t>，年耗冷却用水</w:t>
      </w:r>
      <w:r w:rsidRPr="00F626F4">
        <w:t>80000 m</w:t>
      </w:r>
      <w:r w:rsidRPr="00F626F4">
        <w:rPr>
          <w:vertAlign w:val="superscript"/>
        </w:rPr>
        <w:t>3</w:t>
      </w:r>
      <w:r w:rsidRPr="00F626F4">
        <w:t>，本项目的循环水补</w:t>
      </w:r>
      <w:r w:rsidRPr="00F626F4">
        <w:lastRenderedPageBreak/>
        <w:t>水量为</w:t>
      </w:r>
      <w:r w:rsidRPr="00F626F4">
        <w:t>2500 m</w:t>
      </w:r>
      <w:r w:rsidRPr="00F626F4">
        <w:rPr>
          <w:vertAlign w:val="superscript"/>
        </w:rPr>
        <w:t>3</w:t>
      </w:r>
      <w:r w:rsidRPr="00F626F4">
        <w:t>/a</w:t>
      </w:r>
      <w:r w:rsidRPr="00F626F4">
        <w:t>，其中利用蒸汽冷凝水</w:t>
      </w:r>
      <w:r w:rsidRPr="00F626F4">
        <w:t>181 m</w:t>
      </w:r>
      <w:r w:rsidRPr="00F626F4">
        <w:rPr>
          <w:vertAlign w:val="superscript"/>
        </w:rPr>
        <w:t>3</w:t>
      </w:r>
      <w:r w:rsidRPr="00F626F4">
        <w:t>/a</w:t>
      </w:r>
      <w:r w:rsidRPr="00F626F4">
        <w:t>、松阳湖水</w:t>
      </w:r>
      <w:r w:rsidRPr="00F626F4">
        <w:t>683 m</w:t>
      </w:r>
      <w:r w:rsidRPr="00F626F4">
        <w:rPr>
          <w:vertAlign w:val="superscript"/>
        </w:rPr>
        <w:t>3</w:t>
      </w:r>
      <w:r w:rsidRPr="00F626F4">
        <w:t>/a</w:t>
      </w:r>
      <w:r w:rsidRPr="00F626F4">
        <w:t>，排水量为</w:t>
      </w:r>
      <w:r w:rsidRPr="00F626F4">
        <w:t>1300m</w:t>
      </w:r>
      <w:r w:rsidRPr="00F626F4">
        <w:rPr>
          <w:vertAlign w:val="superscript"/>
        </w:rPr>
        <w:t>3</w:t>
      </w:r>
      <w:r w:rsidRPr="00F626F4">
        <w:t>/a</w:t>
      </w:r>
      <w:r w:rsidRPr="00F626F4">
        <w:t>，废水中主要污染物为</w:t>
      </w:r>
      <w:r w:rsidRPr="00F626F4">
        <w:t>COD(50mg/L)</w:t>
      </w:r>
      <w:r w:rsidRPr="00F626F4">
        <w:t>、</w:t>
      </w:r>
      <w:r w:rsidRPr="00F626F4">
        <w:t>SS(120 mg/L)</w:t>
      </w:r>
      <w:r w:rsidRPr="00F626F4">
        <w:t>。由于该冷却水没有与物料接触，根据</w:t>
      </w:r>
      <w:r w:rsidRPr="00F626F4">
        <w:t>GB8978</w:t>
      </w:r>
      <w:r w:rsidRPr="00F626F4">
        <w:t>－</w:t>
      </w:r>
      <w:r w:rsidRPr="00F626F4">
        <w:t>1996</w:t>
      </w:r>
      <w:r w:rsidRPr="00F626F4">
        <w:t>要求，属于清净下水，可直接排放。公司现将循环水排水通过管道直接排放松阳湖。</w:t>
      </w:r>
    </w:p>
    <w:p w:rsidR="00755964" w:rsidRPr="00F626F4" w:rsidRDefault="0070453A">
      <w:pPr>
        <w:spacing w:line="360" w:lineRule="auto"/>
        <w:ind w:firstLine="480"/>
      </w:pPr>
      <w:r w:rsidRPr="00F626F4">
        <w:t>本项目年耗蒸汽</w:t>
      </w:r>
      <w:r w:rsidRPr="00F626F4">
        <w:rPr>
          <w:szCs w:val="21"/>
        </w:rPr>
        <w:t>3600</w:t>
      </w:r>
      <w:r w:rsidRPr="00F626F4">
        <w:t xml:space="preserve"> m</w:t>
      </w:r>
      <w:r w:rsidRPr="00F626F4">
        <w:rPr>
          <w:vertAlign w:val="superscript"/>
        </w:rPr>
        <w:t>3</w:t>
      </w:r>
      <w:r w:rsidRPr="00F626F4">
        <w:t>，</w:t>
      </w:r>
      <w:r w:rsidRPr="00F626F4">
        <w:t xml:space="preserve"> </w:t>
      </w:r>
      <w:r w:rsidRPr="00F626F4">
        <w:t>产生蒸汽冷凝水约</w:t>
      </w:r>
      <w:r w:rsidRPr="00F626F4">
        <w:t>2400 m</w:t>
      </w:r>
      <w:r w:rsidRPr="00F626F4">
        <w:rPr>
          <w:vertAlign w:val="superscript"/>
        </w:rPr>
        <w:t>3</w:t>
      </w:r>
      <w:r w:rsidRPr="00F626F4">
        <w:t>。由于本项目蒸汽没有与物料接触，属于清净下水，公司将其为氯化亚铁溶解、冷却系统的补充用水，不外排。</w:t>
      </w:r>
    </w:p>
    <w:p w:rsidR="00755964" w:rsidRPr="00F626F4" w:rsidRDefault="0070453A">
      <w:pPr>
        <w:spacing w:line="360" w:lineRule="auto"/>
        <w:ind w:firstLine="480"/>
      </w:pPr>
      <w:r w:rsidRPr="00F626F4">
        <w:t>本项目废水产排污情况见下表</w:t>
      </w:r>
      <w:r w:rsidRPr="00F626F4">
        <w:t>3.3-5</w:t>
      </w:r>
      <w:r w:rsidRPr="00F626F4">
        <w:t>。</w:t>
      </w:r>
    </w:p>
    <w:p w:rsidR="00755964" w:rsidRPr="00F626F4" w:rsidRDefault="0070453A">
      <w:pPr>
        <w:pStyle w:val="6"/>
        <w:rPr>
          <w:rFonts w:ascii="Times New Roman" w:hAnsi="Times New Roman"/>
        </w:rPr>
      </w:pPr>
      <w:r w:rsidRPr="00F626F4">
        <w:rPr>
          <w:rFonts w:ascii="Times New Roman" w:hAnsi="Times New Roman"/>
        </w:rPr>
        <w:t>项目废水产排情况表</w:t>
      </w:r>
    </w:p>
    <w:tbl>
      <w:tblPr>
        <w:tblW w:w="922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070"/>
        <w:gridCol w:w="1084"/>
        <w:gridCol w:w="1071"/>
        <w:gridCol w:w="1249"/>
        <w:gridCol w:w="1071"/>
        <w:gridCol w:w="1249"/>
        <w:gridCol w:w="1215"/>
        <w:gridCol w:w="1212"/>
      </w:tblGrid>
      <w:tr w:rsidR="00755964" w:rsidRPr="00F626F4">
        <w:trPr>
          <w:trHeight w:val="20"/>
        </w:trPr>
        <w:tc>
          <w:tcPr>
            <w:tcW w:w="107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排放源</w:t>
            </w:r>
          </w:p>
        </w:tc>
        <w:tc>
          <w:tcPr>
            <w:tcW w:w="108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废水量</w:t>
            </w:r>
            <w:r w:rsidR="00F4348E">
              <w:rPr>
                <w:rFonts w:ascii="Times New Roman" w:hAnsi="Times New Roman"/>
                <w:u w:val="single"/>
              </w:rPr>
              <w:t>(</w:t>
            </w:r>
            <w:r w:rsidRPr="00F626F4">
              <w:rPr>
                <w:rFonts w:ascii="Times New Roman" w:hAnsi="Times New Roman"/>
                <w:u w:val="single"/>
              </w:rPr>
              <w:t>m</w:t>
            </w:r>
            <w:r w:rsidRPr="00F626F4">
              <w:rPr>
                <w:rFonts w:ascii="Times New Roman" w:hAnsi="Times New Roman"/>
                <w:u w:val="single"/>
                <w:vertAlign w:val="superscript"/>
              </w:rPr>
              <w:t>3</w:t>
            </w:r>
            <w:r w:rsidRPr="00F626F4">
              <w:rPr>
                <w:rFonts w:ascii="Times New Roman" w:hAnsi="Times New Roman"/>
                <w:u w:val="single"/>
              </w:rPr>
              <w:t>/a</w:t>
            </w:r>
            <w:r w:rsidR="00F4348E">
              <w:rPr>
                <w:rFonts w:ascii="Times New Roman" w:hAnsi="Times New Roman"/>
                <w:u w:val="single"/>
              </w:rPr>
              <w:t>)</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因子</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产生浓度</w:t>
            </w:r>
            <w:r w:rsidR="00F4348E">
              <w:rPr>
                <w:rFonts w:ascii="Times New Roman" w:hAnsi="Times New Roman"/>
                <w:u w:val="single"/>
              </w:rPr>
              <w:t>(</w:t>
            </w:r>
            <w:r w:rsidRPr="00F626F4">
              <w:rPr>
                <w:rFonts w:ascii="Times New Roman" w:hAnsi="Times New Roman"/>
                <w:u w:val="single"/>
              </w:rPr>
              <w:t>mg/L</w:t>
            </w:r>
            <w:r w:rsidR="00F4348E">
              <w:rPr>
                <w:rFonts w:ascii="Times New Roman" w:hAnsi="Times New Roman"/>
                <w:u w:val="single"/>
              </w:rPr>
              <w:t>)</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产生量</w:t>
            </w:r>
            <w:r w:rsidR="00F4348E">
              <w:rPr>
                <w:rFonts w:ascii="Times New Roman" w:hAnsi="Times New Roman"/>
                <w:u w:val="single"/>
              </w:rPr>
              <w:t>(</w:t>
            </w:r>
            <w:r w:rsidRPr="00F626F4">
              <w:rPr>
                <w:rFonts w:ascii="Times New Roman" w:hAnsi="Times New Roman"/>
                <w:u w:val="single"/>
              </w:rPr>
              <w:t>t/a</w:t>
            </w:r>
            <w:r w:rsidR="00F4348E">
              <w:rPr>
                <w:rFonts w:ascii="Times New Roman" w:hAnsi="Times New Roman"/>
                <w:u w:val="single"/>
              </w:rPr>
              <w:t>)</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排放浓度</w:t>
            </w:r>
            <w:r w:rsidR="00F4348E">
              <w:rPr>
                <w:rFonts w:ascii="Times New Roman" w:hAnsi="Times New Roman"/>
                <w:u w:val="single"/>
              </w:rPr>
              <w:t>(</w:t>
            </w:r>
            <w:r w:rsidRPr="00F626F4">
              <w:rPr>
                <w:rFonts w:ascii="Times New Roman" w:hAnsi="Times New Roman"/>
                <w:u w:val="single"/>
              </w:rPr>
              <w:t>mg/L</w:t>
            </w:r>
            <w:r w:rsidR="00F4348E">
              <w:rPr>
                <w:rFonts w:ascii="Times New Roman" w:hAnsi="Times New Roman"/>
                <w:u w:val="single"/>
              </w:rPr>
              <w:t>)</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排放量</w:t>
            </w:r>
            <w:r w:rsidR="00F4348E">
              <w:rPr>
                <w:rFonts w:ascii="Times New Roman" w:hAnsi="Times New Roman"/>
                <w:u w:val="single"/>
              </w:rPr>
              <w:t>(</w:t>
            </w:r>
            <w:r w:rsidRPr="00F626F4">
              <w:rPr>
                <w:rFonts w:ascii="Times New Roman" w:hAnsi="Times New Roman"/>
                <w:u w:val="single"/>
              </w:rPr>
              <w:t>t/a</w:t>
            </w:r>
            <w:r w:rsidR="00F4348E">
              <w:rPr>
                <w:rFonts w:ascii="Times New Roman" w:hAnsi="Times New Roman"/>
                <w:u w:val="single"/>
              </w:rPr>
              <w:t>)</w:t>
            </w:r>
          </w:p>
        </w:tc>
        <w:tc>
          <w:tcPr>
            <w:tcW w:w="12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处理措施及排放去向</w:t>
            </w:r>
          </w:p>
        </w:tc>
      </w:tr>
      <w:tr w:rsidR="00755964" w:rsidRPr="00F626F4">
        <w:trPr>
          <w:trHeight w:val="20"/>
        </w:trPr>
        <w:tc>
          <w:tcPr>
            <w:tcW w:w="107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碳酸锂洗涤废水</w:t>
            </w:r>
          </w:p>
        </w:tc>
        <w:tc>
          <w:tcPr>
            <w:tcW w:w="1084"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1500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0.075</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1500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0.075</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石油类</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0.001</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0.001</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0.005</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0.005</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硫化物</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0.008</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0.008</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Li</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1240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0.062</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1240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0.062</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地面清洗废水</w:t>
            </w:r>
          </w:p>
        </w:tc>
        <w:tc>
          <w:tcPr>
            <w:tcW w:w="1084"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135</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400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0.054</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400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0.054</w:t>
            </w:r>
          </w:p>
        </w:tc>
        <w:tc>
          <w:tcPr>
            <w:tcW w:w="121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排入松阳湖</w:t>
            </w: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石油类</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0.003</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0.003</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0.027</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0.027</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Li</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373</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0.007</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373</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0.007</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412"/>
        </w:trPr>
        <w:tc>
          <w:tcPr>
            <w:tcW w:w="107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生活污水</w:t>
            </w:r>
          </w:p>
        </w:tc>
        <w:tc>
          <w:tcPr>
            <w:tcW w:w="1084"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675</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300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0.202</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0.169</w:t>
            </w:r>
          </w:p>
        </w:tc>
        <w:tc>
          <w:tcPr>
            <w:tcW w:w="121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化粪池预处理后排入松阳湖</w:t>
            </w:r>
          </w:p>
        </w:tc>
      </w:tr>
      <w:tr w:rsidR="00755964" w:rsidRPr="00F626F4">
        <w:trPr>
          <w:trHeight w:val="412"/>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NH</w:t>
            </w:r>
            <w:r w:rsidRPr="00F626F4">
              <w:rPr>
                <w:rFonts w:ascii="Times New Roman" w:hAnsi="Times New Roman"/>
                <w:u w:val="single"/>
                <w:vertAlign w:val="subscript"/>
              </w:rPr>
              <w:t>3</w:t>
            </w:r>
            <w:r w:rsidRPr="00F626F4">
              <w:rPr>
                <w:rFonts w:ascii="Times New Roman" w:hAnsi="Times New Roman"/>
                <w:u w:val="single"/>
              </w:rPr>
              <w:t>-N</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0.017</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0.016</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413"/>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0.101</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0.068</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初期雨水</w:t>
            </w:r>
          </w:p>
        </w:tc>
        <w:tc>
          <w:tcPr>
            <w:tcW w:w="1084"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1533</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400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0.690</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400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0.690</w:t>
            </w:r>
          </w:p>
        </w:tc>
        <w:tc>
          <w:tcPr>
            <w:tcW w:w="121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未收集，直接排入松阳湖</w:t>
            </w: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石油类</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0.015</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0.015</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0.383</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250</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0.383</w:t>
            </w:r>
          </w:p>
        </w:tc>
        <w:tc>
          <w:tcPr>
            <w:tcW w:w="121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1084"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fldChar w:fldCharType="begin"/>
            </w:r>
            <w:r w:rsidRPr="00F626F4">
              <w:rPr>
                <w:rFonts w:ascii="Times New Roman" w:hAnsi="Times New Roman"/>
                <w:u w:val="single"/>
              </w:rPr>
              <w:instrText xml:space="preserve"> =SUM(ABOVE) </w:instrText>
            </w:r>
            <w:r w:rsidRPr="00F626F4">
              <w:rPr>
                <w:rFonts w:ascii="Times New Roman" w:hAnsi="Times New Roman"/>
                <w:u w:val="single"/>
              </w:rPr>
              <w:fldChar w:fldCharType="separate"/>
            </w:r>
            <w:r w:rsidRPr="00F626F4">
              <w:rPr>
                <w:rFonts w:ascii="Times New Roman" w:hAnsi="Times New Roman"/>
                <w:u w:val="single"/>
              </w:rPr>
              <w:t>2393</w:t>
            </w:r>
            <w:r w:rsidRPr="00F626F4">
              <w:rPr>
                <w:rFonts w:ascii="Times New Roman" w:hAnsi="Times New Roman"/>
                <w:u w:val="single"/>
              </w:rPr>
              <w:fldChar w:fldCharType="end"/>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363.0 </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0.869 </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348.9 </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0.835 </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石油类</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8.0</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0.019 </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8.0 </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0.019</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SS</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210.4 </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0.503 </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196.2 </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0.470 </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Li</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28.8 </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0.069 </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28.8 </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0.069 </w:t>
            </w:r>
          </w:p>
        </w:tc>
        <w:tc>
          <w:tcPr>
            <w:tcW w:w="121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070" w:type="dxa"/>
            <w:vMerge/>
            <w:shd w:val="clear" w:color="auto" w:fill="auto"/>
            <w:vAlign w:val="center"/>
          </w:tcPr>
          <w:p w:rsidR="00755964" w:rsidRPr="00F626F4" w:rsidRDefault="00755964">
            <w:pPr>
              <w:pStyle w:val="a8"/>
              <w:rPr>
                <w:rFonts w:ascii="Times New Roman" w:hAnsi="Times New Roman"/>
                <w:u w:val="single"/>
              </w:rPr>
            </w:pPr>
          </w:p>
        </w:tc>
        <w:tc>
          <w:tcPr>
            <w:tcW w:w="1084" w:type="dxa"/>
            <w:vMerge/>
            <w:shd w:val="clear" w:color="auto" w:fill="auto"/>
            <w:vAlign w:val="center"/>
          </w:tcPr>
          <w:p w:rsidR="00755964" w:rsidRPr="00F626F4" w:rsidRDefault="00755964">
            <w:pPr>
              <w:pStyle w:val="a8"/>
              <w:rPr>
                <w:rFonts w:ascii="Times New Roman" w:hAnsi="Times New Roman"/>
                <w:u w:val="single"/>
              </w:rPr>
            </w:pP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NH</w:t>
            </w:r>
            <w:r w:rsidRPr="00F626F4">
              <w:rPr>
                <w:rFonts w:ascii="Times New Roman" w:hAnsi="Times New Roman"/>
                <w:u w:val="single"/>
                <w:vertAlign w:val="subscript"/>
              </w:rPr>
              <w:t>3</w:t>
            </w:r>
            <w:r w:rsidRPr="00F626F4">
              <w:rPr>
                <w:rFonts w:ascii="Times New Roman" w:hAnsi="Times New Roman"/>
                <w:u w:val="single"/>
              </w:rPr>
              <w:t>-N</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7.1 </w:t>
            </w:r>
          </w:p>
        </w:tc>
        <w:tc>
          <w:tcPr>
            <w:tcW w:w="107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0.018 </w:t>
            </w:r>
          </w:p>
        </w:tc>
        <w:tc>
          <w:tcPr>
            <w:tcW w:w="124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 xml:space="preserve">6.7 </w:t>
            </w:r>
          </w:p>
        </w:tc>
        <w:tc>
          <w:tcPr>
            <w:tcW w:w="121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0.016</w:t>
            </w:r>
          </w:p>
        </w:tc>
        <w:tc>
          <w:tcPr>
            <w:tcW w:w="1212" w:type="dxa"/>
            <w:shd w:val="clear" w:color="auto" w:fill="auto"/>
            <w:vAlign w:val="center"/>
          </w:tcPr>
          <w:p w:rsidR="00755964" w:rsidRPr="00F626F4" w:rsidRDefault="00755964">
            <w:pPr>
              <w:pStyle w:val="a8"/>
              <w:rPr>
                <w:rFonts w:ascii="Times New Roman" w:hAnsi="Times New Roman"/>
                <w:u w:val="single"/>
              </w:rPr>
            </w:pPr>
          </w:p>
        </w:tc>
      </w:tr>
    </w:tbl>
    <w:p w:rsidR="00755964" w:rsidRPr="00F626F4" w:rsidRDefault="0070453A">
      <w:pPr>
        <w:ind w:firstLine="480"/>
        <w:rPr>
          <w:u w:val="single"/>
        </w:rPr>
      </w:pPr>
      <w:r w:rsidRPr="00F626F4">
        <w:rPr>
          <w:u w:val="single"/>
        </w:rPr>
        <w:t>由于工业园管道没有铺设到位，本项目生产废水、经化粪池处理后的生活污水均排入排入松阳湖湖叉，其外排废水不能满足《污水综合排放标准》</w:t>
      </w:r>
      <w:r w:rsidRPr="00F626F4">
        <w:rPr>
          <w:u w:val="single"/>
        </w:rPr>
        <w:t>GB8978</w:t>
      </w:r>
      <w:r w:rsidRPr="00F626F4">
        <w:rPr>
          <w:u w:val="single"/>
        </w:rPr>
        <w:t>－</w:t>
      </w:r>
      <w:r w:rsidRPr="00F626F4">
        <w:rPr>
          <w:u w:val="single"/>
        </w:rPr>
        <w:t>1996</w:t>
      </w:r>
      <w:r w:rsidRPr="00F626F4">
        <w:rPr>
          <w:u w:val="single"/>
        </w:rPr>
        <w:t>排放标准，也</w:t>
      </w:r>
      <w:r w:rsidRPr="00F626F4">
        <w:rPr>
          <w:color w:val="000000"/>
          <w:u w:val="single"/>
        </w:rPr>
        <w:t>达不到《无机化学工业污染物排放标准》</w:t>
      </w:r>
      <w:r w:rsidR="00F4348E">
        <w:rPr>
          <w:color w:val="000000"/>
          <w:u w:val="single"/>
        </w:rPr>
        <w:t>(</w:t>
      </w:r>
      <w:r w:rsidRPr="00F626F4">
        <w:rPr>
          <w:color w:val="000000"/>
          <w:u w:val="single"/>
        </w:rPr>
        <w:t>GB 31573-2015</w:t>
      </w:r>
      <w:r w:rsidR="00F4348E">
        <w:rPr>
          <w:color w:val="000000"/>
          <w:u w:val="single"/>
        </w:rPr>
        <w:t>)</w:t>
      </w:r>
      <w:r w:rsidRPr="00F626F4">
        <w:rPr>
          <w:color w:val="000000"/>
          <w:u w:val="single"/>
        </w:rPr>
        <w:t>排放标准要求</w:t>
      </w:r>
      <w:r w:rsidRPr="00F626F4">
        <w:rPr>
          <w:u w:val="single"/>
        </w:rPr>
        <w:t>。对松阳湖水质产生一定污染影响。</w:t>
      </w:r>
    </w:p>
    <w:p w:rsidR="00755964" w:rsidRPr="00F626F4" w:rsidRDefault="0070453A">
      <w:pPr>
        <w:pStyle w:val="3"/>
        <w:spacing w:before="31" w:after="31" w:line="360" w:lineRule="auto"/>
        <w:rPr>
          <w:b w:val="0"/>
          <w:color w:val="000000"/>
        </w:rPr>
      </w:pPr>
      <w:r w:rsidRPr="00F626F4">
        <w:rPr>
          <w:color w:val="000000"/>
        </w:rPr>
        <w:t>噪声污染源</w:t>
      </w:r>
    </w:p>
    <w:p w:rsidR="00755964" w:rsidRPr="00F626F4" w:rsidRDefault="0070453A">
      <w:pPr>
        <w:spacing w:line="360" w:lineRule="auto"/>
        <w:ind w:firstLine="480"/>
      </w:pPr>
      <w:r w:rsidRPr="00F626F4">
        <w:t>本项目高噪声设备主要为各种物料泵、引风机、离心机等，单台设备噪声源强约</w:t>
      </w:r>
      <w:r w:rsidRPr="00F626F4">
        <w:t>85~95 dB</w:t>
      </w:r>
      <w:r w:rsidR="00F4348E">
        <w:t>(</w:t>
      </w:r>
      <w:r w:rsidRPr="00F626F4">
        <w:t>A</w:t>
      </w:r>
      <w:r w:rsidR="00F4348E">
        <w:t>)</w:t>
      </w:r>
      <w:r w:rsidRPr="00F626F4">
        <w:t>，建设方采取了安装减振垫、消音器、隔声等措施减少对周围环境干扰。项目噪声源强和处理方式见表</w:t>
      </w:r>
      <w:r w:rsidRPr="00F626F4">
        <w:t>3.3-6</w:t>
      </w:r>
      <w:r w:rsidRPr="00F626F4">
        <w:t>。</w:t>
      </w:r>
    </w:p>
    <w:p w:rsidR="00755964" w:rsidRPr="00F626F4" w:rsidRDefault="0070453A">
      <w:pPr>
        <w:ind w:firstLine="480"/>
      </w:pPr>
      <w:r w:rsidRPr="00F626F4">
        <w:lastRenderedPageBreak/>
        <w:t>项目首先选择低噪声设备，如机泵尽量选用低噪声增安型电机，使噪声控制在</w:t>
      </w:r>
      <w:r w:rsidRPr="00F626F4">
        <w:t>85dB</w:t>
      </w:r>
      <w:r w:rsidR="00F4348E">
        <w:t>(</w:t>
      </w:r>
      <w:r w:rsidRPr="00F626F4">
        <w:t>A</w:t>
      </w:r>
      <w:r w:rsidR="00F4348E">
        <w:t>)</w:t>
      </w:r>
      <w:r w:rsidRPr="00F626F4">
        <w:t>以下；通过设备的总图优化布置等使离心机等高噪声设备尽量位于场地内部。通过综合措施厂界噪声可以达到《工业企业厂界环境噪声排放标准》</w:t>
      </w:r>
      <w:r w:rsidR="00F4348E">
        <w:t>(</w:t>
      </w:r>
      <w:r w:rsidRPr="00F626F4">
        <w:t>GB12348-2008</w:t>
      </w:r>
      <w:r w:rsidR="00F4348E">
        <w:t>)</w:t>
      </w:r>
      <w:r w:rsidRPr="00F626F4">
        <w:t>3</w:t>
      </w:r>
      <w:r w:rsidRPr="00F626F4">
        <w:t>类标准。</w:t>
      </w:r>
    </w:p>
    <w:p w:rsidR="00755964" w:rsidRPr="00F626F4" w:rsidRDefault="0070453A">
      <w:pPr>
        <w:ind w:firstLine="480"/>
      </w:pPr>
      <w:r w:rsidRPr="00F626F4">
        <w:t>湖南永蓝检测技术有限公司于</w:t>
      </w:r>
      <w:r w:rsidRPr="00F626F4">
        <w:t>2016</w:t>
      </w:r>
      <w:r w:rsidRPr="00F626F4">
        <w:t>年</w:t>
      </w:r>
      <w:r w:rsidRPr="00F626F4">
        <w:t>7</w:t>
      </w:r>
      <w:r w:rsidRPr="00F626F4">
        <w:t>月</w:t>
      </w:r>
      <w:r w:rsidRPr="00F626F4">
        <w:t>19</w:t>
      </w:r>
      <w:r w:rsidRPr="00F626F4">
        <w:t>日至</w:t>
      </w:r>
      <w:r w:rsidRPr="00F626F4">
        <w:t>20</w:t>
      </w:r>
      <w:r w:rsidRPr="00F626F4">
        <w:t>日对项目四周厂界声环境进行了监测，监测结果见表</w:t>
      </w:r>
      <w:r w:rsidRPr="00F626F4">
        <w:t>3.3-7</w:t>
      </w:r>
      <w:r w:rsidRPr="00F626F4">
        <w:t>。可见，项目区厂界外</w:t>
      </w:r>
      <w:r w:rsidRPr="00F626F4">
        <w:t>1</w:t>
      </w:r>
      <w:r w:rsidRPr="00F626F4">
        <w:t>米处昼夜噪声均满足</w:t>
      </w:r>
      <w:r w:rsidRPr="00F626F4">
        <w:rPr>
          <w:color w:val="000000"/>
        </w:rPr>
        <w:t>《工业企业厂界环境噪声排放标准》</w:t>
      </w:r>
      <w:r w:rsidR="00F4348E">
        <w:rPr>
          <w:color w:val="000000"/>
        </w:rPr>
        <w:t>(</w:t>
      </w:r>
      <w:r w:rsidRPr="00F626F4">
        <w:rPr>
          <w:color w:val="000000"/>
        </w:rPr>
        <w:t>GB12348-2008</w:t>
      </w:r>
      <w:r w:rsidR="00F4348E">
        <w:rPr>
          <w:color w:val="000000"/>
        </w:rPr>
        <w:t>)</w:t>
      </w:r>
      <w:r w:rsidRPr="00F626F4">
        <w:t>3</w:t>
      </w:r>
      <w:r w:rsidRPr="00F626F4">
        <w:t>类标准要求。</w:t>
      </w:r>
    </w:p>
    <w:p w:rsidR="00755964" w:rsidRPr="00F626F4" w:rsidRDefault="0070453A">
      <w:pPr>
        <w:pStyle w:val="6"/>
        <w:rPr>
          <w:rFonts w:ascii="Times New Roman" w:hAnsi="Times New Roman"/>
        </w:rPr>
      </w:pPr>
      <w:r w:rsidRPr="00F626F4">
        <w:rPr>
          <w:rFonts w:ascii="Times New Roman" w:eastAsia="Times New Roman" w:hAnsi="Times New Roman"/>
        </w:rPr>
        <w:tab/>
      </w:r>
      <w:r w:rsidRPr="00F626F4">
        <w:rPr>
          <w:rFonts w:ascii="Times New Roman" w:hAnsi="Times New Roman"/>
        </w:rPr>
        <w:t>主要噪声源及控制措施</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888"/>
        <w:gridCol w:w="1436"/>
        <w:gridCol w:w="1442"/>
        <w:gridCol w:w="1901"/>
        <w:gridCol w:w="2002"/>
        <w:gridCol w:w="1515"/>
      </w:tblGrid>
      <w:tr w:rsidR="00755964" w:rsidRPr="00F626F4">
        <w:trPr>
          <w:trHeight w:val="20"/>
        </w:trPr>
        <w:tc>
          <w:tcPr>
            <w:tcW w:w="8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车间</w:t>
            </w: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设备名称</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数量</w:t>
            </w:r>
            <w:r w:rsidR="00F4348E">
              <w:rPr>
                <w:rFonts w:ascii="Times New Roman" w:hAnsi="Times New Roman"/>
              </w:rPr>
              <w:t>(</w:t>
            </w:r>
            <w:r w:rsidRPr="00F626F4">
              <w:rPr>
                <w:rFonts w:ascii="Times New Roman" w:hAnsi="Times New Roman"/>
              </w:rPr>
              <w:t>台</w:t>
            </w:r>
            <w:r w:rsidRPr="00F626F4">
              <w:rPr>
                <w:rFonts w:ascii="Times New Roman" w:eastAsia="Times New Roman" w:hAnsi="Times New Roman"/>
              </w:rPr>
              <w:t>/</w:t>
            </w:r>
            <w:r w:rsidRPr="00F626F4">
              <w:rPr>
                <w:rFonts w:ascii="Times New Roman" w:hAnsi="Times New Roman"/>
              </w:rPr>
              <w:t>套</w:t>
            </w:r>
            <w:r w:rsidR="00F4348E">
              <w:rPr>
                <w:rFonts w:ascii="Times New Roman" w:hAnsi="Times New Roman"/>
              </w:rPr>
              <w:t>)</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治理前源强</w:t>
            </w:r>
            <w:r w:rsidRPr="00F626F4">
              <w:rPr>
                <w:rFonts w:ascii="Times New Roman" w:eastAsia="Times New Roman" w:hAnsi="Times New Roman"/>
              </w:rPr>
              <w:t>dB</w:t>
            </w:r>
            <w:r w:rsidR="00F4348E">
              <w:rPr>
                <w:rFonts w:ascii="Times New Roman" w:hAnsi="Times New Roman"/>
              </w:rPr>
              <w:t>(</w:t>
            </w:r>
            <w:r w:rsidRPr="00F626F4">
              <w:rPr>
                <w:rFonts w:ascii="Times New Roman" w:eastAsia="Times New Roman" w:hAnsi="Times New Roman"/>
              </w:rPr>
              <w:t>A</w:t>
            </w:r>
            <w:r w:rsidR="00F4348E">
              <w:rPr>
                <w:rFonts w:ascii="Times New Roman" w:hAnsi="Times New Roman"/>
              </w:rPr>
              <w:t>)</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治理后源强</w:t>
            </w:r>
            <w:r w:rsidRPr="00F626F4">
              <w:rPr>
                <w:rFonts w:ascii="Times New Roman" w:eastAsia="Times New Roman" w:hAnsi="Times New Roman"/>
              </w:rPr>
              <w:t>dB</w:t>
            </w:r>
            <w:r w:rsidR="00F4348E">
              <w:rPr>
                <w:rFonts w:ascii="Times New Roman" w:hAnsi="Times New Roman"/>
              </w:rPr>
              <w:t>(</w:t>
            </w:r>
            <w:r w:rsidRPr="00F626F4">
              <w:rPr>
                <w:rFonts w:ascii="Times New Roman" w:eastAsia="Times New Roman" w:hAnsi="Times New Roman"/>
              </w:rPr>
              <w:t>A</w:t>
            </w:r>
            <w:r w:rsidR="00F4348E">
              <w:rPr>
                <w:rFonts w:ascii="Times New Roman" w:hAnsi="Times New Roman"/>
              </w:rPr>
              <w:t>)</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治理措施</w:t>
            </w:r>
          </w:p>
        </w:tc>
      </w:tr>
      <w:tr w:rsidR="00755964" w:rsidRPr="00F626F4">
        <w:trPr>
          <w:trHeight w:val="20"/>
        </w:trPr>
        <w:tc>
          <w:tcPr>
            <w:tcW w:w="88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电解车间</w:t>
            </w: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电解槽</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离心风机</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消声隔声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包装机</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电阻加热炉</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真空泵</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减振</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除湿机组</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硅整流器</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减振、隔声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循环泵</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减振、隔声</w:t>
            </w:r>
          </w:p>
        </w:tc>
      </w:tr>
      <w:tr w:rsidR="00755964" w:rsidRPr="00F626F4">
        <w:trPr>
          <w:trHeight w:val="20"/>
        </w:trPr>
        <w:tc>
          <w:tcPr>
            <w:tcW w:w="88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金属锂精炼产品车间</w:t>
            </w: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除湿机组</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挤压机组</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包装机</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热合机</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r w:rsidR="00755964" w:rsidRPr="00F626F4">
        <w:trPr>
          <w:trHeight w:val="20"/>
        </w:trPr>
        <w:tc>
          <w:tcPr>
            <w:tcW w:w="888" w:type="dxa"/>
            <w:vMerge/>
            <w:shd w:val="clear" w:color="auto" w:fill="auto"/>
            <w:vAlign w:val="center"/>
          </w:tcPr>
          <w:p w:rsidR="00755964" w:rsidRPr="00F626F4" w:rsidRDefault="00755964">
            <w:pPr>
              <w:pStyle w:val="a8"/>
              <w:rPr>
                <w:rFonts w:ascii="Times New Roman" w:hAnsi="Times New Roman"/>
              </w:rPr>
            </w:pPr>
          </w:p>
        </w:tc>
        <w:tc>
          <w:tcPr>
            <w:tcW w:w="14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离心机</w:t>
            </w:r>
          </w:p>
        </w:tc>
        <w:tc>
          <w:tcPr>
            <w:tcW w:w="14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9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w:t>
            </w:r>
          </w:p>
        </w:tc>
        <w:tc>
          <w:tcPr>
            <w:tcW w:w="20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w:t>
            </w:r>
          </w:p>
        </w:tc>
        <w:tc>
          <w:tcPr>
            <w:tcW w:w="15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厂房隔声</w:t>
            </w:r>
          </w:p>
        </w:tc>
      </w:tr>
    </w:tbl>
    <w:p w:rsidR="00755964" w:rsidRPr="00F626F4" w:rsidRDefault="0070453A">
      <w:pPr>
        <w:pStyle w:val="6"/>
        <w:rPr>
          <w:rFonts w:ascii="Times New Roman" w:hAnsi="Times New Roman"/>
        </w:rPr>
      </w:pPr>
      <w:r w:rsidRPr="00F626F4">
        <w:rPr>
          <w:rFonts w:ascii="Times New Roman" w:hAnsi="Times New Roman"/>
        </w:rPr>
        <w:t>声环境现状监测统计结果单位：</w:t>
      </w:r>
      <w:r w:rsidRPr="00F626F4">
        <w:rPr>
          <w:rFonts w:ascii="Times New Roman" w:hAnsi="Times New Roman"/>
        </w:rPr>
        <w:t>dB(A)</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77"/>
        <w:gridCol w:w="1572"/>
        <w:gridCol w:w="1745"/>
        <w:gridCol w:w="1429"/>
        <w:gridCol w:w="1385"/>
        <w:gridCol w:w="2276"/>
      </w:tblGrid>
      <w:tr w:rsidR="00755964" w:rsidRPr="00F626F4">
        <w:tc>
          <w:tcPr>
            <w:tcW w:w="77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点位序号</w:t>
            </w:r>
          </w:p>
        </w:tc>
        <w:tc>
          <w:tcPr>
            <w:tcW w:w="157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采样位置</w:t>
            </w:r>
          </w:p>
        </w:tc>
        <w:tc>
          <w:tcPr>
            <w:tcW w:w="174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检测时间</w:t>
            </w:r>
          </w:p>
        </w:tc>
        <w:tc>
          <w:tcPr>
            <w:tcW w:w="2814"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监测结果</w:t>
            </w:r>
            <w:r w:rsidRPr="00F626F4">
              <w:rPr>
                <w:rFonts w:ascii="Times New Roman" w:hAnsi="Times New Roman"/>
              </w:rPr>
              <w:t>LeqdB(A)</w:t>
            </w:r>
          </w:p>
        </w:tc>
        <w:tc>
          <w:tcPr>
            <w:tcW w:w="227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标准值</w:t>
            </w:r>
          </w:p>
        </w:tc>
      </w:tr>
      <w:tr w:rsidR="00755964" w:rsidRPr="00F626F4">
        <w:trPr>
          <w:trHeight w:val="372"/>
        </w:trPr>
        <w:tc>
          <w:tcPr>
            <w:tcW w:w="777" w:type="dxa"/>
            <w:vMerge/>
            <w:shd w:val="clear" w:color="auto" w:fill="auto"/>
            <w:vAlign w:val="center"/>
          </w:tcPr>
          <w:p w:rsidR="00755964" w:rsidRPr="00F626F4" w:rsidRDefault="00755964">
            <w:pPr>
              <w:pStyle w:val="a8"/>
              <w:rPr>
                <w:rFonts w:ascii="Times New Roman" w:hAnsi="Times New Roman"/>
              </w:rPr>
            </w:pPr>
          </w:p>
        </w:tc>
        <w:tc>
          <w:tcPr>
            <w:tcW w:w="1572" w:type="dxa"/>
            <w:vMerge/>
            <w:shd w:val="clear" w:color="auto" w:fill="auto"/>
            <w:vAlign w:val="center"/>
          </w:tcPr>
          <w:p w:rsidR="00755964" w:rsidRPr="00F626F4" w:rsidRDefault="00755964">
            <w:pPr>
              <w:pStyle w:val="a8"/>
              <w:rPr>
                <w:rFonts w:ascii="Times New Roman" w:hAnsi="Times New Roman"/>
              </w:rPr>
            </w:pPr>
          </w:p>
        </w:tc>
        <w:tc>
          <w:tcPr>
            <w:tcW w:w="1745" w:type="dxa"/>
            <w:vMerge/>
            <w:shd w:val="clear" w:color="auto" w:fill="auto"/>
            <w:vAlign w:val="center"/>
          </w:tcPr>
          <w:p w:rsidR="00755964" w:rsidRPr="00F626F4" w:rsidRDefault="00755964">
            <w:pPr>
              <w:pStyle w:val="a8"/>
              <w:rPr>
                <w:rFonts w:ascii="Times New Roman" w:hAnsi="Times New Roman"/>
              </w:rPr>
            </w:pP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昼间</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夜间</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N1</w:t>
            </w:r>
          </w:p>
        </w:tc>
        <w:tc>
          <w:tcPr>
            <w:tcW w:w="157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厂界东外</w:t>
            </w:r>
            <w:r w:rsidRPr="00F626F4">
              <w:rPr>
                <w:rFonts w:ascii="Times New Roman" w:hAnsi="Times New Roman"/>
              </w:rPr>
              <w:t>1</w:t>
            </w:r>
            <w:r w:rsidRPr="00F626F4">
              <w:rPr>
                <w:rFonts w:ascii="Times New Roman" w:hAnsi="Times New Roman"/>
              </w:rPr>
              <w:t>米</w:t>
            </w: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19</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61.5</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42.3</w:t>
            </w:r>
          </w:p>
        </w:tc>
        <w:tc>
          <w:tcPr>
            <w:tcW w:w="227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《工业企业厂界环境噪声排放标准》</w:t>
            </w:r>
            <w:r w:rsidR="00F4348E">
              <w:rPr>
                <w:rFonts w:ascii="Times New Roman" w:hAnsi="Times New Roman"/>
              </w:rPr>
              <w:t>(</w:t>
            </w:r>
            <w:r w:rsidRPr="00F626F4">
              <w:rPr>
                <w:rFonts w:ascii="Times New Roman" w:hAnsi="Times New Roman"/>
              </w:rPr>
              <w:t>GB12348-2008</w:t>
            </w:r>
            <w:r w:rsidR="00F4348E">
              <w:rPr>
                <w:rFonts w:ascii="Times New Roman" w:hAnsi="Times New Roman"/>
              </w:rPr>
              <w:t>)</w:t>
            </w:r>
            <w:r w:rsidRPr="00F626F4">
              <w:rPr>
                <w:rFonts w:ascii="Times New Roman" w:hAnsi="Times New Roman"/>
              </w:rPr>
              <w:t>：昼间</w:t>
            </w:r>
            <w:r w:rsidRPr="00F626F4">
              <w:rPr>
                <w:rFonts w:ascii="Times New Roman" w:hAnsi="Times New Roman"/>
              </w:rPr>
              <w:t>65</w:t>
            </w:r>
            <w:r w:rsidRPr="00F626F4">
              <w:rPr>
                <w:rFonts w:ascii="Times New Roman" w:hAnsi="Times New Roman"/>
              </w:rPr>
              <w:t>、夜间</w:t>
            </w:r>
            <w:r w:rsidRPr="00F626F4">
              <w:rPr>
                <w:rFonts w:ascii="Times New Roman" w:hAnsi="Times New Roman"/>
              </w:rPr>
              <w:t>55</w:t>
            </w:r>
          </w:p>
        </w:tc>
      </w:tr>
      <w:tr w:rsidR="00755964" w:rsidRPr="00F626F4">
        <w:tc>
          <w:tcPr>
            <w:tcW w:w="777" w:type="dxa"/>
            <w:vMerge/>
            <w:shd w:val="clear" w:color="auto" w:fill="auto"/>
            <w:vAlign w:val="center"/>
          </w:tcPr>
          <w:p w:rsidR="00755964" w:rsidRPr="00F626F4" w:rsidRDefault="00755964">
            <w:pPr>
              <w:pStyle w:val="a8"/>
              <w:rPr>
                <w:rFonts w:ascii="Times New Roman" w:hAnsi="Times New Roman"/>
              </w:rPr>
            </w:pPr>
          </w:p>
        </w:tc>
        <w:tc>
          <w:tcPr>
            <w:tcW w:w="1572" w:type="dxa"/>
            <w:vMerge/>
            <w:shd w:val="clear" w:color="auto" w:fill="auto"/>
            <w:vAlign w:val="center"/>
          </w:tcPr>
          <w:p w:rsidR="00755964" w:rsidRPr="00F626F4" w:rsidRDefault="00755964">
            <w:pPr>
              <w:pStyle w:val="a8"/>
              <w:rPr>
                <w:rFonts w:ascii="Times New Roman" w:hAnsi="Times New Roman"/>
              </w:rPr>
            </w:pP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20</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60.8</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44.5</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N2</w:t>
            </w:r>
          </w:p>
        </w:tc>
        <w:tc>
          <w:tcPr>
            <w:tcW w:w="157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厂界南外</w:t>
            </w:r>
            <w:r w:rsidRPr="00F626F4">
              <w:rPr>
                <w:rFonts w:ascii="Times New Roman" w:hAnsi="Times New Roman"/>
              </w:rPr>
              <w:t>1</w:t>
            </w:r>
            <w:r w:rsidRPr="00F626F4">
              <w:rPr>
                <w:rFonts w:ascii="Times New Roman" w:hAnsi="Times New Roman"/>
              </w:rPr>
              <w:t>米</w:t>
            </w: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19</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62.4</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40.9</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shd w:val="clear" w:color="auto" w:fill="auto"/>
            <w:vAlign w:val="center"/>
          </w:tcPr>
          <w:p w:rsidR="00755964" w:rsidRPr="00F626F4" w:rsidRDefault="00755964">
            <w:pPr>
              <w:pStyle w:val="a8"/>
              <w:rPr>
                <w:rFonts w:ascii="Times New Roman" w:hAnsi="Times New Roman"/>
              </w:rPr>
            </w:pPr>
          </w:p>
        </w:tc>
        <w:tc>
          <w:tcPr>
            <w:tcW w:w="1572" w:type="dxa"/>
            <w:vMerge/>
            <w:shd w:val="clear" w:color="auto" w:fill="auto"/>
            <w:vAlign w:val="center"/>
          </w:tcPr>
          <w:p w:rsidR="00755964" w:rsidRPr="00F626F4" w:rsidRDefault="00755964">
            <w:pPr>
              <w:pStyle w:val="a8"/>
              <w:rPr>
                <w:rFonts w:ascii="Times New Roman" w:hAnsi="Times New Roman"/>
              </w:rPr>
            </w:pP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20</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60.5</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41.3</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N3</w:t>
            </w:r>
          </w:p>
        </w:tc>
        <w:tc>
          <w:tcPr>
            <w:tcW w:w="157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厂界西外</w:t>
            </w:r>
            <w:r w:rsidRPr="00F626F4">
              <w:rPr>
                <w:rFonts w:ascii="Times New Roman" w:hAnsi="Times New Roman"/>
              </w:rPr>
              <w:t>1</w:t>
            </w:r>
            <w:r w:rsidRPr="00F626F4">
              <w:rPr>
                <w:rFonts w:ascii="Times New Roman" w:hAnsi="Times New Roman"/>
              </w:rPr>
              <w:t>米</w:t>
            </w: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19</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61.2</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42.5</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shd w:val="clear" w:color="auto" w:fill="auto"/>
            <w:vAlign w:val="center"/>
          </w:tcPr>
          <w:p w:rsidR="00755964" w:rsidRPr="00F626F4" w:rsidRDefault="00755964">
            <w:pPr>
              <w:pStyle w:val="a8"/>
              <w:rPr>
                <w:rFonts w:ascii="Times New Roman" w:hAnsi="Times New Roman"/>
              </w:rPr>
            </w:pPr>
          </w:p>
        </w:tc>
        <w:tc>
          <w:tcPr>
            <w:tcW w:w="1572" w:type="dxa"/>
            <w:vMerge/>
            <w:shd w:val="clear" w:color="auto" w:fill="auto"/>
            <w:vAlign w:val="center"/>
          </w:tcPr>
          <w:p w:rsidR="00755964" w:rsidRPr="00F626F4" w:rsidRDefault="00755964">
            <w:pPr>
              <w:pStyle w:val="a8"/>
              <w:rPr>
                <w:rFonts w:ascii="Times New Roman" w:hAnsi="Times New Roman"/>
              </w:rPr>
            </w:pP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20</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62.7</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40.6</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N4</w:t>
            </w:r>
          </w:p>
        </w:tc>
        <w:tc>
          <w:tcPr>
            <w:tcW w:w="157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厂界北外</w:t>
            </w:r>
            <w:r w:rsidRPr="00F626F4">
              <w:rPr>
                <w:rFonts w:ascii="Times New Roman" w:hAnsi="Times New Roman"/>
              </w:rPr>
              <w:t>1</w:t>
            </w:r>
            <w:r w:rsidRPr="00F626F4">
              <w:rPr>
                <w:rFonts w:ascii="Times New Roman" w:hAnsi="Times New Roman"/>
              </w:rPr>
              <w:t>米</w:t>
            </w: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19</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60.2</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41.4</w:t>
            </w:r>
          </w:p>
        </w:tc>
        <w:tc>
          <w:tcPr>
            <w:tcW w:w="2276" w:type="dxa"/>
            <w:vMerge/>
            <w:shd w:val="clear" w:color="auto" w:fill="auto"/>
            <w:vAlign w:val="center"/>
          </w:tcPr>
          <w:p w:rsidR="00755964" w:rsidRPr="00F626F4" w:rsidRDefault="00755964">
            <w:pPr>
              <w:pStyle w:val="a8"/>
              <w:rPr>
                <w:rFonts w:ascii="Times New Roman" w:hAnsi="Times New Roman"/>
              </w:rPr>
            </w:pPr>
          </w:p>
        </w:tc>
      </w:tr>
      <w:tr w:rsidR="00755964" w:rsidRPr="00F626F4">
        <w:tc>
          <w:tcPr>
            <w:tcW w:w="777" w:type="dxa"/>
            <w:vMerge/>
            <w:shd w:val="clear" w:color="auto" w:fill="auto"/>
            <w:vAlign w:val="center"/>
          </w:tcPr>
          <w:p w:rsidR="00755964" w:rsidRPr="00F626F4" w:rsidRDefault="00755964">
            <w:pPr>
              <w:pStyle w:val="a8"/>
              <w:rPr>
                <w:rFonts w:ascii="Times New Roman" w:hAnsi="Times New Roman"/>
              </w:rPr>
            </w:pPr>
          </w:p>
        </w:tc>
        <w:tc>
          <w:tcPr>
            <w:tcW w:w="1572" w:type="dxa"/>
            <w:vMerge/>
            <w:shd w:val="clear" w:color="auto" w:fill="auto"/>
            <w:vAlign w:val="center"/>
          </w:tcPr>
          <w:p w:rsidR="00755964" w:rsidRPr="00F626F4" w:rsidRDefault="00755964">
            <w:pPr>
              <w:pStyle w:val="a8"/>
              <w:rPr>
                <w:rFonts w:ascii="Times New Roman" w:hAnsi="Times New Roman"/>
              </w:rPr>
            </w:pPr>
          </w:p>
        </w:tc>
        <w:tc>
          <w:tcPr>
            <w:tcW w:w="174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20</w:t>
            </w:r>
            <w:r w:rsidRPr="00F626F4">
              <w:rPr>
                <w:rFonts w:ascii="Times New Roman" w:hAnsi="Times New Roman"/>
              </w:rPr>
              <w:t>日</w:t>
            </w:r>
          </w:p>
        </w:tc>
        <w:tc>
          <w:tcPr>
            <w:tcW w:w="14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59.4</w:t>
            </w:r>
          </w:p>
        </w:tc>
        <w:tc>
          <w:tcPr>
            <w:tcW w:w="13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41.9</w:t>
            </w:r>
          </w:p>
        </w:tc>
        <w:tc>
          <w:tcPr>
            <w:tcW w:w="2276"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pStyle w:val="3"/>
        <w:spacing w:before="31" w:after="31" w:line="360" w:lineRule="auto"/>
        <w:rPr>
          <w:b w:val="0"/>
          <w:color w:val="000000"/>
        </w:rPr>
      </w:pPr>
      <w:r w:rsidRPr="00F626F4">
        <w:rPr>
          <w:color w:val="000000"/>
        </w:rPr>
        <w:t>固体废物</w:t>
      </w:r>
    </w:p>
    <w:p w:rsidR="00755964" w:rsidRPr="00F626F4" w:rsidRDefault="0070453A">
      <w:pPr>
        <w:ind w:firstLine="480"/>
        <w:rPr>
          <w:u w:val="single"/>
        </w:rPr>
      </w:pPr>
      <w:r w:rsidRPr="00F626F4">
        <w:rPr>
          <w:u w:val="single"/>
        </w:rPr>
        <w:t>本项目主要固体废物分为一般工业固废、危险废物和生活垃圾。</w:t>
      </w:r>
    </w:p>
    <w:p w:rsidR="00755964" w:rsidRPr="00F626F4" w:rsidRDefault="0070453A">
      <w:pPr>
        <w:ind w:firstLine="480"/>
        <w:rPr>
          <w:u w:val="single"/>
        </w:rPr>
      </w:pPr>
      <w:r w:rsidRPr="00F626F4">
        <w:rPr>
          <w:u w:val="single"/>
        </w:rPr>
        <w:t>1</w:t>
      </w:r>
      <w:r w:rsidR="00F4348E">
        <w:rPr>
          <w:u w:val="single"/>
        </w:rPr>
        <w:t>)</w:t>
      </w:r>
      <w:r w:rsidRPr="00F626F4">
        <w:rPr>
          <w:u w:val="single"/>
        </w:rPr>
        <w:t>一般工业固废</w:t>
      </w:r>
    </w:p>
    <w:p w:rsidR="00755964" w:rsidRPr="00F626F4" w:rsidRDefault="0070453A">
      <w:pPr>
        <w:ind w:firstLine="480"/>
        <w:rPr>
          <w:u w:val="single"/>
        </w:rPr>
      </w:pPr>
      <w:r w:rsidRPr="00F626F4">
        <w:rPr>
          <w:u w:val="single"/>
        </w:rPr>
        <w:t>一般工业固废包括废弃包装材料、氯化锂合成压滤产生的压滤渣、</w:t>
      </w:r>
      <w:r w:rsidRPr="00F626F4">
        <w:rPr>
          <w:color w:val="000000"/>
          <w:u w:val="single"/>
        </w:rPr>
        <w:t>气提过滤产生的废填料，</w:t>
      </w:r>
      <w:r w:rsidRPr="00F626F4">
        <w:rPr>
          <w:u w:val="single"/>
        </w:rPr>
        <w:t>化渣池产生的废锂沉渣，金属锂电解产生的废耐火保温材料、机修产生的废气金属零部件等。</w:t>
      </w:r>
    </w:p>
    <w:p w:rsidR="00755964" w:rsidRPr="00F626F4" w:rsidRDefault="0070453A">
      <w:pPr>
        <w:ind w:firstLine="480"/>
        <w:rPr>
          <w:u w:val="single"/>
        </w:rPr>
      </w:pPr>
      <w:r w:rsidRPr="00F626F4">
        <w:rPr>
          <w:u w:val="single"/>
        </w:rPr>
        <w:lastRenderedPageBreak/>
        <w:t>本项目年产生氯化锂、碳酸锂等各类废弃包装材料</w:t>
      </w:r>
      <w:r w:rsidRPr="00F626F4">
        <w:rPr>
          <w:u w:val="single"/>
        </w:rPr>
        <w:t xml:space="preserve">0.5 </w:t>
      </w:r>
      <w:r w:rsidRPr="00F626F4">
        <w:rPr>
          <w:rFonts w:eastAsia="Times New Roman"/>
          <w:u w:val="single"/>
        </w:rPr>
        <w:t>t/a</w:t>
      </w:r>
      <w:r w:rsidRPr="00F626F4">
        <w:rPr>
          <w:u w:val="single"/>
        </w:rPr>
        <w:t>，交由物资回收部门回收。</w:t>
      </w:r>
    </w:p>
    <w:p w:rsidR="00755964" w:rsidRPr="00F626F4" w:rsidRDefault="0070453A">
      <w:pPr>
        <w:ind w:firstLine="480"/>
        <w:rPr>
          <w:u w:val="single"/>
        </w:rPr>
      </w:pPr>
      <w:r w:rsidRPr="00F626F4">
        <w:rPr>
          <w:u w:val="single"/>
        </w:rPr>
        <w:t>氯化锂合成压滤产生的压滤渣年产生量约</w:t>
      </w:r>
      <w:r w:rsidRPr="00F626F4">
        <w:rPr>
          <w:u w:val="single"/>
        </w:rPr>
        <w:t>10.44t/a</w:t>
      </w:r>
      <w:r w:rsidRPr="00F626F4">
        <w:rPr>
          <w:u w:val="single"/>
        </w:rPr>
        <w:t>，</w:t>
      </w:r>
      <w:r w:rsidRPr="00F626F4">
        <w:rPr>
          <w:color w:val="000000"/>
          <w:u w:val="single"/>
        </w:rPr>
        <w:t>气提过滤工序的过滤填料</w:t>
      </w:r>
      <w:r w:rsidRPr="00F626F4">
        <w:rPr>
          <w:color w:val="000000"/>
          <w:u w:val="single"/>
        </w:rPr>
        <w:t>3-5</w:t>
      </w:r>
      <w:r w:rsidRPr="00F626F4">
        <w:rPr>
          <w:color w:val="000000"/>
          <w:u w:val="single"/>
        </w:rPr>
        <w:t>年需更换产生一次，每次更换量产生废填料约</w:t>
      </w:r>
      <w:r w:rsidRPr="00F626F4">
        <w:rPr>
          <w:color w:val="000000"/>
          <w:u w:val="single"/>
        </w:rPr>
        <w:t>0.9t/</w:t>
      </w:r>
      <w:r w:rsidRPr="00F626F4">
        <w:rPr>
          <w:color w:val="000000"/>
          <w:u w:val="single"/>
        </w:rPr>
        <w:t>次，折</w:t>
      </w:r>
      <w:r w:rsidRPr="00F626F4">
        <w:rPr>
          <w:color w:val="000000"/>
          <w:u w:val="single"/>
        </w:rPr>
        <w:t>0.3t/a</w:t>
      </w:r>
      <w:r w:rsidRPr="00F626F4">
        <w:rPr>
          <w:color w:val="000000"/>
          <w:u w:val="single"/>
        </w:rPr>
        <w:t>，根据对项目原材料的监测，本项目原料中重金属含量</w:t>
      </w:r>
      <w:r w:rsidRPr="00F626F4">
        <w:rPr>
          <w:color w:val="000000"/>
          <w:u w:val="single"/>
        </w:rPr>
        <w:t>&lt;1ppm</w:t>
      </w:r>
      <w:r w:rsidRPr="00F626F4">
        <w:rPr>
          <w:color w:val="000000"/>
          <w:u w:val="single"/>
        </w:rPr>
        <w:t>，可以认为本项目上述废渣中也基本不含有重金属，属于一般</w:t>
      </w:r>
      <w:r w:rsidRPr="00F626F4">
        <w:rPr>
          <w:u w:val="single"/>
        </w:rPr>
        <w:t>工业固废，交由物资回收部门回收或送工业固废填埋场填埋</w:t>
      </w:r>
      <w:r w:rsidRPr="00F626F4">
        <w:rPr>
          <w:color w:val="000000"/>
          <w:u w:val="single"/>
        </w:rPr>
        <w:t>。</w:t>
      </w:r>
    </w:p>
    <w:p w:rsidR="00755964" w:rsidRPr="00F626F4" w:rsidRDefault="0070453A">
      <w:pPr>
        <w:ind w:firstLine="480"/>
      </w:pPr>
      <w:r w:rsidRPr="00F626F4">
        <w:t>金属锂电解槽每年维护检修时产生电解槽炉衬，</w:t>
      </w:r>
      <w:r w:rsidRPr="00F626F4">
        <w:t xml:space="preserve"> </w:t>
      </w:r>
      <w:r w:rsidRPr="00F626F4">
        <w:t>主要成分为硅酸盐类耐火保温材料，</w:t>
      </w:r>
      <w:r w:rsidRPr="00F626F4">
        <w:t xml:space="preserve"> </w:t>
      </w:r>
      <w:r w:rsidRPr="00F626F4">
        <w:t>耐火砖不与电解质直接接触，属于一般工业固废，</w:t>
      </w:r>
      <w:r w:rsidRPr="00F626F4">
        <w:t xml:space="preserve"> </w:t>
      </w:r>
      <w:r w:rsidRPr="00F626F4">
        <w:t>产生量为</w:t>
      </w:r>
      <w:r w:rsidRPr="00F626F4">
        <w:t xml:space="preserve"> 0.30t/a</w:t>
      </w:r>
      <w:r w:rsidRPr="00F626F4">
        <w:t>，交由耐火砖厂回收利用。</w:t>
      </w:r>
    </w:p>
    <w:p w:rsidR="00755964" w:rsidRPr="00F626F4" w:rsidRDefault="0070453A">
      <w:pPr>
        <w:ind w:firstLine="480"/>
        <w:rPr>
          <w:u w:val="single"/>
        </w:rPr>
      </w:pPr>
      <w:r w:rsidRPr="00F626F4">
        <w:rPr>
          <w:u w:val="single"/>
        </w:rPr>
        <w:t>化渣池年产生废锂沉渣</w:t>
      </w:r>
      <w:r w:rsidRPr="00F626F4">
        <w:rPr>
          <w:u w:val="single"/>
        </w:rPr>
        <w:t>6.08</w:t>
      </w:r>
      <w:r w:rsidRPr="00F626F4">
        <w:rPr>
          <w:rFonts w:eastAsia="Times New Roman"/>
          <w:u w:val="single"/>
        </w:rPr>
        <w:t>t/a</w:t>
      </w:r>
      <w:r w:rsidRPr="00F626F4">
        <w:rPr>
          <w:u w:val="single"/>
        </w:rPr>
        <w:t>，主要为</w:t>
      </w:r>
      <w:r w:rsidRPr="00F626F4">
        <w:rPr>
          <w:rFonts w:eastAsia="Times New Roman"/>
          <w:u w:val="single"/>
        </w:rPr>
        <w:t>Ca</w:t>
      </w:r>
      <w:r w:rsidRPr="00F626F4">
        <w:rPr>
          <w:u w:val="single"/>
        </w:rPr>
        <w:t>、</w:t>
      </w:r>
      <w:r w:rsidRPr="00F626F4">
        <w:rPr>
          <w:rFonts w:eastAsia="Times New Roman"/>
          <w:u w:val="single"/>
        </w:rPr>
        <w:t>Mg</w:t>
      </w:r>
      <w:r w:rsidRPr="00F626F4">
        <w:rPr>
          <w:u w:val="single"/>
        </w:rPr>
        <w:t>、</w:t>
      </w:r>
      <w:r w:rsidRPr="00F626F4">
        <w:rPr>
          <w:rFonts w:eastAsia="Times New Roman"/>
          <w:u w:val="single"/>
        </w:rPr>
        <w:t>Li</w:t>
      </w:r>
      <w:r w:rsidRPr="00F626F4">
        <w:rPr>
          <w:u w:val="single"/>
        </w:rPr>
        <w:t>的氧化物，可外售给其他生产企业作为生产原料。</w:t>
      </w:r>
    </w:p>
    <w:p w:rsidR="00755964" w:rsidRPr="00F626F4" w:rsidRDefault="0070453A">
      <w:pPr>
        <w:ind w:firstLine="480"/>
        <w:rPr>
          <w:u w:val="single"/>
        </w:rPr>
      </w:pPr>
      <w:r w:rsidRPr="00F626F4">
        <w:rPr>
          <w:u w:val="single"/>
        </w:rPr>
        <w:t>废弃金属零部件年产生量约</w:t>
      </w:r>
      <w:r w:rsidRPr="00F626F4">
        <w:rPr>
          <w:u w:val="single"/>
        </w:rPr>
        <w:t>1.2t</w:t>
      </w:r>
      <w:r w:rsidRPr="00F626F4">
        <w:rPr>
          <w:u w:val="single"/>
        </w:rPr>
        <w:t>，交由物资回收部门回收。</w:t>
      </w:r>
    </w:p>
    <w:p w:rsidR="00755964" w:rsidRPr="00F626F4" w:rsidRDefault="0070453A">
      <w:pPr>
        <w:ind w:firstLine="480"/>
      </w:pPr>
      <w:r w:rsidRPr="00F626F4">
        <w:t>2</w:t>
      </w:r>
      <w:r w:rsidR="00F4348E">
        <w:t>)</w:t>
      </w:r>
      <w:r w:rsidRPr="00F626F4">
        <w:t>危险固废</w:t>
      </w:r>
    </w:p>
    <w:p w:rsidR="00755964" w:rsidRPr="00F626F4" w:rsidRDefault="0070453A">
      <w:pPr>
        <w:ind w:firstLine="480"/>
      </w:pPr>
      <w:r w:rsidRPr="00F626F4">
        <w:t>本项目在粗锂电解过程中会产生废阳极</w:t>
      </w:r>
      <w:r w:rsidR="00F4348E">
        <w:t>(</w:t>
      </w:r>
      <w:r w:rsidRPr="00F626F4">
        <w:t>更换频率</w:t>
      </w:r>
      <w:r w:rsidRPr="00F626F4">
        <w:t>1</w:t>
      </w:r>
      <w:r w:rsidRPr="00F626F4">
        <w:t>次</w:t>
      </w:r>
      <w:r w:rsidRPr="00F626F4">
        <w:t>/a</w:t>
      </w:r>
      <w:r w:rsidR="00F4348E">
        <w:t>)</w:t>
      </w:r>
      <w:r w:rsidRPr="00F626F4">
        <w:t>和阳极泥，产生量为废阳极</w:t>
      </w:r>
      <w:r w:rsidRPr="00F626F4">
        <w:t>0.4 0t</w:t>
      </w:r>
      <w:r w:rsidRPr="00F626F4">
        <w:t>和阳极泥</w:t>
      </w:r>
      <w:r w:rsidRPr="00F626F4">
        <w:t>0.01t</w:t>
      </w:r>
      <w:r w:rsidRPr="00F626F4">
        <w:t>，参考《国家危险废物名录》</w:t>
      </w:r>
      <w:r w:rsidRPr="00F626F4">
        <w:t>(2016)</w:t>
      </w:r>
      <w:r w:rsidRPr="00F626F4">
        <w:t>中</w:t>
      </w:r>
      <w:r w:rsidRPr="00F626F4">
        <w:t>HW45</w:t>
      </w:r>
      <w:r w:rsidRPr="00F626F4">
        <w:t>含有机卤化物废物类别中</w:t>
      </w:r>
      <w:r w:rsidRPr="00F626F4">
        <w:t>”</w:t>
      </w:r>
      <w:r w:rsidRPr="00F626F4">
        <w:t>石墨作阳极隔膜法生产氯气和烧碱过程中污水处理产生的污泥</w:t>
      </w:r>
      <w:r w:rsidR="00F4348E">
        <w:t>(</w:t>
      </w:r>
      <w:r w:rsidRPr="00F626F4">
        <w:t>HW45</w:t>
      </w:r>
      <w:r w:rsidRPr="00F626F4">
        <w:t>，</w:t>
      </w:r>
      <w:r w:rsidRPr="00F626F4">
        <w:t>261-086-45</w:t>
      </w:r>
      <w:r w:rsidR="00F4348E">
        <w:t>)</w:t>
      </w:r>
      <w:r w:rsidRPr="00F626F4">
        <w:t>”</w:t>
      </w:r>
      <w:r w:rsidRPr="00F626F4">
        <w:t>，本次评价将废阳极和阳极泥考虑为危险废物</w:t>
      </w:r>
      <w:r w:rsidR="00F4348E">
        <w:t>(</w:t>
      </w:r>
      <w:r w:rsidRPr="00F626F4">
        <w:t>最终根据国家《危险废物鉴别标准》相关规定检测确定，鉴定结果出来前按照危险废物进行管理</w:t>
      </w:r>
      <w:r w:rsidR="00F4348E">
        <w:t>)</w:t>
      </w:r>
      <w:r w:rsidRPr="00F626F4">
        <w:t>，需交由有资质单位无害化处置。</w:t>
      </w:r>
    </w:p>
    <w:p w:rsidR="00755964" w:rsidRPr="00F626F4" w:rsidRDefault="0070453A">
      <w:pPr>
        <w:ind w:firstLine="480"/>
      </w:pPr>
      <w:r w:rsidRPr="00F626F4">
        <w:t>电解锂渣在化渣池溶解过程中，电解锂渣中含有少量的白油会进入</w:t>
      </w:r>
      <w:r w:rsidRPr="00F626F4">
        <w:t>LiOH</w:t>
      </w:r>
      <w:r w:rsidRPr="00F626F4">
        <w:t>溶锂水，通过人工收集的废浮油约</w:t>
      </w:r>
      <w:r w:rsidRPr="00F626F4">
        <w:t>0.04t/a</w:t>
      </w:r>
      <w:r w:rsidRPr="00F626F4">
        <w:t>，主要成分为白油，属于《国家危险废物名录》</w:t>
      </w:r>
      <w:r w:rsidRPr="00F626F4">
        <w:t>(2016)</w:t>
      </w:r>
      <w:r w:rsidRPr="00F626F4">
        <w:t>中</w:t>
      </w:r>
      <w:r w:rsidRPr="00F626F4">
        <w:t>HW08</w:t>
      </w:r>
      <w:r w:rsidRPr="00F626F4">
        <w:t>类</w:t>
      </w:r>
      <w:r w:rsidR="00F4348E">
        <w:t>(</w:t>
      </w:r>
      <w:r w:rsidRPr="00F626F4">
        <w:rPr>
          <w:color w:val="000000"/>
        </w:rPr>
        <w:t>900-249-08</w:t>
      </w:r>
      <w:r w:rsidR="00F4348E">
        <w:t>)</w:t>
      </w:r>
      <w:r w:rsidRPr="00F626F4">
        <w:t>，需交由有资质单位无害化处置。</w:t>
      </w:r>
    </w:p>
    <w:p w:rsidR="00755964" w:rsidRPr="00F626F4" w:rsidRDefault="0070453A">
      <w:pPr>
        <w:ind w:firstLine="480"/>
      </w:pPr>
      <w:r w:rsidRPr="00F626F4">
        <w:t>机修车间会产生少量废液压油、废润滑油等废矿物油约</w:t>
      </w:r>
      <w:r w:rsidRPr="00F626F4">
        <w:t>0.30t/a</w:t>
      </w:r>
      <w:r w:rsidRPr="00F626F4">
        <w:t>，其中废液压油、废润滑油属于危险废物应交有资质单位无害化处置。</w:t>
      </w:r>
    </w:p>
    <w:p w:rsidR="00755964" w:rsidRPr="00F626F4" w:rsidRDefault="0070453A">
      <w:pPr>
        <w:ind w:firstLine="480"/>
      </w:pPr>
      <w:r w:rsidRPr="00F626F4">
        <w:t>目前，公司上述危险废物没有专门的贮存场所，没有按国家危险废物有关规定进行交有有资质单位无害化处置。</w:t>
      </w:r>
    </w:p>
    <w:p w:rsidR="00755964" w:rsidRPr="00F626F4" w:rsidRDefault="0070453A">
      <w:pPr>
        <w:ind w:firstLine="480"/>
      </w:pPr>
      <w:r w:rsidRPr="00F626F4">
        <w:t>3</w:t>
      </w:r>
      <w:r w:rsidR="00F4348E">
        <w:t>)</w:t>
      </w:r>
      <w:r w:rsidRPr="00F626F4">
        <w:t>生活垃圾</w:t>
      </w:r>
    </w:p>
    <w:p w:rsidR="00755964" w:rsidRPr="00F626F4" w:rsidRDefault="0070453A">
      <w:pPr>
        <w:ind w:right="155" w:firstLine="480"/>
      </w:pPr>
      <w:r w:rsidRPr="00F626F4">
        <w:t>生活垃圾按</w:t>
      </w:r>
      <w:r w:rsidRPr="00F626F4">
        <w:t>0.5 kg/d·</w:t>
      </w:r>
      <w:r w:rsidRPr="00F626F4">
        <w:t>人计算，预计年产生生活垃圾</w:t>
      </w:r>
      <w:r w:rsidRPr="00F626F4">
        <w:t xml:space="preserve">9.3 </w:t>
      </w:r>
      <w:r w:rsidRPr="00F626F4">
        <w:rPr>
          <w:rFonts w:eastAsia="Times New Roman"/>
        </w:rPr>
        <w:t>t/a</w:t>
      </w:r>
      <w:r w:rsidRPr="00F626F4">
        <w:t>，全部交由市政环卫部门统一收集，集中处置。</w:t>
      </w:r>
    </w:p>
    <w:p w:rsidR="00755964" w:rsidRPr="00F626F4" w:rsidRDefault="0070453A">
      <w:pPr>
        <w:ind w:right="155" w:firstLine="480"/>
      </w:pPr>
      <w:r w:rsidRPr="00F626F4">
        <w:t>固体废物产生和处置措施情况见表</w:t>
      </w:r>
      <w:r w:rsidRPr="00F626F4">
        <w:t>3.3-8</w:t>
      </w:r>
      <w:r w:rsidRPr="00F626F4">
        <w:t>。</w:t>
      </w:r>
    </w:p>
    <w:p w:rsidR="00755964" w:rsidRPr="00F626F4" w:rsidRDefault="0070453A">
      <w:pPr>
        <w:spacing w:line="360" w:lineRule="auto"/>
        <w:ind w:firstLine="480"/>
      </w:pPr>
      <w:r w:rsidRPr="00F626F4">
        <w:t>项目危险废物暂存间地面应采取混凝土防渗等防渗处理，防止渗漏污染地下水，收集的危废应及时交厂家回收。</w:t>
      </w:r>
    </w:p>
    <w:p w:rsidR="00755964" w:rsidRPr="00F626F4" w:rsidRDefault="0070453A">
      <w:pPr>
        <w:pStyle w:val="20"/>
        <w:spacing w:before="62"/>
      </w:pPr>
      <w:bookmarkStart w:id="71" w:name="_Toc469490698"/>
      <w:r w:rsidRPr="00F626F4">
        <w:t>公司目前存在的问题</w:t>
      </w:r>
      <w:bookmarkEnd w:id="71"/>
    </w:p>
    <w:p w:rsidR="00755964" w:rsidRPr="00F626F4" w:rsidRDefault="0070453A">
      <w:pPr>
        <w:ind w:firstLine="480"/>
      </w:pPr>
      <w:r w:rsidRPr="00F626F4">
        <w:lastRenderedPageBreak/>
        <w:t>根据上述工程分析及现场勘查，公司目前存在如下环境问题：</w:t>
      </w:r>
    </w:p>
    <w:p w:rsidR="00755964" w:rsidRPr="00F626F4" w:rsidRDefault="0070453A">
      <w:pPr>
        <w:pStyle w:val="6"/>
        <w:rPr>
          <w:rFonts w:ascii="Times New Roman" w:hAnsi="Times New Roman"/>
        </w:rPr>
      </w:pPr>
      <w:r w:rsidRPr="00F626F4">
        <w:rPr>
          <w:rFonts w:ascii="Times New Roman" w:hAnsi="Times New Roman"/>
        </w:rPr>
        <w:t>固体废物的产生和处理措施表</w:t>
      </w:r>
    </w:p>
    <w:tbl>
      <w:tblPr>
        <w:tblW w:w="9696"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29"/>
        <w:gridCol w:w="1299"/>
        <w:gridCol w:w="2098"/>
        <w:gridCol w:w="851"/>
        <w:gridCol w:w="4819"/>
      </w:tblGrid>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序号</w:t>
            </w:r>
          </w:p>
        </w:tc>
        <w:tc>
          <w:tcPr>
            <w:tcW w:w="129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固体废物分类</w:t>
            </w: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固体废物名称</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产生量</w:t>
            </w:r>
            <w:r w:rsidRPr="00F626F4">
              <w:rPr>
                <w:rFonts w:ascii="Times New Roman" w:hAnsi="Times New Roman"/>
              </w:rPr>
              <w:t>t/a</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处置措施</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w:t>
            </w:r>
          </w:p>
        </w:tc>
        <w:tc>
          <w:tcPr>
            <w:tcW w:w="1299"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一般固废</w:t>
            </w: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废弃包装材料</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0.5</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交由厂家回收</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2</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压滤渣、废填料</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10.74</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交由物资回收部门回收或送工业固废填埋场填埋</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3</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废锂渣</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6.08</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交由物资回收部门回收</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4</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耐火保温材料</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0.3</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交由厂家回收</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5</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废弃金属零部件</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1.2</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交由物资回收部门回收</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6</w:t>
            </w:r>
          </w:p>
        </w:tc>
        <w:tc>
          <w:tcPr>
            <w:tcW w:w="129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生活垃圾</w:t>
            </w: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生活垃圾</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9.30</w:t>
            </w:r>
          </w:p>
        </w:tc>
        <w:tc>
          <w:tcPr>
            <w:tcW w:w="481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交由市政环卫部门统一处置</w:t>
            </w: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7</w:t>
            </w:r>
          </w:p>
        </w:tc>
        <w:tc>
          <w:tcPr>
            <w:tcW w:w="1299"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危险废物</w:t>
            </w: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废阳极</w:t>
            </w:r>
            <w:r w:rsidR="00F4348E">
              <w:rPr>
                <w:rFonts w:ascii="Times New Roman" w:hAnsi="Times New Roman"/>
              </w:rPr>
              <w:t>(</w:t>
            </w:r>
            <w:r w:rsidRPr="00F626F4">
              <w:rPr>
                <w:rFonts w:ascii="Times New Roman" w:eastAsia="Times New Roman" w:hAnsi="Times New Roman"/>
              </w:rPr>
              <w:t>HW45</w:t>
            </w:r>
            <w:r w:rsidR="00F4348E">
              <w:rPr>
                <w:rFonts w:ascii="Times New Roman" w:hAnsi="Times New Roman"/>
              </w:rPr>
              <w:t>)</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0.40</w:t>
            </w:r>
          </w:p>
        </w:tc>
        <w:tc>
          <w:tcPr>
            <w:tcW w:w="4819"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交有资质单位无害化处置</w:t>
            </w:r>
          </w:p>
          <w:p w:rsidR="00755964" w:rsidRPr="00F626F4" w:rsidRDefault="00755964">
            <w:pPr>
              <w:pStyle w:val="a8"/>
              <w:jc w:val="left"/>
              <w:rPr>
                <w:rFonts w:ascii="Times New Roman" w:hAnsi="Times New Roman"/>
              </w:rPr>
            </w:pP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8</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阳极泥</w:t>
            </w:r>
            <w:r w:rsidR="00F4348E">
              <w:rPr>
                <w:rFonts w:ascii="Times New Roman" w:hAnsi="Times New Roman"/>
              </w:rPr>
              <w:t>(</w:t>
            </w:r>
            <w:r w:rsidRPr="00F626F4">
              <w:rPr>
                <w:rFonts w:ascii="Times New Roman" w:eastAsia="Times New Roman" w:hAnsi="Times New Roman"/>
              </w:rPr>
              <w:t>HW45</w:t>
            </w:r>
            <w:r w:rsidR="00F4348E">
              <w:rPr>
                <w:rFonts w:ascii="Times New Roman" w:hAnsi="Times New Roman"/>
              </w:rPr>
              <w:t>)</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0.06</w:t>
            </w:r>
          </w:p>
        </w:tc>
        <w:tc>
          <w:tcPr>
            <w:tcW w:w="4819" w:type="dxa"/>
            <w:vMerge/>
            <w:shd w:val="clear" w:color="auto" w:fill="auto"/>
            <w:vAlign w:val="center"/>
          </w:tcPr>
          <w:p w:rsidR="00755964" w:rsidRPr="00F626F4" w:rsidRDefault="00755964">
            <w:pPr>
              <w:pStyle w:val="a8"/>
              <w:jc w:val="left"/>
              <w:rPr>
                <w:rFonts w:ascii="Times New Roman" w:hAnsi="Times New Roman"/>
              </w:rPr>
            </w:pP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9</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化渣池浮油</w:t>
            </w:r>
            <w:r w:rsidR="00F4348E">
              <w:rPr>
                <w:rFonts w:ascii="Times New Roman" w:hAnsi="Times New Roman"/>
              </w:rPr>
              <w:t>(</w:t>
            </w:r>
            <w:r w:rsidRPr="00F626F4">
              <w:rPr>
                <w:rFonts w:ascii="Times New Roman" w:hAnsi="Times New Roman"/>
              </w:rPr>
              <w:t>HW08</w:t>
            </w:r>
            <w:r w:rsidR="00F4348E">
              <w:rPr>
                <w:rFonts w:ascii="Times New Roman" w:hAnsi="Times New Roman"/>
              </w:rPr>
              <w:t>)</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0.04</w:t>
            </w:r>
          </w:p>
        </w:tc>
        <w:tc>
          <w:tcPr>
            <w:tcW w:w="4819" w:type="dxa"/>
            <w:vMerge/>
            <w:shd w:val="clear" w:color="auto" w:fill="auto"/>
            <w:vAlign w:val="center"/>
          </w:tcPr>
          <w:p w:rsidR="00755964" w:rsidRPr="00F626F4" w:rsidRDefault="00755964">
            <w:pPr>
              <w:pStyle w:val="a8"/>
              <w:jc w:val="left"/>
              <w:rPr>
                <w:rFonts w:ascii="Times New Roman" w:hAnsi="Times New Roman"/>
              </w:rPr>
            </w:pPr>
          </w:p>
        </w:tc>
      </w:tr>
      <w:tr w:rsidR="00755964" w:rsidRPr="00F626F4">
        <w:trPr>
          <w:trHeight w:val="20"/>
        </w:trPr>
        <w:tc>
          <w:tcPr>
            <w:tcW w:w="6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10</w:t>
            </w:r>
          </w:p>
        </w:tc>
        <w:tc>
          <w:tcPr>
            <w:tcW w:w="1299" w:type="dxa"/>
            <w:vMerge/>
            <w:shd w:val="clear" w:color="auto" w:fill="auto"/>
            <w:vAlign w:val="center"/>
          </w:tcPr>
          <w:p w:rsidR="00755964" w:rsidRPr="00F626F4" w:rsidRDefault="00755964">
            <w:pPr>
              <w:pStyle w:val="a8"/>
              <w:jc w:val="left"/>
              <w:rPr>
                <w:rFonts w:ascii="Times New Roman" w:hAnsi="Times New Roman"/>
              </w:rPr>
            </w:pPr>
          </w:p>
        </w:tc>
        <w:tc>
          <w:tcPr>
            <w:tcW w:w="2098"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废矿物油</w:t>
            </w:r>
            <w:r w:rsidR="00F4348E">
              <w:rPr>
                <w:rFonts w:ascii="Times New Roman" w:hAnsi="Times New Roman"/>
              </w:rPr>
              <w:t>(</w:t>
            </w:r>
            <w:r w:rsidRPr="00F626F4">
              <w:rPr>
                <w:rFonts w:ascii="Times New Roman" w:hAnsi="Times New Roman"/>
              </w:rPr>
              <w:t>HW08</w:t>
            </w:r>
            <w:r w:rsidR="00F4348E">
              <w:rPr>
                <w:rFonts w:ascii="Times New Roman" w:hAnsi="Times New Roman"/>
              </w:rPr>
              <w:t>)</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0.30</w:t>
            </w:r>
          </w:p>
        </w:tc>
        <w:tc>
          <w:tcPr>
            <w:tcW w:w="4819" w:type="dxa"/>
            <w:vMerge/>
            <w:shd w:val="clear" w:color="auto" w:fill="auto"/>
            <w:vAlign w:val="center"/>
          </w:tcPr>
          <w:p w:rsidR="00755964" w:rsidRPr="00F626F4" w:rsidRDefault="00755964">
            <w:pPr>
              <w:pStyle w:val="a8"/>
              <w:jc w:val="left"/>
              <w:rPr>
                <w:rFonts w:ascii="Times New Roman" w:hAnsi="Times New Roman"/>
              </w:rPr>
            </w:pPr>
          </w:p>
        </w:tc>
      </w:tr>
      <w:tr w:rsidR="00755964" w:rsidRPr="00F626F4">
        <w:trPr>
          <w:trHeight w:val="20"/>
        </w:trPr>
        <w:tc>
          <w:tcPr>
            <w:tcW w:w="629" w:type="dxa"/>
            <w:shd w:val="clear" w:color="auto" w:fill="auto"/>
            <w:vAlign w:val="center"/>
          </w:tcPr>
          <w:p w:rsidR="00755964" w:rsidRPr="00F626F4" w:rsidRDefault="00755964">
            <w:pPr>
              <w:pStyle w:val="a8"/>
              <w:jc w:val="left"/>
              <w:rPr>
                <w:rFonts w:ascii="Times New Roman" w:hAnsi="Times New Roman"/>
              </w:rPr>
            </w:pPr>
          </w:p>
        </w:tc>
        <w:tc>
          <w:tcPr>
            <w:tcW w:w="3397" w:type="dxa"/>
            <w:gridSpan w:val="2"/>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合计</w:t>
            </w:r>
          </w:p>
        </w:tc>
        <w:tc>
          <w:tcPr>
            <w:tcW w:w="85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fldChar w:fldCharType="begin"/>
            </w:r>
            <w:r w:rsidRPr="00F626F4">
              <w:rPr>
                <w:rFonts w:ascii="Times New Roman" w:hAnsi="Times New Roman"/>
              </w:rPr>
              <w:instrText xml:space="preserve"> =SUM(ABOVE) </w:instrText>
            </w:r>
            <w:r w:rsidRPr="00F626F4">
              <w:rPr>
                <w:rFonts w:ascii="Times New Roman" w:hAnsi="Times New Roman"/>
              </w:rPr>
              <w:fldChar w:fldCharType="separate"/>
            </w:r>
            <w:r w:rsidRPr="00F626F4">
              <w:rPr>
                <w:rFonts w:ascii="Times New Roman" w:hAnsi="Times New Roman"/>
              </w:rPr>
              <w:t>28.92</w:t>
            </w:r>
            <w:r w:rsidRPr="00F626F4">
              <w:rPr>
                <w:rFonts w:ascii="Times New Roman" w:hAnsi="Times New Roman"/>
              </w:rPr>
              <w:fldChar w:fldCharType="end"/>
            </w:r>
          </w:p>
        </w:tc>
        <w:tc>
          <w:tcPr>
            <w:tcW w:w="4819" w:type="dxa"/>
            <w:shd w:val="clear" w:color="auto" w:fill="auto"/>
            <w:vAlign w:val="center"/>
          </w:tcPr>
          <w:p w:rsidR="00755964" w:rsidRPr="00F626F4" w:rsidRDefault="00755964">
            <w:pPr>
              <w:pStyle w:val="a8"/>
              <w:jc w:val="left"/>
              <w:rPr>
                <w:rFonts w:ascii="Times New Roman" w:hAnsi="Times New Roman"/>
              </w:rPr>
            </w:pPr>
          </w:p>
        </w:tc>
      </w:tr>
    </w:tbl>
    <w:p w:rsidR="00755964" w:rsidRPr="00F626F4" w:rsidRDefault="0070453A">
      <w:pPr>
        <w:spacing w:line="360" w:lineRule="auto"/>
        <w:ind w:left="142" w:firstLine="480"/>
      </w:pPr>
      <w:r w:rsidRPr="00F626F4">
        <w:t>注：废阳极和阳极泥定性最终根据国家《危险废物鉴别标准》相关规定检测确定，鉴定结果出来前按照危险废物进行管理。</w:t>
      </w:r>
    </w:p>
    <w:p w:rsidR="00755964" w:rsidRPr="00F626F4" w:rsidRDefault="0070453A">
      <w:pPr>
        <w:pStyle w:val="3"/>
        <w:spacing w:before="31" w:after="31"/>
      </w:pPr>
      <w:r w:rsidRPr="00F626F4">
        <w:t>废气处理</w:t>
      </w:r>
    </w:p>
    <w:p w:rsidR="00755964" w:rsidRPr="00F626F4" w:rsidRDefault="0070453A">
      <w:pPr>
        <w:spacing w:line="360" w:lineRule="auto"/>
        <w:ind w:firstLine="480"/>
        <w:rPr>
          <w:u w:val="single"/>
        </w:rPr>
      </w:pPr>
      <w:r w:rsidRPr="00F626F4">
        <w:t>1</w:t>
      </w:r>
      <w:r w:rsidRPr="00F626F4">
        <w:rPr>
          <w:u w:val="single"/>
        </w:rPr>
        <w:t>、氯化锂生产车间的</w:t>
      </w:r>
      <w:r w:rsidRPr="00F626F4">
        <w:rPr>
          <w:u w:val="single"/>
        </w:rPr>
        <w:t>HCl</w:t>
      </w:r>
      <w:r w:rsidRPr="00F626F4">
        <w:rPr>
          <w:u w:val="single"/>
        </w:rPr>
        <w:t>厂界无组织排放浓度达不到《无机化学工业污染物排放标准》</w:t>
      </w:r>
      <w:r w:rsidRPr="00F626F4">
        <w:rPr>
          <w:u w:val="single"/>
        </w:rPr>
        <w:t>(GB31573-2015)</w:t>
      </w:r>
      <w:r w:rsidRPr="00F626F4">
        <w:rPr>
          <w:u w:val="single"/>
        </w:rPr>
        <w:t>表</w:t>
      </w:r>
      <w:r w:rsidRPr="00F626F4">
        <w:rPr>
          <w:u w:val="single"/>
        </w:rPr>
        <w:t>5</w:t>
      </w:r>
      <w:r w:rsidRPr="00F626F4">
        <w:rPr>
          <w:u w:val="single"/>
        </w:rPr>
        <w:t>标准要求</w:t>
      </w:r>
      <w:r w:rsidR="00F4348E">
        <w:rPr>
          <w:u w:val="single"/>
        </w:rPr>
        <w:t>(</w:t>
      </w:r>
      <w:r w:rsidRPr="00F626F4">
        <w:rPr>
          <w:u w:val="single"/>
        </w:rPr>
        <w:t>0.05</w:t>
      </w:r>
      <w:r w:rsidRPr="00F626F4">
        <w:rPr>
          <w:rFonts w:eastAsia="Times New Roman"/>
          <w:u w:val="single"/>
        </w:rPr>
        <w:t>mg/m</w:t>
      </w:r>
      <w:r w:rsidRPr="00F626F4">
        <w:rPr>
          <w:rFonts w:eastAsia="Times New Roman"/>
          <w:u w:val="single"/>
          <w:vertAlign w:val="superscript"/>
        </w:rPr>
        <w:t>3</w:t>
      </w:r>
      <w:r w:rsidR="00F4348E">
        <w:rPr>
          <w:u w:val="single"/>
        </w:rPr>
        <w:t>)</w:t>
      </w:r>
    </w:p>
    <w:p w:rsidR="00755964" w:rsidRPr="00F626F4" w:rsidRDefault="0070453A">
      <w:pPr>
        <w:spacing w:line="360" w:lineRule="auto"/>
        <w:ind w:firstLine="480"/>
        <w:rPr>
          <w:u w:val="single"/>
        </w:rPr>
      </w:pPr>
      <w:r w:rsidRPr="00F626F4">
        <w:rPr>
          <w:u w:val="single"/>
        </w:rPr>
        <w:t>2</w:t>
      </w:r>
      <w:r w:rsidRPr="00F626F4">
        <w:rPr>
          <w:u w:val="single"/>
        </w:rPr>
        <w:t>、金属锂电解工序氯气排放浓度达不到《无机化学工业污染物排放标准》</w:t>
      </w:r>
      <w:r w:rsidR="00F4348E">
        <w:rPr>
          <w:u w:val="single"/>
        </w:rPr>
        <w:t>(</w:t>
      </w:r>
      <w:r w:rsidRPr="00F626F4">
        <w:rPr>
          <w:u w:val="single"/>
        </w:rPr>
        <w:t>GB 31573-2015</w:t>
      </w:r>
      <w:r w:rsidR="00F4348E">
        <w:rPr>
          <w:u w:val="single"/>
        </w:rPr>
        <w:t>)</w:t>
      </w:r>
      <w:r w:rsidRPr="00F626F4">
        <w:rPr>
          <w:u w:val="single"/>
        </w:rPr>
        <w:t>表</w:t>
      </w:r>
      <w:r w:rsidRPr="00F626F4">
        <w:rPr>
          <w:u w:val="single"/>
        </w:rPr>
        <w:t>3</w:t>
      </w:r>
      <w:r w:rsidRPr="00F626F4">
        <w:rPr>
          <w:u w:val="single"/>
        </w:rPr>
        <w:t>标准要求</w:t>
      </w:r>
      <w:r w:rsidR="00F4348E">
        <w:rPr>
          <w:u w:val="single"/>
        </w:rPr>
        <w:t>(</w:t>
      </w:r>
      <w:r w:rsidRPr="00F626F4">
        <w:rPr>
          <w:u w:val="single"/>
        </w:rPr>
        <w:t>8</w:t>
      </w:r>
      <w:r w:rsidRPr="00F626F4">
        <w:rPr>
          <w:rFonts w:eastAsia="Times New Roman"/>
          <w:u w:val="single"/>
        </w:rPr>
        <w:t>mg/m</w:t>
      </w:r>
      <w:r w:rsidRPr="00F626F4">
        <w:rPr>
          <w:rFonts w:eastAsia="Times New Roman"/>
          <w:u w:val="single"/>
          <w:vertAlign w:val="superscript"/>
        </w:rPr>
        <w:t>3</w:t>
      </w:r>
      <w:r w:rsidR="00F4348E">
        <w:rPr>
          <w:u w:val="single"/>
        </w:rPr>
        <w:t>)</w:t>
      </w:r>
      <w:r w:rsidRPr="00F626F4">
        <w:rPr>
          <w:u w:val="single"/>
        </w:rPr>
        <w:t>，厂界无组织排放浓度达不到《无机化学工业污染物排放标准》</w:t>
      </w:r>
      <w:r w:rsidRPr="00F626F4">
        <w:rPr>
          <w:u w:val="single"/>
        </w:rPr>
        <w:t>(GB31573-2015)</w:t>
      </w:r>
      <w:r w:rsidRPr="00F626F4">
        <w:rPr>
          <w:u w:val="single"/>
        </w:rPr>
        <w:t>表</w:t>
      </w:r>
      <w:r w:rsidRPr="00F626F4">
        <w:rPr>
          <w:u w:val="single"/>
        </w:rPr>
        <w:t>5</w:t>
      </w:r>
      <w:r w:rsidRPr="00F626F4">
        <w:rPr>
          <w:u w:val="single"/>
        </w:rPr>
        <w:t>标准要求</w:t>
      </w:r>
      <w:r w:rsidR="00F4348E">
        <w:rPr>
          <w:u w:val="single"/>
        </w:rPr>
        <w:t>(</w:t>
      </w:r>
      <w:r w:rsidRPr="00F626F4">
        <w:rPr>
          <w:u w:val="single"/>
        </w:rPr>
        <w:t>0.10</w:t>
      </w:r>
      <w:r w:rsidRPr="00F626F4">
        <w:rPr>
          <w:rFonts w:eastAsia="Times New Roman"/>
          <w:u w:val="single"/>
        </w:rPr>
        <w:t>mg/m</w:t>
      </w:r>
      <w:r w:rsidRPr="00F626F4">
        <w:rPr>
          <w:rFonts w:eastAsia="Times New Roman"/>
          <w:u w:val="single"/>
          <w:vertAlign w:val="superscript"/>
        </w:rPr>
        <w:t>3</w:t>
      </w:r>
      <w:r w:rsidR="00F4348E">
        <w:rPr>
          <w:u w:val="single"/>
        </w:rPr>
        <w:t>)</w:t>
      </w:r>
      <w:r w:rsidRPr="00F626F4">
        <w:rPr>
          <w:u w:val="single"/>
        </w:rPr>
        <w:t>。</w:t>
      </w:r>
    </w:p>
    <w:p w:rsidR="00755964" w:rsidRPr="00F626F4" w:rsidRDefault="0070453A">
      <w:pPr>
        <w:pStyle w:val="3"/>
        <w:spacing w:before="31" w:after="31"/>
        <w:rPr>
          <w:u w:val="single"/>
        </w:rPr>
      </w:pPr>
      <w:r w:rsidRPr="00F626F4">
        <w:rPr>
          <w:u w:val="single"/>
        </w:rPr>
        <w:t>废水处理</w:t>
      </w:r>
    </w:p>
    <w:p w:rsidR="00755964" w:rsidRPr="00F626F4" w:rsidRDefault="0070453A">
      <w:pPr>
        <w:ind w:firstLine="480"/>
        <w:rPr>
          <w:u w:val="single"/>
        </w:rPr>
      </w:pPr>
      <w:r w:rsidRPr="00F626F4">
        <w:rPr>
          <w:u w:val="single"/>
        </w:rPr>
        <w:t>1</w:t>
      </w:r>
      <w:r w:rsidRPr="00F626F4">
        <w:rPr>
          <w:u w:val="single"/>
        </w:rPr>
        <w:t>、厂区没有实现雨污分流。</w:t>
      </w:r>
    </w:p>
    <w:p w:rsidR="00755964" w:rsidRPr="00F626F4" w:rsidRDefault="0070453A">
      <w:pPr>
        <w:ind w:firstLine="480"/>
        <w:rPr>
          <w:u w:val="single"/>
        </w:rPr>
      </w:pPr>
      <w:r w:rsidRPr="00F626F4">
        <w:rPr>
          <w:u w:val="single"/>
        </w:rPr>
        <w:t>2</w:t>
      </w:r>
      <w:r w:rsidRPr="00F626F4">
        <w:rPr>
          <w:u w:val="single"/>
        </w:rPr>
        <w:t>、没有生产废水处理装置，生产废水未经处理直接排放，外排废水达不到</w:t>
      </w:r>
      <w:r w:rsidRPr="00F626F4">
        <w:rPr>
          <w:color w:val="FF0000"/>
          <w:u w:val="single"/>
        </w:rPr>
        <w:t>GB8978-1996</w:t>
      </w:r>
      <w:r w:rsidRPr="00F626F4">
        <w:rPr>
          <w:color w:val="FF0000"/>
          <w:u w:val="single"/>
        </w:rPr>
        <w:t>、</w:t>
      </w:r>
      <w:r w:rsidR="00F626F4">
        <w:rPr>
          <w:color w:val="FF0000"/>
          <w:u w:val="single"/>
        </w:rPr>
        <w:t>GB</w:t>
      </w:r>
      <w:r w:rsidRPr="00F626F4">
        <w:rPr>
          <w:color w:val="FF0000"/>
          <w:u w:val="single"/>
        </w:rPr>
        <w:t>31573-2015</w:t>
      </w:r>
      <w:r w:rsidRPr="00F626F4">
        <w:rPr>
          <w:color w:val="FF0000"/>
          <w:u w:val="single"/>
        </w:rPr>
        <w:t>要求，</w:t>
      </w:r>
      <w:r w:rsidRPr="00F626F4">
        <w:rPr>
          <w:u w:val="single"/>
        </w:rPr>
        <w:t>对外环境产生一定污染影响。</w:t>
      </w:r>
    </w:p>
    <w:p w:rsidR="00755964" w:rsidRPr="00F626F4" w:rsidRDefault="0070453A">
      <w:pPr>
        <w:pStyle w:val="3"/>
        <w:spacing w:before="31" w:after="31"/>
        <w:rPr>
          <w:u w:val="single"/>
        </w:rPr>
      </w:pPr>
      <w:r w:rsidRPr="00F626F4">
        <w:rPr>
          <w:u w:val="single"/>
        </w:rPr>
        <w:t>固废处理</w:t>
      </w:r>
    </w:p>
    <w:p w:rsidR="00755964" w:rsidRPr="00F626F4" w:rsidRDefault="0070453A">
      <w:pPr>
        <w:ind w:firstLine="480"/>
        <w:rPr>
          <w:u w:val="single"/>
        </w:rPr>
      </w:pPr>
      <w:r w:rsidRPr="00F626F4">
        <w:rPr>
          <w:u w:val="single"/>
        </w:rPr>
        <w:t>废阳极、废矿物油等危险废物没有按照相关危险废物管理设置专门的贮存场所，没有送有资质的单位进行无害化处置。</w:t>
      </w:r>
    </w:p>
    <w:p w:rsidR="00755964" w:rsidRPr="00F626F4" w:rsidRDefault="0070453A">
      <w:pPr>
        <w:pStyle w:val="3"/>
        <w:spacing w:before="31" w:after="31"/>
        <w:rPr>
          <w:u w:val="single"/>
        </w:rPr>
      </w:pPr>
      <w:r w:rsidRPr="00F626F4">
        <w:rPr>
          <w:u w:val="single"/>
        </w:rPr>
        <w:t>风险及其它</w:t>
      </w:r>
    </w:p>
    <w:p w:rsidR="00755964" w:rsidRPr="00F626F4" w:rsidRDefault="0070453A">
      <w:pPr>
        <w:ind w:firstLine="480"/>
        <w:rPr>
          <w:u w:val="single"/>
        </w:rPr>
      </w:pPr>
      <w:r w:rsidRPr="00F626F4">
        <w:rPr>
          <w:u w:val="single"/>
        </w:rPr>
        <w:t>1</w:t>
      </w:r>
      <w:r w:rsidRPr="00F626F4">
        <w:rPr>
          <w:u w:val="single"/>
        </w:rPr>
        <w:t>、厂区没有设置截水沟和初期雨水收集设施，松阳湖一侧厂区没有硬化，下雨时，临近松阳湖一侧的地表径流会直接排入松阳湖，对松阳湖水质会产生污染。</w:t>
      </w:r>
    </w:p>
    <w:p w:rsidR="00755964" w:rsidRPr="00F626F4" w:rsidRDefault="0070453A">
      <w:pPr>
        <w:ind w:firstLine="480"/>
        <w:rPr>
          <w:u w:val="single"/>
        </w:rPr>
      </w:pPr>
      <w:r w:rsidRPr="00F626F4">
        <w:rPr>
          <w:u w:val="single"/>
        </w:rPr>
        <w:t>2</w:t>
      </w:r>
      <w:r w:rsidRPr="00F626F4">
        <w:rPr>
          <w:u w:val="single"/>
        </w:rPr>
        <w:t>、盐酸、液碱等储罐的围堰过小、储罐围堰没有关闭阀门，发生泄漏时存在泄漏液外溢，存在会污染松阳湖产生环境风险隐患。</w:t>
      </w:r>
    </w:p>
    <w:p w:rsidR="00755964" w:rsidRPr="00F626F4" w:rsidRDefault="0070453A">
      <w:pPr>
        <w:ind w:firstLine="480"/>
        <w:rPr>
          <w:u w:val="single"/>
        </w:rPr>
      </w:pPr>
      <w:r w:rsidRPr="00F626F4">
        <w:rPr>
          <w:u w:val="single"/>
        </w:rPr>
        <w:t>3</w:t>
      </w:r>
      <w:r w:rsidRPr="00F626F4">
        <w:rPr>
          <w:u w:val="single"/>
        </w:rPr>
        <w:t>、盐酸罐区、电解车间没有安装</w:t>
      </w:r>
      <w:r w:rsidRPr="00F626F4">
        <w:rPr>
          <w:u w:val="single"/>
        </w:rPr>
        <w:t>HCl</w:t>
      </w:r>
      <w:r w:rsidRPr="00F626F4">
        <w:rPr>
          <w:u w:val="single"/>
        </w:rPr>
        <w:t>、的报警监测器。</w:t>
      </w:r>
    </w:p>
    <w:p w:rsidR="00755964" w:rsidRPr="00F626F4" w:rsidRDefault="0070453A">
      <w:pPr>
        <w:ind w:firstLine="480"/>
        <w:rPr>
          <w:u w:val="single"/>
        </w:rPr>
      </w:pPr>
      <w:r w:rsidRPr="00F626F4">
        <w:rPr>
          <w:u w:val="single"/>
        </w:rPr>
        <w:lastRenderedPageBreak/>
        <w:t>4</w:t>
      </w:r>
      <w:r w:rsidRPr="00F626F4">
        <w:rPr>
          <w:u w:val="single"/>
        </w:rPr>
        <w:t>、公司未制定环境风险应急预案，没有配备相应的应急处理设施或设备。</w:t>
      </w:r>
    </w:p>
    <w:p w:rsidR="00755964" w:rsidRPr="00F626F4" w:rsidRDefault="0070453A">
      <w:pPr>
        <w:ind w:firstLine="480"/>
        <w:rPr>
          <w:szCs w:val="21"/>
          <w:u w:val="single"/>
        </w:rPr>
      </w:pPr>
      <w:r w:rsidRPr="00F626F4">
        <w:rPr>
          <w:szCs w:val="21"/>
          <w:u w:val="single"/>
        </w:rPr>
        <w:t xml:space="preserve">5. </w:t>
      </w:r>
      <w:r w:rsidRPr="00F626F4">
        <w:rPr>
          <w:szCs w:val="21"/>
          <w:u w:val="single"/>
        </w:rPr>
        <w:t>无主要原辅料堆储存仓库，功能分区不明确，堆放区杂乱。</w:t>
      </w:r>
    </w:p>
    <w:p w:rsidR="00755964" w:rsidRPr="00F626F4" w:rsidRDefault="0070453A">
      <w:pPr>
        <w:ind w:firstLine="480"/>
        <w:rPr>
          <w:szCs w:val="21"/>
          <w:u w:val="single"/>
        </w:rPr>
      </w:pPr>
      <w:r w:rsidRPr="00F626F4">
        <w:rPr>
          <w:szCs w:val="21"/>
          <w:u w:val="single"/>
        </w:rPr>
        <w:t>6</w:t>
      </w:r>
      <w:r w:rsidRPr="00F626F4">
        <w:rPr>
          <w:szCs w:val="21"/>
          <w:u w:val="single"/>
        </w:rPr>
        <w:t>、液碱池、化锂池未设置遮风挡雨设施，若暴雨时，存在发生溢流等风险事故的可能。</w:t>
      </w:r>
    </w:p>
    <w:p w:rsidR="00755964" w:rsidRPr="00F626F4" w:rsidRDefault="0070453A">
      <w:pPr>
        <w:ind w:firstLine="480"/>
        <w:rPr>
          <w:u w:val="single"/>
        </w:rPr>
      </w:pPr>
      <w:r w:rsidRPr="00F626F4">
        <w:rPr>
          <w:szCs w:val="21"/>
          <w:u w:val="single"/>
        </w:rPr>
        <w:t>针对上述问题，项目应按照要求进行整改，达到新带老解决环境问题目的。</w:t>
      </w:r>
    </w:p>
    <w:p w:rsidR="00755964" w:rsidRPr="00F626F4" w:rsidRDefault="0070453A">
      <w:pPr>
        <w:pStyle w:val="20"/>
        <w:spacing w:before="62"/>
      </w:pPr>
      <w:bookmarkStart w:id="72" w:name="_Toc469490699"/>
      <w:r w:rsidRPr="00F626F4">
        <w:t>环评建议整改措施及效果</w:t>
      </w:r>
      <w:bookmarkEnd w:id="72"/>
    </w:p>
    <w:p w:rsidR="00755964" w:rsidRPr="00F626F4" w:rsidRDefault="0070453A">
      <w:pPr>
        <w:pStyle w:val="3"/>
        <w:spacing w:before="31" w:after="31"/>
      </w:pPr>
      <w:r w:rsidRPr="00F626F4">
        <w:t>整改措施</w:t>
      </w:r>
    </w:p>
    <w:p w:rsidR="00755964" w:rsidRPr="00F626F4" w:rsidRDefault="0070453A">
      <w:pPr>
        <w:pStyle w:val="4"/>
        <w:spacing w:before="62"/>
        <w:rPr>
          <w:rFonts w:ascii="Times New Roman" w:hAnsi="Times New Roman"/>
        </w:rPr>
      </w:pPr>
      <w:r w:rsidRPr="00F626F4">
        <w:rPr>
          <w:rFonts w:ascii="Times New Roman" w:hAnsi="Times New Roman"/>
        </w:rPr>
        <w:t>废气处理</w:t>
      </w:r>
    </w:p>
    <w:p w:rsidR="00755964" w:rsidRPr="00F626F4" w:rsidRDefault="0070453A">
      <w:pPr>
        <w:ind w:firstLine="480"/>
      </w:pPr>
      <w:r w:rsidRPr="00F626F4">
        <w:t>1</w:t>
      </w:r>
      <w:r w:rsidRPr="00F626F4">
        <w:t>、氯化锂生产车间的</w:t>
      </w:r>
      <w:r w:rsidRPr="00F626F4">
        <w:t>HCl</w:t>
      </w:r>
      <w:r w:rsidRPr="00F626F4">
        <w:t>废气不能达标排放。</w:t>
      </w:r>
    </w:p>
    <w:p w:rsidR="00755964" w:rsidRPr="00F626F4" w:rsidRDefault="0070453A">
      <w:pPr>
        <w:ind w:firstLine="480"/>
        <w:rPr>
          <w:u w:val="single"/>
        </w:rPr>
      </w:pPr>
      <w:r w:rsidRPr="00F626F4">
        <w:rPr>
          <w:u w:val="single"/>
        </w:rPr>
        <w:t>本评价要求：</w:t>
      </w:r>
      <w:r w:rsidRPr="00F626F4">
        <w:rPr>
          <w:u w:val="single"/>
        </w:rPr>
        <w:t>1</w:t>
      </w:r>
      <w:r w:rsidR="00F4348E">
        <w:rPr>
          <w:u w:val="single"/>
        </w:rPr>
        <w:t>)</w:t>
      </w:r>
      <w:r w:rsidRPr="00F626F4">
        <w:rPr>
          <w:u w:val="single"/>
        </w:rPr>
        <w:t>碳酸锂投料口设置密闭盖，并在盐酸投料时关闭，使反应釜密闭；</w:t>
      </w:r>
    </w:p>
    <w:p w:rsidR="00755964" w:rsidRPr="00F626F4" w:rsidRDefault="0070453A">
      <w:pPr>
        <w:ind w:firstLine="480"/>
        <w:rPr>
          <w:u w:val="single"/>
        </w:rPr>
      </w:pPr>
      <w:r w:rsidRPr="00F626F4">
        <w:rPr>
          <w:u w:val="single"/>
        </w:rPr>
        <w:t>2</w:t>
      </w:r>
      <w:r w:rsidR="00F4348E">
        <w:rPr>
          <w:u w:val="single"/>
        </w:rPr>
        <w:t>)</w:t>
      </w:r>
      <w:r w:rsidRPr="00F626F4">
        <w:rPr>
          <w:u w:val="single"/>
        </w:rPr>
        <w:t>增大</w:t>
      </w:r>
      <w:r w:rsidRPr="00F626F4">
        <w:rPr>
          <w:u w:val="single"/>
        </w:rPr>
        <w:t>HCl</w:t>
      </w:r>
      <w:r w:rsidRPr="00F626F4">
        <w:rPr>
          <w:u w:val="single"/>
        </w:rPr>
        <w:t>收集装置的收集效果，合理设计风机风量，在盐酸投料时，反应釜内形成微负压，确保</w:t>
      </w:r>
      <w:r w:rsidRPr="00F626F4">
        <w:rPr>
          <w:u w:val="single"/>
        </w:rPr>
        <w:t>HCl</w:t>
      </w:r>
      <w:r w:rsidRPr="00F626F4">
        <w:rPr>
          <w:u w:val="single"/>
        </w:rPr>
        <w:t>收集处置后排放；</w:t>
      </w:r>
    </w:p>
    <w:p w:rsidR="00755964" w:rsidRPr="00F626F4" w:rsidRDefault="0070453A">
      <w:pPr>
        <w:ind w:firstLine="480"/>
        <w:rPr>
          <w:u w:val="single"/>
        </w:rPr>
      </w:pPr>
      <w:r w:rsidRPr="00F626F4">
        <w:rPr>
          <w:u w:val="single"/>
        </w:rPr>
        <w:t>3</w:t>
      </w:r>
      <w:r w:rsidR="00F4348E">
        <w:rPr>
          <w:u w:val="single"/>
        </w:rPr>
        <w:t>)</w:t>
      </w:r>
      <w:r w:rsidRPr="00F626F4">
        <w:rPr>
          <w:u w:val="single"/>
        </w:rPr>
        <w:t>增加一套</w:t>
      </w:r>
      <w:r w:rsidRPr="00F626F4">
        <w:rPr>
          <w:u w:val="single"/>
        </w:rPr>
        <w:t>HCl</w:t>
      </w:r>
      <w:r w:rsidRPr="00F626F4">
        <w:rPr>
          <w:u w:val="single"/>
        </w:rPr>
        <w:t>的喷淋吸收装置，采用碱液喷淋吸收处理，处理后的废气由不低于</w:t>
      </w:r>
      <w:r w:rsidRPr="00F626F4">
        <w:rPr>
          <w:u w:val="single"/>
        </w:rPr>
        <w:t>15m</w:t>
      </w:r>
      <w:r w:rsidRPr="00F626F4">
        <w:rPr>
          <w:u w:val="single"/>
        </w:rPr>
        <w:t>的排气筒排放。</w:t>
      </w:r>
    </w:p>
    <w:p w:rsidR="00755964" w:rsidRPr="00F626F4" w:rsidRDefault="0070453A">
      <w:pPr>
        <w:ind w:firstLine="480"/>
        <w:rPr>
          <w:u w:val="single"/>
        </w:rPr>
      </w:pPr>
      <w:r w:rsidRPr="00F626F4">
        <w:rPr>
          <w:u w:val="single"/>
        </w:rPr>
        <w:t>HCl</w:t>
      </w:r>
      <w:r w:rsidRPr="00F626F4">
        <w:rPr>
          <w:u w:val="single"/>
        </w:rPr>
        <w:t>收集装置按</w:t>
      </w:r>
      <w:r w:rsidRPr="00F626F4">
        <w:rPr>
          <w:u w:val="single"/>
        </w:rPr>
        <w:t>90%</w:t>
      </w:r>
      <w:r w:rsidRPr="00F626F4">
        <w:rPr>
          <w:u w:val="single"/>
        </w:rPr>
        <w:t>的捕集效率、碱液喷淋装置按</w:t>
      </w:r>
      <w:r w:rsidRPr="00F626F4">
        <w:rPr>
          <w:u w:val="single"/>
        </w:rPr>
        <w:t>90%</w:t>
      </w:r>
      <w:r w:rsidRPr="00F626F4">
        <w:rPr>
          <w:u w:val="single"/>
        </w:rPr>
        <w:t>处理效果计算，则整改后，氯化锂生产车间年排有组织废气废气</w:t>
      </w:r>
      <w:r w:rsidRPr="00F626F4">
        <w:rPr>
          <w:u w:val="single"/>
        </w:rPr>
        <w:t>210</w:t>
      </w:r>
      <w:r w:rsidRPr="00F626F4">
        <w:rPr>
          <w:u w:val="single"/>
        </w:rPr>
        <w:t>万</w:t>
      </w:r>
      <w:r w:rsidRPr="00F626F4">
        <w:rPr>
          <w:u w:val="single"/>
        </w:rPr>
        <w:t>m</w:t>
      </w:r>
      <w:r w:rsidRPr="00F626F4">
        <w:rPr>
          <w:u w:val="single"/>
          <w:vertAlign w:val="superscript"/>
        </w:rPr>
        <w:t>3</w:t>
      </w:r>
      <w:r w:rsidRPr="00F626F4">
        <w:rPr>
          <w:u w:val="single"/>
        </w:rPr>
        <w:t>，</w:t>
      </w:r>
      <w:r w:rsidRPr="00F626F4">
        <w:rPr>
          <w:u w:val="single"/>
        </w:rPr>
        <w:t>HCl</w:t>
      </w:r>
      <w:r w:rsidRPr="00F626F4">
        <w:rPr>
          <w:u w:val="single"/>
        </w:rPr>
        <w:t>排放量为</w:t>
      </w:r>
      <w:r w:rsidRPr="00F626F4">
        <w:rPr>
          <w:u w:val="single"/>
        </w:rPr>
        <w:t>0.03t/a</w:t>
      </w:r>
      <w:r w:rsidRPr="00F626F4">
        <w:rPr>
          <w:u w:val="single"/>
        </w:rPr>
        <w:t>、排放浓度为</w:t>
      </w:r>
      <w:r w:rsidRPr="00F626F4">
        <w:rPr>
          <w:u w:val="single"/>
        </w:rPr>
        <w:t>14mg/m</w:t>
      </w:r>
      <w:r w:rsidRPr="00F626F4">
        <w:rPr>
          <w:u w:val="single"/>
          <w:vertAlign w:val="superscript"/>
        </w:rPr>
        <w:t>3</w:t>
      </w:r>
      <w:r w:rsidRPr="00F626F4">
        <w:rPr>
          <w:u w:val="single"/>
        </w:rPr>
        <w:t>，可《无机化学工业污染物排放标准》</w:t>
      </w:r>
      <w:r w:rsidR="00F4348E">
        <w:rPr>
          <w:u w:val="single"/>
        </w:rPr>
        <w:t>(</w:t>
      </w:r>
      <w:r w:rsidRPr="00F626F4">
        <w:rPr>
          <w:u w:val="single"/>
        </w:rPr>
        <w:t>GB 31573-2015</w:t>
      </w:r>
      <w:r w:rsidR="00F4348E">
        <w:rPr>
          <w:u w:val="single"/>
        </w:rPr>
        <w:t>)</w:t>
      </w:r>
      <w:r w:rsidRPr="00F626F4">
        <w:rPr>
          <w:u w:val="single"/>
        </w:rPr>
        <w:t>表</w:t>
      </w:r>
      <w:r w:rsidRPr="00F626F4">
        <w:rPr>
          <w:u w:val="single"/>
        </w:rPr>
        <w:t>3</w:t>
      </w:r>
      <w:r w:rsidRPr="00F626F4">
        <w:rPr>
          <w:u w:val="single"/>
        </w:rPr>
        <w:t>标准要求</w:t>
      </w:r>
      <w:r w:rsidR="00F4348E">
        <w:rPr>
          <w:u w:val="single"/>
        </w:rPr>
        <w:t>(</w:t>
      </w:r>
      <w:r w:rsidRPr="00F626F4">
        <w:rPr>
          <w:u w:val="single"/>
        </w:rPr>
        <w:t xml:space="preserve">20 </w:t>
      </w:r>
      <w:r w:rsidRPr="00F626F4">
        <w:rPr>
          <w:rFonts w:eastAsia="Times New Roman"/>
          <w:u w:val="single"/>
        </w:rPr>
        <w:t>mg/m</w:t>
      </w:r>
      <w:r w:rsidRPr="00F626F4">
        <w:rPr>
          <w:rFonts w:eastAsia="Times New Roman"/>
          <w:u w:val="single"/>
          <w:vertAlign w:val="superscript"/>
        </w:rPr>
        <w:t>3</w:t>
      </w:r>
      <w:r w:rsidR="00F4348E">
        <w:rPr>
          <w:u w:val="single"/>
        </w:rPr>
        <w:t>)</w:t>
      </w:r>
      <w:r w:rsidRPr="00F626F4">
        <w:rPr>
          <w:u w:val="single"/>
        </w:rPr>
        <w:t>；无组织废气排放量为</w:t>
      </w:r>
      <w:r w:rsidRPr="00F626F4">
        <w:rPr>
          <w:u w:val="single"/>
        </w:rPr>
        <w:t>0.03t/a(0.015kg/h)</w:t>
      </w:r>
      <w:r w:rsidRPr="00F626F4">
        <w:rPr>
          <w:u w:val="single"/>
        </w:rPr>
        <w:t>。根据</w:t>
      </w:r>
      <w:r w:rsidRPr="00F626F4">
        <w:rPr>
          <w:u w:val="single"/>
        </w:rPr>
        <w:t>Screen3</w:t>
      </w:r>
      <w:r w:rsidRPr="00F626F4">
        <w:rPr>
          <w:u w:val="single"/>
        </w:rPr>
        <w:t>估算模式计算，其厂界无组织放浓度</w:t>
      </w:r>
      <w:r w:rsidRPr="00F626F4">
        <w:rPr>
          <w:u w:val="single"/>
        </w:rPr>
        <w:t>&lt;0.02 mg/m</w:t>
      </w:r>
      <w:r w:rsidRPr="00F626F4">
        <w:rPr>
          <w:u w:val="single"/>
          <w:vertAlign w:val="superscript"/>
        </w:rPr>
        <w:t>3</w:t>
      </w:r>
      <w:r w:rsidRPr="00F626F4">
        <w:rPr>
          <w:u w:val="single"/>
        </w:rPr>
        <w:t>，厂界可达到《无机化学工业污染物排放标准》</w:t>
      </w:r>
      <w:r w:rsidR="00F4348E">
        <w:rPr>
          <w:u w:val="single"/>
        </w:rPr>
        <w:t>(</w:t>
      </w:r>
      <w:r w:rsidRPr="00F626F4">
        <w:rPr>
          <w:u w:val="single"/>
        </w:rPr>
        <w:t>GB 31573-2015</w:t>
      </w:r>
      <w:r w:rsidR="00F4348E">
        <w:rPr>
          <w:u w:val="single"/>
        </w:rPr>
        <w:t>)</w:t>
      </w:r>
      <w:r w:rsidRPr="00F626F4">
        <w:rPr>
          <w:u w:val="single"/>
        </w:rPr>
        <w:t>表</w:t>
      </w:r>
      <w:r w:rsidRPr="00F626F4">
        <w:rPr>
          <w:u w:val="single"/>
        </w:rPr>
        <w:t>5</w:t>
      </w:r>
      <w:r w:rsidRPr="00F626F4">
        <w:rPr>
          <w:u w:val="single"/>
        </w:rPr>
        <w:t>要求。</w:t>
      </w:r>
    </w:p>
    <w:p w:rsidR="00755964" w:rsidRPr="00F626F4" w:rsidRDefault="0070453A">
      <w:pPr>
        <w:ind w:firstLine="480"/>
      </w:pPr>
      <w:r w:rsidRPr="00F626F4">
        <w:t>2</w:t>
      </w:r>
      <w:r w:rsidRPr="00F626F4">
        <w:t>、金属锂电解工序氯气废气不能达标排放。</w:t>
      </w:r>
    </w:p>
    <w:p w:rsidR="00755964" w:rsidRPr="00F626F4" w:rsidRDefault="0070453A">
      <w:pPr>
        <w:ind w:firstLine="480"/>
      </w:pPr>
      <w:r w:rsidRPr="00F626F4">
        <w:t>金属锂电解工序氯气废气采用了液碱和氯化亚铁并联吸收处理的工艺，收集处理后，废气不能达到</w:t>
      </w:r>
      <w:r w:rsidRPr="00F626F4">
        <w:t>GB 31573-2015</w:t>
      </w:r>
      <w:r w:rsidRPr="00F626F4">
        <w:t>表</w:t>
      </w:r>
      <w:r w:rsidRPr="00F626F4">
        <w:t>3</w:t>
      </w:r>
      <w:r w:rsidRPr="00F626F4">
        <w:t>标准要求的主要原因是：</w:t>
      </w:r>
    </w:p>
    <w:p w:rsidR="00755964" w:rsidRPr="00F626F4" w:rsidRDefault="00F4348E">
      <w:pPr>
        <w:ind w:firstLine="480"/>
      </w:pPr>
      <w:r>
        <w:t>(</w:t>
      </w:r>
      <w:r w:rsidR="0070453A" w:rsidRPr="00F626F4">
        <w:t>1</w:t>
      </w:r>
      <w:r>
        <w:t>)</w:t>
      </w:r>
      <w:r w:rsidR="0070453A" w:rsidRPr="00F626F4">
        <w:t>氯化亚铁喷淋工艺没有按设计要求及时添加铁屑，没有增加搅拌装置，不能保持溶液中稳定的氯化亚铁浓度，实验表明，在低浓度的氯化亚铁</w:t>
      </w:r>
      <w:r>
        <w:t>(</w:t>
      </w:r>
      <w:r w:rsidR="0070453A" w:rsidRPr="00F626F4">
        <w:t>10g/L</w:t>
      </w:r>
      <w:r>
        <w:t>)</w:t>
      </w:r>
      <w:r w:rsidR="0070453A" w:rsidRPr="00F626F4">
        <w:t>反应条件下，其处理效率不高；</w:t>
      </w:r>
    </w:p>
    <w:p w:rsidR="00755964" w:rsidRPr="00F626F4" w:rsidRDefault="00F4348E">
      <w:pPr>
        <w:ind w:firstLine="480"/>
      </w:pPr>
      <w:r>
        <w:t>(</w:t>
      </w:r>
      <w:r w:rsidR="0070453A" w:rsidRPr="00F626F4">
        <w:t>2</w:t>
      </w:r>
      <w:r>
        <w:t>)</w:t>
      </w:r>
      <w:r w:rsidR="0070453A" w:rsidRPr="00F626F4">
        <w:t>氯化亚铁液喷淋没有采取逆流多级喷淋，在使用一段时间后，没有及时更换或补充，则吸收液中氯化亚铁浓度降低，会导致其吸收效率迅速下降甚至失效，这时氯气相当于仅有两级碱液喷淋，其处理效率有限；</w:t>
      </w:r>
    </w:p>
    <w:p w:rsidR="00755964" w:rsidRPr="00F626F4" w:rsidRDefault="0070453A">
      <w:pPr>
        <w:ind w:firstLine="480"/>
      </w:pPr>
      <w:r w:rsidRPr="00F626F4">
        <w:t>该处理工艺速度比液碱反应速度慢，处理效率较低，但该工艺成本低、且又可处理氯化锂生产过程中的产生的大量冷凝水，不失为处理本项目废气的一种好处理方法之一。因此，本评价建议对现有处理设施进行改造，见图</w:t>
      </w:r>
      <w:r w:rsidRPr="00F626F4">
        <w:t>3-11</w:t>
      </w:r>
      <w:r w:rsidRPr="00F626F4">
        <w:t>。</w:t>
      </w: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6E2C79">
      <w:pPr>
        <w:ind w:firstLine="480"/>
      </w:pPr>
      <w:r>
        <w:pict>
          <v:group id="_x0000_s3859" style="position:absolute;left:0;text-align:left;margin-left:-15.7pt;margin-top:-147.95pt;width:428.5pt;height:173.45pt;z-index:251653632" coordorigin="1906,6770" coordsize="8570,3469">
            <v:shape id="_x0000_s3860" type="#_x0000_t202" style="position:absolute;left:6630;top:6880;width:1016;height:486" filled="f" stroked="f">
              <v:textbox>
                <w:txbxContent>
                  <w:p w:rsidR="006E2C79" w:rsidRDefault="006E2C79">
                    <w:pPr>
                      <w:pStyle w:val="a8"/>
                    </w:pPr>
                    <w:r>
                      <w:rPr>
                        <w:rFonts w:hint="eastAsia"/>
                      </w:rPr>
                      <w:t>喷淋液</w:t>
                    </w:r>
                  </w:p>
                </w:txbxContent>
              </v:textbox>
            </v:shape>
            <v:shape id="_x0000_s3861" type="#_x0000_t202" style="position:absolute;left:2293;top:7685;width:754;height:1121">
              <v:textbox>
                <w:txbxContent>
                  <w:p w:rsidR="006E2C79" w:rsidRDefault="006E2C79">
                    <w:pPr>
                      <w:pStyle w:val="a8"/>
                    </w:pPr>
                    <w:r>
                      <w:rPr>
                        <w:rFonts w:hint="eastAsia"/>
                      </w:rPr>
                      <w:t>电解含氯废气</w:t>
                    </w:r>
                  </w:p>
                </w:txbxContent>
              </v:textbox>
            </v:shape>
            <v:shape id="_x0000_s3862" type="#_x0000_t32" style="position:absolute;left:3078;top:8018;width:704;height:0" o:connectortype="straight">
              <v:stroke endarrow="block"/>
            </v:shape>
            <v:shape id="_x0000_s3863" type="#_x0000_t202" style="position:absolute;left:3782;top:7685;width:1241;height:719">
              <v:textbox>
                <w:txbxContent>
                  <w:p w:rsidR="006E2C79" w:rsidRDefault="006E2C79">
                    <w:pPr>
                      <w:pStyle w:val="a8"/>
                    </w:pPr>
                    <w:r>
                      <w:rPr>
                        <w:rFonts w:hint="eastAsia"/>
                      </w:rPr>
                      <w:t>第一级碱液喷淋</w:t>
                    </w:r>
                  </w:p>
                </w:txbxContent>
              </v:textbox>
            </v:shape>
            <v:shape id="_x0000_s3864" type="#_x0000_t32" style="position:absolute;left:5023;top:8069;width:1039;height:16;flip:y" o:connectortype="straight">
              <v:stroke endarrow="block"/>
            </v:shape>
            <v:shape id="_x0000_s3865" type="#_x0000_t202" style="position:absolute;left:6045;top:7685;width:1099;height:920">
              <v:textbox>
                <w:txbxContent>
                  <w:p w:rsidR="006E2C79" w:rsidRDefault="006E2C79">
                    <w:pPr>
                      <w:pStyle w:val="a8"/>
                    </w:pPr>
                    <w:r>
                      <w:rPr>
                        <w:rFonts w:hint="eastAsia"/>
                      </w:rPr>
                      <w:t>第二级碱液喷淋</w:t>
                    </w:r>
                  </w:p>
                </w:txbxContent>
              </v:textbox>
            </v:shape>
            <v:shape id="_x0000_s3866" type="#_x0000_t202" style="position:absolute;left:3782;top:8920;width:1423;height:837">
              <v:textbox>
                <w:txbxContent>
                  <w:p w:rsidR="006E2C79" w:rsidRDefault="006E2C79">
                    <w:pPr>
                      <w:pStyle w:val="a8"/>
                    </w:pPr>
                    <w:r>
                      <w:rPr>
                        <w:rFonts w:hint="eastAsia"/>
                      </w:rPr>
                      <w:t>氯化亚铁液喷淋</w:t>
                    </w:r>
                  </w:p>
                </w:txbxContent>
              </v:textbox>
            </v:shape>
            <v:shape id="_x0000_s3867" type="#_x0000_t32" style="position:absolute;left:7144;top:8085;width:397;height:0" o:connectortype="straight">
              <v:stroke endarrow="block"/>
            </v:shape>
            <v:shape id="_x0000_s3868" type="#_x0000_t32" style="position:absolute;left:5205;top:9175;width:2357;height:0" o:connectortype="straight">
              <v:stroke endarrow="block"/>
            </v:shape>
            <v:shape id="_x0000_s3869" type="#_x0000_t202" style="position:absolute;left:7562;top:7702;width:753;height:1774">
              <v:textbox>
                <w:txbxContent>
                  <w:p w:rsidR="006E2C79" w:rsidRDefault="006E2C79">
                    <w:pPr>
                      <w:pStyle w:val="a8"/>
                    </w:pPr>
                    <w:r>
                      <w:rPr>
                        <w:rFonts w:hint="eastAsia"/>
                      </w:rPr>
                      <w:t>第三级碱液喷淋</w:t>
                    </w:r>
                  </w:p>
                </w:txbxContent>
              </v:textbox>
            </v:shape>
            <v:shape id="_x0000_s3870" type="#_x0000_t32" style="position:absolute;left:9222;top:8454;width:569;height:0" o:connectortype="straight">
              <v:stroke endarrow="block"/>
            </v:shape>
            <v:shape id="_x0000_s3871" type="#_x0000_t32" style="position:absolute;left:4418;top:8522;width:17;height:398" o:connectortype="straight">
              <v:stroke endarrow="block"/>
            </v:shape>
            <v:shape id="_x0000_s3872" type="#_x0000_t202" style="position:absolute;left:3162;top:8522;width:1256;height:569" filled="f" stroked="f">
              <v:textbox>
                <w:txbxContent>
                  <w:p w:rsidR="006E2C79" w:rsidRDefault="006E2C79">
                    <w:pPr>
                      <w:pStyle w:val="a8"/>
                    </w:pPr>
                    <w:r>
                      <w:rPr>
                        <w:rFonts w:hint="eastAsia"/>
                      </w:rPr>
                      <w:t>含氯废气</w:t>
                    </w:r>
                  </w:p>
                </w:txbxContent>
              </v:textbox>
            </v:shape>
            <v:shape id="_x0000_s3873" type="#_x0000_t202" style="position:absolute;left:5089;top:7753;width:820;height:852" filled="f" stroked="f">
              <v:textbox>
                <w:txbxContent>
                  <w:p w:rsidR="006E2C79" w:rsidRDefault="006E2C79">
                    <w:pPr>
                      <w:pStyle w:val="a8"/>
                    </w:pPr>
                    <w:r>
                      <w:rPr>
                        <w:rFonts w:hint="eastAsia"/>
                      </w:rPr>
                      <w:t>含氯废气</w:t>
                    </w:r>
                  </w:p>
                </w:txbxContent>
              </v:textbox>
            </v:shape>
            <v:shape id="_x0000_s3874" type="#_x0000_t202" style="position:absolute;left:6045;top:8806;width:1325;height:469" filled="f" stroked="f">
              <v:textbox>
                <w:txbxContent>
                  <w:p w:rsidR="006E2C79" w:rsidRDefault="006E2C79">
                    <w:pPr>
                      <w:pStyle w:val="a8"/>
                    </w:pPr>
                    <w:r>
                      <w:rPr>
                        <w:rFonts w:hint="eastAsia"/>
                      </w:rPr>
                      <w:t>含氯废气</w:t>
                    </w:r>
                  </w:p>
                </w:txbxContent>
              </v:textbox>
            </v:shape>
            <v:shape id="_x0000_s3875" type="#_x0000_t32" style="position:absolute;left:9205;top:7102;width:0;height:510" o:connectortype="straight">
              <v:stroke endarrow="block"/>
            </v:shape>
            <v:shape id="_x0000_s3876" type="#_x0000_t202" style="position:absolute;left:9571;top:7698;width:905;height:1222" filled="f" stroked="f">
              <v:textbox>
                <w:txbxContent>
                  <w:p w:rsidR="006E2C79" w:rsidRDefault="006E2C79">
                    <w:pPr>
                      <w:pStyle w:val="a8"/>
                    </w:pPr>
                    <w:r>
                      <w:rPr>
                        <w:rFonts w:hint="eastAsia"/>
                      </w:rPr>
                      <w:t>废气</w:t>
                    </w:r>
                    <w:r>
                      <w:rPr>
                        <w:rFonts w:hint="eastAsia"/>
                      </w:rPr>
                      <w:t>25m</w:t>
                    </w:r>
                    <w:r>
                      <w:rPr>
                        <w:rFonts w:hint="eastAsia"/>
                      </w:rPr>
                      <w:t>排气筒外排</w:t>
                    </w:r>
                  </w:p>
                </w:txbxContent>
              </v:textbox>
            </v:shape>
            <v:shape id="_x0000_s3877" type="#_x0000_t32" style="position:absolute;left:6613;top:7267;width:17;height:398" o:connectortype="straight">
              <v:stroke endarrow="block"/>
            </v:shape>
            <v:shape id="_x0000_s3878" type="#_x0000_t32" style="position:absolute;left:7710;top:7287;width:0;height:398" o:connectortype="straight"/>
            <v:shape id="_x0000_s3879" type="#_x0000_t32" style="position:absolute;left:6613;top:7250;width:1134;height:0;flip:y" o:connectortype="straight"/>
            <v:shape id="_x0000_s3880" type="#_x0000_t32" style="position:absolute;left:4587;top:7267;width:17;height:398" o:connectortype="straight">
              <v:stroke endarrow="block"/>
            </v:shape>
            <v:shape id="_x0000_s3881" type="#_x0000_t32" style="position:absolute;left:6195;top:7267;width:17;height:398" o:connectortype="straight"/>
            <v:shape id="_x0000_s3882" type="#_x0000_t32" style="position:absolute;left:4587;top:7267;width:1608;height:0" o:connectortype="straight"/>
            <v:shape id="_x0000_s3883" type="#_x0000_t202" style="position:absolute;left:4604;top:6880;width:1156;height:486" filled="f" stroked="f">
              <v:textbox>
                <w:txbxContent>
                  <w:p w:rsidR="006E2C79" w:rsidRDefault="006E2C79">
                    <w:pPr>
                      <w:pStyle w:val="a8"/>
                    </w:pPr>
                    <w:r>
                      <w:rPr>
                        <w:rFonts w:hint="eastAsia"/>
                      </w:rPr>
                      <w:t>喷淋液</w:t>
                    </w:r>
                  </w:p>
                </w:txbxContent>
              </v:textbox>
            </v:shape>
            <v:shape id="_x0000_s3884" type="#_x0000_t32" style="position:absolute;left:4119;top:7267;width:17;height:398" o:connectortype="straight">
              <v:stroke startarrow="block"/>
            </v:shape>
            <v:shape id="_x0000_s3885" type="#_x0000_t202" style="position:absolute;left:2663;top:6948;width:1840;height:569" filled="f" stroked="f">
              <v:textbox>
                <w:txbxContent>
                  <w:p w:rsidR="006E2C79" w:rsidRDefault="006E2C79">
                    <w:pPr>
                      <w:pStyle w:val="a8"/>
                    </w:pPr>
                    <w:r>
                      <w:rPr>
                        <w:rFonts w:hint="eastAsia"/>
                      </w:rPr>
                      <w:t>次氯酸钠溶液</w:t>
                    </w:r>
                  </w:p>
                </w:txbxContent>
              </v:textbox>
            </v:shape>
            <v:shape id="_x0000_s3886" type="#_x0000_t202" style="position:absolute;left:8712;top:6770;width:988;height:569" filled="f" stroked="f">
              <v:textbox>
                <w:txbxContent>
                  <w:p w:rsidR="006E2C79" w:rsidRDefault="006E2C79">
                    <w:pPr>
                      <w:pStyle w:val="a8"/>
                    </w:pPr>
                    <w:r>
                      <w:rPr>
                        <w:rFonts w:hint="eastAsia"/>
                      </w:rPr>
                      <w:t>液碱</w:t>
                    </w:r>
                  </w:p>
                </w:txbxContent>
              </v:textbox>
            </v:shape>
            <v:shape id="_x0000_s3887" type="#_x0000_t32" style="position:absolute;left:5205;top:9576;width:704;height:0" o:connectortype="straight">
              <v:stroke endarrow="block"/>
            </v:shape>
            <v:shape id="_x0000_s3888" type="#_x0000_t32" style="position:absolute;left:3078;top:9175;width:704;height:0" o:connectortype="straight">
              <v:stroke endarrow="block"/>
            </v:shape>
            <v:shape id="_x0000_s3889" type="#_x0000_t202" style="position:absolute;left:1906;top:9007;width:1256;height:837" filled="f" stroked="f">
              <v:textbox>
                <w:txbxContent>
                  <w:p w:rsidR="006E2C79" w:rsidRDefault="006E2C79">
                    <w:pPr>
                      <w:pStyle w:val="a8"/>
                    </w:pPr>
                    <w:r>
                      <w:rPr>
                        <w:rFonts w:hint="eastAsia"/>
                      </w:rPr>
                      <w:t>氯化亚铁溶液</w:t>
                    </w:r>
                  </w:p>
                </w:txbxContent>
              </v:textbox>
            </v:shape>
            <v:shape id="_x0000_s3890" type="#_x0000_t202" style="position:absolute;left:5705;top:9360;width:1676;height:482" filled="f" stroked="f">
              <v:textbox>
                <w:txbxContent>
                  <w:p w:rsidR="006E2C79" w:rsidRDefault="006E2C79">
                    <w:pPr>
                      <w:pStyle w:val="af2"/>
                      <w:ind w:firstLine="420"/>
                      <w:rPr>
                        <w:sz w:val="21"/>
                        <w:szCs w:val="21"/>
                      </w:rPr>
                    </w:pPr>
                    <w:r>
                      <w:rPr>
                        <w:rFonts w:hint="eastAsia"/>
                        <w:sz w:val="21"/>
                        <w:szCs w:val="21"/>
                      </w:rPr>
                      <w:t>氯化铁溶液</w:t>
                    </w:r>
                  </w:p>
                </w:txbxContent>
              </v:textbox>
            </v:shape>
            <v:shape id="_x0000_s3891" type="#_x0000_t202" style="position:absolute;left:3529;top:9757;width:4824;height:482" filled="f" stroked="f">
              <v:textbox>
                <w:txbxContent>
                  <w:p w:rsidR="006E2C79" w:rsidRDefault="006E2C79">
                    <w:pPr>
                      <w:pStyle w:val="af2"/>
                      <w:ind w:firstLine="482"/>
                      <w:rPr>
                        <w:b/>
                        <w:sz w:val="24"/>
                        <w:szCs w:val="24"/>
                      </w:rPr>
                    </w:pPr>
                    <w:r>
                      <w:rPr>
                        <w:rFonts w:hint="eastAsia"/>
                        <w:b/>
                        <w:sz w:val="24"/>
                        <w:szCs w:val="24"/>
                      </w:rPr>
                      <w:t>图</w:t>
                    </w:r>
                    <w:r>
                      <w:rPr>
                        <w:rFonts w:hint="eastAsia"/>
                        <w:b/>
                        <w:sz w:val="24"/>
                        <w:szCs w:val="24"/>
                      </w:rPr>
                      <w:t xml:space="preserve">3-11  </w:t>
                    </w:r>
                    <w:r>
                      <w:rPr>
                        <w:rFonts w:hint="eastAsia"/>
                        <w:b/>
                        <w:sz w:val="24"/>
                        <w:szCs w:val="24"/>
                      </w:rPr>
                      <w:t>废气处理工艺流程</w:t>
                    </w:r>
                  </w:p>
                  <w:p w:rsidR="006E2C79" w:rsidRDefault="006E2C79">
                    <w:pPr>
                      <w:pStyle w:val="af2"/>
                      <w:ind w:firstLine="420"/>
                      <w:rPr>
                        <w:sz w:val="21"/>
                        <w:szCs w:val="21"/>
                      </w:rPr>
                    </w:pPr>
                    <w:r>
                      <w:rPr>
                        <w:rFonts w:hint="eastAsia"/>
                        <w:sz w:val="21"/>
                        <w:szCs w:val="21"/>
                      </w:rPr>
                      <w:t>淋液</w:t>
                    </w:r>
                  </w:p>
                  <w:p w:rsidR="006E2C79" w:rsidRDefault="006E2C79">
                    <w:pPr>
                      <w:pStyle w:val="af2"/>
                      <w:ind w:firstLine="420"/>
                      <w:rPr>
                        <w:sz w:val="21"/>
                        <w:szCs w:val="21"/>
                      </w:rPr>
                    </w:pPr>
                    <w:r>
                      <w:rPr>
                        <w:rFonts w:hint="eastAsia"/>
                        <w:sz w:val="21"/>
                        <w:szCs w:val="21"/>
                      </w:rPr>
                      <w:t>液</w:t>
                    </w:r>
                  </w:p>
                  <w:p w:rsidR="006E2C79" w:rsidRDefault="006E2C79">
                    <w:pPr>
                      <w:pStyle w:val="af2"/>
                      <w:ind w:firstLine="361"/>
                      <w:rPr>
                        <w:b/>
                      </w:rPr>
                    </w:pPr>
                    <w:r>
                      <w:rPr>
                        <w:rFonts w:hint="eastAsia"/>
                        <w:b/>
                      </w:rPr>
                      <w:t>图</w:t>
                    </w:r>
                  </w:p>
                </w:txbxContent>
              </v:textbox>
            </v:shape>
            <v:shape id="_x0000_s3892" type="#_x0000_t32" style="position:absolute;left:8315;top:8553;width:397;height:0" o:connectortype="straight">
              <v:stroke endarrow="block"/>
            </v:shape>
            <v:shape id="_x0000_s3893" type="#_x0000_t202" style="position:absolute;left:8712;top:7631;width:742;height:1774">
              <v:textbox>
                <w:txbxContent>
                  <w:p w:rsidR="006E2C79" w:rsidRDefault="006E2C79">
                    <w:pPr>
                      <w:pStyle w:val="a8"/>
                    </w:pPr>
                    <w:r>
                      <w:rPr>
                        <w:rFonts w:hint="eastAsia"/>
                      </w:rPr>
                      <w:t>第四级碱液喷淋</w:t>
                    </w:r>
                  </w:p>
                </w:txbxContent>
              </v:textbox>
            </v:shape>
            <v:shape id="_x0000_s3894" type="#_x0000_t202" style="position:absolute;left:7928;top:6853;width:1156;height:486" filled="f" stroked="f">
              <v:textbox>
                <w:txbxContent>
                  <w:p w:rsidR="006E2C79" w:rsidRDefault="006E2C79">
                    <w:pPr>
                      <w:pStyle w:val="a8"/>
                    </w:pPr>
                    <w:r>
                      <w:rPr>
                        <w:rFonts w:hint="eastAsia"/>
                      </w:rPr>
                      <w:t>喷淋液</w:t>
                    </w:r>
                  </w:p>
                </w:txbxContent>
              </v:textbox>
            </v:shape>
            <v:shape id="_x0000_s3895" type="#_x0000_t32" style="position:absolute;left:7911;top:7240;width:0;height:398" o:connectortype="straight">
              <v:stroke endarrow="block"/>
            </v:shape>
            <v:shape id="_x0000_s3896" type="#_x0000_t32" style="position:absolute;left:8885;top:7250;width:0;height:398" o:connectortype="straight"/>
            <v:shape id="_x0000_s3897" type="#_x0000_t32" style="position:absolute;left:7860;top:7223;width:1020;height:0;flip:y" o:connectortype="straight"/>
          </v:group>
        </w:pict>
      </w:r>
    </w:p>
    <w:p w:rsidR="00755964" w:rsidRPr="00F626F4" w:rsidRDefault="00F4348E">
      <w:pPr>
        <w:ind w:firstLine="480"/>
      </w:pPr>
      <w:r>
        <w:t>(</w:t>
      </w:r>
      <w:r w:rsidR="0070453A" w:rsidRPr="00F626F4">
        <w:t>1</w:t>
      </w:r>
      <w:r>
        <w:t>)</w:t>
      </w:r>
      <w:r w:rsidR="0070453A" w:rsidRPr="00F626F4">
        <w:t>增加在氯化亚铁存储罐增加搅拌装置，并添加铁屑，铁屑与溶液中的氯化铁、</w:t>
      </w:r>
      <w:r w:rsidR="0070453A" w:rsidRPr="00F626F4">
        <w:t>HCl</w:t>
      </w:r>
      <w:r w:rsidR="0070453A" w:rsidRPr="00F626F4">
        <w:t>充分反应生成有氯化亚铁，保证废水中的氯化亚铁的浓度。</w:t>
      </w:r>
    </w:p>
    <w:p w:rsidR="00755964" w:rsidRPr="00F626F4" w:rsidRDefault="0070453A">
      <w:pPr>
        <w:ind w:firstLine="482"/>
        <w:rPr>
          <w:b/>
        </w:rPr>
      </w:pPr>
      <w:r w:rsidRPr="00F626F4">
        <w:rPr>
          <w:b/>
        </w:rPr>
        <w:t>Fe+2HCl = FeCl</w:t>
      </w:r>
      <w:r w:rsidRPr="00F626F4">
        <w:rPr>
          <w:b/>
          <w:vertAlign w:val="subscript"/>
        </w:rPr>
        <w:t>2</w:t>
      </w:r>
      <w:r w:rsidRPr="00F626F4">
        <w:rPr>
          <w:b/>
        </w:rPr>
        <w:t>+H</w:t>
      </w:r>
      <w:r w:rsidRPr="00F626F4">
        <w:rPr>
          <w:b/>
          <w:vertAlign w:val="subscript"/>
        </w:rPr>
        <w:t>2</w:t>
      </w:r>
    </w:p>
    <w:p w:rsidR="00755964" w:rsidRPr="00F626F4" w:rsidRDefault="0070453A">
      <w:pPr>
        <w:ind w:firstLine="482"/>
        <w:rPr>
          <w:b/>
        </w:rPr>
      </w:pPr>
      <w:r w:rsidRPr="00F626F4">
        <w:rPr>
          <w:b/>
        </w:rPr>
        <w:t>2FeCl</w:t>
      </w:r>
      <w:r w:rsidRPr="00F626F4">
        <w:rPr>
          <w:b/>
          <w:vertAlign w:val="subscript"/>
        </w:rPr>
        <w:t>2</w:t>
      </w:r>
      <w:r w:rsidRPr="00F626F4">
        <w:rPr>
          <w:b/>
        </w:rPr>
        <w:t>+Cl</w:t>
      </w:r>
      <w:r w:rsidRPr="00F626F4">
        <w:rPr>
          <w:b/>
          <w:vertAlign w:val="subscript"/>
        </w:rPr>
        <w:t>2</w:t>
      </w:r>
      <w:r w:rsidRPr="00F626F4">
        <w:rPr>
          <w:b/>
        </w:rPr>
        <w:t xml:space="preserve"> = 2FeCl</w:t>
      </w:r>
      <w:r w:rsidRPr="00F626F4">
        <w:rPr>
          <w:b/>
          <w:vertAlign w:val="subscript"/>
        </w:rPr>
        <w:t>3</w:t>
      </w:r>
    </w:p>
    <w:p w:rsidR="00755964" w:rsidRPr="00F626F4" w:rsidRDefault="0070453A">
      <w:pPr>
        <w:ind w:firstLine="482"/>
        <w:rPr>
          <w:b/>
        </w:rPr>
      </w:pPr>
      <w:r w:rsidRPr="00F626F4">
        <w:rPr>
          <w:b/>
        </w:rPr>
        <w:t>2FeCl</w:t>
      </w:r>
      <w:r w:rsidRPr="00F626F4">
        <w:rPr>
          <w:b/>
          <w:vertAlign w:val="subscript"/>
        </w:rPr>
        <w:t>3</w:t>
      </w:r>
      <w:r w:rsidRPr="00F626F4">
        <w:rPr>
          <w:b/>
        </w:rPr>
        <w:t>+Fe = 3FeCl</w:t>
      </w:r>
      <w:r w:rsidRPr="00F626F4">
        <w:rPr>
          <w:b/>
          <w:vertAlign w:val="subscript"/>
        </w:rPr>
        <w:t>2</w:t>
      </w:r>
    </w:p>
    <w:p w:rsidR="00755964" w:rsidRPr="00F626F4" w:rsidRDefault="00F4348E">
      <w:pPr>
        <w:ind w:firstLine="480"/>
      </w:pPr>
      <w:r>
        <w:t>(</w:t>
      </w:r>
      <w:r w:rsidR="0070453A" w:rsidRPr="00F626F4">
        <w:t>2</w:t>
      </w:r>
      <w:r>
        <w:t>)</w:t>
      </w:r>
      <w:r w:rsidR="0070453A" w:rsidRPr="00F626F4">
        <w:t>为避免接近饱和的氯化铁效率降低，导致外排废气超标，建议将氯化亚铁液喷淋喷淋后的废气引入第三级碱液喷淋塔，即增加一级吸收装置。具体流程见图</w:t>
      </w:r>
      <w:r w:rsidR="0070453A" w:rsidRPr="00F626F4">
        <w:t>3-11</w:t>
      </w:r>
      <w:r w:rsidR="0070453A" w:rsidRPr="00F626F4">
        <w:t>。</w:t>
      </w:r>
    </w:p>
    <w:p w:rsidR="00755964" w:rsidRPr="00F626F4" w:rsidRDefault="00F4348E">
      <w:pPr>
        <w:ind w:firstLine="480"/>
      </w:pPr>
      <w:r>
        <w:t>(</w:t>
      </w:r>
      <w:r w:rsidR="0070453A" w:rsidRPr="00F626F4">
        <w:t>3</w:t>
      </w:r>
      <w:r>
        <w:t>)</w:t>
      </w:r>
      <w:r w:rsidR="0070453A" w:rsidRPr="00F626F4">
        <w:t>在吸收塔或存液罐等处设置的在线碱度分析仪、二价铁在线监测仪，判断吸收塔工作状态，发生吸收液接近或达到饱和时及时更换。</w:t>
      </w:r>
    </w:p>
    <w:p w:rsidR="00755964" w:rsidRPr="00F626F4" w:rsidRDefault="0070453A">
      <w:pPr>
        <w:ind w:firstLine="480"/>
        <w:rPr>
          <w:u w:val="single"/>
        </w:rPr>
      </w:pPr>
      <w:r w:rsidRPr="00F626F4">
        <w:rPr>
          <w:u w:val="single"/>
        </w:rPr>
        <w:t>同时，氯化锂的投加应严格按操作规程进行，加料完毕后立即关闭投料口盖，然后才能开机，减少投料产生的无组织废气；加强金属锂电解工序废气捕集效率，槽口设置抽风口，</w:t>
      </w:r>
      <w:r w:rsidRPr="00F626F4">
        <w:rPr>
          <w:u w:val="single"/>
        </w:rPr>
        <w:t xml:space="preserve"> </w:t>
      </w:r>
      <w:r w:rsidRPr="00F626F4">
        <w:rPr>
          <w:u w:val="single"/>
        </w:rPr>
        <w:t>形成负压，有效地防止氯气外溢形成的无组织排放。</w:t>
      </w:r>
      <w:r w:rsidRPr="00F626F4">
        <w:rPr>
          <w:color w:val="000000"/>
          <w:u w:val="single"/>
        </w:rPr>
        <w:t>对设备定期检修，减少和避免物料</w:t>
      </w:r>
      <w:r w:rsidRPr="00F626F4">
        <w:rPr>
          <w:color w:val="000000"/>
          <w:u w:val="single"/>
        </w:rPr>
        <w:t xml:space="preserve">“ </w:t>
      </w:r>
      <w:r w:rsidRPr="00F626F4">
        <w:rPr>
          <w:color w:val="000000"/>
          <w:u w:val="single"/>
        </w:rPr>
        <w:t>跑冒滴漏</w:t>
      </w:r>
      <w:r w:rsidRPr="00F626F4">
        <w:rPr>
          <w:color w:val="000000"/>
          <w:u w:val="single"/>
        </w:rPr>
        <w:t>”</w:t>
      </w:r>
      <w:r w:rsidRPr="00F626F4">
        <w:rPr>
          <w:color w:val="000000"/>
          <w:u w:val="single"/>
        </w:rPr>
        <w:t>。</w:t>
      </w:r>
      <w:r w:rsidRPr="00F626F4">
        <w:rPr>
          <w:u w:val="single"/>
        </w:rPr>
        <w:t>类比同类工程，金属锂电解工序氯气捕集效率按</w:t>
      </w:r>
      <w:r w:rsidRPr="00F626F4">
        <w:rPr>
          <w:u w:val="single"/>
        </w:rPr>
        <w:t>99.5%</w:t>
      </w:r>
      <w:r w:rsidRPr="00F626F4">
        <w:rPr>
          <w:u w:val="single"/>
        </w:rPr>
        <w:t>、废气喷淋按</w:t>
      </w:r>
      <w:r w:rsidRPr="00F626F4">
        <w:rPr>
          <w:u w:val="single"/>
        </w:rPr>
        <w:t>99.92%</w:t>
      </w:r>
      <w:r w:rsidRPr="00F626F4">
        <w:rPr>
          <w:u w:val="single"/>
        </w:rPr>
        <w:t>计，其无组织排放量为</w:t>
      </w:r>
      <w:r w:rsidRPr="00F626F4">
        <w:rPr>
          <w:u w:val="single"/>
        </w:rPr>
        <w:t>0.27t/a</w:t>
      </w:r>
      <w:r w:rsidR="00F4348E">
        <w:rPr>
          <w:u w:val="single"/>
        </w:rPr>
        <w:t>(</w:t>
      </w:r>
      <w:r w:rsidRPr="00F626F4">
        <w:rPr>
          <w:u w:val="single"/>
        </w:rPr>
        <w:t>0.04kg/h</w:t>
      </w:r>
      <w:r w:rsidR="00F4348E">
        <w:rPr>
          <w:u w:val="single"/>
        </w:rPr>
        <w:t>)</w:t>
      </w:r>
      <w:r w:rsidRPr="00F626F4">
        <w:rPr>
          <w:u w:val="single"/>
        </w:rPr>
        <w:t>、有组织氯气排放量为</w:t>
      </w:r>
      <w:r w:rsidRPr="00F626F4">
        <w:rPr>
          <w:u w:val="single"/>
        </w:rPr>
        <w:t>0.42t/a(0.06kg/h)</w:t>
      </w:r>
      <w:r w:rsidRPr="00F626F4">
        <w:rPr>
          <w:u w:val="single"/>
        </w:rPr>
        <w:t>。</w:t>
      </w:r>
    </w:p>
    <w:p w:rsidR="00755964" w:rsidRPr="00F626F4" w:rsidRDefault="0070453A">
      <w:pPr>
        <w:pStyle w:val="4"/>
        <w:spacing w:before="62"/>
        <w:rPr>
          <w:rFonts w:ascii="Times New Roman" w:hAnsi="Times New Roman"/>
        </w:rPr>
      </w:pPr>
      <w:r w:rsidRPr="00F626F4">
        <w:rPr>
          <w:rFonts w:ascii="Times New Roman" w:hAnsi="Times New Roman"/>
        </w:rPr>
        <w:t>废水</w:t>
      </w:r>
    </w:p>
    <w:p w:rsidR="00755964" w:rsidRPr="00F626F4" w:rsidRDefault="0070453A">
      <w:pPr>
        <w:ind w:firstLine="480"/>
        <w:rPr>
          <w:u w:val="single"/>
        </w:rPr>
      </w:pPr>
      <w:r w:rsidRPr="00F626F4">
        <w:rPr>
          <w:u w:val="single"/>
        </w:rPr>
        <w:t>全厂应进行</w:t>
      </w:r>
      <w:r w:rsidRPr="00F626F4">
        <w:rPr>
          <w:u w:val="single"/>
        </w:rPr>
        <w:t>“</w:t>
      </w:r>
      <w:r w:rsidRPr="00F626F4">
        <w:rPr>
          <w:u w:val="single"/>
        </w:rPr>
        <w:t>雨污分流</w:t>
      </w:r>
      <w:r w:rsidRPr="00F626F4">
        <w:rPr>
          <w:u w:val="single"/>
        </w:rPr>
        <w:t>”</w:t>
      </w:r>
      <w:r w:rsidRPr="00F626F4">
        <w:rPr>
          <w:u w:val="single"/>
        </w:rPr>
        <w:t>，</w:t>
      </w:r>
      <w:r w:rsidRPr="00F626F4">
        <w:rPr>
          <w:u w:val="single"/>
        </w:rPr>
        <w:t xml:space="preserve"> </w:t>
      </w:r>
      <w:r w:rsidRPr="00F626F4">
        <w:rPr>
          <w:u w:val="single"/>
        </w:rPr>
        <w:t>初期雨水经收集后排入总废水处理设施处理，后期雨水由专管排入工业园区市政雨水管网。</w:t>
      </w:r>
    </w:p>
    <w:p w:rsidR="00755964" w:rsidRPr="00F626F4" w:rsidRDefault="0070453A">
      <w:pPr>
        <w:ind w:firstLine="480"/>
        <w:rPr>
          <w:u w:val="single"/>
        </w:rPr>
      </w:pPr>
      <w:r w:rsidRPr="00F626F4">
        <w:rPr>
          <w:u w:val="single"/>
        </w:rPr>
        <w:t>出于碳酸锂次品洗涤废水治理成本较高、超过其生产成本考虑，公司不再使用碳酸锂次品，其洗涤废水不再产生，本项目废水包括：</w:t>
      </w:r>
      <w:r w:rsidRPr="00F626F4">
        <w:rPr>
          <w:color w:val="000000"/>
          <w:u w:val="single"/>
        </w:rPr>
        <w:t>生活污水、</w:t>
      </w:r>
      <w:r w:rsidRPr="00F626F4">
        <w:rPr>
          <w:u w:val="single"/>
        </w:rPr>
        <w:t>车间地面清洗废水、初期雨水、冷却水。</w:t>
      </w:r>
    </w:p>
    <w:p w:rsidR="00755964" w:rsidRPr="00F626F4" w:rsidRDefault="0070453A">
      <w:pPr>
        <w:ind w:firstLine="480"/>
        <w:rPr>
          <w:u w:val="single"/>
        </w:rPr>
      </w:pPr>
      <w:r w:rsidRPr="00F626F4">
        <w:rPr>
          <w:u w:val="single"/>
        </w:rPr>
        <w:t>项目应设置全厂总废水处理站，</w:t>
      </w:r>
      <w:r w:rsidRPr="00F626F4">
        <w:rPr>
          <w:color w:val="000000"/>
          <w:u w:val="single"/>
        </w:rPr>
        <w:t>生活污水送经地埋式一体化处理装置处理</w:t>
      </w:r>
      <w:r w:rsidRPr="00F626F4">
        <w:rPr>
          <w:u w:val="single"/>
        </w:rPr>
        <w:t>，最后和车间地面清洗废水、初期雨水、冷却水一起送总废水处理设施处理，经隔油、絮凝沉淀处理达标后，由总排口经专用管道排入工业园区市政污水管网，由污水处理站处理达标后外排。</w:t>
      </w:r>
    </w:p>
    <w:p w:rsidR="00755964" w:rsidRPr="00F626F4" w:rsidRDefault="0070453A">
      <w:pPr>
        <w:pStyle w:val="6"/>
        <w:rPr>
          <w:rFonts w:ascii="Times New Roman" w:hAnsi="Times New Roman"/>
        </w:rPr>
      </w:pPr>
      <w:r w:rsidRPr="00F626F4">
        <w:rPr>
          <w:rFonts w:ascii="Times New Roman" w:hAnsi="Times New Roman"/>
        </w:rPr>
        <w:lastRenderedPageBreak/>
        <w:t>项目废水污染物产排污情况一览表</w:t>
      </w:r>
    </w:p>
    <w:tbl>
      <w:tblPr>
        <w:tblW w:w="8713" w:type="dxa"/>
        <w:tblInd w:w="199"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29"/>
        <w:gridCol w:w="796"/>
        <w:gridCol w:w="1965"/>
        <w:gridCol w:w="1381"/>
        <w:gridCol w:w="873"/>
        <w:gridCol w:w="829"/>
        <w:gridCol w:w="806"/>
        <w:gridCol w:w="782"/>
        <w:gridCol w:w="652"/>
      </w:tblGrid>
      <w:tr w:rsidR="00755964" w:rsidRPr="00F626F4">
        <w:trPr>
          <w:trHeight w:val="300"/>
        </w:trPr>
        <w:tc>
          <w:tcPr>
            <w:tcW w:w="3390" w:type="dxa"/>
            <w:gridSpan w:val="3"/>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工序</w:t>
            </w:r>
          </w:p>
        </w:tc>
        <w:tc>
          <w:tcPr>
            <w:tcW w:w="138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废水量</w:t>
            </w: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/a</w:t>
            </w: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COD</w:t>
            </w:r>
            <w:r w:rsidRPr="00F626F4">
              <w:rPr>
                <w:rFonts w:ascii="Times New Roman" w:hAnsi="Times New Roman"/>
                <w:vertAlign w:val="subscript"/>
              </w:rPr>
              <w:t>Cr</w:t>
            </w:r>
          </w:p>
        </w:tc>
        <w:tc>
          <w:tcPr>
            <w:tcW w:w="8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石油类</w:t>
            </w:r>
          </w:p>
        </w:tc>
        <w:tc>
          <w:tcPr>
            <w:tcW w:w="806"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SS</w:t>
            </w:r>
          </w:p>
        </w:tc>
        <w:tc>
          <w:tcPr>
            <w:tcW w:w="782" w:type="dxa"/>
            <w:vAlign w:val="center"/>
          </w:tcPr>
          <w:p w:rsidR="00755964" w:rsidRPr="00F626F4" w:rsidRDefault="0070453A">
            <w:pPr>
              <w:pStyle w:val="a8"/>
              <w:jc w:val="left"/>
              <w:rPr>
                <w:rFonts w:ascii="Times New Roman" w:hAnsi="Times New Roman"/>
              </w:rPr>
            </w:pPr>
            <w:r w:rsidRPr="00F626F4">
              <w:rPr>
                <w:rFonts w:ascii="Times New Roman" w:hAnsi="Times New Roman"/>
              </w:rPr>
              <w:t>Li</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NH</w:t>
            </w:r>
            <w:r w:rsidRPr="00F626F4">
              <w:rPr>
                <w:rFonts w:ascii="Times New Roman" w:hAnsi="Times New Roman"/>
                <w:vertAlign w:val="subscript"/>
              </w:rPr>
              <w:t>3</w:t>
            </w:r>
            <w:r w:rsidRPr="00F626F4">
              <w:rPr>
                <w:rFonts w:ascii="Times New Roman" w:hAnsi="Times New Roman"/>
              </w:rPr>
              <w:t>-N</w:t>
            </w:r>
          </w:p>
        </w:tc>
      </w:tr>
      <w:tr w:rsidR="00755964" w:rsidRPr="00F626F4">
        <w:trPr>
          <w:trHeight w:val="270"/>
        </w:trPr>
        <w:tc>
          <w:tcPr>
            <w:tcW w:w="629" w:type="dxa"/>
            <w:vMerge w:val="restart"/>
            <w:tcBorders>
              <w:top w:val="single" w:sz="4" w:space="0" w:color="auto"/>
            </w:tcBorders>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产生量</w:t>
            </w:r>
          </w:p>
        </w:tc>
        <w:tc>
          <w:tcPr>
            <w:tcW w:w="796" w:type="dxa"/>
            <w:vMerge w:val="restart"/>
            <w:tcBorders>
              <w:top w:val="single" w:sz="4" w:space="0" w:color="auto"/>
            </w:tcBorders>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车间地面废水</w:t>
            </w: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产生量</w:t>
            </w:r>
            <w:r w:rsidRPr="00F626F4">
              <w:rPr>
                <w:rFonts w:ascii="Times New Roman" w:hAnsi="Times New Roman"/>
              </w:rPr>
              <w:t>(t/a)</w:t>
            </w:r>
          </w:p>
        </w:tc>
        <w:tc>
          <w:tcPr>
            <w:tcW w:w="138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135</w:t>
            </w: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0.054</w:t>
            </w:r>
          </w:p>
        </w:tc>
        <w:tc>
          <w:tcPr>
            <w:tcW w:w="829" w:type="dxa"/>
            <w:vAlign w:val="center"/>
          </w:tcPr>
          <w:p w:rsidR="00755964" w:rsidRPr="00F626F4" w:rsidRDefault="0070453A">
            <w:pPr>
              <w:pStyle w:val="a8"/>
              <w:jc w:val="left"/>
              <w:rPr>
                <w:rFonts w:ascii="Times New Roman" w:hAnsi="Times New Roman"/>
              </w:rPr>
            </w:pPr>
            <w:r w:rsidRPr="00F626F4">
              <w:rPr>
                <w:rFonts w:ascii="Times New Roman" w:hAnsi="Times New Roman"/>
              </w:rPr>
              <w:t>0.003</w:t>
            </w:r>
          </w:p>
        </w:tc>
        <w:tc>
          <w:tcPr>
            <w:tcW w:w="806"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0.027</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0.007</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shd w:val="clear" w:color="auto" w:fill="auto"/>
            <w:vAlign w:val="center"/>
          </w:tcPr>
          <w:p w:rsidR="00755964" w:rsidRPr="00F626F4" w:rsidRDefault="00755964">
            <w:pPr>
              <w:pStyle w:val="a8"/>
              <w:jc w:val="left"/>
              <w:rPr>
                <w:rFonts w:ascii="Times New Roman" w:hAnsi="Times New Roman"/>
              </w:rPr>
            </w:pP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产生浓度</w:t>
            </w:r>
            <w:r w:rsidRPr="00F626F4">
              <w:rPr>
                <w:rFonts w:ascii="Times New Roman" w:hAnsi="Times New Roman"/>
              </w:rPr>
              <w:t>(mg/L)</w:t>
            </w:r>
          </w:p>
        </w:tc>
        <w:tc>
          <w:tcPr>
            <w:tcW w:w="1381" w:type="dxa"/>
            <w:shd w:val="clear" w:color="auto" w:fill="auto"/>
            <w:vAlign w:val="center"/>
          </w:tcPr>
          <w:p w:rsidR="00755964" w:rsidRPr="00F626F4" w:rsidRDefault="00755964">
            <w:pPr>
              <w:pStyle w:val="a8"/>
              <w:jc w:val="left"/>
              <w:rPr>
                <w:rFonts w:ascii="Times New Roman" w:hAnsi="Times New Roman"/>
              </w:rPr>
            </w:pP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400</w:t>
            </w:r>
          </w:p>
        </w:tc>
        <w:tc>
          <w:tcPr>
            <w:tcW w:w="829" w:type="dxa"/>
            <w:vAlign w:val="center"/>
          </w:tcPr>
          <w:p w:rsidR="00755964" w:rsidRPr="00F626F4" w:rsidRDefault="0070453A">
            <w:pPr>
              <w:pStyle w:val="a8"/>
              <w:jc w:val="left"/>
              <w:rPr>
                <w:rFonts w:ascii="Times New Roman" w:hAnsi="Times New Roman"/>
              </w:rPr>
            </w:pPr>
            <w:r w:rsidRPr="00F626F4">
              <w:rPr>
                <w:rFonts w:ascii="Times New Roman" w:hAnsi="Times New Roman"/>
              </w:rPr>
              <w:t>20</w:t>
            </w:r>
          </w:p>
        </w:tc>
        <w:tc>
          <w:tcPr>
            <w:tcW w:w="806"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200</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50</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冷却水</w:t>
            </w: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产生量</w:t>
            </w:r>
            <w:r w:rsidRPr="00F626F4">
              <w:rPr>
                <w:rFonts w:ascii="Times New Roman" w:hAnsi="Times New Roman"/>
              </w:rPr>
              <w:t>(t/a)</w:t>
            </w:r>
          </w:p>
        </w:tc>
        <w:tc>
          <w:tcPr>
            <w:tcW w:w="138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1300</w:t>
            </w:r>
          </w:p>
        </w:tc>
        <w:tc>
          <w:tcPr>
            <w:tcW w:w="873" w:type="dxa"/>
            <w:shd w:val="clear" w:color="auto" w:fill="auto"/>
            <w:vAlign w:val="center"/>
          </w:tcPr>
          <w:p w:rsidR="00755964" w:rsidRPr="00F626F4" w:rsidRDefault="0070453A">
            <w:pPr>
              <w:pStyle w:val="a8"/>
              <w:jc w:val="left"/>
              <w:rPr>
                <w:rFonts w:ascii="Times New Roman" w:hAnsi="Times New Roman"/>
                <w:kern w:val="0"/>
              </w:rPr>
            </w:pPr>
            <w:r w:rsidRPr="00F626F4">
              <w:rPr>
                <w:rFonts w:ascii="Times New Roman" w:hAnsi="Times New Roman"/>
              </w:rPr>
              <w:t>0.065</w:t>
            </w:r>
          </w:p>
        </w:tc>
        <w:tc>
          <w:tcPr>
            <w:tcW w:w="829" w:type="dxa"/>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806"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0.156</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shd w:val="clear" w:color="auto" w:fill="auto"/>
            <w:vAlign w:val="center"/>
          </w:tcPr>
          <w:p w:rsidR="00755964" w:rsidRPr="00F626F4" w:rsidRDefault="00755964">
            <w:pPr>
              <w:pStyle w:val="a8"/>
              <w:jc w:val="left"/>
              <w:rPr>
                <w:rFonts w:ascii="Times New Roman" w:hAnsi="Times New Roman"/>
              </w:rPr>
            </w:pP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产生浓度</w:t>
            </w:r>
            <w:r w:rsidRPr="00F626F4">
              <w:rPr>
                <w:rFonts w:ascii="Times New Roman" w:hAnsi="Times New Roman"/>
              </w:rPr>
              <w:t>(mg/L)</w:t>
            </w:r>
          </w:p>
        </w:tc>
        <w:tc>
          <w:tcPr>
            <w:tcW w:w="1381" w:type="dxa"/>
            <w:shd w:val="clear" w:color="auto" w:fill="auto"/>
            <w:vAlign w:val="center"/>
          </w:tcPr>
          <w:p w:rsidR="00755964" w:rsidRPr="00F626F4" w:rsidRDefault="00755964">
            <w:pPr>
              <w:pStyle w:val="a8"/>
              <w:jc w:val="left"/>
              <w:rPr>
                <w:rFonts w:ascii="Times New Roman" w:hAnsi="Times New Roman"/>
              </w:rPr>
            </w:pP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50</w:t>
            </w:r>
          </w:p>
        </w:tc>
        <w:tc>
          <w:tcPr>
            <w:tcW w:w="829" w:type="dxa"/>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8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120</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生活污水</w:t>
            </w: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产生量</w:t>
            </w:r>
            <w:r w:rsidRPr="00F626F4">
              <w:rPr>
                <w:rFonts w:ascii="Times New Roman" w:hAnsi="Times New Roman"/>
              </w:rPr>
              <w:t>(t/a)</w:t>
            </w:r>
          </w:p>
        </w:tc>
        <w:tc>
          <w:tcPr>
            <w:tcW w:w="138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675</w:t>
            </w: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0.202</w:t>
            </w:r>
          </w:p>
        </w:tc>
        <w:tc>
          <w:tcPr>
            <w:tcW w:w="829" w:type="dxa"/>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806"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0.101</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0.017</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shd w:val="clear" w:color="auto" w:fill="auto"/>
            <w:vAlign w:val="center"/>
          </w:tcPr>
          <w:p w:rsidR="00755964" w:rsidRPr="00F626F4" w:rsidRDefault="00755964">
            <w:pPr>
              <w:pStyle w:val="a8"/>
              <w:jc w:val="left"/>
              <w:rPr>
                <w:rFonts w:ascii="Times New Roman" w:hAnsi="Times New Roman"/>
              </w:rPr>
            </w:pP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产生浓度</w:t>
            </w:r>
            <w:r w:rsidRPr="00F626F4">
              <w:rPr>
                <w:rFonts w:ascii="Times New Roman" w:hAnsi="Times New Roman"/>
              </w:rPr>
              <w:t>(mg/L)</w:t>
            </w:r>
          </w:p>
        </w:tc>
        <w:tc>
          <w:tcPr>
            <w:tcW w:w="1381" w:type="dxa"/>
            <w:shd w:val="clear" w:color="auto" w:fill="auto"/>
            <w:vAlign w:val="center"/>
          </w:tcPr>
          <w:p w:rsidR="00755964" w:rsidRPr="00F626F4" w:rsidRDefault="00755964">
            <w:pPr>
              <w:pStyle w:val="a8"/>
              <w:jc w:val="left"/>
              <w:rPr>
                <w:rFonts w:ascii="Times New Roman" w:hAnsi="Times New Roman"/>
              </w:rPr>
            </w:pP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300</w:t>
            </w:r>
          </w:p>
        </w:tc>
        <w:tc>
          <w:tcPr>
            <w:tcW w:w="829" w:type="dxa"/>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806"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150</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25</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初期雨水</w:t>
            </w: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产生量</w:t>
            </w:r>
            <w:r w:rsidRPr="00F626F4">
              <w:rPr>
                <w:rFonts w:ascii="Times New Roman" w:hAnsi="Times New Roman"/>
              </w:rPr>
              <w:t>(t/a)</w:t>
            </w:r>
          </w:p>
        </w:tc>
        <w:tc>
          <w:tcPr>
            <w:tcW w:w="138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1533</w:t>
            </w: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0.690</w:t>
            </w:r>
          </w:p>
        </w:tc>
        <w:tc>
          <w:tcPr>
            <w:tcW w:w="829" w:type="dxa"/>
            <w:vAlign w:val="center"/>
          </w:tcPr>
          <w:p w:rsidR="00755964" w:rsidRPr="00F626F4" w:rsidRDefault="0070453A">
            <w:pPr>
              <w:pStyle w:val="a8"/>
              <w:rPr>
                <w:rFonts w:ascii="Times New Roman" w:hAnsi="Times New Roman"/>
                <w:kern w:val="0"/>
              </w:rPr>
            </w:pPr>
            <w:r w:rsidRPr="00F626F4">
              <w:rPr>
                <w:rFonts w:ascii="Times New Roman" w:hAnsi="Times New Roman"/>
              </w:rPr>
              <w:t>0.015</w:t>
            </w:r>
          </w:p>
        </w:tc>
        <w:tc>
          <w:tcPr>
            <w:tcW w:w="8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0.38325</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shd w:val="clear" w:color="auto" w:fill="auto"/>
            <w:vAlign w:val="center"/>
          </w:tcPr>
          <w:p w:rsidR="00755964" w:rsidRPr="00F626F4" w:rsidRDefault="00755964">
            <w:pPr>
              <w:pStyle w:val="a8"/>
              <w:jc w:val="left"/>
              <w:rPr>
                <w:rFonts w:ascii="Times New Roman" w:hAnsi="Times New Roman"/>
              </w:rPr>
            </w:pP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产生浓度</w:t>
            </w:r>
            <w:r w:rsidRPr="00F626F4">
              <w:rPr>
                <w:rFonts w:ascii="Times New Roman" w:hAnsi="Times New Roman"/>
              </w:rPr>
              <w:t>(mg/L)</w:t>
            </w:r>
          </w:p>
        </w:tc>
        <w:tc>
          <w:tcPr>
            <w:tcW w:w="1381" w:type="dxa"/>
            <w:shd w:val="clear" w:color="auto" w:fill="auto"/>
            <w:vAlign w:val="center"/>
          </w:tcPr>
          <w:p w:rsidR="00755964" w:rsidRPr="00F626F4" w:rsidRDefault="00755964">
            <w:pPr>
              <w:pStyle w:val="a8"/>
              <w:jc w:val="left"/>
              <w:rPr>
                <w:rFonts w:ascii="Times New Roman" w:hAnsi="Times New Roman"/>
              </w:rPr>
            </w:pP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400</w:t>
            </w:r>
          </w:p>
        </w:tc>
        <w:tc>
          <w:tcPr>
            <w:tcW w:w="829" w:type="dxa"/>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8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65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合计</w:t>
            </w: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产生量</w:t>
            </w:r>
            <w:r w:rsidRPr="00F626F4">
              <w:rPr>
                <w:rFonts w:ascii="Times New Roman" w:hAnsi="Times New Roman"/>
              </w:rPr>
              <w:t>(t/a)</w:t>
            </w:r>
          </w:p>
        </w:tc>
        <w:tc>
          <w:tcPr>
            <w:tcW w:w="1381" w:type="dxa"/>
            <w:shd w:val="clear" w:color="auto" w:fill="auto"/>
            <w:vAlign w:val="center"/>
          </w:tcPr>
          <w:p w:rsidR="00755964" w:rsidRPr="00F626F4" w:rsidRDefault="0070453A">
            <w:pPr>
              <w:pStyle w:val="a8"/>
              <w:jc w:val="left"/>
              <w:rPr>
                <w:rFonts w:ascii="Times New Roman" w:hAnsi="Times New Roman"/>
                <w:kern w:val="0"/>
              </w:rPr>
            </w:pPr>
            <w:r w:rsidRPr="00F626F4">
              <w:rPr>
                <w:rFonts w:ascii="Times New Roman" w:hAnsi="Times New Roman"/>
              </w:rPr>
              <w:t>3643</w:t>
            </w:r>
          </w:p>
        </w:tc>
        <w:tc>
          <w:tcPr>
            <w:tcW w:w="8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0.908</w:t>
            </w:r>
          </w:p>
        </w:tc>
        <w:tc>
          <w:tcPr>
            <w:tcW w:w="829" w:type="dxa"/>
            <w:vAlign w:val="center"/>
          </w:tcPr>
          <w:p w:rsidR="00755964" w:rsidRPr="00F626F4" w:rsidRDefault="0070453A">
            <w:pPr>
              <w:pStyle w:val="a8"/>
              <w:rPr>
                <w:rFonts w:ascii="Times New Roman" w:hAnsi="Times New Roman"/>
              </w:rPr>
            </w:pPr>
            <w:r w:rsidRPr="00F626F4">
              <w:rPr>
                <w:rFonts w:ascii="Times New Roman" w:hAnsi="Times New Roman"/>
              </w:rPr>
              <w:t xml:space="preserve">0.018 </w:t>
            </w:r>
          </w:p>
        </w:tc>
        <w:tc>
          <w:tcPr>
            <w:tcW w:w="8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0.634 </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0.007</w:t>
            </w:r>
          </w:p>
        </w:tc>
        <w:tc>
          <w:tcPr>
            <w:tcW w:w="6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0.017 </w:t>
            </w:r>
          </w:p>
        </w:tc>
      </w:tr>
      <w:tr w:rsidR="00755964" w:rsidRPr="00F626F4">
        <w:trPr>
          <w:trHeight w:val="270"/>
        </w:trPr>
        <w:tc>
          <w:tcPr>
            <w:tcW w:w="629" w:type="dxa"/>
            <w:vMerge/>
            <w:shd w:val="clear" w:color="auto" w:fill="auto"/>
            <w:vAlign w:val="center"/>
          </w:tcPr>
          <w:p w:rsidR="00755964" w:rsidRPr="00F626F4" w:rsidRDefault="00755964">
            <w:pPr>
              <w:pStyle w:val="a8"/>
              <w:jc w:val="left"/>
              <w:rPr>
                <w:rFonts w:ascii="Times New Roman" w:hAnsi="Times New Roman"/>
              </w:rPr>
            </w:pPr>
          </w:p>
        </w:tc>
        <w:tc>
          <w:tcPr>
            <w:tcW w:w="796" w:type="dxa"/>
            <w:vMerge/>
            <w:shd w:val="clear" w:color="auto" w:fill="auto"/>
            <w:vAlign w:val="center"/>
          </w:tcPr>
          <w:p w:rsidR="00755964" w:rsidRPr="00F626F4" w:rsidRDefault="00755964">
            <w:pPr>
              <w:pStyle w:val="a8"/>
              <w:jc w:val="left"/>
              <w:rPr>
                <w:rFonts w:ascii="Times New Roman" w:hAnsi="Times New Roman"/>
              </w:rPr>
            </w:pPr>
          </w:p>
        </w:tc>
        <w:tc>
          <w:tcPr>
            <w:tcW w:w="1965" w:type="dxa"/>
            <w:shd w:val="clear" w:color="auto" w:fill="auto"/>
            <w:vAlign w:val="center"/>
          </w:tcPr>
          <w:p w:rsidR="00755964" w:rsidRPr="00F626F4" w:rsidRDefault="0070453A">
            <w:pPr>
              <w:pStyle w:val="a8"/>
              <w:jc w:val="left"/>
              <w:rPr>
                <w:rFonts w:ascii="Times New Roman" w:hAnsi="Times New Roman"/>
                <w:spacing w:val="-20"/>
              </w:rPr>
            </w:pPr>
            <w:r w:rsidRPr="00F626F4">
              <w:rPr>
                <w:rFonts w:ascii="Times New Roman" w:hAnsi="Times New Roman"/>
              </w:rPr>
              <w:t>产生浓度</w:t>
            </w:r>
            <w:r w:rsidRPr="00F626F4">
              <w:rPr>
                <w:rFonts w:ascii="Times New Roman" w:hAnsi="Times New Roman"/>
              </w:rPr>
              <w:t>(mg/L)</w:t>
            </w:r>
          </w:p>
        </w:tc>
        <w:tc>
          <w:tcPr>
            <w:tcW w:w="1381" w:type="dxa"/>
            <w:shd w:val="clear" w:color="auto" w:fill="auto"/>
            <w:vAlign w:val="center"/>
          </w:tcPr>
          <w:p w:rsidR="00755964" w:rsidRPr="00F626F4" w:rsidRDefault="00755964">
            <w:pPr>
              <w:pStyle w:val="a8"/>
              <w:jc w:val="left"/>
              <w:rPr>
                <w:rFonts w:ascii="Times New Roman" w:hAnsi="Times New Roman"/>
              </w:rPr>
            </w:pPr>
          </w:p>
        </w:tc>
        <w:tc>
          <w:tcPr>
            <w:tcW w:w="8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266 </w:t>
            </w:r>
          </w:p>
        </w:tc>
        <w:tc>
          <w:tcPr>
            <w:tcW w:w="829" w:type="dxa"/>
            <w:vAlign w:val="center"/>
          </w:tcPr>
          <w:p w:rsidR="00755964" w:rsidRPr="00F626F4" w:rsidRDefault="0070453A">
            <w:pPr>
              <w:pStyle w:val="a8"/>
              <w:rPr>
                <w:rFonts w:ascii="Times New Roman" w:hAnsi="Times New Roman"/>
              </w:rPr>
            </w:pPr>
            <w:r w:rsidRPr="00F626F4">
              <w:rPr>
                <w:rFonts w:ascii="Times New Roman" w:hAnsi="Times New Roman"/>
              </w:rPr>
              <w:t xml:space="preserve">5 </w:t>
            </w:r>
          </w:p>
        </w:tc>
        <w:tc>
          <w:tcPr>
            <w:tcW w:w="80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174 </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2</w:t>
            </w:r>
          </w:p>
        </w:tc>
        <w:tc>
          <w:tcPr>
            <w:tcW w:w="6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r>
      <w:tr w:rsidR="00755964" w:rsidRPr="00F626F4">
        <w:trPr>
          <w:trHeight w:val="270"/>
        </w:trPr>
        <w:tc>
          <w:tcPr>
            <w:tcW w:w="629" w:type="dxa"/>
            <w:vMerge w:val="restart"/>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排放量</w:t>
            </w:r>
          </w:p>
        </w:tc>
        <w:tc>
          <w:tcPr>
            <w:tcW w:w="2761" w:type="dxa"/>
            <w:gridSpan w:val="2"/>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本项目排放量</w:t>
            </w:r>
            <w:r w:rsidRPr="00F626F4">
              <w:rPr>
                <w:rFonts w:ascii="Times New Roman" w:hAnsi="Times New Roman"/>
              </w:rPr>
              <w:t>(t/a)</w:t>
            </w:r>
          </w:p>
        </w:tc>
        <w:tc>
          <w:tcPr>
            <w:tcW w:w="13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3643</w:t>
            </w:r>
          </w:p>
        </w:tc>
        <w:tc>
          <w:tcPr>
            <w:tcW w:w="8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0.583 </w:t>
            </w:r>
          </w:p>
        </w:tc>
        <w:tc>
          <w:tcPr>
            <w:tcW w:w="8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0.011 </w:t>
            </w:r>
          </w:p>
        </w:tc>
        <w:tc>
          <w:tcPr>
            <w:tcW w:w="806" w:type="dxa"/>
            <w:vAlign w:val="center"/>
          </w:tcPr>
          <w:p w:rsidR="00755964" w:rsidRPr="00F626F4" w:rsidRDefault="0070453A">
            <w:pPr>
              <w:pStyle w:val="a8"/>
              <w:rPr>
                <w:rFonts w:ascii="Times New Roman" w:hAnsi="Times New Roman"/>
              </w:rPr>
            </w:pPr>
            <w:r w:rsidRPr="00F626F4">
              <w:rPr>
                <w:rFonts w:ascii="Times New Roman" w:hAnsi="Times New Roman"/>
              </w:rPr>
              <w:t xml:space="preserve">0.364 </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0.007</w:t>
            </w:r>
          </w:p>
        </w:tc>
        <w:tc>
          <w:tcPr>
            <w:tcW w:w="6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0.010</w:t>
            </w:r>
          </w:p>
        </w:tc>
      </w:tr>
      <w:tr w:rsidR="00755964" w:rsidRPr="00F626F4">
        <w:trPr>
          <w:trHeight w:val="270"/>
        </w:trPr>
        <w:tc>
          <w:tcPr>
            <w:tcW w:w="629" w:type="dxa"/>
            <w:vMerge/>
            <w:shd w:val="clear" w:color="auto" w:fill="auto"/>
            <w:vAlign w:val="center"/>
          </w:tcPr>
          <w:p w:rsidR="00755964" w:rsidRPr="00F626F4" w:rsidRDefault="00755964">
            <w:pPr>
              <w:pStyle w:val="a8"/>
              <w:rPr>
                <w:rFonts w:ascii="Times New Roman" w:hAnsi="Times New Roman"/>
              </w:rPr>
            </w:pPr>
          </w:p>
        </w:tc>
        <w:tc>
          <w:tcPr>
            <w:tcW w:w="2761" w:type="dxa"/>
            <w:gridSpan w:val="2"/>
            <w:shd w:val="clear" w:color="auto" w:fill="auto"/>
            <w:vAlign w:val="center"/>
          </w:tcPr>
          <w:p w:rsidR="00755964" w:rsidRPr="00F626F4" w:rsidRDefault="0070453A">
            <w:pPr>
              <w:pStyle w:val="a8"/>
              <w:jc w:val="left"/>
              <w:rPr>
                <w:rFonts w:ascii="Times New Roman" w:hAnsi="Times New Roman"/>
                <w:bCs/>
              </w:rPr>
            </w:pPr>
            <w:r w:rsidRPr="00F626F4">
              <w:rPr>
                <w:rFonts w:ascii="Times New Roman" w:hAnsi="Times New Roman"/>
              </w:rPr>
              <w:t>排放浓度</w:t>
            </w:r>
            <w:r w:rsidRPr="00F626F4">
              <w:rPr>
                <w:rFonts w:ascii="Times New Roman" w:hAnsi="Times New Roman"/>
              </w:rPr>
              <w:t>(mg/L)</w:t>
            </w:r>
          </w:p>
        </w:tc>
        <w:tc>
          <w:tcPr>
            <w:tcW w:w="1381" w:type="dxa"/>
            <w:shd w:val="clear" w:color="auto" w:fill="auto"/>
            <w:vAlign w:val="center"/>
          </w:tcPr>
          <w:p w:rsidR="00755964" w:rsidRPr="00F626F4" w:rsidRDefault="00755964">
            <w:pPr>
              <w:pStyle w:val="a8"/>
              <w:rPr>
                <w:rFonts w:ascii="Times New Roman" w:hAnsi="Times New Roman"/>
              </w:rPr>
            </w:pPr>
          </w:p>
        </w:tc>
        <w:tc>
          <w:tcPr>
            <w:tcW w:w="8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160.0 </w:t>
            </w:r>
          </w:p>
        </w:tc>
        <w:tc>
          <w:tcPr>
            <w:tcW w:w="8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3.0 </w:t>
            </w:r>
          </w:p>
        </w:tc>
        <w:tc>
          <w:tcPr>
            <w:tcW w:w="806" w:type="dxa"/>
            <w:vAlign w:val="center"/>
          </w:tcPr>
          <w:p w:rsidR="00755964" w:rsidRPr="00F626F4" w:rsidRDefault="0070453A">
            <w:pPr>
              <w:pStyle w:val="a8"/>
              <w:rPr>
                <w:rFonts w:ascii="Times New Roman" w:hAnsi="Times New Roman"/>
              </w:rPr>
            </w:pPr>
            <w:r w:rsidRPr="00F626F4">
              <w:rPr>
                <w:rFonts w:ascii="Times New Roman" w:hAnsi="Times New Roman"/>
              </w:rPr>
              <w:t xml:space="preserve">100.0 </w:t>
            </w:r>
          </w:p>
        </w:tc>
        <w:tc>
          <w:tcPr>
            <w:tcW w:w="782"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2</w:t>
            </w:r>
          </w:p>
        </w:tc>
        <w:tc>
          <w:tcPr>
            <w:tcW w:w="6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r>
      <w:tr w:rsidR="00755964" w:rsidRPr="00F626F4">
        <w:trPr>
          <w:trHeight w:val="270"/>
        </w:trPr>
        <w:tc>
          <w:tcPr>
            <w:tcW w:w="3390" w:type="dxa"/>
            <w:gridSpan w:val="3"/>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排放标准</w:t>
            </w:r>
            <w:r w:rsidRPr="00F626F4">
              <w:rPr>
                <w:rFonts w:ascii="Times New Roman" w:hAnsi="Times New Roman"/>
              </w:rPr>
              <w:t>(mg/L)</w:t>
            </w:r>
          </w:p>
        </w:tc>
        <w:tc>
          <w:tcPr>
            <w:tcW w:w="1381"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w:t>
            </w:r>
          </w:p>
        </w:tc>
        <w:tc>
          <w:tcPr>
            <w:tcW w:w="873"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200</w:t>
            </w:r>
          </w:p>
        </w:tc>
        <w:tc>
          <w:tcPr>
            <w:tcW w:w="829"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6</w:t>
            </w:r>
          </w:p>
        </w:tc>
        <w:tc>
          <w:tcPr>
            <w:tcW w:w="806"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100</w:t>
            </w:r>
          </w:p>
        </w:tc>
        <w:tc>
          <w:tcPr>
            <w:tcW w:w="782" w:type="dxa"/>
            <w:vAlign w:val="center"/>
          </w:tcPr>
          <w:p w:rsidR="00755964" w:rsidRPr="00F626F4" w:rsidRDefault="0070453A">
            <w:pPr>
              <w:pStyle w:val="a8"/>
              <w:jc w:val="left"/>
              <w:rPr>
                <w:rFonts w:ascii="Times New Roman" w:hAnsi="Times New Roman"/>
              </w:rPr>
            </w:pPr>
            <w:r w:rsidRPr="00F626F4">
              <w:rPr>
                <w:rFonts w:ascii="Times New Roman" w:hAnsi="Times New Roman"/>
              </w:rPr>
              <w:t>10</w:t>
            </w:r>
          </w:p>
        </w:tc>
        <w:tc>
          <w:tcPr>
            <w:tcW w:w="652" w:type="dxa"/>
            <w:shd w:val="clear" w:color="auto" w:fill="auto"/>
            <w:vAlign w:val="center"/>
          </w:tcPr>
          <w:p w:rsidR="00755964" w:rsidRPr="00F626F4" w:rsidRDefault="00A223EA">
            <w:pPr>
              <w:pStyle w:val="a8"/>
              <w:jc w:val="left"/>
              <w:rPr>
                <w:rFonts w:ascii="Times New Roman" w:hAnsi="Times New Roman"/>
              </w:rPr>
            </w:pPr>
            <w:r>
              <w:rPr>
                <w:rFonts w:ascii="Times New Roman" w:hAnsi="Times New Roman" w:hint="eastAsia"/>
              </w:rPr>
              <w:t>30</w:t>
            </w:r>
          </w:p>
        </w:tc>
      </w:tr>
    </w:tbl>
    <w:p w:rsidR="00755964" w:rsidRPr="00F626F4" w:rsidRDefault="006E2C79">
      <w:pPr>
        <w:ind w:firstLine="480"/>
      </w:pPr>
      <w:r>
        <w:rPr>
          <w:u w:val="single"/>
        </w:rPr>
        <w:pict>
          <v:group id="_x0000_s4127" style="position:absolute;left:0;text-align:left;margin-left:11.25pt;margin-top:11.6pt;width:461.25pt;height:422.45pt;z-index:251659776;mso-position-horizontal-relative:text;mso-position-vertical-relative:text" coordorigin="1643,7169" coordsize="9225,8449">
            <v:group id="_x0000_s4126" style="position:absolute;left:1643;top:7169;width:9225;height:8449" coordorigin="1643,7169" coordsize="9225,8449">
              <v:rect id="Rectangle 702" o:spid="_x0000_s3936" style="position:absolute;left:1876;top:12923;width:1134;height:655" filled="f" stroked="f">
                <v:textbox>
                  <w:txbxContent>
                    <w:p w:rsidR="006E2C79" w:rsidRPr="00F626F4" w:rsidRDefault="006E2C79">
                      <w:pPr>
                        <w:pStyle w:val="a8"/>
                        <w:rPr>
                          <w:rFonts w:ascii="Times New Roman" w:hAnsi="Times New Roman"/>
                        </w:rPr>
                      </w:pPr>
                      <w:r w:rsidRPr="00F626F4">
                        <w:rPr>
                          <w:rFonts w:ascii="Times New Roman" w:hAnsi="Times New Roman"/>
                        </w:rPr>
                        <w:t>新鲜水</w:t>
                      </w:r>
                    </w:p>
                    <w:p w:rsidR="006E2C79" w:rsidRPr="00F626F4" w:rsidRDefault="006E2C79">
                      <w:pPr>
                        <w:pStyle w:val="a8"/>
                        <w:rPr>
                          <w:rFonts w:ascii="Times New Roman" w:hAnsi="Times New Roman"/>
                        </w:rPr>
                      </w:pPr>
                      <w:r w:rsidRPr="00F626F4">
                        <w:rPr>
                          <w:rFonts w:ascii="Times New Roman" w:hAnsi="Times New Roman"/>
                        </w:rPr>
                        <w:t>990</w:t>
                      </w:r>
                    </w:p>
                  </w:txbxContent>
                </v:textbox>
              </v:rect>
              <v:rect id="_x0000_s3937" style="position:absolute;left:4102;top:13579;width:1407;height:491">
                <v:textbox>
                  <w:txbxContent>
                    <w:p w:rsidR="006E2C79" w:rsidRDefault="006E2C79">
                      <w:pPr>
                        <w:spacing w:line="0" w:lineRule="atLeast"/>
                        <w:ind w:firstLineChars="0" w:firstLine="0"/>
                        <w:rPr>
                          <w:sz w:val="21"/>
                          <w:szCs w:val="21"/>
                        </w:rPr>
                      </w:pPr>
                      <w:r>
                        <w:rPr>
                          <w:rFonts w:hint="eastAsia"/>
                          <w:sz w:val="21"/>
                          <w:szCs w:val="21"/>
                        </w:rPr>
                        <w:t>生活用水</w:t>
                      </w:r>
                    </w:p>
                  </w:txbxContent>
                </v:textbox>
              </v:rect>
              <v:shape id="_x0000_s3938" type="#_x0000_t32" style="position:absolute;left:5507;top:13475;width:437;height:245;flip:y" o:connectortype="straight">
                <v:stroke endarrow="block"/>
              </v:shape>
              <v:rect id="_x0000_s3939" style="position:absolute;left:5930;top:13302;width:1180;height:420" stroked="f">
                <v:fill opacity="0"/>
                <v:textbox>
                  <w:txbxContent>
                    <w:p w:rsidR="006E2C79" w:rsidRDefault="006E2C79">
                      <w:pPr>
                        <w:spacing w:line="0" w:lineRule="atLeast"/>
                        <w:ind w:firstLineChars="0" w:firstLine="0"/>
                        <w:rPr>
                          <w:sz w:val="21"/>
                          <w:szCs w:val="21"/>
                        </w:rPr>
                      </w:pPr>
                      <w:r>
                        <w:rPr>
                          <w:rFonts w:hint="eastAsia"/>
                          <w:sz w:val="21"/>
                          <w:szCs w:val="21"/>
                        </w:rPr>
                        <w:t>损失</w:t>
                      </w:r>
                      <w:r>
                        <w:rPr>
                          <w:rFonts w:hint="eastAsia"/>
                          <w:sz w:val="21"/>
                          <w:szCs w:val="21"/>
                        </w:rPr>
                        <w:t>165</w:t>
                      </w:r>
                    </w:p>
                  </w:txbxContent>
                </v:textbox>
              </v:rect>
              <v:shape id="AutoShape 635" o:spid="_x0000_s3940" type="#_x0000_t32" style="position:absolute;left:1876;top:12923;width:1004;height:2" o:connectortype="straight">
                <v:stroke endarrow="block"/>
              </v:shape>
              <v:rect id="Rectangle 670" o:spid="_x0000_s3941" style="position:absolute;left:7335;top:12275;width:772;height:420" filled="f" stroked="f">
                <v:textbox>
                  <w:txbxContent>
                    <w:p w:rsidR="006E2C79" w:rsidRDefault="006E2C79">
                      <w:pPr>
                        <w:spacing w:line="0" w:lineRule="atLeast"/>
                        <w:ind w:firstLineChars="0" w:firstLine="0"/>
                        <w:rPr>
                          <w:sz w:val="21"/>
                          <w:szCs w:val="21"/>
                        </w:rPr>
                      </w:pPr>
                      <w:r>
                        <w:rPr>
                          <w:rFonts w:hint="eastAsia"/>
                          <w:sz w:val="21"/>
                          <w:szCs w:val="21"/>
                        </w:rPr>
                        <w:t>135</w:t>
                      </w:r>
                    </w:p>
                  </w:txbxContent>
                </v:textbox>
              </v:rect>
              <v:rect id="Rectangle 673" o:spid="_x0000_s3944" style="position:absolute;left:2943;top:12103;width:653;height:390" filled="f" stroked="f">
                <v:textbox>
                  <w:txbxContent>
                    <w:p w:rsidR="006E2C79" w:rsidRDefault="006E2C79">
                      <w:pPr>
                        <w:spacing w:line="0" w:lineRule="atLeast"/>
                        <w:ind w:firstLineChars="0" w:firstLine="0"/>
                        <w:rPr>
                          <w:sz w:val="21"/>
                          <w:szCs w:val="21"/>
                        </w:rPr>
                      </w:pPr>
                      <w:r>
                        <w:rPr>
                          <w:rFonts w:hint="eastAsia"/>
                          <w:sz w:val="21"/>
                          <w:szCs w:val="21"/>
                        </w:rPr>
                        <w:t>150</w:t>
                      </w:r>
                    </w:p>
                  </w:txbxContent>
                </v:textbox>
              </v:rect>
              <v:shape id="AutoShape 675" o:spid="_x0000_s3945" type="#_x0000_t32" style="position:absolute;left:6364;top:12561;width:2657;height:0;flip:y" o:connectortype="straight">
                <v:stroke endarrow="block"/>
              </v:shape>
              <v:shape id="AutoShape 698" o:spid="_x0000_s3946" type="#_x0000_t32" style="position:absolute;left:9564;top:13931;width:737;height:1" o:connectortype="straight">
                <v:stroke endarrow="block"/>
              </v:shape>
              <v:rect id="Rectangle 706" o:spid="_x0000_s3947" style="position:absolute;left:3893;top:7576;width:1268;height:1546" strokeweight="1pt">
                <v:textbox>
                  <w:txbxContent>
                    <w:p w:rsidR="006E2C79" w:rsidRPr="00F626F4" w:rsidRDefault="006E2C79">
                      <w:pPr>
                        <w:pStyle w:val="a8"/>
                        <w:rPr>
                          <w:rFonts w:ascii="Times New Roman" w:hAnsi="Times New Roman"/>
                        </w:rPr>
                      </w:pPr>
                      <w:r w:rsidRPr="00F626F4">
                        <w:rPr>
                          <w:rFonts w:ascii="Times New Roman" w:hAnsi="Times New Roman"/>
                        </w:rPr>
                        <w:t>生产车间</w:t>
                      </w:r>
                    </w:p>
                    <w:p w:rsidR="006E2C79" w:rsidRPr="00F626F4" w:rsidRDefault="006E2C79">
                      <w:pPr>
                        <w:pStyle w:val="a8"/>
                        <w:rPr>
                          <w:rFonts w:ascii="Times New Roman" w:hAnsi="Times New Roman"/>
                        </w:rPr>
                      </w:pPr>
                      <w:r w:rsidRPr="00F626F4">
                        <w:rPr>
                          <w:rFonts w:ascii="Times New Roman" w:hAnsi="Times New Roman"/>
                        </w:rPr>
                        <w:t>生成水</w:t>
                      </w:r>
                      <w:r w:rsidRPr="00F626F4">
                        <w:rPr>
                          <w:rFonts w:ascii="Times New Roman" w:hAnsi="Times New Roman"/>
                        </w:rPr>
                        <w:t>27.94</w:t>
                      </w:r>
                      <w:r w:rsidRPr="00F626F4">
                        <w:rPr>
                          <w:rFonts w:ascii="Times New Roman" w:hAnsi="Times New Roman"/>
                        </w:rPr>
                        <w:t>、</w:t>
                      </w:r>
                      <w:r w:rsidRPr="00F626F4">
                        <w:rPr>
                          <w:rFonts w:ascii="Times New Roman" w:hAnsi="Times New Roman"/>
                        </w:rPr>
                        <w:t>H</w:t>
                      </w:r>
                      <w:r w:rsidRPr="00F626F4">
                        <w:rPr>
                          <w:rFonts w:ascii="Times New Roman" w:hAnsi="Times New Roman"/>
                          <w:vertAlign w:val="subscript"/>
                        </w:rPr>
                        <w:t>2</w:t>
                      </w:r>
                      <w:r w:rsidRPr="00F626F4">
                        <w:rPr>
                          <w:rFonts w:ascii="Times New Roman" w:hAnsi="Times New Roman"/>
                        </w:rPr>
                        <w:t>0.77</w:t>
                      </w:r>
                    </w:p>
                  </w:txbxContent>
                </v:textbox>
              </v:rect>
              <v:rect id="Rectangle 710" o:spid="_x0000_s3948" style="position:absolute;left:4093;top:12278;width:2252;height:417" strokeweight="1pt">
                <v:textbox>
                  <w:txbxContent>
                    <w:p w:rsidR="006E2C79" w:rsidRDefault="006E2C79">
                      <w:pPr>
                        <w:pStyle w:val="a8"/>
                      </w:pPr>
                      <w:r>
                        <w:rPr>
                          <w:rFonts w:hint="eastAsia"/>
                        </w:rPr>
                        <w:t>地面、设备清洗</w:t>
                      </w:r>
                    </w:p>
                  </w:txbxContent>
                </v:textbox>
              </v:rect>
              <v:shape id="AutoShape 668" o:spid="_x0000_s3949" type="#_x0000_t32" style="position:absolute;left:3487;top:8095;width:406;height:1" o:connectortype="straight">
                <v:stroke endarrow="block"/>
              </v:shape>
              <v:rect id="Rectangle 673" o:spid="_x0000_s3950" style="position:absolute;left:1643;top:7471;width:1945;height:1008" filled="f" stroked="f">
                <v:textbox>
                  <w:txbxContent>
                    <w:p w:rsidR="006E2C79" w:rsidRPr="00F626F4" w:rsidRDefault="006E2C79">
                      <w:pPr>
                        <w:pStyle w:val="a8"/>
                        <w:rPr>
                          <w:rFonts w:ascii="Times New Roman" w:hAnsi="Times New Roman"/>
                        </w:rPr>
                      </w:pPr>
                      <w:proofErr w:type="gramStart"/>
                      <w:r w:rsidRPr="00F626F4">
                        <w:rPr>
                          <w:rFonts w:ascii="Times New Roman" w:hAnsi="Times New Roman"/>
                        </w:rPr>
                        <w:t>锂水含水</w:t>
                      </w:r>
                      <w:proofErr w:type="gramEnd"/>
                      <w:r w:rsidRPr="00F626F4">
                        <w:rPr>
                          <w:rFonts w:ascii="Times New Roman" w:hAnsi="Times New Roman"/>
                        </w:rPr>
                        <w:t>294.00</w:t>
                      </w:r>
                    </w:p>
                    <w:p w:rsidR="006E2C79" w:rsidRPr="00F626F4" w:rsidRDefault="006E2C79">
                      <w:pPr>
                        <w:pStyle w:val="a8"/>
                        <w:rPr>
                          <w:rFonts w:ascii="Times New Roman" w:hAnsi="Times New Roman"/>
                        </w:rPr>
                      </w:pPr>
                      <w:r w:rsidRPr="00F626F4">
                        <w:rPr>
                          <w:rFonts w:ascii="Times New Roman" w:hAnsi="Times New Roman"/>
                        </w:rPr>
                        <w:t>HCl</w:t>
                      </w:r>
                      <w:r w:rsidRPr="00F626F4">
                        <w:rPr>
                          <w:rFonts w:ascii="Times New Roman" w:hAnsi="Times New Roman"/>
                        </w:rPr>
                        <w:t>含水</w:t>
                      </w:r>
                      <w:r w:rsidRPr="00F626F4">
                        <w:rPr>
                          <w:rFonts w:ascii="Times New Roman" w:hAnsi="Times New Roman"/>
                        </w:rPr>
                        <w:t>235.43</w:t>
                      </w:r>
                    </w:p>
                    <w:p w:rsidR="006E2C79" w:rsidRPr="00F626F4" w:rsidRDefault="006E2C79">
                      <w:pPr>
                        <w:pStyle w:val="a8"/>
                        <w:rPr>
                          <w:rFonts w:ascii="Times New Roman" w:hAnsi="Times New Roman"/>
                        </w:rPr>
                      </w:pPr>
                      <w:r w:rsidRPr="00F626F4">
                        <w:rPr>
                          <w:rFonts w:ascii="Times New Roman" w:hAnsi="Times New Roman"/>
                        </w:rPr>
                        <w:t>双氧水含水</w:t>
                      </w:r>
                      <w:r w:rsidRPr="00F626F4">
                        <w:rPr>
                          <w:rFonts w:ascii="Times New Roman" w:hAnsi="Times New Roman"/>
                        </w:rPr>
                        <w:t>0.65</w:t>
                      </w:r>
                    </w:p>
                  </w:txbxContent>
                </v:textbox>
              </v:rect>
              <v:rect id="Rectangle 711" o:spid="_x0000_s3951" style="position:absolute;left:10301;top:12445;width:567;height:2348" strokeweight="1pt">
                <v:textbox>
                  <w:txbxContent>
                    <w:p w:rsidR="006E2C79" w:rsidRDefault="006E2C79">
                      <w:pPr>
                        <w:pStyle w:val="a8"/>
                      </w:pPr>
                    </w:p>
                    <w:p w:rsidR="006E2C79" w:rsidRDefault="006E2C79">
                      <w:pPr>
                        <w:pStyle w:val="a8"/>
                      </w:pPr>
                      <w:r>
                        <w:rPr>
                          <w:rFonts w:hint="eastAsia"/>
                        </w:rPr>
                        <w:t>工业园污水处理站</w:t>
                      </w:r>
                    </w:p>
                  </w:txbxContent>
                </v:textbox>
              </v:rect>
              <v:rect id="Rectangle 687" o:spid="_x0000_s3952" style="position:absolute;left:9452;top:13337;width:1021;height:570" filled="f" stroked="f">
                <v:textbox>
                  <w:txbxContent>
                    <w:p w:rsidR="006E2C79" w:rsidRPr="00F626F4" w:rsidRDefault="006E2C79">
                      <w:pPr>
                        <w:pStyle w:val="a8"/>
                        <w:rPr>
                          <w:rFonts w:ascii="Times New Roman" w:hAnsi="Times New Roman"/>
                        </w:rPr>
                      </w:pPr>
                      <w:r w:rsidRPr="00F626F4">
                        <w:rPr>
                          <w:rFonts w:ascii="Times New Roman" w:hAnsi="Times New Roman"/>
                        </w:rPr>
                        <w:t>3643</w:t>
                      </w:r>
                    </w:p>
                  </w:txbxContent>
                </v:textbox>
              </v:rect>
              <v:shape id="AutoShape 708" o:spid="_x0000_s3953" type="#_x0000_t32" style="position:absolute;left:2931;top:12427;width:1171;height:0" o:connectortype="straight">
                <v:stroke endarrow="block"/>
              </v:shape>
              <v:shape id="_x0000_s3954" type="#_x0000_t202" style="position:absolute;left:3858;top:15116;width:5594;height:502" filled="f" fillcolor="#9cbee0" stroked="f" strokecolor="#739cc3" strokeweight="1.25pt">
                <v:fill color2="#bbd5f0" type="gradient">
                  <o:fill v:ext="view" type="gradientUnscaled"/>
                </v:fill>
                <v:textbox>
                  <w:txbxContent>
                    <w:p w:rsidR="006E2C79" w:rsidRDefault="006E2C79">
                      <w:pPr>
                        <w:ind w:firstLineChars="0" w:firstLine="0"/>
                        <w:rPr>
                          <w:u w:val="single"/>
                        </w:rPr>
                      </w:pPr>
                      <w:r>
                        <w:rPr>
                          <w:b/>
                          <w:u w:val="single"/>
                          <w:lang w:val="zh-CN"/>
                        </w:rPr>
                        <w:t>图</w:t>
                      </w:r>
                      <w:r>
                        <w:rPr>
                          <w:b/>
                          <w:u w:val="single"/>
                          <w:lang w:val="zh-CN"/>
                        </w:rPr>
                        <w:t>3-1</w:t>
                      </w:r>
                      <w:r>
                        <w:rPr>
                          <w:rFonts w:hint="eastAsia"/>
                          <w:b/>
                          <w:u w:val="single"/>
                          <w:lang w:val="zh-CN"/>
                        </w:rPr>
                        <w:t>2</w:t>
                      </w:r>
                      <w:r>
                        <w:rPr>
                          <w:b/>
                          <w:u w:val="single"/>
                          <w:lang w:val="zh-CN"/>
                        </w:rPr>
                        <w:t xml:space="preserve"> </w:t>
                      </w:r>
                      <w:r>
                        <w:rPr>
                          <w:rFonts w:hint="eastAsia"/>
                          <w:b/>
                          <w:u w:val="single"/>
                          <w:lang w:val="zh-CN"/>
                        </w:rPr>
                        <w:t xml:space="preserve">   </w:t>
                      </w:r>
                      <w:r>
                        <w:rPr>
                          <w:rFonts w:hint="eastAsia"/>
                          <w:b/>
                          <w:u w:val="single"/>
                          <w:lang w:val="zh-CN"/>
                        </w:rPr>
                        <w:t>整改后</w:t>
                      </w:r>
                      <w:r>
                        <w:rPr>
                          <w:b/>
                          <w:u w:val="single"/>
                          <w:lang w:val="zh-CN"/>
                        </w:rPr>
                        <w:t xml:space="preserve">工程水平衡图　　</w:t>
                      </w:r>
                      <w:r>
                        <w:rPr>
                          <w:rFonts w:hint="eastAsia"/>
                          <w:b/>
                          <w:u w:val="single"/>
                          <w:lang w:val="zh-CN"/>
                        </w:rPr>
                        <w:t xml:space="preserve">   </w:t>
                      </w:r>
                      <w:r>
                        <w:rPr>
                          <w:b/>
                          <w:u w:val="single"/>
                        </w:rPr>
                        <w:t>单位：</w:t>
                      </w:r>
                      <w:r>
                        <w:rPr>
                          <w:rFonts w:hint="eastAsia"/>
                          <w:b/>
                          <w:u w:val="single"/>
                        </w:rPr>
                        <w:t>m</w:t>
                      </w:r>
                      <w:r>
                        <w:rPr>
                          <w:rFonts w:hint="eastAsia"/>
                          <w:b/>
                          <w:u w:val="single"/>
                          <w:vertAlign w:val="superscript"/>
                        </w:rPr>
                        <w:t>3</w:t>
                      </w:r>
                      <w:r>
                        <w:rPr>
                          <w:rFonts w:hint="eastAsia"/>
                          <w:b/>
                          <w:u w:val="single"/>
                        </w:rPr>
                        <w:t>/a</w:t>
                      </w:r>
                    </w:p>
                  </w:txbxContent>
                </v:textbox>
              </v:shape>
              <v:shape id="AutoShape 668" o:spid="_x0000_s3955" type="#_x0000_t32" style="position:absolute;left:5182;top:7836;width:406;height:1" o:connectortype="straight">
                <v:stroke endarrow="block"/>
              </v:shape>
              <v:shape id="_x0000_s3956" type="#_x0000_t202" style="position:absolute;left:5588;top:7627;width:2766;height:468;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hint="eastAsia"/>
                          <w:sz w:val="21"/>
                          <w:szCs w:val="21"/>
                        </w:rPr>
                        <w:t>压滤渣、废填料共含水</w:t>
                      </w:r>
                      <w:r w:rsidRPr="00F626F4">
                        <w:rPr>
                          <w:rFonts w:ascii="Times New Roman" w:hAnsi="Times New Roman"/>
                          <w:sz w:val="21"/>
                          <w:szCs w:val="21"/>
                        </w:rPr>
                        <w:t>3.27</w:t>
                      </w:r>
                    </w:p>
                  </w:txbxContent>
                </v:textbox>
              </v:shape>
              <v:shape id="AutoShape 668" o:spid="_x0000_s3957" type="#_x0000_t32" style="position:absolute;left:5161;top:9068;width:406;height:1" o:connectortype="straight">
                <v:stroke endarrow="block"/>
              </v:shape>
              <v:shape id="_x0000_s3958" type="#_x0000_t202" style="position:absolute;left:5544;top:8926;width:1698;height:384;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402.91</w:t>
                      </w:r>
                    </w:p>
                  </w:txbxContent>
                </v:textbox>
              </v:shape>
              <v:shape id="_x0000_s3959" type="#_x0000_t32" style="position:absolute;left:6059;top:9220;width:16;height:408" o:connectortype="straight">
                <v:stroke endarrow="block"/>
              </v:shape>
              <v:shape id="Text Box 50" o:spid="_x0000_s3960" type="#_x0000_t202" style="position:absolute;left:4893;top:9609;width:1840;height: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8"/>
                      </w:pPr>
                      <w:r>
                        <w:rPr>
                          <w:rFonts w:hint="eastAsia"/>
                        </w:rPr>
                        <w:t>氯化铁溶解</w:t>
                      </w:r>
                    </w:p>
                    <w:p w:rsidR="006E2C79" w:rsidRDefault="006E2C79">
                      <w:pPr>
                        <w:pStyle w:val="af5"/>
                        <w:spacing w:line="0" w:lineRule="atLeast"/>
                        <w:ind w:firstLineChars="0" w:firstLine="0"/>
                        <w:jc w:val="center"/>
                        <w:rPr>
                          <w:rFonts w:ascii="Times New Roman" w:hAnsi="Times New Roman"/>
                          <w:sz w:val="21"/>
                          <w:szCs w:val="21"/>
                        </w:rPr>
                      </w:pPr>
                    </w:p>
                  </w:txbxContent>
                </v:textbox>
              </v:shape>
              <v:shape id="AutoShape 668" o:spid="_x0000_s3962" type="#_x0000_t32" style="position:absolute;left:5126;top:8706;width:406;height:1" o:connectortype="straight">
                <v:stroke endarrow="block"/>
              </v:shape>
              <v:shape id="_x0000_s3963" type="#_x0000_t202" style="position:absolute;left:5588;top:8529;width:1698;height:384;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冷凝水</w:t>
                      </w:r>
                      <w:r>
                        <w:rPr>
                          <w:rFonts w:ascii="Times New Roman" w:hAnsi="Times New Roman" w:hint="eastAsia"/>
                          <w:sz w:val="21"/>
                          <w:szCs w:val="21"/>
                        </w:rPr>
                        <w:t>89.39</w:t>
                      </w:r>
                    </w:p>
                  </w:txbxContent>
                </v:textbox>
              </v:shape>
              <v:shape id="AutoShape 668" o:spid="_x0000_s3964" type="#_x0000_t32" style="position:absolute;left:7036;top:8718;width:485;height:1" o:connectortype="straight">
                <v:stroke endarrow="block"/>
              </v:shape>
              <v:shape id="Text Box 50" o:spid="_x0000_s3965" type="#_x0000_t202" style="position:absolute;left:7586;top:8603;width:1526;height: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1p9cAA&#10;AADcAAAADwAAAGRycy9kb3ducmV2LnhtbERPy4rCMBTdC/5DuMLsNLULHatRdGDAwY0vXF+a24c2&#10;NyWJtfP3k4Uwy8N5rza9aURHzteWFUwnCQji3OqaSwXXy/f4E4QPyBoby6Tglzxs1sPBCjNtX3yi&#10;7hxKEUPYZ6igCqHNpPR5RQb9xLbEkSusMxgidKXUDl8x3DQyTZKZNFhzbKiwpa+K8sf5aRRcup3f&#10;n+5hoX+KnUwPxTG9ua1SH6N+uwQRqA//4rd7rxXMkz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1p9cAAAADcAAAADwAAAAAAAAAAAAAAAACYAgAAZHJzL2Rvd25y&#10;ZXYueG1sUEsFBgAAAAAEAAQA9QAAAIUDAAAAAA==&#10;">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氯气吸收反应生成水</w:t>
                      </w:r>
                      <w:r>
                        <w:rPr>
                          <w:rFonts w:ascii="Times New Roman" w:hAnsi="Times New Roman" w:hint="eastAsia"/>
                          <w:sz w:val="21"/>
                          <w:szCs w:val="21"/>
                        </w:rPr>
                        <w:t>93.34</w:t>
                      </w:r>
                    </w:p>
                  </w:txbxContent>
                </v:textbox>
              </v:shape>
              <v:shape id="AutoShape 668" o:spid="_x0000_s3966" type="#_x0000_t32" style="position:absolute;left:6733;top:9833;width:751;height:1" o:connectortype="straight">
                <v:stroke endarrow="block"/>
              </v:shape>
              <v:shape id="_x0000_s3967" type="#_x0000_t202" style="position:absolute;left:7484;top:9628;width:2329;height:360;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氯化铁产品含水</w:t>
                      </w:r>
                      <w:r>
                        <w:rPr>
                          <w:rFonts w:ascii="Times New Roman" w:hAnsi="Times New Roman" w:hint="eastAsia"/>
                          <w:sz w:val="21"/>
                          <w:szCs w:val="21"/>
                        </w:rPr>
                        <w:t>1027.50</w:t>
                      </w:r>
                    </w:p>
                    <w:p w:rsidR="006E2C79" w:rsidRDefault="006E2C79">
                      <w:pPr>
                        <w:pStyle w:val="af5"/>
                        <w:spacing w:line="0" w:lineRule="atLeast"/>
                        <w:ind w:firstLineChars="0" w:firstLine="0"/>
                        <w:rPr>
                          <w:rFonts w:ascii="Times New Roman" w:hAnsi="Times New Roman"/>
                          <w:sz w:val="21"/>
                          <w:szCs w:val="21"/>
                        </w:rPr>
                      </w:pPr>
                    </w:p>
                  </w:txbxContent>
                </v:textbox>
              </v:shape>
              <v:shape id="_x0000_s3968" type="#_x0000_t202" style="position:absolute;left:5211;top:10025;width:1100;height:366"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sz w:val="21"/>
                          <w:szCs w:val="21"/>
                        </w:rPr>
                        <w:t>583.58</w:t>
                      </w:r>
                      <w:r>
                        <w:rPr>
                          <w:rFonts w:ascii="Times New Roman" w:hAnsi="Times New Roman" w:hint="eastAsia"/>
                          <w:sz w:val="21"/>
                          <w:szCs w:val="21"/>
                        </w:rPr>
                        <w:t xml:space="preserve"> </w:t>
                      </w:r>
                    </w:p>
                  </w:txbxContent>
                </v:textbox>
              </v:shape>
              <v:shape id="_x0000_s3969" type="#_x0000_t32" style="position:absolute;left:8862;top:8242;width:0;height:357" o:connectortype="straight">
                <v:stroke endarrow="block"/>
              </v:shape>
              <v:shape id="_x0000_s3970" type="#_x0000_t202" style="position:absolute;left:8177;top:7891;width:2022;height:407"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液碱带水</w:t>
                      </w:r>
                      <w:r>
                        <w:rPr>
                          <w:rFonts w:ascii="Times New Roman" w:hAnsi="Times New Roman" w:hint="eastAsia"/>
                          <w:sz w:val="21"/>
                          <w:szCs w:val="21"/>
                        </w:rPr>
                        <w:t>966.70</w:t>
                      </w:r>
                    </w:p>
                    <w:p w:rsidR="006E2C79" w:rsidRDefault="006E2C79">
                      <w:pPr>
                        <w:pStyle w:val="af5"/>
                        <w:spacing w:line="0" w:lineRule="atLeast"/>
                        <w:ind w:firstLineChars="0" w:firstLine="0"/>
                        <w:rPr>
                          <w:rFonts w:ascii="Times New Roman" w:hAnsi="Times New Roman"/>
                          <w:sz w:val="21"/>
                          <w:szCs w:val="21"/>
                        </w:rPr>
                      </w:pPr>
                    </w:p>
                  </w:txbxContent>
                </v:textbox>
              </v:shape>
              <v:shape id="AutoShape 668" o:spid="_x0000_s3971" type="#_x0000_t32" style="position:absolute;left:9112;top:8869;width:485;height:1" o:connectortype="straight">
                <v:stroke endarrow="block"/>
              </v:shape>
              <v:shape id="Text Box 50" o:spid="_x0000_s3972" type="#_x0000_t202" style="position:absolute;left:9543;top:8633;width:1295;height:821" filled="f" fillcolor="yellow" stroked="f">
                <v:textbox inset="0,0,0,0">
                  <w:txbxContent>
                    <w:p w:rsidR="006E2C79" w:rsidRDefault="006E2C79">
                      <w:pPr>
                        <w:pStyle w:val="af5"/>
                        <w:spacing w:line="0" w:lineRule="atLeast"/>
                        <w:ind w:firstLineChars="0" w:firstLine="0"/>
                        <w:jc w:val="center"/>
                        <w:rPr>
                          <w:rFonts w:ascii="Times New Roman" w:hAnsi="Times New Roman"/>
                          <w:sz w:val="21"/>
                          <w:szCs w:val="21"/>
                        </w:rPr>
                      </w:pPr>
                      <w:r>
                        <w:rPr>
                          <w:rFonts w:ascii="Times New Roman" w:hAnsi="Times New Roman" w:hint="eastAsia"/>
                          <w:sz w:val="21"/>
                          <w:szCs w:val="21"/>
                        </w:rPr>
                        <w:t>次氯酸钠含水</w:t>
                      </w:r>
                      <w:r>
                        <w:rPr>
                          <w:rFonts w:ascii="Times New Roman" w:hAnsi="Times New Roman" w:hint="eastAsia"/>
                          <w:sz w:val="21"/>
                          <w:szCs w:val="21"/>
                        </w:rPr>
                        <w:t>1149.43</w:t>
                      </w:r>
                    </w:p>
                  </w:txbxContent>
                </v:textbox>
              </v:shape>
              <v:shape id="AutoShape 671" o:spid="_x0000_s3973" type="#_x0000_t32" style="position:absolute;left:5167;top:7385;width:518;height:371;flip:y" o:connectortype="straight" strokeweight="1.25pt">
                <v:stroke endarrow="block"/>
              </v:shape>
              <v:shape id="_x0000_s3974" type="#_x0000_t202" style="position:absolute;left:5692;top:7169;width:1111;height:407" filled="f" stroked="f">
                <v:textbox inset=".5mm,,0">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损耗</w:t>
                      </w:r>
                      <w:r>
                        <w:rPr>
                          <w:rFonts w:ascii="Times New Roman" w:hAnsi="Times New Roman" w:hint="eastAsia"/>
                          <w:sz w:val="21"/>
                          <w:szCs w:val="21"/>
                        </w:rPr>
                        <w:t>8.2</w:t>
                      </w:r>
                    </w:p>
                    <w:p w:rsidR="006E2C79" w:rsidRDefault="006E2C79">
                      <w:pPr>
                        <w:pStyle w:val="af5"/>
                        <w:spacing w:line="0" w:lineRule="atLeast"/>
                        <w:ind w:firstLineChars="0" w:firstLine="0"/>
                        <w:rPr>
                          <w:rFonts w:ascii="Times New Roman" w:hAnsi="Times New Roman"/>
                          <w:sz w:val="21"/>
                          <w:szCs w:val="21"/>
                        </w:rPr>
                      </w:pPr>
                    </w:p>
                  </w:txbxContent>
                </v:textbox>
              </v:shape>
              <v:shape id="AutoShape 668" o:spid="_x0000_s3975" type="#_x0000_t32" style="position:absolute;left:5188;top:8242;width:406;height:1" o:connectortype="straight">
                <v:stroke endarrow="block"/>
              </v:shape>
              <v:shape id="_x0000_s3976" type="#_x0000_t202" style="position:absolute;left:5594;top:8033;width:1518;height:468;v-text-anchor:middle" filled="f" stroked="f">
                <v:textbox inset=".5mm,.3mm,0,.3mm">
                  <w:txbxContent>
                    <w:p w:rsidR="006E2C79" w:rsidRDefault="006E2C79">
                      <w:pPr>
                        <w:pStyle w:val="af5"/>
                        <w:spacing w:line="0" w:lineRule="atLeast"/>
                        <w:ind w:firstLineChars="0" w:firstLine="0"/>
                        <w:rPr>
                          <w:rFonts w:ascii="Times New Roman" w:hAnsi="Times New Roman"/>
                          <w:sz w:val="21"/>
                          <w:szCs w:val="21"/>
                        </w:rPr>
                      </w:pPr>
                      <w:r>
                        <w:rPr>
                          <w:rFonts w:ascii="Times New Roman" w:hAnsi="Times New Roman" w:hint="eastAsia"/>
                          <w:sz w:val="21"/>
                          <w:szCs w:val="21"/>
                        </w:rPr>
                        <w:t>外排水汽</w:t>
                      </w:r>
                      <w:r>
                        <w:rPr>
                          <w:rFonts w:ascii="Times New Roman" w:hAnsi="Times New Roman" w:hint="eastAsia"/>
                          <w:sz w:val="21"/>
                          <w:szCs w:val="21"/>
                        </w:rPr>
                        <w:t>53.48</w:t>
                      </w:r>
                    </w:p>
                  </w:txbxContent>
                </v:textbox>
              </v:shape>
              <v:shape id="AutoShape 671" o:spid="_x0000_s3980" type="#_x0000_t32" style="position:absolute;left:6364;top:12070;width:518;height:371;flip:y" o:connectortype="straight" strokeweight="1.25pt">
                <v:stroke endarrow="block"/>
              </v:shape>
              <v:rect id="Rectangle 655" o:spid="_x0000_s3981" style="position:absolute;left:6690;top:11880;width:1159;height:397" filled="f" stroked="f">
                <v:textbox>
                  <w:txbxContent>
                    <w:p w:rsidR="006E2C79" w:rsidRDefault="006E2C79">
                      <w:pPr>
                        <w:pStyle w:val="a8"/>
                      </w:pPr>
                      <w:r>
                        <w:rPr>
                          <w:rFonts w:hint="eastAsia"/>
                        </w:rPr>
                        <w:t>损失</w:t>
                      </w:r>
                      <w:r>
                        <w:rPr>
                          <w:rFonts w:hint="eastAsia"/>
                        </w:rPr>
                        <w:t>15</w:t>
                      </w:r>
                    </w:p>
                  </w:txbxContent>
                </v:textbox>
              </v:rect>
              <v:rect id="Rectangle 673" o:spid="_x0000_s3983" style="position:absolute;left:2893;top:13440;width:653;height:390" filled="f" stroked="f">
                <v:textbox>
                  <w:txbxContent>
                    <w:p w:rsidR="006E2C79" w:rsidRDefault="006E2C79">
                      <w:pPr>
                        <w:spacing w:line="0" w:lineRule="atLeast"/>
                        <w:ind w:firstLineChars="0" w:firstLine="0"/>
                        <w:rPr>
                          <w:sz w:val="21"/>
                          <w:szCs w:val="21"/>
                        </w:rPr>
                      </w:pPr>
                      <w:r>
                        <w:rPr>
                          <w:rFonts w:hint="eastAsia"/>
                          <w:sz w:val="21"/>
                          <w:szCs w:val="21"/>
                        </w:rPr>
                        <w:t>840</w:t>
                      </w:r>
                    </w:p>
                  </w:txbxContent>
                </v:textbox>
              </v:rect>
              <v:shape id="AutoShape 708" o:spid="_x0000_s3984" type="#_x0000_t32" style="position:absolute;left:2910;top:13830;width:1192;height:1;flip:y" o:connectortype="straight">
                <v:stroke endarrow="block"/>
              </v:shape>
              <v:shape id="AutoShape 675" o:spid="_x0000_s3985" type="#_x0000_t32" style="position:absolute;left:5519;top:13830;width:1171;height:3" o:connectortype="straight">
                <v:stroke endarrow="block"/>
              </v:shape>
              <v:rect id="Rectangle 670" o:spid="_x0000_s3986" style="position:absolute;left:5685;top:13833;width:772;height:420" filled="f" stroked="f">
                <v:textbox>
                  <w:txbxContent>
                    <w:p w:rsidR="006E2C79" w:rsidRDefault="006E2C79">
                      <w:pPr>
                        <w:spacing w:line="0" w:lineRule="atLeast"/>
                        <w:ind w:firstLineChars="0" w:firstLine="0"/>
                        <w:rPr>
                          <w:sz w:val="21"/>
                          <w:szCs w:val="21"/>
                        </w:rPr>
                      </w:pPr>
                      <w:r>
                        <w:rPr>
                          <w:rFonts w:hint="eastAsia"/>
                          <w:sz w:val="21"/>
                          <w:szCs w:val="21"/>
                        </w:rPr>
                        <w:t>675</w:t>
                      </w:r>
                    </w:p>
                  </w:txbxContent>
                </v:textbox>
              </v:rect>
              <v:shape id="_x0000_s3987" type="#_x0000_t32" style="position:absolute;left:2910;top:12481;width:0;height:1370;flip:x" o:connectortype="straight"/>
              <v:rect id="_x0000_s3988" style="position:absolute;left:6686;top:13579;width:1419;height:731">
                <v:textbox>
                  <w:txbxContent>
                    <w:p w:rsidR="006E2C79" w:rsidRDefault="006E2C79">
                      <w:pPr>
                        <w:spacing w:line="0" w:lineRule="atLeast"/>
                        <w:ind w:firstLineChars="0" w:firstLine="0"/>
                        <w:rPr>
                          <w:sz w:val="21"/>
                          <w:szCs w:val="21"/>
                        </w:rPr>
                      </w:pPr>
                      <w:r>
                        <w:rPr>
                          <w:rFonts w:hint="eastAsia"/>
                          <w:sz w:val="21"/>
                          <w:szCs w:val="21"/>
                        </w:rPr>
                        <w:t>地埋式一体化处理装置</w:t>
                      </w:r>
                    </w:p>
                  </w:txbxContent>
                </v:textbox>
              </v:rect>
              <v:shape id="AutoShape 635" o:spid="_x0000_s3989" type="#_x0000_t32" style="position:absolute;left:7926;top:13828;width:1095;height:2" o:connectortype="straight">
                <v:stroke endarrow="block"/>
              </v:shape>
              <v:rect id="Rectangle 670" o:spid="_x0000_s3991" style="position:absolute;left:8105;top:13497;width:772;height:420" filled="f" stroked="f">
                <v:textbox>
                  <w:txbxContent>
                    <w:p w:rsidR="006E2C79" w:rsidRDefault="006E2C79">
                      <w:pPr>
                        <w:spacing w:line="0" w:lineRule="atLeast"/>
                        <w:ind w:firstLineChars="0" w:firstLine="0"/>
                        <w:rPr>
                          <w:sz w:val="21"/>
                          <w:szCs w:val="21"/>
                        </w:rPr>
                      </w:pPr>
                      <w:r>
                        <w:rPr>
                          <w:rFonts w:hint="eastAsia"/>
                          <w:sz w:val="21"/>
                          <w:szCs w:val="21"/>
                        </w:rPr>
                        <w:t>725</w:t>
                      </w:r>
                    </w:p>
                  </w:txbxContent>
                </v:textbox>
              </v:rect>
              <v:rect id="Rectangle 711" o:spid="_x0000_s3994" style="position:absolute;left:9021;top:11302;width:628;height:3621" strokeweight="1pt">
                <v:textbox>
                  <w:txbxContent>
                    <w:p w:rsidR="006E2C79" w:rsidRDefault="006E2C79">
                      <w:pPr>
                        <w:pStyle w:val="a8"/>
                      </w:pPr>
                    </w:p>
                    <w:p w:rsidR="006E2C79" w:rsidRDefault="006E2C79">
                      <w:pPr>
                        <w:pStyle w:val="a8"/>
                      </w:pPr>
                    </w:p>
                    <w:p w:rsidR="006E2C79" w:rsidRDefault="006E2C79">
                      <w:pPr>
                        <w:pStyle w:val="a8"/>
                      </w:pPr>
                      <w:r>
                        <w:rPr>
                          <w:rFonts w:hint="eastAsia"/>
                        </w:rPr>
                        <w:t>总废水处理设施</w:t>
                      </w:r>
                    </w:p>
                  </w:txbxContent>
                </v:textbox>
              </v:rect>
              <v:rect id="_x0000_s3996" style="position:absolute;left:4166;top:14395;width:2227;height:430">
                <v:textbox>
                  <w:txbxContent>
                    <w:p w:rsidR="006E2C79" w:rsidRDefault="006E2C79">
                      <w:pPr>
                        <w:spacing w:line="0" w:lineRule="atLeast"/>
                        <w:ind w:firstLineChars="0" w:firstLine="0"/>
                        <w:rPr>
                          <w:sz w:val="21"/>
                          <w:szCs w:val="21"/>
                        </w:rPr>
                      </w:pPr>
                      <w:r>
                        <w:rPr>
                          <w:rFonts w:hint="eastAsia"/>
                          <w:sz w:val="21"/>
                          <w:szCs w:val="21"/>
                        </w:rPr>
                        <w:t>初期雨水</w:t>
                      </w:r>
                    </w:p>
                  </w:txbxContent>
                </v:textbox>
              </v:rect>
              <v:shape id="AutoShape 675" o:spid="_x0000_s3997" type="#_x0000_t32" style="position:absolute;left:6459;top:14697;width:2608;height:3" o:connectortype="straight">
                <v:stroke endarrow="block"/>
              </v:shape>
              <v:rect id="_x0000_s4000" style="position:absolute;left:4336;top:11263;width:2227;height:430">
                <v:textbox>
                  <w:txbxContent>
                    <w:p w:rsidR="006E2C79" w:rsidRDefault="006E2C79">
                      <w:pPr>
                        <w:spacing w:line="0" w:lineRule="atLeast"/>
                        <w:ind w:firstLineChars="0" w:firstLine="0"/>
                        <w:rPr>
                          <w:sz w:val="21"/>
                          <w:szCs w:val="21"/>
                        </w:rPr>
                      </w:pPr>
                      <w:r>
                        <w:rPr>
                          <w:rFonts w:hint="eastAsia"/>
                          <w:sz w:val="21"/>
                          <w:szCs w:val="21"/>
                        </w:rPr>
                        <w:t>循环冷却水系统</w:t>
                      </w:r>
                    </w:p>
                  </w:txbxContent>
                </v:textbox>
              </v:rect>
              <v:shape id="AutoShape 686" o:spid="_x0000_s4001" type="#_x0000_t32" style="position:absolute;left:3090;top:11490;width:1246;height:2;flip:y" o:connectortype="straight">
                <v:stroke endarrow="block"/>
              </v:shape>
              <v:rect id="Rectangle 673" o:spid="_x0000_s4002" style="position:absolute;left:2729;top:11104;width:1607;height:390" filled="f" stroked="f">
                <v:textbox>
                  <w:txbxContent>
                    <w:p w:rsidR="006E2C79" w:rsidRDefault="006E2C79">
                      <w:pPr>
                        <w:spacing w:line="0" w:lineRule="atLeast"/>
                        <w:ind w:firstLineChars="0" w:firstLine="0"/>
                        <w:rPr>
                          <w:sz w:val="21"/>
                          <w:szCs w:val="21"/>
                        </w:rPr>
                      </w:pPr>
                      <w:r>
                        <w:rPr>
                          <w:sz w:val="21"/>
                          <w:szCs w:val="21"/>
                        </w:rPr>
                        <w:t>松阳</w:t>
                      </w:r>
                      <w:r>
                        <w:rPr>
                          <w:rFonts w:hint="eastAsia"/>
                          <w:sz w:val="21"/>
                          <w:szCs w:val="21"/>
                        </w:rPr>
                        <w:t>湖水</w:t>
                      </w:r>
                      <w:r>
                        <w:rPr>
                          <w:sz w:val="21"/>
                          <w:szCs w:val="21"/>
                        </w:rPr>
                        <w:t>683</w:t>
                      </w:r>
                    </w:p>
                  </w:txbxContent>
                </v:textbox>
              </v:rect>
              <v:shape id="AutoShape 675" o:spid="_x0000_s4003" type="#_x0000_t32" style="position:absolute;left:6563;top:11492;width:2458;height:1" o:connectortype="straight">
                <v:stroke endarrow="block"/>
              </v:shape>
              <v:shape id="_x0000_s4004" type="#_x0000_t32" style="position:absolute;left:6596;top:11098;width:437;height:245;flip:y" o:connectortype="straight">
                <v:stroke endarrow="block"/>
              </v:shape>
              <v:rect id="_x0000_s4005" style="position:absolute;left:7019;top:10923;width:1180;height:420" stroked="f">
                <v:fill opacity="0"/>
                <v:textbox>
                  <w:txbxContent>
                    <w:p w:rsidR="006E2C79" w:rsidRDefault="006E2C79">
                      <w:pPr>
                        <w:spacing w:line="0" w:lineRule="atLeast"/>
                        <w:ind w:firstLineChars="0" w:firstLine="0"/>
                        <w:rPr>
                          <w:sz w:val="21"/>
                          <w:szCs w:val="21"/>
                        </w:rPr>
                      </w:pPr>
                      <w:r>
                        <w:rPr>
                          <w:rFonts w:hint="eastAsia"/>
                          <w:sz w:val="21"/>
                          <w:szCs w:val="21"/>
                        </w:rPr>
                        <w:t>损失</w:t>
                      </w:r>
                      <w:r>
                        <w:rPr>
                          <w:rFonts w:hint="eastAsia"/>
                          <w:sz w:val="21"/>
                          <w:szCs w:val="21"/>
                        </w:rPr>
                        <w:t>1200</w:t>
                      </w:r>
                    </w:p>
                  </w:txbxContent>
                </v:textbox>
              </v:rect>
              <v:rect id="Rectangle 670" o:spid="_x0000_s4007" style="position:absolute;left:8107;top:14311;width:772;height:420" filled="f" stroked="f">
                <v:textbox>
                  <w:txbxContent>
                    <w:p w:rsidR="006E2C79" w:rsidRDefault="006E2C79">
                      <w:pPr>
                        <w:spacing w:line="0" w:lineRule="atLeast"/>
                        <w:ind w:firstLineChars="0" w:firstLine="0"/>
                        <w:rPr>
                          <w:sz w:val="21"/>
                          <w:szCs w:val="21"/>
                        </w:rPr>
                      </w:pPr>
                      <w:r>
                        <w:rPr>
                          <w:sz w:val="21"/>
                          <w:szCs w:val="21"/>
                        </w:rPr>
                        <w:t>1533</w:t>
                      </w:r>
                    </w:p>
                  </w:txbxContent>
                </v:textbox>
              </v:rect>
              <v:rect id="Rectangle 670" o:spid="_x0000_s4008" style="position:absolute;left:7626;top:11195;width:772;height:420" filled="f" stroked="f">
                <v:textbox>
                  <w:txbxContent>
                    <w:p w:rsidR="006E2C79" w:rsidRDefault="006E2C79">
                      <w:pPr>
                        <w:spacing w:line="0" w:lineRule="atLeast"/>
                        <w:ind w:firstLineChars="0" w:firstLine="0"/>
                        <w:rPr>
                          <w:sz w:val="21"/>
                          <w:szCs w:val="21"/>
                        </w:rPr>
                      </w:pPr>
                      <w:r>
                        <w:rPr>
                          <w:sz w:val="21"/>
                          <w:szCs w:val="21"/>
                        </w:rPr>
                        <w:t>1</w:t>
                      </w:r>
                      <w:r>
                        <w:rPr>
                          <w:rFonts w:hint="eastAsia"/>
                          <w:sz w:val="21"/>
                          <w:szCs w:val="21"/>
                        </w:rPr>
                        <w:t>300</w:t>
                      </w:r>
                    </w:p>
                  </w:txbxContent>
                </v:textbox>
              </v:rect>
              <v:rect id="_x0000_s4018" style="position:absolute;left:4084;top:10391;width:2227;height:430">
                <v:textbox>
                  <w:txbxContent>
                    <w:p w:rsidR="006E2C79" w:rsidRDefault="006E2C79">
                      <w:pPr>
                        <w:spacing w:line="0" w:lineRule="atLeast"/>
                        <w:ind w:firstLineChars="0" w:firstLine="0"/>
                        <w:jc w:val="center"/>
                        <w:rPr>
                          <w:sz w:val="21"/>
                          <w:szCs w:val="21"/>
                        </w:rPr>
                      </w:pPr>
                      <w:r>
                        <w:rPr>
                          <w:rFonts w:hint="eastAsia"/>
                          <w:sz w:val="21"/>
                          <w:szCs w:val="21"/>
                        </w:rPr>
                        <w:t>蒸</w:t>
                      </w:r>
                      <w:r>
                        <w:rPr>
                          <w:rFonts w:hint="eastAsia"/>
                          <w:sz w:val="21"/>
                          <w:szCs w:val="21"/>
                        </w:rPr>
                        <w:t xml:space="preserve"> </w:t>
                      </w:r>
                      <w:r>
                        <w:rPr>
                          <w:rFonts w:hint="eastAsia"/>
                          <w:sz w:val="21"/>
                          <w:szCs w:val="21"/>
                        </w:rPr>
                        <w:t>汽</w:t>
                      </w:r>
                    </w:p>
                  </w:txbxContent>
                </v:textbox>
              </v:rect>
              <v:shape id="AutoShape 686" o:spid="_x0000_s4019" type="#_x0000_t32" style="position:absolute;left:2838;top:10619;width:1246;height:2;flip:y" o:connectortype="straight">
                <v:stroke endarrow="block"/>
              </v:shape>
              <v:rect id="Rectangle 673" o:spid="_x0000_s4020" style="position:absolute;left:2477;top:10232;width:1607;height:390" filled="f" stroked="f">
                <v:textbox>
                  <w:txbxContent>
                    <w:p w:rsidR="006E2C79" w:rsidRDefault="006E2C79">
                      <w:pPr>
                        <w:spacing w:line="0" w:lineRule="atLeast"/>
                        <w:ind w:firstLineChars="0" w:firstLine="0"/>
                        <w:jc w:val="center"/>
                        <w:rPr>
                          <w:sz w:val="21"/>
                          <w:szCs w:val="21"/>
                        </w:rPr>
                      </w:pPr>
                      <w:r>
                        <w:rPr>
                          <w:rFonts w:hint="eastAsia"/>
                          <w:sz w:val="21"/>
                          <w:szCs w:val="21"/>
                        </w:rPr>
                        <w:t>园区蒸汽</w:t>
                      </w:r>
                      <w:r>
                        <w:rPr>
                          <w:rFonts w:hint="eastAsia"/>
                          <w:sz w:val="21"/>
                          <w:szCs w:val="21"/>
                        </w:rPr>
                        <w:t>3600</w:t>
                      </w:r>
                    </w:p>
                  </w:txbxContent>
                </v:textbox>
              </v:rect>
              <v:shape id="_x0000_s4022" type="#_x0000_t32" style="position:absolute;left:5233;top:10821;width:0;height:454;flip:y" o:connectortype="straight">
                <v:stroke startarrow="block"/>
              </v:shape>
              <v:rect id="Rectangle 670" o:spid="_x0000_s4024" style="position:absolute;left:5303;top:10882;width:772;height:420" filled="f" stroked="f">
                <v:textbox>
                  <w:txbxContent>
                    <w:p w:rsidR="006E2C79" w:rsidRDefault="006E2C79">
                      <w:pPr>
                        <w:spacing w:line="0" w:lineRule="atLeast"/>
                        <w:ind w:firstLineChars="0" w:firstLine="0"/>
                        <w:rPr>
                          <w:sz w:val="21"/>
                          <w:szCs w:val="21"/>
                        </w:rPr>
                      </w:pPr>
                      <w:r>
                        <w:rPr>
                          <w:sz w:val="21"/>
                          <w:szCs w:val="21"/>
                        </w:rPr>
                        <w:t>1817</w:t>
                      </w:r>
                    </w:p>
                  </w:txbxContent>
                </v:textbox>
              </v:rect>
              <v:shape id="AutoShape 671" o:spid="_x0000_s4025" type="#_x0000_t32" style="position:absolute;left:4480;top:9781;width:0;height:578;flip:y" o:connectortype="straight" strokeweight="1.25pt">
                <v:stroke endarrow="block"/>
              </v:shape>
              <v:rect id="Rectangle 672" o:spid="_x0000_s4026" style="position:absolute;left:3348;top:9454;width:1545;height:380" filled="f" stroked="f">
                <v:textbox>
                  <w:txbxContent>
                    <w:p w:rsidR="006E2C79" w:rsidRDefault="006E2C79">
                      <w:pPr>
                        <w:spacing w:line="0" w:lineRule="atLeast"/>
                        <w:ind w:firstLineChars="0" w:firstLine="0"/>
                        <w:rPr>
                          <w:sz w:val="21"/>
                          <w:szCs w:val="21"/>
                        </w:rPr>
                      </w:pPr>
                      <w:r>
                        <w:rPr>
                          <w:rFonts w:hint="eastAsia"/>
                          <w:sz w:val="21"/>
                          <w:szCs w:val="21"/>
                        </w:rPr>
                        <w:t>损失</w:t>
                      </w:r>
                      <w:r>
                        <w:rPr>
                          <w:rFonts w:hint="eastAsia"/>
                          <w:sz w:val="21"/>
                          <w:szCs w:val="21"/>
                        </w:rPr>
                        <w:t>1199.4</w:t>
                      </w:r>
                      <w:r>
                        <w:rPr>
                          <w:sz w:val="21"/>
                          <w:szCs w:val="21"/>
                        </w:rPr>
                        <w:t>2</w:t>
                      </w:r>
                    </w:p>
                  </w:txbxContent>
                </v:textbox>
              </v:rect>
            </v:group>
            <v:shape id="_x0000_s4125" type="#_x0000_t32" style="position:absolute;left:5928;top:10008;width:16;height:408" o:connectortype="straight">
              <v:stroke endarrow="block"/>
            </v:shape>
          </v:group>
        </w:pict>
      </w: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55964">
      <w:pPr>
        <w:ind w:firstLine="480"/>
      </w:pPr>
    </w:p>
    <w:p w:rsidR="00755964" w:rsidRPr="00F626F4" w:rsidRDefault="0070453A">
      <w:pPr>
        <w:ind w:firstLine="480"/>
      </w:pPr>
      <w:r w:rsidRPr="00F626F4">
        <w:rPr>
          <w:u w:val="single"/>
        </w:rPr>
        <w:lastRenderedPageBreak/>
        <w:t>整改后，公司废水经处理后，由总排放口排放，年排废水</w:t>
      </w:r>
      <w:r w:rsidRPr="00F626F4">
        <w:rPr>
          <w:u w:val="single"/>
        </w:rPr>
        <w:t>3643m</w:t>
      </w:r>
      <w:r w:rsidRPr="00F626F4">
        <w:rPr>
          <w:u w:val="single"/>
          <w:vertAlign w:val="superscript"/>
        </w:rPr>
        <w:t>3</w:t>
      </w:r>
      <w:r w:rsidRPr="00F626F4">
        <w:rPr>
          <w:u w:val="single"/>
        </w:rPr>
        <w:t>，其中</w:t>
      </w:r>
      <w:r w:rsidRPr="00F626F4">
        <w:rPr>
          <w:u w:val="single"/>
        </w:rPr>
        <w:t>COD0.583t/a</w:t>
      </w:r>
      <w:r w:rsidRPr="00F626F4">
        <w:rPr>
          <w:u w:val="single"/>
        </w:rPr>
        <w:t>、石油类</w:t>
      </w:r>
      <w:r w:rsidRPr="00F626F4">
        <w:rPr>
          <w:u w:val="single"/>
        </w:rPr>
        <w:t>0.011t/a</w:t>
      </w:r>
      <w:r w:rsidRPr="00F626F4">
        <w:rPr>
          <w:u w:val="single"/>
        </w:rPr>
        <w:t>、</w:t>
      </w:r>
      <w:r w:rsidRPr="00F626F4">
        <w:rPr>
          <w:u w:val="single"/>
        </w:rPr>
        <w:t>SS0.364 t/a(100mg/L)</w:t>
      </w:r>
      <w:r w:rsidRPr="00F626F4">
        <w:rPr>
          <w:u w:val="single"/>
        </w:rPr>
        <w:t>、</w:t>
      </w:r>
      <w:r w:rsidRPr="00F626F4">
        <w:rPr>
          <w:u w:val="single"/>
        </w:rPr>
        <w:t>Li0.007t/a</w:t>
      </w:r>
      <w:r w:rsidRPr="00F626F4">
        <w:rPr>
          <w:u w:val="single"/>
        </w:rPr>
        <w:t>、</w:t>
      </w:r>
      <w:r w:rsidRPr="00F626F4">
        <w:rPr>
          <w:u w:val="single"/>
        </w:rPr>
        <w:t>NH3-N0.007t/a</w:t>
      </w:r>
      <w:r w:rsidRPr="00F626F4">
        <w:rPr>
          <w:u w:val="single"/>
        </w:rPr>
        <w:t>，</w:t>
      </w:r>
      <w:r w:rsidRPr="00F626F4">
        <w:rPr>
          <w:color w:val="000000"/>
          <w:u w:val="single"/>
        </w:rPr>
        <w:t>可达到《无机化学工业污染物排放标准》</w:t>
      </w:r>
      <w:r w:rsidR="00F4348E">
        <w:rPr>
          <w:color w:val="000000"/>
          <w:u w:val="single"/>
        </w:rPr>
        <w:t>(</w:t>
      </w:r>
      <w:r w:rsidRPr="00F626F4">
        <w:rPr>
          <w:color w:val="000000"/>
          <w:u w:val="single"/>
        </w:rPr>
        <w:t>GB 31573-2015</w:t>
      </w:r>
      <w:r w:rsidR="00F4348E">
        <w:rPr>
          <w:color w:val="000000"/>
          <w:u w:val="single"/>
        </w:rPr>
        <w:t>)</w:t>
      </w:r>
      <w:r w:rsidRPr="00F626F4">
        <w:rPr>
          <w:color w:val="000000"/>
          <w:u w:val="single"/>
        </w:rPr>
        <w:t>间接排放标准要求</w:t>
      </w:r>
      <w:r w:rsidRPr="00F626F4">
        <w:rPr>
          <w:u w:val="single"/>
        </w:rPr>
        <w:t>。</w:t>
      </w:r>
    </w:p>
    <w:p w:rsidR="00755964" w:rsidRPr="00F626F4" w:rsidRDefault="0070453A">
      <w:pPr>
        <w:pStyle w:val="4"/>
        <w:spacing w:before="62"/>
        <w:rPr>
          <w:rFonts w:ascii="Times New Roman" w:hAnsi="Times New Roman"/>
        </w:rPr>
      </w:pPr>
      <w:r w:rsidRPr="00F626F4">
        <w:rPr>
          <w:rFonts w:ascii="Times New Roman" w:hAnsi="Times New Roman"/>
        </w:rPr>
        <w:t>固废处理</w:t>
      </w:r>
    </w:p>
    <w:p w:rsidR="00755964" w:rsidRPr="00F626F4" w:rsidRDefault="0070453A">
      <w:pPr>
        <w:ind w:firstLine="480"/>
      </w:pPr>
      <w:r w:rsidRPr="00F626F4">
        <w:t>废阳极、废矿物油等危险废物放置在专门的贮存场所暂存，并送有资质的单位进行无害化处置。危险废物暂存场所应按照《危险废物贮存污染控制标准》</w:t>
      </w:r>
      <w:r w:rsidRPr="00F626F4">
        <w:t>(GB18597-2001)</w:t>
      </w:r>
      <w:r w:rsidRPr="00F626F4">
        <w:t>的相关要求进行建设，贮存危险废物符合国家环境保护标准的防护措施，危险废物暂存周期一般不超过半年。建设单位和接收单位均严格按《危险废物转移联单管理办法》完成各项法定手续和承担各自的义务，以保证废渣不会对环境造成二次污染。</w:t>
      </w:r>
    </w:p>
    <w:p w:rsidR="00755964" w:rsidRPr="00F626F4" w:rsidRDefault="0070453A">
      <w:pPr>
        <w:pStyle w:val="4"/>
        <w:spacing w:before="62"/>
        <w:rPr>
          <w:rFonts w:ascii="Times New Roman" w:hAnsi="Times New Roman"/>
        </w:rPr>
      </w:pPr>
      <w:r w:rsidRPr="00F626F4">
        <w:rPr>
          <w:rFonts w:ascii="Times New Roman" w:hAnsi="Times New Roman"/>
        </w:rPr>
        <w:t>风险及其它</w:t>
      </w:r>
    </w:p>
    <w:p w:rsidR="00755964" w:rsidRPr="00F626F4" w:rsidRDefault="0070453A">
      <w:pPr>
        <w:ind w:firstLine="480"/>
        <w:rPr>
          <w:u w:val="single"/>
        </w:rPr>
      </w:pPr>
      <w:r w:rsidRPr="00F626F4">
        <w:rPr>
          <w:u w:val="single"/>
        </w:rPr>
        <w:t>1</w:t>
      </w:r>
      <w:r w:rsidRPr="00F626F4">
        <w:rPr>
          <w:u w:val="single"/>
        </w:rPr>
        <w:t>、厂区在全部硬化的基础上，应将沿松阳湖一侧设置厂界截水沟和围墙，并在地势最低处设置初期雨水收集设施，避免地表径流会直接排入松阳湖湖叉，确保废水、雨水不会进入松阳湖。</w:t>
      </w:r>
    </w:p>
    <w:p w:rsidR="00755964" w:rsidRPr="00F626F4" w:rsidRDefault="0070453A">
      <w:pPr>
        <w:ind w:firstLine="480"/>
        <w:rPr>
          <w:u w:val="single"/>
        </w:rPr>
      </w:pPr>
      <w:r w:rsidRPr="00F626F4">
        <w:rPr>
          <w:u w:val="single"/>
        </w:rPr>
        <w:t>2</w:t>
      </w:r>
      <w:r w:rsidRPr="00F626F4">
        <w:rPr>
          <w:u w:val="single"/>
        </w:rPr>
        <w:t>、增加盐酸、液碱等储罐的围堰的有效容积，可将备用储罐作为风险应急罐、并安装液位仪、自动泵等设施，在发生风险时，通过自动泵将泄漏在围堰中的物料打入备用储。室外的储罐围堰应设置关闭阀门，平时应将阀门关闭。</w:t>
      </w:r>
    </w:p>
    <w:p w:rsidR="00755964" w:rsidRPr="00F626F4" w:rsidRDefault="0070453A">
      <w:pPr>
        <w:ind w:firstLine="480"/>
        <w:rPr>
          <w:u w:val="single"/>
        </w:rPr>
      </w:pPr>
      <w:r w:rsidRPr="00F626F4">
        <w:rPr>
          <w:u w:val="single"/>
        </w:rPr>
        <w:t>3</w:t>
      </w:r>
      <w:r w:rsidRPr="00F626F4">
        <w:rPr>
          <w:u w:val="single"/>
        </w:rPr>
        <w:t>、盐酸罐区、电解车间安装</w:t>
      </w:r>
      <w:r w:rsidRPr="00F626F4">
        <w:rPr>
          <w:u w:val="single"/>
        </w:rPr>
        <w:t>HCl</w:t>
      </w:r>
      <w:r w:rsidRPr="00F626F4">
        <w:rPr>
          <w:u w:val="single"/>
        </w:rPr>
        <w:t>、</w:t>
      </w:r>
      <w:r w:rsidRPr="00F626F4">
        <w:rPr>
          <w:u w:val="single"/>
        </w:rPr>
        <w:t>Cl</w:t>
      </w:r>
      <w:r w:rsidRPr="00F626F4">
        <w:rPr>
          <w:u w:val="single"/>
          <w:vertAlign w:val="subscript"/>
        </w:rPr>
        <w:t>2</w:t>
      </w:r>
      <w:r w:rsidRPr="00F626F4">
        <w:rPr>
          <w:u w:val="single"/>
        </w:rPr>
        <w:t>的报警监测器。</w:t>
      </w:r>
    </w:p>
    <w:p w:rsidR="00755964" w:rsidRPr="00F626F4" w:rsidRDefault="0070453A">
      <w:pPr>
        <w:ind w:firstLine="480"/>
        <w:rPr>
          <w:szCs w:val="21"/>
          <w:u w:val="single"/>
        </w:rPr>
      </w:pPr>
      <w:r w:rsidRPr="00F626F4">
        <w:rPr>
          <w:u w:val="single"/>
        </w:rPr>
        <w:t>4</w:t>
      </w:r>
      <w:r w:rsidRPr="00F626F4">
        <w:rPr>
          <w:u w:val="single"/>
        </w:rPr>
        <w:t>、</w:t>
      </w:r>
      <w:r w:rsidRPr="00F626F4">
        <w:rPr>
          <w:szCs w:val="21"/>
          <w:u w:val="single"/>
        </w:rPr>
        <w:t>液碱池、化锂池应设置遮雨棚等设施，防止暴雨时溢流等风险事故的发生。</w:t>
      </w:r>
    </w:p>
    <w:p w:rsidR="00755964" w:rsidRPr="00F626F4" w:rsidRDefault="0070453A">
      <w:pPr>
        <w:ind w:firstLine="480"/>
        <w:rPr>
          <w:u w:val="single"/>
        </w:rPr>
      </w:pPr>
      <w:r w:rsidRPr="00F626F4">
        <w:rPr>
          <w:szCs w:val="21"/>
          <w:u w:val="single"/>
        </w:rPr>
        <w:t>5</w:t>
      </w:r>
      <w:r w:rsidRPr="00F626F4">
        <w:rPr>
          <w:szCs w:val="21"/>
          <w:u w:val="single"/>
        </w:rPr>
        <w:t>、设置初期雨水池、事故</w:t>
      </w:r>
      <w:r w:rsidRPr="00F626F4">
        <w:rPr>
          <w:u w:val="single"/>
        </w:rPr>
        <w:t>应急池。</w:t>
      </w:r>
    </w:p>
    <w:p w:rsidR="00755964" w:rsidRPr="00F626F4" w:rsidRDefault="0070453A">
      <w:pPr>
        <w:ind w:firstLine="480"/>
        <w:rPr>
          <w:u w:val="single"/>
        </w:rPr>
      </w:pPr>
      <w:r w:rsidRPr="00F626F4">
        <w:rPr>
          <w:u w:val="single"/>
        </w:rPr>
        <w:t>6</w:t>
      </w:r>
      <w:r w:rsidRPr="00F626F4">
        <w:rPr>
          <w:u w:val="single"/>
        </w:rPr>
        <w:t>、根据要求，编制突发环境事件应急预案，并向行政主管部门进行备案。</w:t>
      </w:r>
    </w:p>
    <w:p w:rsidR="00755964" w:rsidRPr="00F626F4" w:rsidRDefault="0070453A">
      <w:pPr>
        <w:ind w:firstLine="480"/>
        <w:rPr>
          <w:u w:val="single"/>
        </w:rPr>
      </w:pPr>
      <w:r w:rsidRPr="00F626F4">
        <w:rPr>
          <w:u w:val="single"/>
        </w:rPr>
        <w:t>7</w:t>
      </w:r>
      <w:r w:rsidRPr="00F626F4">
        <w:rPr>
          <w:u w:val="single"/>
        </w:rPr>
        <w:t>、公司拟淘汰现有碳酸锂次品洗涤工序，公司需拆除相关设施与设备，并将循环槽内的洗涤废水委托有能力的单位进行处置，不得随意排放。</w:t>
      </w:r>
    </w:p>
    <w:p w:rsidR="00755964" w:rsidRPr="00F626F4" w:rsidRDefault="0070453A">
      <w:pPr>
        <w:pStyle w:val="3"/>
        <w:spacing w:before="31" w:after="31"/>
      </w:pPr>
      <w:bookmarkStart w:id="73" w:name="_GoBack"/>
      <w:bookmarkEnd w:id="73"/>
      <w:r w:rsidRPr="00F626F4">
        <w:t>整改后项目污染源汇总</w:t>
      </w:r>
    </w:p>
    <w:p w:rsidR="00755964" w:rsidRPr="00F626F4" w:rsidRDefault="0070453A">
      <w:pPr>
        <w:spacing w:line="360" w:lineRule="auto"/>
        <w:ind w:firstLine="480"/>
        <w:rPr>
          <w:u w:val="single"/>
        </w:rPr>
      </w:pPr>
      <w:r w:rsidRPr="00F626F4">
        <w:rPr>
          <w:u w:val="single"/>
        </w:rPr>
        <w:t>在本项目采取上述措施后，本目主要污染物产生及排放情况详见表</w:t>
      </w:r>
      <w:r w:rsidRPr="00F626F4">
        <w:rPr>
          <w:u w:val="single"/>
        </w:rPr>
        <w:t>3.5-2</w:t>
      </w:r>
      <w:r w:rsidRPr="00F626F4">
        <w:rPr>
          <w:u w:val="single"/>
        </w:rPr>
        <w:t>。</w:t>
      </w: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55964">
      <w:pPr>
        <w:spacing w:line="360" w:lineRule="auto"/>
        <w:ind w:firstLine="480"/>
        <w:rPr>
          <w:u w:val="single"/>
        </w:rPr>
      </w:pPr>
    </w:p>
    <w:p w:rsidR="00755964" w:rsidRPr="00F626F4" w:rsidRDefault="0070453A">
      <w:pPr>
        <w:pStyle w:val="6"/>
        <w:rPr>
          <w:rFonts w:ascii="Times New Roman" w:hAnsi="Times New Roman"/>
          <w:u w:val="single"/>
        </w:rPr>
      </w:pPr>
      <w:r w:rsidRPr="00F626F4">
        <w:rPr>
          <w:rFonts w:ascii="Times New Roman" w:hAnsi="Times New Roman"/>
          <w:u w:val="single"/>
        </w:rPr>
        <w:tab/>
      </w:r>
      <w:r w:rsidRPr="00F626F4">
        <w:rPr>
          <w:rFonts w:ascii="Times New Roman" w:hAnsi="Times New Roman"/>
          <w:u w:val="single"/>
        </w:rPr>
        <w:t>工程污染物排放量汇总</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82"/>
        <w:gridCol w:w="933"/>
        <w:gridCol w:w="1087"/>
        <w:gridCol w:w="1398"/>
        <w:gridCol w:w="1244"/>
        <w:gridCol w:w="1376"/>
        <w:gridCol w:w="1266"/>
        <w:gridCol w:w="1198"/>
      </w:tblGrid>
      <w:tr w:rsidR="00755964" w:rsidRPr="00F626F4">
        <w:trPr>
          <w:trHeight w:val="326"/>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类型</w:t>
            </w:r>
          </w:p>
        </w:tc>
        <w:tc>
          <w:tcPr>
            <w:tcW w:w="2020" w:type="dxa"/>
            <w:gridSpan w:val="2"/>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污染物</w:t>
            </w:r>
          </w:p>
        </w:tc>
        <w:tc>
          <w:tcPr>
            <w:tcW w:w="2642" w:type="dxa"/>
            <w:gridSpan w:val="2"/>
            <w:tcBorders>
              <w:bottom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整改前实际排放</w:t>
            </w:r>
          </w:p>
        </w:tc>
        <w:tc>
          <w:tcPr>
            <w:tcW w:w="2642" w:type="dxa"/>
            <w:gridSpan w:val="2"/>
            <w:tcBorders>
              <w:bottom w:val="single" w:sz="4" w:space="0" w:color="auto"/>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整改后排放</w:t>
            </w:r>
          </w:p>
        </w:tc>
        <w:tc>
          <w:tcPr>
            <w:tcW w:w="1198" w:type="dxa"/>
            <w:vMerge w:val="restart"/>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整改后增减量</w:t>
            </w:r>
            <w:r w:rsidRPr="00F626F4">
              <w:rPr>
                <w:rFonts w:ascii="Times New Roman" w:hAnsi="Times New Roman"/>
                <w:u w:val="single"/>
              </w:rPr>
              <w:t>(t/a</w:t>
            </w:r>
          </w:p>
        </w:tc>
      </w:tr>
      <w:tr w:rsidR="00755964" w:rsidRPr="00F626F4">
        <w:trPr>
          <w:trHeight w:val="231"/>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vMerge/>
            <w:shd w:val="clear" w:color="auto" w:fill="auto"/>
            <w:vAlign w:val="center"/>
          </w:tcPr>
          <w:p w:rsidR="00755964" w:rsidRPr="00F626F4" w:rsidRDefault="00755964">
            <w:pPr>
              <w:pStyle w:val="a8"/>
              <w:jc w:val="left"/>
              <w:rPr>
                <w:rFonts w:ascii="Times New Roman" w:hAnsi="Times New Roman"/>
                <w:u w:val="single"/>
              </w:rPr>
            </w:pPr>
          </w:p>
        </w:tc>
        <w:tc>
          <w:tcPr>
            <w:tcW w:w="1398"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浓度</w:t>
            </w:r>
            <w:r w:rsidRPr="00F626F4">
              <w:rPr>
                <w:rFonts w:ascii="Times New Roman" w:hAnsi="Times New Roman"/>
                <w:u w:val="single"/>
              </w:rPr>
              <w:t>(</w:t>
            </w:r>
            <w:r w:rsidRPr="00F626F4">
              <w:rPr>
                <w:rFonts w:ascii="Times New Roman" w:eastAsia="Times New Roman" w:hAnsi="Times New Roman"/>
                <w:u w:val="single"/>
              </w:rPr>
              <w:t>mg/m</w:t>
            </w:r>
            <w:r w:rsidRPr="00F626F4">
              <w:rPr>
                <w:rFonts w:ascii="Times New Roman" w:eastAsia="Times New Roman" w:hAnsi="Times New Roman"/>
                <w:u w:val="single"/>
                <w:vertAlign w:val="superscript"/>
              </w:rPr>
              <w:t>3</w:t>
            </w:r>
            <w:r w:rsidRPr="00F626F4">
              <w:rPr>
                <w:rFonts w:ascii="Times New Roman" w:hAnsi="Times New Roman"/>
                <w:u w:val="single"/>
              </w:rPr>
              <w:t>)</w:t>
            </w:r>
          </w:p>
        </w:tc>
        <w:tc>
          <w:tcPr>
            <w:tcW w:w="1244"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排放量</w:t>
            </w:r>
            <w:r w:rsidRPr="00F626F4">
              <w:rPr>
                <w:rFonts w:ascii="Times New Roman" w:hAnsi="Times New Roman"/>
                <w:u w:val="single"/>
              </w:rPr>
              <w:t>(t/a)</w:t>
            </w:r>
          </w:p>
        </w:tc>
        <w:tc>
          <w:tcPr>
            <w:tcW w:w="1376"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浓度</w:t>
            </w:r>
            <w:r w:rsidRPr="00F626F4">
              <w:rPr>
                <w:rFonts w:ascii="Times New Roman" w:hAnsi="Times New Roman"/>
                <w:u w:val="single"/>
              </w:rPr>
              <w:t>(</w:t>
            </w:r>
            <w:r w:rsidRPr="00F626F4">
              <w:rPr>
                <w:rFonts w:ascii="Times New Roman" w:eastAsia="Times New Roman" w:hAnsi="Times New Roman"/>
                <w:u w:val="single"/>
              </w:rPr>
              <w:t>mg/m</w:t>
            </w:r>
            <w:r w:rsidRPr="00F626F4">
              <w:rPr>
                <w:rFonts w:ascii="Times New Roman" w:eastAsia="Times New Roman" w:hAnsi="Times New Roman"/>
                <w:u w:val="single"/>
                <w:vertAlign w:val="superscript"/>
              </w:rPr>
              <w:t>3</w:t>
            </w:r>
            <w:r w:rsidRPr="00F626F4">
              <w:rPr>
                <w:rFonts w:ascii="Times New Roman" w:hAnsi="Times New Roman"/>
                <w:u w:val="single"/>
              </w:rPr>
              <w:t>)</w:t>
            </w:r>
          </w:p>
        </w:tc>
        <w:tc>
          <w:tcPr>
            <w:tcW w:w="1266" w:type="dxa"/>
            <w:tcBorders>
              <w:top w:val="single" w:sz="4" w:space="0" w:color="auto"/>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排放量</w:t>
            </w:r>
            <w:r w:rsidRPr="00F626F4">
              <w:rPr>
                <w:rFonts w:ascii="Times New Roman" w:hAnsi="Times New Roman"/>
                <w:u w:val="single"/>
              </w:rPr>
              <w:t>(t/a)</w:t>
            </w:r>
          </w:p>
        </w:tc>
        <w:tc>
          <w:tcPr>
            <w:tcW w:w="1198" w:type="dxa"/>
            <w:vMerge/>
            <w:tcBorders>
              <w:lef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64"/>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大气</w:t>
            </w:r>
          </w:p>
        </w:tc>
        <w:tc>
          <w:tcPr>
            <w:tcW w:w="933" w:type="dxa"/>
            <w:vMerge w:val="restart"/>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有组织</w:t>
            </w: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139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98</w:t>
            </w:r>
          </w:p>
        </w:tc>
        <w:tc>
          <w:tcPr>
            <w:tcW w:w="1244" w:type="dxa"/>
            <w:shd w:val="clear" w:color="auto" w:fill="auto"/>
            <w:vAlign w:val="center"/>
          </w:tcPr>
          <w:p w:rsidR="00755964" w:rsidRPr="00F626F4" w:rsidRDefault="0070453A">
            <w:pPr>
              <w:pStyle w:val="a8"/>
              <w:jc w:val="left"/>
              <w:rPr>
                <w:rFonts w:ascii="Times New Roman" w:hAnsi="Times New Roman"/>
                <w:kern w:val="0"/>
                <w:szCs w:val="24"/>
                <w:u w:val="single"/>
              </w:rPr>
            </w:pPr>
            <w:r w:rsidRPr="00F626F4">
              <w:rPr>
                <w:rFonts w:ascii="Times New Roman" w:hAnsi="Times New Roman"/>
                <w:u w:val="single"/>
              </w:rPr>
              <w:t>6.19</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7.3</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0.42</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-5.77</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55964">
            <w:pPr>
              <w:pStyle w:val="a8"/>
              <w:jc w:val="left"/>
              <w:rPr>
                <w:rFonts w:ascii="Times New Roman" w:hAnsi="Times New Roman"/>
                <w:u w:val="single"/>
              </w:rPr>
            </w:pP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14</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val="restart"/>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无组织</w:t>
            </w: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0.53</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0.27</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-0.26</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0.31</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-0.28</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val="restart"/>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合计</w:t>
            </w: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6.72</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0.69</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-6.03</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0.31</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0.06</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-0.25</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w:t>
            </w: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废水量</w:t>
            </w:r>
            <w:r w:rsidRPr="00F626F4">
              <w:rPr>
                <w:rFonts w:ascii="Times New Roman" w:hAnsi="Times New Roman"/>
                <w:u w:val="single"/>
              </w:rPr>
              <w:t>*</w:t>
            </w:r>
          </w:p>
        </w:tc>
        <w:tc>
          <w:tcPr>
            <w:tcW w:w="1398" w:type="dxa"/>
            <w:shd w:val="clear" w:color="auto" w:fill="auto"/>
            <w:vAlign w:val="center"/>
          </w:tcPr>
          <w:p w:rsidR="00755964" w:rsidRPr="00F626F4" w:rsidRDefault="0070453A">
            <w:pPr>
              <w:pStyle w:val="a8"/>
              <w:rPr>
                <w:rFonts w:ascii="Times New Roman" w:hAnsi="Times New Roman"/>
                <w:kern w:val="0"/>
                <w:sz w:val="24"/>
                <w:szCs w:val="24"/>
                <w:u w:val="single"/>
              </w:rPr>
            </w:pPr>
            <w:r w:rsidRPr="00F626F4">
              <w:rPr>
                <w:rFonts w:ascii="Times New Roman" w:hAnsi="Times New Roman"/>
                <w:u w:val="single"/>
              </w:rPr>
              <w:t>-</w:t>
            </w:r>
          </w:p>
        </w:tc>
        <w:tc>
          <w:tcPr>
            <w:tcW w:w="12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2393</w:t>
            </w:r>
          </w:p>
        </w:tc>
        <w:tc>
          <w:tcPr>
            <w:tcW w:w="137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3643</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+1250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COD</w:t>
            </w:r>
          </w:p>
        </w:tc>
        <w:tc>
          <w:tcPr>
            <w:tcW w:w="139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348.9</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0.835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160</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0.583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-0.252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石油类</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8</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0.019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0.011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-0.008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SS</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196.2</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0.470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100</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0.364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-0.106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Li</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28.8</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0.069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2</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0.007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-0.062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NH</w:t>
            </w:r>
            <w:r w:rsidRPr="00F626F4">
              <w:rPr>
                <w:rFonts w:ascii="Times New Roman" w:hAnsi="Times New Roman"/>
                <w:u w:val="single"/>
                <w:vertAlign w:val="subscript"/>
              </w:rPr>
              <w:t>3</w:t>
            </w:r>
            <w:r w:rsidRPr="00F626F4">
              <w:rPr>
                <w:rFonts w:ascii="Times New Roman" w:hAnsi="Times New Roman"/>
                <w:u w:val="single"/>
              </w:rPr>
              <w:t>-N</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6.7</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0.017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0.010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-0.007 </w:t>
            </w:r>
          </w:p>
        </w:tc>
      </w:tr>
      <w:tr w:rsidR="00755964" w:rsidRPr="00F626F4">
        <w:trPr>
          <w:trHeight w:val="249"/>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固体废物</w:t>
            </w: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一般固废</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18.82</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18.82</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危险固废</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0.80</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0.80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生活垃圾</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9.30</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9.30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bl>
    <w:p w:rsidR="00755964" w:rsidRPr="00F626F4" w:rsidRDefault="0070453A">
      <w:pPr>
        <w:tabs>
          <w:tab w:val="left" w:pos="3470"/>
        </w:tabs>
        <w:ind w:firstLine="480"/>
        <w:rPr>
          <w:u w:val="single"/>
        </w:rPr>
      </w:pPr>
      <w:r w:rsidRPr="00F626F4">
        <w:rPr>
          <w:u w:val="single"/>
        </w:rPr>
        <w:t>*</w:t>
      </w:r>
      <w:r w:rsidRPr="00F626F4">
        <w:rPr>
          <w:u w:val="single"/>
        </w:rPr>
        <w:t>整改前工程冷却水按清下水计，不纳入废水量中。整改后，根据</w:t>
      </w:r>
      <w:r w:rsidRPr="00F626F4">
        <w:rPr>
          <w:u w:val="single"/>
        </w:rPr>
        <w:t>GB 31573-2015</w:t>
      </w:r>
      <w:r w:rsidRPr="00F626F4">
        <w:rPr>
          <w:u w:val="single"/>
        </w:rPr>
        <w:t>要求，全部记为排水量。</w:t>
      </w:r>
    </w:p>
    <w:p w:rsidR="00755964" w:rsidRPr="00F626F4" w:rsidRDefault="0070453A">
      <w:pPr>
        <w:spacing w:line="360" w:lineRule="auto"/>
        <w:ind w:firstLine="480"/>
        <w:rPr>
          <w:u w:val="single"/>
        </w:rPr>
      </w:pPr>
      <w:r w:rsidRPr="00F626F4">
        <w:rPr>
          <w:u w:val="single"/>
        </w:rPr>
        <w:t>由表</w:t>
      </w:r>
      <w:r w:rsidRPr="00F626F4">
        <w:rPr>
          <w:u w:val="single"/>
        </w:rPr>
        <w:t xml:space="preserve">3.5-2 </w:t>
      </w:r>
      <w:r w:rsidRPr="00F626F4">
        <w:rPr>
          <w:u w:val="single"/>
        </w:rPr>
        <w:t>可知，整改后，本项目废水、废气经处理达到《无机化学工业污染物排放标准》</w:t>
      </w:r>
      <w:r w:rsidR="00F4348E">
        <w:rPr>
          <w:u w:val="single"/>
        </w:rPr>
        <w:t>(</w:t>
      </w:r>
      <w:r w:rsidRPr="00F626F4">
        <w:rPr>
          <w:u w:val="single"/>
        </w:rPr>
        <w:t>GB 31573-2015</w:t>
      </w:r>
      <w:r w:rsidR="00F4348E">
        <w:rPr>
          <w:u w:val="single"/>
        </w:rPr>
        <w:t>)</w:t>
      </w:r>
      <w:r w:rsidRPr="00F626F4">
        <w:rPr>
          <w:u w:val="single"/>
        </w:rPr>
        <w:t>，各类污染物均叫现有工程有明显削减。</w:t>
      </w:r>
    </w:p>
    <w:p w:rsidR="00755964" w:rsidRPr="00F626F4" w:rsidRDefault="00755964">
      <w:pPr>
        <w:tabs>
          <w:tab w:val="left" w:pos="3470"/>
        </w:tabs>
        <w:ind w:firstLine="480"/>
      </w:pPr>
    </w:p>
    <w:p w:rsidR="00755964" w:rsidRPr="00F626F4" w:rsidRDefault="00755964">
      <w:pPr>
        <w:tabs>
          <w:tab w:val="left" w:pos="3470"/>
        </w:tabs>
        <w:ind w:firstLine="480"/>
        <w:sectPr w:rsidR="00755964" w:rsidRPr="00F626F4">
          <w:headerReference w:type="default" r:id="rId18"/>
          <w:footerReference w:type="default" r:id="rId19"/>
          <w:pgSz w:w="11906" w:h="16838"/>
          <w:pgMar w:top="1440" w:right="1418" w:bottom="1440" w:left="1418" w:header="851" w:footer="992" w:gutter="0"/>
          <w:cols w:space="425"/>
          <w:docGrid w:type="lines" w:linePitch="312"/>
        </w:sectPr>
      </w:pPr>
    </w:p>
    <w:p w:rsidR="00755964" w:rsidRPr="00F626F4" w:rsidRDefault="0070453A">
      <w:pPr>
        <w:pStyle w:val="10"/>
      </w:pPr>
      <w:bookmarkStart w:id="74" w:name="_Toc444415620"/>
      <w:bookmarkStart w:id="75" w:name="_Toc469490700"/>
      <w:r w:rsidRPr="00F626F4">
        <w:lastRenderedPageBreak/>
        <w:t>区域环境特征及环境现状调查</w:t>
      </w:r>
      <w:bookmarkEnd w:id="74"/>
      <w:bookmarkEnd w:id="75"/>
    </w:p>
    <w:p w:rsidR="00755964" w:rsidRPr="00F626F4" w:rsidRDefault="0070453A">
      <w:pPr>
        <w:pStyle w:val="20"/>
        <w:adjustRightInd w:val="0"/>
        <w:snapToGrid w:val="0"/>
        <w:spacing w:before="62" w:line="360" w:lineRule="auto"/>
        <w:rPr>
          <w:b w:val="0"/>
          <w:color w:val="000000"/>
        </w:rPr>
      </w:pPr>
      <w:bookmarkStart w:id="76" w:name="_Toc447114753"/>
      <w:bookmarkStart w:id="77" w:name="_Toc469490701"/>
      <w:bookmarkStart w:id="78" w:name="_Toc447114869"/>
      <w:r w:rsidRPr="00F626F4">
        <w:rPr>
          <w:color w:val="000000"/>
        </w:rPr>
        <w:t>环境概况</w:t>
      </w:r>
      <w:bookmarkEnd w:id="76"/>
      <w:bookmarkEnd w:id="77"/>
      <w:bookmarkEnd w:id="78"/>
    </w:p>
    <w:p w:rsidR="00755964" w:rsidRPr="00F626F4" w:rsidRDefault="0070453A">
      <w:pPr>
        <w:pStyle w:val="3"/>
        <w:spacing w:before="31" w:after="31" w:line="360" w:lineRule="auto"/>
        <w:rPr>
          <w:b w:val="0"/>
          <w:color w:val="000000"/>
        </w:rPr>
      </w:pPr>
      <w:r w:rsidRPr="00F626F4">
        <w:rPr>
          <w:color w:val="000000"/>
        </w:rPr>
        <w:t>地理位置</w:t>
      </w:r>
    </w:p>
    <w:p w:rsidR="00755964" w:rsidRPr="00F626F4" w:rsidRDefault="0070453A">
      <w:pPr>
        <w:pStyle w:val="afffff3"/>
        <w:spacing w:line="360" w:lineRule="auto"/>
        <w:ind w:rightChars="0" w:right="0" w:firstLineChars="200" w:firstLine="480"/>
        <w:jc w:val="both"/>
        <w:rPr>
          <w:rFonts w:ascii="Times New Roman" w:hAnsi="Times New Roman"/>
          <w:color w:val="auto"/>
        </w:rPr>
      </w:pPr>
      <w:r w:rsidRPr="00F626F4">
        <w:rPr>
          <w:rFonts w:ascii="Times New Roman" w:hAnsi="Times New Roman"/>
          <w:color w:val="auto"/>
        </w:rPr>
        <w:t>云溪区地处岳阳市城区东北部、长江中游南岸，位于东经</w:t>
      </w:r>
      <w:r w:rsidRPr="00F626F4">
        <w:rPr>
          <w:rFonts w:ascii="Times New Roman" w:hAnsi="Times New Roman"/>
          <w:color w:val="auto"/>
        </w:rPr>
        <w:t>113°08′~113°23</w:t>
      </w:r>
      <w:r w:rsidRPr="00F626F4">
        <w:rPr>
          <w:rFonts w:ascii="Times New Roman" w:hAnsi="Times New Roman"/>
          <w:color w:val="auto"/>
        </w:rPr>
        <w:t>，北纬</w:t>
      </w:r>
      <w:r w:rsidRPr="00F626F4">
        <w:rPr>
          <w:rFonts w:ascii="Times New Roman" w:hAnsi="Times New Roman"/>
          <w:color w:val="auto"/>
        </w:rPr>
        <w:t>29°23′~29°38′</w:t>
      </w:r>
      <w:r w:rsidRPr="00F626F4">
        <w:rPr>
          <w:rFonts w:ascii="Times New Roman" w:hAnsi="Times New Roman"/>
          <w:color w:val="auto"/>
        </w:rPr>
        <w:t>之间，西濒东洞庭湖，东与临湘市接壤，西北与湖北省监利县、洪湖市隔江相望，南部与岳阳楼区和岳阳县毗邻，南距岳阳市区</w:t>
      </w:r>
      <w:r w:rsidRPr="00F626F4">
        <w:rPr>
          <w:rFonts w:ascii="Times New Roman" w:hAnsi="Times New Roman"/>
          <w:color w:val="auto"/>
        </w:rPr>
        <w:t>22km</w:t>
      </w:r>
      <w:r w:rsidRPr="00F626F4">
        <w:rPr>
          <w:rFonts w:ascii="Times New Roman" w:hAnsi="Times New Roman"/>
          <w:color w:val="auto"/>
        </w:rPr>
        <w:t>。</w:t>
      </w:r>
    </w:p>
    <w:p w:rsidR="00755964" w:rsidRPr="00F626F4" w:rsidRDefault="0070453A">
      <w:pPr>
        <w:pStyle w:val="afffff3"/>
        <w:spacing w:line="360" w:lineRule="auto"/>
        <w:ind w:rightChars="0" w:right="0" w:firstLineChars="200" w:firstLine="480"/>
        <w:jc w:val="both"/>
        <w:rPr>
          <w:rFonts w:ascii="Times New Roman" w:hAnsi="Times New Roman"/>
          <w:color w:val="auto"/>
        </w:rPr>
      </w:pPr>
      <w:r w:rsidRPr="00F626F4">
        <w:rPr>
          <w:rFonts w:ascii="Times New Roman" w:hAnsi="Times New Roman"/>
          <w:color w:val="auto"/>
        </w:rPr>
        <w:t>本项目位于湖南岳阳市云溪区西郊的岳阳绿色化工产业园</w:t>
      </w:r>
      <w:r w:rsidR="00F4348E">
        <w:rPr>
          <w:rFonts w:ascii="Times New Roman" w:hAnsi="Times New Roman"/>
          <w:color w:val="auto"/>
        </w:rPr>
        <w:t>(</w:t>
      </w:r>
      <w:r w:rsidRPr="00F626F4">
        <w:rPr>
          <w:rFonts w:ascii="Times New Roman" w:hAnsi="Times New Roman"/>
          <w:color w:val="auto"/>
        </w:rPr>
        <w:t>原湖南岳阳云溪工业园</w:t>
      </w:r>
      <w:r w:rsidR="00F4348E">
        <w:rPr>
          <w:rFonts w:ascii="Times New Roman" w:hAnsi="Times New Roman"/>
          <w:color w:val="auto"/>
        </w:rPr>
        <w:t>)</w:t>
      </w:r>
      <w:r w:rsidRPr="00F626F4">
        <w:rPr>
          <w:rFonts w:ascii="Times New Roman" w:hAnsi="Times New Roman"/>
          <w:color w:val="auto"/>
        </w:rPr>
        <w:t>，项目地理位置图详见附图</w:t>
      </w:r>
      <w:r w:rsidRPr="00F626F4">
        <w:rPr>
          <w:rFonts w:ascii="Times New Roman" w:hAnsi="Times New Roman"/>
          <w:color w:val="auto"/>
        </w:rPr>
        <w:t>1</w:t>
      </w:r>
      <w:r w:rsidRPr="00F626F4">
        <w:rPr>
          <w:rFonts w:ascii="Times New Roman" w:hAnsi="Times New Roman"/>
          <w:color w:val="auto"/>
        </w:rPr>
        <w:t>。</w:t>
      </w:r>
    </w:p>
    <w:p w:rsidR="00755964" w:rsidRPr="00F626F4" w:rsidRDefault="0070453A">
      <w:pPr>
        <w:pStyle w:val="3"/>
        <w:spacing w:before="31" w:after="31" w:line="360" w:lineRule="auto"/>
        <w:rPr>
          <w:b w:val="0"/>
          <w:color w:val="000000"/>
        </w:rPr>
      </w:pPr>
      <w:r w:rsidRPr="00F626F4">
        <w:rPr>
          <w:color w:val="000000"/>
        </w:rPr>
        <w:t>地形地貌</w:t>
      </w:r>
    </w:p>
    <w:p w:rsidR="00755964" w:rsidRPr="00F626F4" w:rsidRDefault="0070453A">
      <w:pPr>
        <w:pStyle w:val="afffff3"/>
        <w:spacing w:line="360" w:lineRule="auto"/>
        <w:ind w:rightChars="0" w:right="0" w:firstLineChars="200" w:firstLine="480"/>
        <w:rPr>
          <w:rFonts w:ascii="Times New Roman" w:hAnsi="Times New Roman"/>
          <w:color w:val="auto"/>
        </w:rPr>
      </w:pPr>
      <w:r w:rsidRPr="00F626F4">
        <w:rPr>
          <w:rFonts w:ascii="Times New Roman" w:hAnsi="Times New Roman"/>
          <w:color w:val="auto"/>
        </w:rPr>
        <w:t>云溪区属幕阜山脉向江汉平原过渡地带，地貌多样、交相穿插，整个地势由东南向西北倾斜。境内最高海拔点为云溪乡上清溪村之小木岭，海拔</w:t>
      </w:r>
      <w:r w:rsidRPr="00F626F4">
        <w:rPr>
          <w:rFonts w:ascii="Times New Roman" w:hAnsi="Times New Roman"/>
          <w:color w:val="auto"/>
        </w:rPr>
        <w:t>497.6</w:t>
      </w:r>
      <w:r w:rsidRPr="00F626F4">
        <w:rPr>
          <w:rFonts w:ascii="Times New Roman" w:hAnsi="Times New Roman"/>
          <w:color w:val="auto"/>
        </w:rPr>
        <w:t>米；最低海拔点为永济乡之臣子湖，海拔</w:t>
      </w:r>
      <w:r w:rsidRPr="00F626F4">
        <w:rPr>
          <w:rFonts w:ascii="Times New Roman" w:hAnsi="Times New Roman"/>
          <w:color w:val="auto"/>
        </w:rPr>
        <w:t>21.4</w:t>
      </w:r>
      <w:r w:rsidRPr="00F626F4">
        <w:rPr>
          <w:rFonts w:ascii="Times New Roman" w:hAnsi="Times New Roman"/>
          <w:color w:val="auto"/>
        </w:rPr>
        <w:t>米。一般海拔在</w:t>
      </w:r>
      <w:r w:rsidRPr="00F626F4">
        <w:rPr>
          <w:rFonts w:ascii="Times New Roman" w:hAnsi="Times New Roman"/>
          <w:color w:val="auto"/>
        </w:rPr>
        <w:t>40—60</w:t>
      </w:r>
      <w:r w:rsidRPr="00F626F4">
        <w:rPr>
          <w:rFonts w:ascii="Times New Roman" w:hAnsi="Times New Roman"/>
          <w:color w:val="auto"/>
        </w:rPr>
        <w:t>米之间。地表组成物质</w:t>
      </w:r>
      <w:r w:rsidRPr="00F626F4">
        <w:rPr>
          <w:rFonts w:ascii="Times New Roman" w:hAnsi="Times New Roman"/>
          <w:color w:val="auto"/>
        </w:rPr>
        <w:t>65%</w:t>
      </w:r>
      <w:r w:rsidRPr="00F626F4">
        <w:rPr>
          <w:rFonts w:ascii="Times New Roman" w:hAnsi="Times New Roman"/>
          <w:color w:val="auto"/>
        </w:rPr>
        <w:t>为变质岩，其余为沙质岩，土壤组成以第四纪红色粘土和第四纪全新河、湖沉积物为主。第四纪红色粘土主要分布在境内东南边，适合林、果、茶等作物开发。第四纪全新河、湖沉积物主要分布在西北长江沿线，适合水稻、瓜菜等作物种植。</w:t>
      </w:r>
    </w:p>
    <w:p w:rsidR="00755964" w:rsidRPr="00F626F4" w:rsidRDefault="0070453A">
      <w:pPr>
        <w:pStyle w:val="afffff3"/>
        <w:spacing w:line="360" w:lineRule="auto"/>
        <w:ind w:rightChars="0" w:right="0" w:firstLineChars="200" w:firstLine="480"/>
        <w:jc w:val="both"/>
        <w:rPr>
          <w:rFonts w:ascii="Times New Roman" w:hAnsi="Times New Roman"/>
          <w:color w:val="auto"/>
        </w:rPr>
      </w:pPr>
      <w:r w:rsidRPr="00F626F4">
        <w:rPr>
          <w:rFonts w:ascii="Times New Roman" w:hAnsi="Times New Roman"/>
          <w:color w:val="auto"/>
        </w:rPr>
        <w:t>工业园属低山丘陵地形，用地多为山地和河湖，园区内丘岗与盆地相穿插、平原与湖泊交错，海拔高程</w:t>
      </w:r>
      <w:r w:rsidRPr="00F626F4">
        <w:rPr>
          <w:rFonts w:ascii="Times New Roman" w:hAnsi="Times New Roman"/>
          <w:color w:val="auto"/>
        </w:rPr>
        <w:t>40-60</w:t>
      </w:r>
      <w:r w:rsidRPr="00F626F4">
        <w:rPr>
          <w:rFonts w:ascii="Times New Roman" w:hAnsi="Times New Roman"/>
          <w:color w:val="auto"/>
        </w:rPr>
        <w:t>米，最大高差为</w:t>
      </w:r>
      <w:r w:rsidRPr="00F626F4">
        <w:rPr>
          <w:rFonts w:ascii="Times New Roman" w:hAnsi="Times New Roman"/>
          <w:color w:val="auto"/>
        </w:rPr>
        <w:t>35</w:t>
      </w:r>
      <w:r w:rsidRPr="00F626F4">
        <w:rPr>
          <w:rFonts w:ascii="Times New Roman" w:hAnsi="Times New Roman"/>
          <w:color w:val="auto"/>
        </w:rPr>
        <w:t>米左右。整个园区地势呈西北高，东南低，由北向南倾斜。工业园东、北部主要为丘陵，有一定的植被，工业园西侧有一湖泊</w:t>
      </w:r>
      <w:r w:rsidRPr="00F626F4">
        <w:rPr>
          <w:rFonts w:ascii="Times New Roman" w:hAnsi="Times New Roman"/>
          <w:color w:val="auto"/>
        </w:rPr>
        <w:t>—</w:t>
      </w:r>
      <w:r w:rsidRPr="00F626F4">
        <w:rPr>
          <w:rFonts w:ascii="Times New Roman" w:hAnsi="Times New Roman"/>
          <w:color w:val="auto"/>
        </w:rPr>
        <w:t>松阳湖，水体功能为景观用水。根据《中国地震烈度区划图》，该区地震设防烈度为</w:t>
      </w:r>
      <w:r w:rsidRPr="00F626F4">
        <w:rPr>
          <w:rFonts w:ascii="Times New Roman" w:hAnsi="Times New Roman"/>
          <w:color w:val="auto"/>
        </w:rPr>
        <w:t>6</w:t>
      </w:r>
      <w:r w:rsidRPr="00F626F4">
        <w:rPr>
          <w:rFonts w:ascii="Times New Roman" w:hAnsi="Times New Roman"/>
          <w:color w:val="auto"/>
        </w:rPr>
        <w:t>度。</w:t>
      </w:r>
    </w:p>
    <w:p w:rsidR="00755964" w:rsidRPr="00F626F4" w:rsidRDefault="0070453A">
      <w:pPr>
        <w:pStyle w:val="3"/>
        <w:spacing w:before="31" w:after="31" w:line="360" w:lineRule="auto"/>
        <w:rPr>
          <w:b w:val="0"/>
          <w:color w:val="000000"/>
        </w:rPr>
      </w:pPr>
      <w:r w:rsidRPr="00F626F4">
        <w:rPr>
          <w:color w:val="000000"/>
        </w:rPr>
        <w:t>水文资料</w:t>
      </w:r>
    </w:p>
    <w:p w:rsidR="00755964" w:rsidRPr="00F626F4" w:rsidRDefault="0070453A">
      <w:pPr>
        <w:pStyle w:val="afffff3"/>
        <w:spacing w:line="360" w:lineRule="auto"/>
        <w:ind w:rightChars="0" w:right="0" w:firstLineChars="200" w:firstLine="480"/>
        <w:jc w:val="both"/>
        <w:rPr>
          <w:rFonts w:ascii="Times New Roman" w:hAnsi="Times New Roman"/>
          <w:color w:val="auto"/>
        </w:rPr>
      </w:pPr>
      <w:r w:rsidRPr="00F626F4">
        <w:rPr>
          <w:rFonts w:ascii="Times New Roman" w:hAnsi="Times New Roman"/>
          <w:color w:val="auto"/>
        </w:rPr>
        <w:t>本项目位于湖南岳阳绿色化工产业园，东、南、西面紧邻松阳湖，北面为园区道路和岳阳市凌峰化工厂。本项目污水经云溪工业园污水处理厂处理达标后排入长江道仁矶江段。</w:t>
      </w:r>
    </w:p>
    <w:p w:rsidR="00755964" w:rsidRPr="00F626F4" w:rsidRDefault="0070453A">
      <w:pPr>
        <w:pStyle w:val="afffff3"/>
        <w:spacing w:line="360" w:lineRule="auto"/>
        <w:ind w:rightChars="0" w:right="0" w:firstLineChars="200" w:firstLine="482"/>
        <w:jc w:val="both"/>
        <w:rPr>
          <w:rFonts w:ascii="Times New Roman" w:hAnsi="Times New Roman"/>
          <w:b/>
          <w:color w:val="auto"/>
        </w:rPr>
      </w:pPr>
      <w:r w:rsidRPr="00F626F4">
        <w:rPr>
          <w:rFonts w:ascii="Times New Roman" w:hAnsi="Times New Roman"/>
          <w:b/>
          <w:color w:val="auto"/>
        </w:rPr>
        <w:t>1</w:t>
      </w:r>
      <w:r w:rsidRPr="00F626F4">
        <w:rPr>
          <w:rFonts w:ascii="Times New Roman" w:hAnsi="Times New Roman"/>
          <w:b/>
          <w:color w:val="auto"/>
        </w:rPr>
        <w:t>、松阳湖水域</w:t>
      </w:r>
    </w:p>
    <w:p w:rsidR="00755964" w:rsidRPr="00F626F4" w:rsidRDefault="0070453A">
      <w:pPr>
        <w:pStyle w:val="afffff3"/>
        <w:spacing w:line="360" w:lineRule="auto"/>
        <w:ind w:rightChars="0" w:right="0" w:firstLineChars="200" w:firstLine="480"/>
        <w:jc w:val="both"/>
        <w:rPr>
          <w:rFonts w:ascii="Times New Roman" w:hAnsi="Times New Roman"/>
          <w:color w:val="auto"/>
        </w:rPr>
      </w:pPr>
      <w:r w:rsidRPr="00F626F4">
        <w:rPr>
          <w:rFonts w:ascii="Times New Roman" w:hAnsi="Times New Roman"/>
          <w:color w:val="auto"/>
        </w:rPr>
        <w:t>湖面积：丰水期</w:t>
      </w:r>
      <w:r w:rsidRPr="00F626F4">
        <w:rPr>
          <w:rFonts w:ascii="Times New Roman" w:hAnsi="Times New Roman"/>
          <w:color w:val="auto"/>
        </w:rPr>
        <w:t>6000-8000</w:t>
      </w:r>
      <w:r w:rsidRPr="00F626F4">
        <w:rPr>
          <w:rFonts w:ascii="Times New Roman" w:hAnsi="Times New Roman"/>
          <w:color w:val="auto"/>
        </w:rPr>
        <w:t>亩左右；枯水期</w:t>
      </w:r>
      <w:r w:rsidRPr="00F626F4">
        <w:rPr>
          <w:rFonts w:ascii="Times New Roman" w:hAnsi="Times New Roman"/>
          <w:color w:val="auto"/>
        </w:rPr>
        <w:t>5000-6000</w:t>
      </w:r>
      <w:r w:rsidRPr="00F626F4">
        <w:rPr>
          <w:rFonts w:ascii="Times New Roman" w:hAnsi="Times New Roman"/>
          <w:color w:val="auto"/>
        </w:rPr>
        <w:t>亩左右，约</w:t>
      </w:r>
      <w:r w:rsidRPr="00F626F4">
        <w:rPr>
          <w:rFonts w:ascii="Times New Roman" w:hAnsi="Times New Roman"/>
          <w:color w:val="auto"/>
        </w:rPr>
        <w:t>4 km</w:t>
      </w:r>
      <w:r w:rsidRPr="00F626F4">
        <w:rPr>
          <w:rFonts w:ascii="Times New Roman" w:hAnsi="Times New Roman"/>
          <w:color w:val="auto"/>
          <w:vertAlign w:val="superscript"/>
        </w:rPr>
        <w:t>2</w:t>
      </w:r>
      <w:r w:rsidRPr="00F626F4">
        <w:rPr>
          <w:rFonts w:ascii="Times New Roman" w:hAnsi="Times New Roman"/>
          <w:color w:val="auto"/>
        </w:rPr>
        <w:t>；水位：最深水位</w:t>
      </w:r>
      <w:r w:rsidRPr="00F626F4">
        <w:rPr>
          <w:rFonts w:ascii="Times New Roman" w:hAnsi="Times New Roman"/>
          <w:color w:val="auto"/>
        </w:rPr>
        <w:t>5~6m</w:t>
      </w:r>
      <w:r w:rsidRPr="00F626F4">
        <w:rPr>
          <w:rFonts w:ascii="Times New Roman" w:hAnsi="Times New Roman"/>
          <w:color w:val="auto"/>
        </w:rPr>
        <w:t>左右，平均水位</w:t>
      </w:r>
      <w:r w:rsidRPr="00F626F4">
        <w:rPr>
          <w:rFonts w:ascii="Times New Roman" w:hAnsi="Times New Roman"/>
          <w:color w:val="auto"/>
        </w:rPr>
        <w:t>3</w:t>
      </w:r>
      <w:r w:rsidRPr="00F626F4">
        <w:rPr>
          <w:rFonts w:ascii="Times New Roman" w:hAnsi="Times New Roman"/>
          <w:color w:val="auto"/>
        </w:rPr>
        <w:t>～</w:t>
      </w:r>
      <w:r w:rsidRPr="00F626F4">
        <w:rPr>
          <w:rFonts w:ascii="Times New Roman" w:hAnsi="Times New Roman"/>
          <w:color w:val="auto"/>
        </w:rPr>
        <w:t>4m</w:t>
      </w:r>
      <w:r w:rsidRPr="00F626F4">
        <w:rPr>
          <w:rFonts w:ascii="Times New Roman" w:hAnsi="Times New Roman"/>
          <w:color w:val="auto"/>
        </w:rPr>
        <w:t>左右；蓄水量：丰水期</w:t>
      </w:r>
      <w:r w:rsidRPr="00F626F4">
        <w:rPr>
          <w:rFonts w:ascii="Times New Roman" w:hAnsi="Times New Roman"/>
          <w:color w:val="auto"/>
        </w:rPr>
        <w:t>21</w:t>
      </w:r>
      <w:r w:rsidRPr="00F626F4">
        <w:rPr>
          <w:rFonts w:ascii="Times New Roman" w:hAnsi="Times New Roman"/>
          <w:color w:val="auto"/>
        </w:rPr>
        <w:t>万</w:t>
      </w:r>
      <w:r w:rsidRPr="00F626F4">
        <w:rPr>
          <w:rFonts w:ascii="Times New Roman" w:hAnsi="Times New Roman"/>
          <w:color w:val="auto"/>
        </w:rPr>
        <w:t>m</w:t>
      </w:r>
      <w:r w:rsidRPr="00F626F4">
        <w:rPr>
          <w:rFonts w:ascii="Times New Roman" w:hAnsi="Times New Roman"/>
          <w:color w:val="auto"/>
          <w:vertAlign w:val="superscript"/>
        </w:rPr>
        <w:t>3</w:t>
      </w:r>
      <w:r w:rsidRPr="00F626F4">
        <w:rPr>
          <w:rFonts w:ascii="Times New Roman" w:hAnsi="Times New Roman"/>
          <w:color w:val="auto"/>
        </w:rPr>
        <w:lastRenderedPageBreak/>
        <w:t>左右，枯水期</w:t>
      </w:r>
      <w:r w:rsidRPr="00F626F4">
        <w:rPr>
          <w:rFonts w:ascii="Times New Roman" w:hAnsi="Times New Roman"/>
          <w:color w:val="auto"/>
        </w:rPr>
        <w:t>12</w:t>
      </w:r>
      <w:r w:rsidRPr="00F626F4">
        <w:rPr>
          <w:rFonts w:ascii="Times New Roman" w:hAnsi="Times New Roman"/>
          <w:color w:val="auto"/>
        </w:rPr>
        <w:t>万</w:t>
      </w:r>
      <w:r w:rsidRPr="00F626F4">
        <w:rPr>
          <w:rFonts w:ascii="Times New Roman" w:hAnsi="Times New Roman"/>
          <w:color w:val="auto"/>
        </w:rPr>
        <w:t>m</w:t>
      </w:r>
      <w:r w:rsidRPr="00F626F4">
        <w:rPr>
          <w:rFonts w:ascii="Times New Roman" w:hAnsi="Times New Roman"/>
          <w:color w:val="auto"/>
          <w:vertAlign w:val="superscript"/>
        </w:rPr>
        <w:t>3</w:t>
      </w:r>
      <w:r w:rsidRPr="00F626F4">
        <w:rPr>
          <w:rFonts w:ascii="Times New Roman" w:hAnsi="Times New Roman"/>
          <w:color w:val="auto"/>
        </w:rPr>
        <w:t>左右。</w:t>
      </w:r>
    </w:p>
    <w:p w:rsidR="00755964" w:rsidRPr="00F626F4" w:rsidRDefault="0070453A">
      <w:pPr>
        <w:pStyle w:val="afffff3"/>
        <w:spacing w:line="360" w:lineRule="auto"/>
        <w:ind w:rightChars="0" w:right="0" w:firstLineChars="200" w:firstLine="482"/>
        <w:jc w:val="both"/>
        <w:rPr>
          <w:rFonts w:ascii="Times New Roman" w:hAnsi="Times New Roman"/>
          <w:b/>
        </w:rPr>
      </w:pPr>
      <w:r w:rsidRPr="00F626F4">
        <w:rPr>
          <w:rFonts w:ascii="Times New Roman" w:hAnsi="Times New Roman"/>
          <w:b/>
        </w:rPr>
        <w:t>2</w:t>
      </w:r>
      <w:r w:rsidRPr="00F626F4">
        <w:rPr>
          <w:rFonts w:ascii="Times New Roman" w:hAnsi="Times New Roman"/>
          <w:b/>
        </w:rPr>
        <w:t>、长江岳阳段</w:t>
      </w:r>
    </w:p>
    <w:p w:rsidR="00755964" w:rsidRPr="00F626F4" w:rsidRDefault="0070453A">
      <w:pPr>
        <w:ind w:firstLine="480"/>
      </w:pPr>
      <w:r w:rsidRPr="00F626F4">
        <w:t>松阳湖水域北濒临并汇入长江。根据长江螺山水文站水文数据，长江道仁矶江段主要主要水文参数如下：</w:t>
      </w:r>
    </w:p>
    <w:p w:rsidR="00755964" w:rsidRPr="00F626F4" w:rsidRDefault="0070453A">
      <w:pPr>
        <w:ind w:firstLine="480"/>
      </w:pPr>
      <w:r w:rsidRPr="00F626F4">
        <w:t>流量：多年平均流量</w:t>
      </w:r>
      <w:r w:rsidRPr="00F626F4">
        <w:t>20300</w:t>
      </w:r>
      <w:r w:rsidRPr="00F626F4">
        <w:t>立方米</w:t>
      </w:r>
      <w:r w:rsidRPr="00F626F4">
        <w:t>/</w:t>
      </w:r>
      <w:r w:rsidRPr="00F626F4">
        <w:t>秒；历年最大流量</w:t>
      </w:r>
      <w:r w:rsidRPr="00F626F4">
        <w:t>61200</w:t>
      </w:r>
      <w:r w:rsidRPr="00F626F4">
        <w:t>立方米</w:t>
      </w:r>
      <w:r w:rsidRPr="00F626F4">
        <w:t>/</w:t>
      </w:r>
      <w:r w:rsidRPr="00F626F4">
        <w:t>秒；历年最小流量</w:t>
      </w:r>
      <w:r w:rsidRPr="00F626F4">
        <w:t>4190</w:t>
      </w:r>
      <w:r w:rsidRPr="00F626F4">
        <w:t>立方米</w:t>
      </w:r>
      <w:r w:rsidRPr="00F626F4">
        <w:t>/</w:t>
      </w:r>
      <w:r w:rsidRPr="00F626F4">
        <w:t>秒；</w:t>
      </w:r>
    </w:p>
    <w:p w:rsidR="00755964" w:rsidRPr="00F626F4" w:rsidRDefault="0070453A">
      <w:pPr>
        <w:ind w:firstLine="480"/>
      </w:pPr>
      <w:r w:rsidRPr="00F626F4">
        <w:t>流速：多年平均流速</w:t>
      </w:r>
      <w:r w:rsidRPr="00F626F4">
        <w:t>1.45</w:t>
      </w:r>
      <w:r w:rsidRPr="00F626F4">
        <w:t>米</w:t>
      </w:r>
      <w:r w:rsidRPr="00F626F4">
        <w:t>/</w:t>
      </w:r>
      <w:r w:rsidRPr="00F626F4">
        <w:t>秒；历年最大流速</w:t>
      </w:r>
      <w:r w:rsidRPr="00F626F4">
        <w:t>2.00</w:t>
      </w:r>
      <w:r w:rsidRPr="00F626F4">
        <w:t>米</w:t>
      </w:r>
      <w:r w:rsidRPr="00F626F4">
        <w:t>/</w:t>
      </w:r>
      <w:r w:rsidRPr="00F626F4">
        <w:t>秒；历年最小流速</w:t>
      </w:r>
      <w:r w:rsidRPr="00F626F4">
        <w:t>0.98</w:t>
      </w:r>
      <w:r w:rsidRPr="00F626F4">
        <w:t>米</w:t>
      </w:r>
      <w:r w:rsidRPr="00F626F4">
        <w:t>/</w:t>
      </w:r>
      <w:r w:rsidRPr="00F626F4">
        <w:t>秒；</w:t>
      </w:r>
    </w:p>
    <w:p w:rsidR="00755964" w:rsidRPr="00F626F4" w:rsidRDefault="0070453A">
      <w:pPr>
        <w:ind w:firstLine="480"/>
      </w:pPr>
      <w:r w:rsidRPr="00F626F4">
        <w:t>含砂量：多年平均含砂量</w:t>
      </w:r>
      <w:r w:rsidRPr="00F626F4">
        <w:t>0.683</w:t>
      </w:r>
      <w:r w:rsidRPr="00F626F4">
        <w:t>公斤</w:t>
      </w:r>
      <w:r w:rsidRPr="00F626F4">
        <w:t>/</w:t>
      </w:r>
      <w:r w:rsidRPr="00F626F4">
        <w:t>立方米；历年最大含砂量</w:t>
      </w:r>
      <w:r w:rsidRPr="00F626F4">
        <w:t>5.66</w:t>
      </w:r>
      <w:r w:rsidRPr="00F626F4">
        <w:t>公斤</w:t>
      </w:r>
      <w:r w:rsidRPr="00F626F4">
        <w:t>/</w:t>
      </w:r>
      <w:r w:rsidRPr="00F626F4">
        <w:t>立方米；历年最小含砂量</w:t>
      </w:r>
      <w:r w:rsidRPr="00F626F4">
        <w:t>0.11</w:t>
      </w:r>
      <w:r w:rsidRPr="00F626F4">
        <w:t>公斤</w:t>
      </w:r>
      <w:r w:rsidRPr="00F626F4">
        <w:t>/</w:t>
      </w:r>
      <w:r w:rsidRPr="00F626F4">
        <w:t>立方米；</w:t>
      </w:r>
    </w:p>
    <w:p w:rsidR="00755964" w:rsidRPr="00F626F4" w:rsidRDefault="0070453A">
      <w:pPr>
        <w:ind w:firstLine="480"/>
      </w:pPr>
      <w:r w:rsidRPr="00F626F4">
        <w:t>输沙量：多年平均输砂量</w:t>
      </w:r>
      <w:r w:rsidRPr="00F626F4">
        <w:t>13.7t/</w:t>
      </w:r>
      <w:r w:rsidRPr="00F626F4">
        <w:t>秒；历年最大输沙量</w:t>
      </w:r>
      <w:r w:rsidRPr="00F626F4">
        <w:t>177t/</w:t>
      </w:r>
      <w:r w:rsidRPr="00F626F4">
        <w:t>秒；历年最小输沙量</w:t>
      </w:r>
      <w:r w:rsidRPr="00F626F4">
        <w:t>0.59t/</w:t>
      </w:r>
      <w:r w:rsidRPr="00F626F4">
        <w:t>秒；</w:t>
      </w:r>
    </w:p>
    <w:p w:rsidR="00755964" w:rsidRPr="00F626F4" w:rsidRDefault="0070453A">
      <w:pPr>
        <w:ind w:firstLine="480"/>
      </w:pPr>
      <w:r w:rsidRPr="00F626F4">
        <w:t>水位：多年平均水位</w:t>
      </w:r>
      <w:r w:rsidRPr="00F626F4">
        <w:t>23.19</w:t>
      </w:r>
      <w:r w:rsidRPr="00F626F4">
        <w:t>米</w:t>
      </w:r>
      <w:r w:rsidR="00F4348E">
        <w:t>(</w:t>
      </w:r>
      <w:r w:rsidRPr="00F626F4">
        <w:t>吴凇高程</w:t>
      </w:r>
      <w:r w:rsidR="00F4348E">
        <w:t>)</w:t>
      </w:r>
      <w:r w:rsidRPr="00F626F4">
        <w:t>；历年最高水位</w:t>
      </w:r>
      <w:r w:rsidRPr="00F626F4">
        <w:t>33.14</w:t>
      </w:r>
      <w:r w:rsidRPr="00F626F4">
        <w:t>米；历年最低水位</w:t>
      </w:r>
      <w:r w:rsidRPr="00F626F4">
        <w:t>15.99</w:t>
      </w:r>
      <w:r w:rsidRPr="00F626F4">
        <w:t>米。</w:t>
      </w:r>
    </w:p>
    <w:p w:rsidR="00755964" w:rsidRPr="00F626F4" w:rsidRDefault="0070453A">
      <w:pPr>
        <w:pStyle w:val="3"/>
        <w:spacing w:before="31" w:after="31"/>
        <w:rPr>
          <w:b w:val="0"/>
        </w:rPr>
      </w:pPr>
      <w:r w:rsidRPr="00F626F4">
        <w:t>气象资料</w:t>
      </w:r>
    </w:p>
    <w:p w:rsidR="00755964" w:rsidRPr="00F626F4" w:rsidRDefault="0070453A">
      <w:pPr>
        <w:ind w:firstLine="480"/>
      </w:pPr>
      <w:r w:rsidRPr="00F626F4">
        <w:t>云溪区属亚热带季风气候，气候温和，四季分明，热量充足，雨水集中，无霜期长。根据岳阳市气象观测站近</w:t>
      </w:r>
      <w:r w:rsidRPr="00F626F4">
        <w:t>20</w:t>
      </w:r>
      <w:r w:rsidRPr="00F626F4">
        <w:t>年来气象资料，该区域年平均气温为</w:t>
      </w:r>
      <w:r w:rsidRPr="00F626F4">
        <w:t>17.1</w:t>
      </w:r>
      <w:r w:rsidRPr="00F626F4">
        <w:rPr>
          <w:rFonts w:ascii="宋体" w:hAnsi="宋体" w:cs="宋体" w:hint="eastAsia"/>
        </w:rPr>
        <w:t>℃</w:t>
      </w:r>
      <w:r w:rsidRPr="00F626F4">
        <w:t>；最高气温</w:t>
      </w:r>
      <w:r w:rsidRPr="00F626F4">
        <w:t>39.3</w:t>
      </w:r>
      <w:r w:rsidRPr="00F626F4">
        <w:rPr>
          <w:rFonts w:ascii="宋体" w:hAnsi="宋体" w:cs="宋体" w:hint="eastAsia"/>
        </w:rPr>
        <w:t>℃</w:t>
      </w:r>
      <w:r w:rsidRPr="00F626F4">
        <w:t>；最低气温为</w:t>
      </w:r>
      <w:r w:rsidRPr="00F626F4">
        <w:t>-11.8</w:t>
      </w:r>
      <w:r w:rsidRPr="00F626F4">
        <w:rPr>
          <w:rFonts w:ascii="宋体" w:hAnsi="宋体" w:cs="宋体" w:hint="eastAsia"/>
        </w:rPr>
        <w:t>℃</w:t>
      </w:r>
      <w:r w:rsidRPr="00F626F4">
        <w:t>。年平均相对湿度</w:t>
      </w:r>
      <w:r w:rsidRPr="00F626F4">
        <w:t>78%</w:t>
      </w:r>
      <w:r w:rsidRPr="00F626F4">
        <w:t>；年平均降雨量为</w:t>
      </w:r>
      <w:r w:rsidRPr="00F626F4">
        <w:t>1295.1mm</w:t>
      </w:r>
      <w:r w:rsidRPr="00F626F4">
        <w:t>；常年主导风向为</w:t>
      </w:r>
      <w:r w:rsidRPr="00F626F4">
        <w:t>NNE</w:t>
      </w:r>
      <w:r w:rsidRPr="00F626F4">
        <w:t>，频率为</w:t>
      </w:r>
      <w:r w:rsidRPr="00F626F4">
        <w:t>18%</w:t>
      </w:r>
      <w:r w:rsidRPr="00F626F4">
        <w:t>；冬季主导风向为</w:t>
      </w:r>
      <w:r w:rsidRPr="00F626F4">
        <w:t>NNE</w:t>
      </w:r>
      <w:r w:rsidR="00F4348E">
        <w:t>(</w:t>
      </w:r>
      <w:r w:rsidRPr="00F626F4">
        <w:t>22%</w:t>
      </w:r>
      <w:r w:rsidR="00F4348E">
        <w:t>)</w:t>
      </w:r>
      <w:r w:rsidRPr="00F626F4">
        <w:t>，夏季主导风向为</w:t>
      </w:r>
      <w:r w:rsidRPr="00F626F4">
        <w:t>SSE</w:t>
      </w:r>
      <w:r w:rsidR="00F4348E">
        <w:t>(</w:t>
      </w:r>
      <w:r w:rsidRPr="00F626F4">
        <w:t>15%</w:t>
      </w:r>
      <w:r w:rsidR="00F4348E">
        <w:t>)</w:t>
      </w:r>
      <w:r w:rsidRPr="00F626F4">
        <w:t>，年平均风速为</w:t>
      </w:r>
      <w:r w:rsidRPr="00F626F4">
        <w:t>2.9 m/s</w:t>
      </w:r>
      <w:r w:rsidRPr="00F626F4">
        <w:t>。</w:t>
      </w:r>
    </w:p>
    <w:p w:rsidR="00755964" w:rsidRPr="00F626F4" w:rsidRDefault="0070453A">
      <w:pPr>
        <w:pStyle w:val="3"/>
        <w:spacing w:before="31" w:after="31"/>
        <w:rPr>
          <w:b w:val="0"/>
        </w:rPr>
      </w:pPr>
      <w:r w:rsidRPr="00F626F4">
        <w:t>植被与生物多样性</w:t>
      </w:r>
    </w:p>
    <w:p w:rsidR="00755964" w:rsidRPr="00F626F4" w:rsidRDefault="0070453A">
      <w:pPr>
        <w:ind w:firstLine="480"/>
      </w:pPr>
      <w:r w:rsidRPr="00F626F4">
        <w:t xml:space="preserve">(1) </w:t>
      </w:r>
      <w:r w:rsidRPr="00F626F4">
        <w:t>本项目区域动植物现状</w:t>
      </w:r>
    </w:p>
    <w:p w:rsidR="00755964" w:rsidRPr="00F626F4" w:rsidRDefault="0070453A">
      <w:pPr>
        <w:ind w:firstLine="480"/>
      </w:pPr>
      <w:r w:rsidRPr="00F626F4">
        <w:t>项目所在区域属于亚热带季风气候，四季分明，春季多雨，秋季晴朗干旱，常年多雾，为各种动植物的生长繁殖提供了适宜的环境。区内及松阳湖周围植物生长较好，有低矮丘陵零星分布，山上树木繁茂，种类较多，其主要种类如下：</w:t>
      </w:r>
    </w:p>
    <w:p w:rsidR="00755964" w:rsidRPr="00F626F4" w:rsidRDefault="0070453A">
      <w:pPr>
        <w:ind w:firstLine="480"/>
      </w:pPr>
      <w:r w:rsidRPr="00F626F4">
        <w:t>乔木类：马尾松、衫木、小叶砾、苦槠、石砾、栲树、樟树、喜树、梧桐、枣、榕叶冬青、樱桃、珍珠莲等生种野。此外，从松阳湖至云溪及工业园区人工栽培的树木繁多。其主要树种有：雪松、火炬松、湿地松、桂花、玉兰、梅花、法国梧桐、柳衫、日本柳衫、福建柏、侧柏、园柏、龙柏、塔柏、白杨、枫杨等。</w:t>
      </w:r>
    </w:p>
    <w:p w:rsidR="00755964" w:rsidRPr="00F626F4" w:rsidRDefault="0070453A">
      <w:pPr>
        <w:ind w:firstLine="480"/>
      </w:pPr>
      <w:r w:rsidRPr="00F626F4">
        <w:t>灌木类：问荆、金撄子、盐肤木、山胡椒、水竹、篌竹、油茶、鸡婆柳、胡枝子、黄栀子、野鸦椿等。</w:t>
      </w:r>
    </w:p>
    <w:p w:rsidR="00755964" w:rsidRPr="00F626F4" w:rsidRDefault="0070453A">
      <w:pPr>
        <w:ind w:firstLine="480"/>
      </w:pPr>
      <w:r w:rsidRPr="00F626F4">
        <w:t>丰富的植物资源为动物的栖息、繁衍提供了重要条件。区内除栖息着很多鸟类如斑鸠、野鸡等外，蛇、野兔、野鼠等也经常出现。</w:t>
      </w:r>
    </w:p>
    <w:p w:rsidR="00755964" w:rsidRPr="00F626F4" w:rsidRDefault="0070453A">
      <w:pPr>
        <w:ind w:firstLine="480"/>
      </w:pPr>
      <w:r w:rsidRPr="00F626F4">
        <w:lastRenderedPageBreak/>
        <w:t>依据《中国植被》划分类型的原则，云溪工业园区内的植被可以分为针叶林、阔叶林和灌丛。从园区的建设情况来看，已建成的园区有明显的人类干扰的痕迹，植被和动植物的数量锐减；而未开发的园区范围内植被和动植物情况基本保持原貌，呈现出两种不同的景观。可以看出园区的建设在一定程度上破坏了自然资源的分布和物种的多样性。</w:t>
      </w:r>
    </w:p>
    <w:p w:rsidR="00755964" w:rsidRPr="00F626F4" w:rsidRDefault="0070453A">
      <w:pPr>
        <w:ind w:firstLine="480"/>
      </w:pPr>
      <w:r w:rsidRPr="00F626F4">
        <w:t>综上所述，园区内动植物资源丰富，分布广泛。但园区内除樟树为国家二级保护植物外，未见其他的具有较大保护价值的物种和珍惜濒危的动植物种类。</w:t>
      </w:r>
    </w:p>
    <w:p w:rsidR="00755964" w:rsidRPr="00F626F4" w:rsidRDefault="00F4348E">
      <w:pPr>
        <w:pStyle w:val="afffff3"/>
        <w:spacing w:line="360" w:lineRule="auto"/>
        <w:ind w:rightChars="0" w:right="0" w:firstLineChars="150" w:firstLine="361"/>
        <w:rPr>
          <w:rFonts w:ascii="Times New Roman" w:hAnsi="Times New Roman"/>
          <w:b/>
          <w:color w:val="auto"/>
        </w:rPr>
      </w:pPr>
      <w:r>
        <w:rPr>
          <w:rFonts w:ascii="Times New Roman" w:hAnsi="Times New Roman"/>
          <w:b/>
          <w:color w:val="auto"/>
        </w:rPr>
        <w:t>(</w:t>
      </w:r>
      <w:r w:rsidR="0070453A" w:rsidRPr="00F626F4">
        <w:rPr>
          <w:rFonts w:ascii="Times New Roman" w:hAnsi="Times New Roman"/>
          <w:b/>
          <w:color w:val="auto"/>
        </w:rPr>
        <w:t>2</w:t>
      </w:r>
      <w:r>
        <w:rPr>
          <w:rFonts w:ascii="Times New Roman" w:hAnsi="Times New Roman"/>
          <w:b/>
          <w:color w:val="auto"/>
        </w:rPr>
        <w:t>)</w:t>
      </w:r>
      <w:r w:rsidR="0070453A" w:rsidRPr="00F626F4">
        <w:rPr>
          <w:rFonts w:ascii="Times New Roman" w:hAnsi="Times New Roman"/>
          <w:b/>
          <w:color w:val="auto"/>
        </w:rPr>
        <w:t>松阳湖和长江水生动植物现状</w:t>
      </w:r>
    </w:p>
    <w:p w:rsidR="00755964" w:rsidRPr="00F626F4" w:rsidRDefault="0070453A">
      <w:pPr>
        <w:ind w:firstLine="480"/>
      </w:pPr>
      <w:r w:rsidRPr="00F626F4">
        <w:t>松阳湖中水生植物的品种和数量也相当丰富。松阳湖边缘分布的沼泽化草甸主要有荻草群落、苔草群落、辣蓼群落、水芹群落等；松阳湖水面上分布的水生沼泽植被主要有野菱群落、浮萍群落等；水面上分布的浮水水生植被主要有野菱群落、荇菜群落、浮萍群落等；松阳湖浅水区及沼泽区分布的挺水植物主要有香蒲群落、水烛群落、箛群落等。松阳湖水体，由于历史原因，水质较差，湖内鱼类的品种虽然仍有一些，如有青、草、鲇、鳙、鲤、鳊、鲶等，但一般未作为居民食物。</w:t>
      </w:r>
    </w:p>
    <w:p w:rsidR="00755964" w:rsidRPr="00F626F4" w:rsidRDefault="0070453A">
      <w:pPr>
        <w:ind w:firstLine="480"/>
      </w:pPr>
      <w:r w:rsidRPr="00F626F4">
        <w:t>长江是我国水生生物资源宝库。本次环评所在道仁矶江段的主要水生生物为中国江河平原区系鱼类青、草、鲢、鳙、鳊、鲂等，第三纪区系鱼类鲤、鲫、鲶、鳜鱼等，近年来有国家一级保护动物白鳍豚出没。其下游</w:t>
      </w:r>
      <w:r w:rsidRPr="00F626F4">
        <w:t>40 km</w:t>
      </w:r>
      <w:r w:rsidRPr="00F626F4">
        <w:t>江段为湖北长江新螺段白鳍豚国家级自然保护区。</w:t>
      </w:r>
    </w:p>
    <w:p w:rsidR="00755964" w:rsidRPr="00F626F4" w:rsidRDefault="0070453A">
      <w:pPr>
        <w:pStyle w:val="3"/>
        <w:spacing w:before="31" w:after="31"/>
      </w:pPr>
      <w:r w:rsidRPr="00F626F4">
        <w:t>评价区地质与水文地质概况</w:t>
      </w:r>
    </w:p>
    <w:p w:rsidR="00755964" w:rsidRPr="00F626F4" w:rsidRDefault="0070453A">
      <w:pPr>
        <w:tabs>
          <w:tab w:val="left" w:pos="900"/>
        </w:tabs>
        <w:spacing w:line="360" w:lineRule="auto"/>
        <w:ind w:firstLine="482"/>
        <w:rPr>
          <w:b/>
          <w:kern w:val="24"/>
          <w:szCs w:val="20"/>
        </w:rPr>
      </w:pPr>
      <w:r w:rsidRPr="00F626F4">
        <w:rPr>
          <w:b/>
          <w:kern w:val="24"/>
          <w:szCs w:val="20"/>
        </w:rPr>
        <w:t>1</w:t>
      </w:r>
      <w:r w:rsidRPr="00F626F4">
        <w:rPr>
          <w:b/>
          <w:kern w:val="24"/>
          <w:szCs w:val="20"/>
        </w:rPr>
        <w:t>、区域地质构造</w:t>
      </w:r>
    </w:p>
    <w:p w:rsidR="00755964" w:rsidRPr="00F626F4" w:rsidRDefault="0070453A">
      <w:pPr>
        <w:tabs>
          <w:tab w:val="left" w:pos="900"/>
        </w:tabs>
        <w:spacing w:line="360" w:lineRule="auto"/>
        <w:ind w:firstLine="480"/>
        <w:rPr>
          <w:kern w:val="24"/>
          <w:szCs w:val="20"/>
        </w:rPr>
      </w:pPr>
      <w:r w:rsidRPr="00F626F4">
        <w:rPr>
          <w:kern w:val="24"/>
          <w:szCs w:val="20"/>
        </w:rPr>
        <w:t>云溪区属幕阜山脉向江汉平原过渡地带，地貌多样、交相穿插，整个地势由东南向西北倾斜。地表组成物质</w:t>
      </w:r>
      <w:r w:rsidRPr="00F626F4">
        <w:rPr>
          <w:kern w:val="24"/>
          <w:szCs w:val="20"/>
        </w:rPr>
        <w:t>65%</w:t>
      </w:r>
      <w:r w:rsidRPr="00F626F4">
        <w:rPr>
          <w:kern w:val="24"/>
          <w:szCs w:val="20"/>
        </w:rPr>
        <w:t>为变质岩，其余为沙质岩，土壤组成以第四纪红色粘土和第四纪全新河、湖沉积物为主。工业园属低山丘陵地形，用地多为山地和河湖，园区内丘岗与盆地相穿插、平原与湖泊交错，海拔高程</w:t>
      </w:r>
      <w:r w:rsidRPr="00F626F4">
        <w:rPr>
          <w:kern w:val="24"/>
          <w:szCs w:val="20"/>
        </w:rPr>
        <w:t>40—60</w:t>
      </w:r>
      <w:r w:rsidRPr="00F626F4">
        <w:rPr>
          <w:kern w:val="24"/>
          <w:szCs w:val="20"/>
        </w:rPr>
        <w:t>米，最大高差为</w:t>
      </w:r>
      <w:r w:rsidRPr="00F626F4">
        <w:rPr>
          <w:kern w:val="24"/>
          <w:szCs w:val="20"/>
        </w:rPr>
        <w:t>35</w:t>
      </w:r>
      <w:r w:rsidRPr="00F626F4">
        <w:rPr>
          <w:kern w:val="24"/>
          <w:szCs w:val="20"/>
        </w:rPr>
        <w:t>米左右。整个园区地势呈西北高，东南低，由北向南倾斜。工业园东、北部主要为丘陵，有一定的植被，工业园西侧有一湖泊</w:t>
      </w:r>
      <w:r w:rsidRPr="00F626F4">
        <w:rPr>
          <w:kern w:val="24"/>
          <w:szCs w:val="20"/>
        </w:rPr>
        <w:t>——</w:t>
      </w:r>
      <w:r w:rsidRPr="00F626F4">
        <w:rPr>
          <w:kern w:val="24"/>
          <w:szCs w:val="20"/>
        </w:rPr>
        <w:t>松阳湖，水体功能为景观用水。根据《中国地震烈度区划图》，该区地震设防烈度为</w:t>
      </w:r>
      <w:r w:rsidRPr="00F626F4">
        <w:rPr>
          <w:kern w:val="24"/>
          <w:szCs w:val="20"/>
        </w:rPr>
        <w:t>6</w:t>
      </w:r>
      <w:r w:rsidRPr="00F626F4">
        <w:rPr>
          <w:kern w:val="24"/>
          <w:szCs w:val="20"/>
        </w:rPr>
        <w:t>度。</w:t>
      </w:r>
    </w:p>
    <w:p w:rsidR="00755964" w:rsidRPr="00F626F4" w:rsidRDefault="0070453A">
      <w:pPr>
        <w:tabs>
          <w:tab w:val="left" w:pos="900"/>
        </w:tabs>
        <w:spacing w:line="360" w:lineRule="auto"/>
        <w:ind w:firstLine="482"/>
        <w:rPr>
          <w:b/>
          <w:kern w:val="24"/>
          <w:szCs w:val="20"/>
        </w:rPr>
      </w:pPr>
      <w:r w:rsidRPr="00F626F4">
        <w:rPr>
          <w:b/>
          <w:kern w:val="24"/>
          <w:szCs w:val="20"/>
        </w:rPr>
        <w:t>2</w:t>
      </w:r>
      <w:r w:rsidRPr="00F626F4">
        <w:rPr>
          <w:b/>
          <w:kern w:val="24"/>
          <w:szCs w:val="20"/>
        </w:rPr>
        <w:t>、厂区岩土分层及其特征</w:t>
      </w:r>
    </w:p>
    <w:p w:rsidR="00755964" w:rsidRPr="00F626F4" w:rsidRDefault="0070453A">
      <w:pPr>
        <w:tabs>
          <w:tab w:val="left" w:pos="900"/>
        </w:tabs>
        <w:spacing w:line="360" w:lineRule="auto"/>
        <w:ind w:firstLine="480"/>
        <w:rPr>
          <w:kern w:val="24"/>
          <w:szCs w:val="20"/>
        </w:rPr>
      </w:pPr>
      <w:r w:rsidRPr="00F626F4">
        <w:rPr>
          <w:kern w:val="24"/>
          <w:szCs w:val="20"/>
        </w:rPr>
        <w:t>依据场地已有地质资料，项目区场地各地层从上至下依次为：</w:t>
      </w:r>
    </w:p>
    <w:p w:rsidR="00755964" w:rsidRPr="00F626F4" w:rsidRDefault="00F4348E">
      <w:pPr>
        <w:tabs>
          <w:tab w:val="left" w:pos="900"/>
        </w:tabs>
        <w:spacing w:line="360" w:lineRule="auto"/>
        <w:ind w:firstLineChars="59" w:firstLine="142"/>
        <w:rPr>
          <w:kern w:val="24"/>
          <w:szCs w:val="20"/>
        </w:rPr>
      </w:pPr>
      <w:r>
        <w:rPr>
          <w:kern w:val="24"/>
          <w:szCs w:val="20"/>
        </w:rPr>
        <w:t>(</w:t>
      </w:r>
      <w:r w:rsidR="0070453A" w:rsidRPr="00F626F4">
        <w:rPr>
          <w:kern w:val="24"/>
          <w:szCs w:val="20"/>
        </w:rPr>
        <w:t>1</w:t>
      </w:r>
      <w:r>
        <w:rPr>
          <w:kern w:val="24"/>
          <w:szCs w:val="20"/>
        </w:rPr>
        <w:t>)</w:t>
      </w:r>
      <w:r w:rsidR="0070453A" w:rsidRPr="00F626F4">
        <w:rPr>
          <w:kern w:val="24"/>
          <w:szCs w:val="20"/>
        </w:rPr>
        <w:t>人工填土</w:t>
      </w:r>
    </w:p>
    <w:p w:rsidR="00755964" w:rsidRPr="00F626F4" w:rsidRDefault="0070453A">
      <w:pPr>
        <w:tabs>
          <w:tab w:val="left" w:pos="900"/>
        </w:tabs>
        <w:spacing w:line="360" w:lineRule="auto"/>
        <w:ind w:firstLine="480"/>
        <w:rPr>
          <w:kern w:val="24"/>
          <w:szCs w:val="20"/>
        </w:rPr>
      </w:pPr>
      <w:r w:rsidRPr="00F626F4">
        <w:rPr>
          <w:kern w:val="24"/>
          <w:szCs w:val="20"/>
        </w:rPr>
        <w:lastRenderedPageBreak/>
        <w:t>褐黄、褐红、灰黑等色。主要由粘性土、砂土、碎石或少量建筑垃圾组成，结构松散，其中碎石粒径</w:t>
      </w:r>
      <w:r w:rsidRPr="00F626F4">
        <w:rPr>
          <w:kern w:val="24"/>
          <w:szCs w:val="20"/>
        </w:rPr>
        <w:t>2</w:t>
      </w:r>
      <w:r w:rsidRPr="00F626F4">
        <w:rPr>
          <w:kern w:val="24"/>
          <w:szCs w:val="20"/>
        </w:rPr>
        <w:t>～</w:t>
      </w:r>
      <w:r w:rsidRPr="00F626F4">
        <w:rPr>
          <w:kern w:val="24"/>
          <w:szCs w:val="20"/>
        </w:rPr>
        <w:t>15cm</w:t>
      </w:r>
      <w:r w:rsidRPr="00F626F4">
        <w:rPr>
          <w:kern w:val="24"/>
          <w:szCs w:val="20"/>
        </w:rPr>
        <w:t>，次棱角状，含量约</w:t>
      </w:r>
      <w:r w:rsidRPr="00F626F4">
        <w:rPr>
          <w:kern w:val="24"/>
          <w:szCs w:val="20"/>
        </w:rPr>
        <w:t>20%</w:t>
      </w:r>
      <w:r w:rsidRPr="00F626F4">
        <w:rPr>
          <w:kern w:val="24"/>
          <w:szCs w:val="20"/>
        </w:rPr>
        <w:t>～</w:t>
      </w:r>
      <w:r w:rsidRPr="00F626F4">
        <w:rPr>
          <w:kern w:val="24"/>
          <w:szCs w:val="20"/>
        </w:rPr>
        <w:t>40%</w:t>
      </w:r>
      <w:r w:rsidRPr="00F626F4">
        <w:rPr>
          <w:kern w:val="24"/>
          <w:szCs w:val="20"/>
        </w:rPr>
        <w:t>。场地内普遍分布，层厚</w:t>
      </w:r>
      <w:r w:rsidRPr="00F626F4">
        <w:rPr>
          <w:kern w:val="24"/>
          <w:szCs w:val="20"/>
        </w:rPr>
        <w:t>1.5</w:t>
      </w:r>
      <w:r w:rsidRPr="00F626F4">
        <w:rPr>
          <w:kern w:val="24"/>
          <w:szCs w:val="20"/>
        </w:rPr>
        <w:t>～</w:t>
      </w:r>
      <w:r w:rsidRPr="00F626F4">
        <w:rPr>
          <w:kern w:val="24"/>
          <w:szCs w:val="20"/>
        </w:rPr>
        <w:t>3.8m</w:t>
      </w:r>
      <w:r w:rsidRPr="00F626F4">
        <w:rPr>
          <w:kern w:val="24"/>
          <w:szCs w:val="20"/>
        </w:rPr>
        <w:t>。为</w:t>
      </w:r>
      <w:r w:rsidRPr="00F626F4">
        <w:rPr>
          <w:rFonts w:ascii="宋体" w:hAnsi="宋体" w:cs="宋体" w:hint="eastAsia"/>
          <w:kern w:val="24"/>
          <w:szCs w:val="20"/>
        </w:rPr>
        <w:t>Ⅱ</w:t>
      </w:r>
      <w:r w:rsidRPr="00F626F4">
        <w:rPr>
          <w:kern w:val="24"/>
          <w:szCs w:val="20"/>
        </w:rPr>
        <w:t>级普通土。</w:t>
      </w:r>
    </w:p>
    <w:p w:rsidR="00755964" w:rsidRPr="00F626F4" w:rsidRDefault="00F4348E">
      <w:pPr>
        <w:tabs>
          <w:tab w:val="left" w:pos="900"/>
        </w:tabs>
        <w:spacing w:line="360" w:lineRule="auto"/>
        <w:ind w:firstLineChars="118" w:firstLine="283"/>
        <w:rPr>
          <w:kern w:val="24"/>
          <w:szCs w:val="20"/>
        </w:rPr>
      </w:pPr>
      <w:r>
        <w:rPr>
          <w:kern w:val="24"/>
          <w:szCs w:val="20"/>
        </w:rPr>
        <w:t>(</w:t>
      </w:r>
      <w:r w:rsidR="0070453A" w:rsidRPr="00F626F4">
        <w:rPr>
          <w:kern w:val="24"/>
          <w:szCs w:val="20"/>
        </w:rPr>
        <w:t>2</w:t>
      </w:r>
      <w:r>
        <w:rPr>
          <w:kern w:val="24"/>
          <w:szCs w:val="20"/>
        </w:rPr>
        <w:t>)</w:t>
      </w:r>
      <w:r w:rsidR="0070453A" w:rsidRPr="00F626F4">
        <w:rPr>
          <w:kern w:val="24"/>
          <w:szCs w:val="20"/>
        </w:rPr>
        <w:t>第四系上全新全新统湖沼沉积淤泥质粘土层</w:t>
      </w:r>
    </w:p>
    <w:p w:rsidR="00755964" w:rsidRPr="00F626F4" w:rsidRDefault="0070453A">
      <w:pPr>
        <w:tabs>
          <w:tab w:val="left" w:pos="900"/>
        </w:tabs>
        <w:spacing w:line="360" w:lineRule="auto"/>
        <w:ind w:firstLine="480"/>
        <w:rPr>
          <w:kern w:val="24"/>
          <w:szCs w:val="20"/>
        </w:rPr>
      </w:pPr>
      <w:r w:rsidRPr="00F626F4">
        <w:rPr>
          <w:kern w:val="24"/>
          <w:szCs w:val="20"/>
        </w:rPr>
        <w:t>淤泥质粘土：浅灰、灰黑色，局部混砂及腐木，很湿～饱和，软塑状为主，局部可塑，光滑，摇振反应慢，干强度高，韧性高，压缩性高，局部表现为粘土</w:t>
      </w:r>
      <w:r w:rsidR="00F4348E">
        <w:rPr>
          <w:kern w:val="24"/>
          <w:szCs w:val="20"/>
        </w:rPr>
        <w:t>(</w:t>
      </w:r>
      <w:r w:rsidRPr="00F626F4">
        <w:rPr>
          <w:kern w:val="24"/>
          <w:szCs w:val="20"/>
        </w:rPr>
        <w:t>含淤泥质</w:t>
      </w:r>
      <w:r w:rsidR="00F4348E">
        <w:rPr>
          <w:kern w:val="24"/>
          <w:szCs w:val="20"/>
        </w:rPr>
        <w:t>)</w:t>
      </w:r>
      <w:r w:rsidRPr="00F626F4">
        <w:rPr>
          <w:kern w:val="24"/>
          <w:szCs w:val="20"/>
        </w:rPr>
        <w:t>场地内普遍分布，为</w:t>
      </w:r>
      <w:r w:rsidRPr="00F626F4">
        <w:rPr>
          <w:rFonts w:ascii="宋体" w:hAnsi="宋体" w:cs="宋体" w:hint="eastAsia"/>
          <w:kern w:val="24"/>
          <w:szCs w:val="20"/>
        </w:rPr>
        <w:t>Ⅱ</w:t>
      </w:r>
      <w:r w:rsidRPr="00F626F4">
        <w:rPr>
          <w:kern w:val="24"/>
          <w:szCs w:val="20"/>
        </w:rPr>
        <w:t>级普通土。</w:t>
      </w:r>
    </w:p>
    <w:p w:rsidR="00755964" w:rsidRPr="00F626F4" w:rsidRDefault="00F4348E">
      <w:pPr>
        <w:tabs>
          <w:tab w:val="left" w:pos="900"/>
        </w:tabs>
        <w:spacing w:line="360" w:lineRule="auto"/>
        <w:ind w:firstLine="480"/>
        <w:rPr>
          <w:kern w:val="24"/>
          <w:szCs w:val="20"/>
        </w:rPr>
      </w:pPr>
      <w:r>
        <w:rPr>
          <w:kern w:val="24"/>
          <w:szCs w:val="20"/>
        </w:rPr>
        <w:t>(</w:t>
      </w:r>
      <w:r w:rsidR="0070453A" w:rsidRPr="00F626F4">
        <w:rPr>
          <w:kern w:val="24"/>
          <w:szCs w:val="20"/>
        </w:rPr>
        <w:t>3</w:t>
      </w:r>
      <w:r>
        <w:rPr>
          <w:kern w:val="24"/>
          <w:szCs w:val="20"/>
        </w:rPr>
        <w:t>)</w:t>
      </w:r>
      <w:r w:rsidR="0070453A" w:rsidRPr="00F626F4">
        <w:rPr>
          <w:kern w:val="24"/>
          <w:szCs w:val="20"/>
        </w:rPr>
        <w:t>第四系全新统可塑粉质粘土</w:t>
      </w:r>
    </w:p>
    <w:p w:rsidR="00755964" w:rsidRPr="00F626F4" w:rsidRDefault="0070453A">
      <w:pPr>
        <w:tabs>
          <w:tab w:val="left" w:pos="900"/>
        </w:tabs>
        <w:spacing w:line="360" w:lineRule="auto"/>
        <w:ind w:firstLine="480"/>
        <w:rPr>
          <w:kern w:val="24"/>
          <w:szCs w:val="20"/>
        </w:rPr>
      </w:pPr>
      <w:r w:rsidRPr="00F626F4">
        <w:rPr>
          <w:kern w:val="24"/>
          <w:szCs w:val="20"/>
        </w:rPr>
        <w:t>褐灰色、褐黄色，粉粒成分为主，粘粒成分次之，稍有光泽，无摇震反应，中等干强度，韧性中，中等压缩性，标贯击数</w:t>
      </w:r>
      <w:r w:rsidRPr="00F626F4">
        <w:rPr>
          <w:kern w:val="24"/>
          <w:szCs w:val="20"/>
        </w:rPr>
        <w:t>5—8</w:t>
      </w:r>
      <w:r w:rsidRPr="00F626F4">
        <w:rPr>
          <w:kern w:val="24"/>
          <w:szCs w:val="20"/>
        </w:rPr>
        <w:t>击，呈可塑状态，层厚</w:t>
      </w:r>
      <w:r w:rsidRPr="00F626F4">
        <w:rPr>
          <w:kern w:val="24"/>
          <w:szCs w:val="20"/>
        </w:rPr>
        <w:t>0.7</w:t>
      </w:r>
      <w:r w:rsidRPr="00F626F4">
        <w:rPr>
          <w:kern w:val="24"/>
          <w:szCs w:val="20"/>
        </w:rPr>
        <w:t>～</w:t>
      </w:r>
      <w:r w:rsidRPr="00F626F4">
        <w:rPr>
          <w:kern w:val="24"/>
          <w:szCs w:val="20"/>
        </w:rPr>
        <w:t>3.4m</w:t>
      </w:r>
      <w:r w:rsidRPr="00F626F4">
        <w:rPr>
          <w:kern w:val="24"/>
          <w:szCs w:val="20"/>
        </w:rPr>
        <w:t>。</w:t>
      </w:r>
    </w:p>
    <w:p w:rsidR="00755964" w:rsidRPr="00F626F4" w:rsidRDefault="00F4348E">
      <w:pPr>
        <w:tabs>
          <w:tab w:val="left" w:pos="900"/>
        </w:tabs>
        <w:spacing w:line="360" w:lineRule="auto"/>
        <w:ind w:firstLine="480"/>
        <w:rPr>
          <w:kern w:val="24"/>
          <w:szCs w:val="20"/>
        </w:rPr>
      </w:pPr>
      <w:r>
        <w:rPr>
          <w:kern w:val="24"/>
          <w:szCs w:val="20"/>
        </w:rPr>
        <w:t>(</w:t>
      </w:r>
      <w:r w:rsidR="0070453A" w:rsidRPr="00F626F4">
        <w:rPr>
          <w:kern w:val="24"/>
          <w:szCs w:val="20"/>
        </w:rPr>
        <w:t>4</w:t>
      </w:r>
      <w:r>
        <w:rPr>
          <w:kern w:val="24"/>
          <w:szCs w:val="20"/>
        </w:rPr>
        <w:t>)</w:t>
      </w:r>
      <w:r w:rsidR="0070453A" w:rsidRPr="00F626F4">
        <w:rPr>
          <w:kern w:val="24"/>
          <w:szCs w:val="20"/>
        </w:rPr>
        <w:t>第四系全新统硬塑粉质粘土</w:t>
      </w:r>
    </w:p>
    <w:p w:rsidR="00755964" w:rsidRPr="00F626F4" w:rsidRDefault="0070453A">
      <w:pPr>
        <w:tabs>
          <w:tab w:val="left" w:pos="900"/>
        </w:tabs>
        <w:spacing w:line="360" w:lineRule="auto"/>
        <w:ind w:firstLine="480"/>
        <w:rPr>
          <w:kern w:val="24"/>
          <w:szCs w:val="20"/>
        </w:rPr>
      </w:pPr>
      <w:r w:rsidRPr="00F626F4">
        <w:rPr>
          <w:kern w:val="24"/>
          <w:szCs w:val="20"/>
        </w:rPr>
        <w:t>褐黄色，粉粒成分为主，粘粒成分次之，稍有光滑，无摇震反应，较高干强度，韧性较高，含铁锰氧化物，结构密实，较低压缩性，呈硬塑状态，层厚为</w:t>
      </w:r>
      <w:r w:rsidRPr="00F626F4">
        <w:rPr>
          <w:kern w:val="24"/>
          <w:szCs w:val="20"/>
        </w:rPr>
        <w:t>0.7</w:t>
      </w:r>
      <w:r w:rsidRPr="00F626F4">
        <w:rPr>
          <w:kern w:val="24"/>
          <w:szCs w:val="20"/>
        </w:rPr>
        <w:t>～</w:t>
      </w:r>
      <w:r w:rsidRPr="00F626F4">
        <w:rPr>
          <w:kern w:val="24"/>
          <w:szCs w:val="20"/>
        </w:rPr>
        <w:t>5.2m</w:t>
      </w:r>
      <w:r w:rsidRPr="00F626F4">
        <w:rPr>
          <w:kern w:val="24"/>
          <w:szCs w:val="20"/>
        </w:rPr>
        <w:t>。</w:t>
      </w:r>
    </w:p>
    <w:p w:rsidR="00755964" w:rsidRPr="00F626F4" w:rsidRDefault="00F4348E">
      <w:pPr>
        <w:tabs>
          <w:tab w:val="left" w:pos="900"/>
        </w:tabs>
        <w:spacing w:line="360" w:lineRule="auto"/>
        <w:ind w:firstLine="480"/>
        <w:rPr>
          <w:kern w:val="24"/>
          <w:szCs w:val="20"/>
        </w:rPr>
      </w:pPr>
      <w:r>
        <w:rPr>
          <w:kern w:val="24"/>
          <w:szCs w:val="20"/>
        </w:rPr>
        <w:t>(</w:t>
      </w:r>
      <w:r w:rsidR="0070453A" w:rsidRPr="00F626F4">
        <w:rPr>
          <w:kern w:val="24"/>
          <w:szCs w:val="20"/>
        </w:rPr>
        <w:t>5</w:t>
      </w:r>
      <w:r>
        <w:rPr>
          <w:kern w:val="24"/>
          <w:szCs w:val="20"/>
        </w:rPr>
        <w:t>)</w:t>
      </w:r>
      <w:r w:rsidR="0070453A" w:rsidRPr="00F626F4">
        <w:rPr>
          <w:kern w:val="24"/>
          <w:szCs w:val="20"/>
        </w:rPr>
        <w:t>第四系上更新统坚硬粉质粘土</w:t>
      </w:r>
    </w:p>
    <w:p w:rsidR="00755964" w:rsidRPr="00F626F4" w:rsidRDefault="0070453A">
      <w:pPr>
        <w:tabs>
          <w:tab w:val="left" w:pos="900"/>
        </w:tabs>
        <w:spacing w:line="360" w:lineRule="auto"/>
        <w:ind w:firstLine="480"/>
        <w:rPr>
          <w:kern w:val="24"/>
          <w:szCs w:val="20"/>
        </w:rPr>
      </w:pPr>
      <w:r w:rsidRPr="00F626F4">
        <w:rPr>
          <w:kern w:val="24"/>
          <w:szCs w:val="20"/>
        </w:rPr>
        <w:t>黄褐色、褐红色，粉粒成分为主，粘粒成分次之，上部含少量铁锰氧化物，稍有光泽，无摇震反应，干强度高，韧性高，密实，较低压缩性，具网纹状构造，层厚</w:t>
      </w:r>
      <w:r w:rsidRPr="00F626F4">
        <w:rPr>
          <w:kern w:val="24"/>
          <w:szCs w:val="20"/>
        </w:rPr>
        <w:t>2.3</w:t>
      </w:r>
      <w:r w:rsidRPr="00F626F4">
        <w:rPr>
          <w:kern w:val="24"/>
          <w:szCs w:val="20"/>
        </w:rPr>
        <w:t>～</w:t>
      </w:r>
      <w:r w:rsidRPr="00F626F4">
        <w:rPr>
          <w:kern w:val="24"/>
          <w:szCs w:val="20"/>
        </w:rPr>
        <w:t>6.7m</w:t>
      </w:r>
      <w:r w:rsidRPr="00F626F4">
        <w:rPr>
          <w:kern w:val="24"/>
          <w:szCs w:val="20"/>
        </w:rPr>
        <w:t>。</w:t>
      </w:r>
    </w:p>
    <w:p w:rsidR="00755964" w:rsidRPr="00F626F4" w:rsidRDefault="00F4348E">
      <w:pPr>
        <w:tabs>
          <w:tab w:val="left" w:pos="900"/>
        </w:tabs>
        <w:spacing w:line="360" w:lineRule="auto"/>
        <w:ind w:firstLine="480"/>
        <w:rPr>
          <w:kern w:val="24"/>
          <w:szCs w:val="20"/>
        </w:rPr>
      </w:pPr>
      <w:r>
        <w:rPr>
          <w:kern w:val="24"/>
          <w:szCs w:val="20"/>
        </w:rPr>
        <w:t>(</w:t>
      </w:r>
      <w:r w:rsidR="0070453A" w:rsidRPr="00F626F4">
        <w:rPr>
          <w:kern w:val="24"/>
          <w:szCs w:val="20"/>
        </w:rPr>
        <w:t>6</w:t>
      </w:r>
      <w:r>
        <w:rPr>
          <w:kern w:val="24"/>
          <w:szCs w:val="20"/>
        </w:rPr>
        <w:t>)</w:t>
      </w:r>
      <w:r w:rsidR="0070453A" w:rsidRPr="00F626F4">
        <w:rPr>
          <w:kern w:val="24"/>
          <w:szCs w:val="20"/>
        </w:rPr>
        <w:t>第四系上更新统冲洪积层</w:t>
      </w:r>
    </w:p>
    <w:p w:rsidR="00755964" w:rsidRPr="00F626F4" w:rsidRDefault="0070453A">
      <w:pPr>
        <w:tabs>
          <w:tab w:val="left" w:pos="900"/>
        </w:tabs>
        <w:spacing w:line="360" w:lineRule="auto"/>
        <w:ind w:firstLine="480"/>
        <w:rPr>
          <w:kern w:val="24"/>
          <w:szCs w:val="20"/>
        </w:rPr>
      </w:pPr>
      <w:r w:rsidRPr="00F626F4">
        <w:rPr>
          <w:kern w:val="24"/>
          <w:szCs w:val="20"/>
        </w:rPr>
        <w:t>粉质粘土，浅黄、灰白等色，湿，可塑～硬塑，光滑，摇振反应无，干强度中等，韧性中等，压缩性中等，底部偶见砾砂夹层。层顶标高</w:t>
      </w:r>
      <w:r w:rsidRPr="00F626F4">
        <w:rPr>
          <w:kern w:val="24"/>
          <w:szCs w:val="20"/>
        </w:rPr>
        <w:t>-15.89</w:t>
      </w:r>
      <w:r w:rsidRPr="00F626F4">
        <w:rPr>
          <w:kern w:val="24"/>
          <w:szCs w:val="20"/>
        </w:rPr>
        <w:t>～</w:t>
      </w:r>
      <w:r w:rsidRPr="00F626F4">
        <w:rPr>
          <w:kern w:val="24"/>
          <w:szCs w:val="20"/>
        </w:rPr>
        <w:t>-12.04m</w:t>
      </w:r>
      <w:r w:rsidRPr="00F626F4">
        <w:rPr>
          <w:kern w:val="24"/>
          <w:szCs w:val="20"/>
        </w:rPr>
        <w:t>，层顶深度</w:t>
      </w:r>
      <w:r w:rsidRPr="00F626F4">
        <w:rPr>
          <w:kern w:val="24"/>
          <w:szCs w:val="20"/>
        </w:rPr>
        <w:t>18.20</w:t>
      </w:r>
      <w:r w:rsidRPr="00F626F4">
        <w:rPr>
          <w:kern w:val="24"/>
          <w:szCs w:val="20"/>
        </w:rPr>
        <w:t>～</w:t>
      </w:r>
      <w:r w:rsidRPr="00F626F4">
        <w:rPr>
          <w:kern w:val="24"/>
          <w:szCs w:val="20"/>
        </w:rPr>
        <w:t>24.00m</w:t>
      </w:r>
      <w:r w:rsidRPr="00F626F4">
        <w:rPr>
          <w:kern w:val="24"/>
          <w:szCs w:val="20"/>
        </w:rPr>
        <w:t>，层厚</w:t>
      </w:r>
      <w:r w:rsidRPr="00F626F4">
        <w:rPr>
          <w:kern w:val="24"/>
          <w:szCs w:val="20"/>
        </w:rPr>
        <w:t>1.70</w:t>
      </w:r>
      <w:r w:rsidRPr="00F626F4">
        <w:rPr>
          <w:kern w:val="24"/>
          <w:szCs w:val="20"/>
        </w:rPr>
        <w:t>～</w:t>
      </w:r>
      <w:r w:rsidRPr="00F626F4">
        <w:rPr>
          <w:kern w:val="24"/>
          <w:szCs w:val="20"/>
        </w:rPr>
        <w:t>5.50m</w:t>
      </w:r>
      <w:r w:rsidRPr="00F626F4">
        <w:rPr>
          <w:kern w:val="24"/>
          <w:szCs w:val="20"/>
        </w:rPr>
        <w:t>，为</w:t>
      </w:r>
      <w:r w:rsidRPr="00F626F4">
        <w:rPr>
          <w:rFonts w:ascii="宋体" w:hAnsi="宋体" w:cs="宋体" w:hint="eastAsia"/>
          <w:kern w:val="24"/>
          <w:szCs w:val="20"/>
        </w:rPr>
        <w:t>Ⅱ</w:t>
      </w:r>
      <w:r w:rsidRPr="00F626F4">
        <w:rPr>
          <w:kern w:val="24"/>
          <w:szCs w:val="20"/>
        </w:rPr>
        <w:t>级普通土。</w:t>
      </w:r>
    </w:p>
    <w:p w:rsidR="00755964" w:rsidRPr="00F626F4" w:rsidRDefault="00F4348E">
      <w:pPr>
        <w:tabs>
          <w:tab w:val="left" w:pos="900"/>
        </w:tabs>
        <w:spacing w:line="360" w:lineRule="auto"/>
        <w:ind w:firstLine="480"/>
        <w:rPr>
          <w:kern w:val="24"/>
          <w:szCs w:val="20"/>
        </w:rPr>
      </w:pPr>
      <w:r>
        <w:rPr>
          <w:kern w:val="24"/>
          <w:szCs w:val="20"/>
        </w:rPr>
        <w:t>(</w:t>
      </w:r>
      <w:r w:rsidR="0070453A" w:rsidRPr="00F626F4">
        <w:rPr>
          <w:kern w:val="24"/>
          <w:szCs w:val="20"/>
        </w:rPr>
        <w:t>7</w:t>
      </w:r>
      <w:r>
        <w:rPr>
          <w:kern w:val="24"/>
          <w:szCs w:val="20"/>
        </w:rPr>
        <w:t>)</w:t>
      </w:r>
      <w:r w:rsidR="0070453A" w:rsidRPr="00F626F4">
        <w:rPr>
          <w:kern w:val="24"/>
          <w:szCs w:val="20"/>
        </w:rPr>
        <w:t>前震旦系冷家溪群崔家坳组中风化板岩黄绿色、底部灰绿色，泥质成分，变余结构，中厚层夹薄层状，产状陡，岩石中等风化，属软岩，强度高，下部坚硬，板状结构，裂隙不甚发育，层理清晰，结构面以裂隙面和层面为主，组合一般，岩体上部稍破碎，下部较完整，岩石基本质量等级为</w:t>
      </w:r>
      <w:r w:rsidR="0070453A" w:rsidRPr="00F626F4">
        <w:rPr>
          <w:rFonts w:ascii="宋体" w:hAnsi="宋体" w:cs="宋体" w:hint="eastAsia"/>
          <w:kern w:val="24"/>
          <w:szCs w:val="20"/>
        </w:rPr>
        <w:t>Ⅳ</w:t>
      </w:r>
      <w:r w:rsidR="0070453A" w:rsidRPr="00F626F4">
        <w:rPr>
          <w:kern w:val="24"/>
          <w:szCs w:val="20"/>
        </w:rPr>
        <w:t>类，岩芯呈碎块状、块状、短柱状，局部钻孔内呈柱状体，采取率较高，勘探深度</w:t>
      </w:r>
      <w:r w:rsidR="0070453A" w:rsidRPr="00F626F4">
        <w:rPr>
          <w:kern w:val="24"/>
          <w:szCs w:val="20"/>
        </w:rPr>
        <w:t>2.0</w:t>
      </w:r>
      <w:r w:rsidR="0070453A" w:rsidRPr="00F626F4">
        <w:rPr>
          <w:kern w:val="24"/>
          <w:szCs w:val="20"/>
        </w:rPr>
        <w:t>～</w:t>
      </w:r>
      <w:r w:rsidR="0070453A" w:rsidRPr="00F626F4">
        <w:rPr>
          <w:kern w:val="24"/>
          <w:szCs w:val="20"/>
        </w:rPr>
        <w:t>11.0m</w:t>
      </w:r>
      <w:r w:rsidR="0070453A" w:rsidRPr="00F626F4">
        <w:rPr>
          <w:kern w:val="24"/>
          <w:szCs w:val="20"/>
        </w:rPr>
        <w:t>。</w:t>
      </w:r>
    </w:p>
    <w:p w:rsidR="00755964" w:rsidRPr="00F626F4" w:rsidRDefault="00F4348E">
      <w:pPr>
        <w:tabs>
          <w:tab w:val="left" w:pos="900"/>
        </w:tabs>
        <w:spacing w:line="360" w:lineRule="auto"/>
        <w:ind w:firstLine="480"/>
        <w:rPr>
          <w:kern w:val="24"/>
          <w:szCs w:val="20"/>
        </w:rPr>
      </w:pPr>
      <w:r>
        <w:rPr>
          <w:kern w:val="24"/>
          <w:szCs w:val="20"/>
        </w:rPr>
        <w:t>(</w:t>
      </w:r>
      <w:r w:rsidR="0070453A" w:rsidRPr="00F626F4">
        <w:rPr>
          <w:kern w:val="24"/>
          <w:szCs w:val="20"/>
        </w:rPr>
        <w:t>8</w:t>
      </w:r>
      <w:r>
        <w:rPr>
          <w:kern w:val="24"/>
          <w:szCs w:val="20"/>
        </w:rPr>
        <w:t>)</w:t>
      </w:r>
      <w:r w:rsidR="0070453A" w:rsidRPr="00F626F4">
        <w:rPr>
          <w:kern w:val="24"/>
          <w:szCs w:val="20"/>
        </w:rPr>
        <w:t>前震旦系冷家溪群崔家坳组微风化板岩</w:t>
      </w:r>
    </w:p>
    <w:p w:rsidR="00755964" w:rsidRPr="00F626F4" w:rsidRDefault="0070453A">
      <w:pPr>
        <w:tabs>
          <w:tab w:val="left" w:pos="900"/>
        </w:tabs>
        <w:spacing w:line="360" w:lineRule="auto"/>
        <w:ind w:firstLine="480"/>
        <w:rPr>
          <w:kern w:val="24"/>
          <w:szCs w:val="20"/>
        </w:rPr>
      </w:pPr>
      <w:r w:rsidRPr="00F626F4">
        <w:rPr>
          <w:kern w:val="24"/>
          <w:szCs w:val="20"/>
        </w:rPr>
        <w:lastRenderedPageBreak/>
        <w:t>青灰色，泥质成分，变余结构，中厚层夹薄层状，产状陡，岩石微弱风化，属较软岩，强度高，坚硬，板状结构，裂隙不甚发育，层理清晰，结构面以裂隙面和层面为主，组合一般，岩体较完整，岩石基本质量等级为</w:t>
      </w:r>
      <w:r w:rsidRPr="00F626F4">
        <w:rPr>
          <w:rFonts w:ascii="宋体" w:hAnsi="宋体" w:cs="宋体" w:hint="eastAsia"/>
          <w:kern w:val="24"/>
          <w:szCs w:val="20"/>
        </w:rPr>
        <w:t>Ⅳ</w:t>
      </w:r>
      <w:r w:rsidRPr="00F626F4">
        <w:rPr>
          <w:kern w:val="24"/>
          <w:szCs w:val="20"/>
        </w:rPr>
        <w:t>类，岩芯呈碎块状、块状、短柱状，采取率较高。</w:t>
      </w:r>
    </w:p>
    <w:p w:rsidR="00755964" w:rsidRPr="00F626F4" w:rsidRDefault="0070453A">
      <w:pPr>
        <w:tabs>
          <w:tab w:val="left" w:pos="900"/>
        </w:tabs>
        <w:spacing w:line="360" w:lineRule="auto"/>
        <w:ind w:firstLine="482"/>
        <w:rPr>
          <w:b/>
          <w:kern w:val="24"/>
          <w:szCs w:val="20"/>
        </w:rPr>
      </w:pPr>
      <w:r w:rsidRPr="00F626F4">
        <w:rPr>
          <w:b/>
          <w:kern w:val="24"/>
          <w:szCs w:val="20"/>
        </w:rPr>
        <w:t>3</w:t>
      </w:r>
      <w:r w:rsidRPr="00F626F4">
        <w:rPr>
          <w:b/>
          <w:kern w:val="24"/>
          <w:szCs w:val="20"/>
        </w:rPr>
        <w:t>、场地地下水条件</w:t>
      </w:r>
    </w:p>
    <w:p w:rsidR="00755964" w:rsidRPr="00F626F4" w:rsidRDefault="0070453A">
      <w:pPr>
        <w:tabs>
          <w:tab w:val="left" w:pos="900"/>
        </w:tabs>
        <w:spacing w:line="360" w:lineRule="auto"/>
        <w:ind w:firstLine="480"/>
        <w:rPr>
          <w:kern w:val="24"/>
          <w:szCs w:val="20"/>
        </w:rPr>
      </w:pPr>
      <w:r w:rsidRPr="00F626F4">
        <w:rPr>
          <w:kern w:val="24"/>
          <w:szCs w:val="20"/>
        </w:rPr>
        <w:t>场地地下水位标高为</w:t>
      </w:r>
      <w:r w:rsidRPr="00F626F4">
        <w:rPr>
          <w:kern w:val="24"/>
          <w:szCs w:val="20"/>
        </w:rPr>
        <w:t>32.5~35.7m</w:t>
      </w:r>
      <w:r w:rsidRPr="00F626F4">
        <w:rPr>
          <w:kern w:val="24"/>
          <w:szCs w:val="20"/>
        </w:rPr>
        <w:t>，主要赋存在杂填土以下，粉质粘土以上，接受大气降水和地表水补给，地下水径流条件较好，水量较小，由地下水原始的山坡向冲沟河道排泄，在项目评价区范围内，地下水总体由东北往西南排泄。</w:t>
      </w:r>
    </w:p>
    <w:p w:rsidR="00755964" w:rsidRPr="00F626F4" w:rsidRDefault="0070453A">
      <w:pPr>
        <w:tabs>
          <w:tab w:val="left" w:pos="900"/>
        </w:tabs>
        <w:spacing w:line="360" w:lineRule="auto"/>
        <w:ind w:firstLine="482"/>
        <w:rPr>
          <w:b/>
          <w:kern w:val="24"/>
          <w:szCs w:val="20"/>
        </w:rPr>
      </w:pPr>
      <w:r w:rsidRPr="00F626F4">
        <w:rPr>
          <w:b/>
          <w:kern w:val="24"/>
          <w:szCs w:val="20"/>
        </w:rPr>
        <w:t>4</w:t>
      </w:r>
      <w:r w:rsidRPr="00F626F4">
        <w:rPr>
          <w:b/>
          <w:kern w:val="24"/>
          <w:szCs w:val="20"/>
        </w:rPr>
        <w:t>、地下水开发利用现状</w:t>
      </w:r>
    </w:p>
    <w:p w:rsidR="00755964" w:rsidRPr="00F626F4" w:rsidRDefault="0070453A">
      <w:pPr>
        <w:tabs>
          <w:tab w:val="left" w:pos="900"/>
        </w:tabs>
        <w:spacing w:line="360" w:lineRule="auto"/>
        <w:ind w:firstLine="480"/>
        <w:rPr>
          <w:kern w:val="24"/>
          <w:szCs w:val="20"/>
        </w:rPr>
      </w:pPr>
      <w:r w:rsidRPr="00F626F4">
        <w:rPr>
          <w:kern w:val="24"/>
          <w:szCs w:val="20"/>
        </w:rPr>
        <w:t>项目所在区域用水由工业园区统一提供，不采用地下水，项目地下水评价范围内无集中式饮用水源，无矿泉水、温泉等特殊地下水资源。</w:t>
      </w:r>
    </w:p>
    <w:p w:rsidR="00755964" w:rsidRPr="00F626F4" w:rsidRDefault="0070453A">
      <w:pPr>
        <w:pStyle w:val="20"/>
        <w:spacing w:before="62"/>
        <w:rPr>
          <w:b w:val="0"/>
        </w:rPr>
      </w:pPr>
      <w:bookmarkStart w:id="79" w:name="_Toc447114754"/>
      <w:bookmarkStart w:id="80" w:name="_Toc469490702"/>
      <w:bookmarkStart w:id="81" w:name="_Toc447114870"/>
      <w:r w:rsidRPr="00F626F4">
        <w:t>社会环境概况</w:t>
      </w:r>
      <w:bookmarkEnd w:id="79"/>
      <w:bookmarkEnd w:id="80"/>
      <w:bookmarkEnd w:id="81"/>
    </w:p>
    <w:p w:rsidR="00755964" w:rsidRPr="00F626F4" w:rsidRDefault="0070453A">
      <w:pPr>
        <w:ind w:firstLine="480"/>
      </w:pPr>
      <w:r w:rsidRPr="00F626F4">
        <w:t>云溪区全区总面积</w:t>
      </w:r>
      <w:r w:rsidRPr="00F626F4">
        <w:t>388.3km</w:t>
      </w:r>
      <w:r w:rsidRPr="00F626F4">
        <w:rPr>
          <w:vertAlign w:val="superscript"/>
        </w:rPr>
        <w:t>2</w:t>
      </w:r>
      <w:r w:rsidRPr="00F626F4">
        <w:t>，其中农业人口</w:t>
      </w:r>
      <w:r w:rsidRPr="00F626F4">
        <w:t>8.16</w:t>
      </w:r>
      <w:r w:rsidRPr="00F626F4">
        <w:t>万人，非农业人口</w:t>
      </w:r>
      <w:r w:rsidRPr="00F626F4">
        <w:t>8.48</w:t>
      </w:r>
      <w:r w:rsidRPr="00F626F4">
        <w:t>万人</w:t>
      </w:r>
      <w:r w:rsidR="00F4348E">
        <w:t>(</w:t>
      </w:r>
      <w:r w:rsidRPr="00F626F4">
        <w:t>其中驻区大型企业</w:t>
      </w:r>
      <w:r w:rsidRPr="00F626F4">
        <w:t>5.3</w:t>
      </w:r>
      <w:r w:rsidRPr="00F626F4">
        <w:t>万人</w:t>
      </w:r>
      <w:r w:rsidR="00F4348E">
        <w:t>)</w:t>
      </w:r>
      <w:r w:rsidRPr="00F626F4">
        <w:t>。行政区划为</w:t>
      </w:r>
      <w:r w:rsidRPr="00F626F4">
        <w:t>5</w:t>
      </w:r>
      <w:r w:rsidRPr="00F626F4">
        <w:t>个镇、</w:t>
      </w:r>
      <w:r w:rsidRPr="00F626F4">
        <w:t>2</w:t>
      </w:r>
      <w:r w:rsidRPr="00F626F4">
        <w:t>个乡，其中路口镇、云溪镇均列入</w:t>
      </w:r>
      <w:r w:rsidRPr="00F626F4">
        <w:t>1994</w:t>
      </w:r>
      <w:r w:rsidRPr="00F626F4">
        <w:t>年省委、省政府首批命名的全省</w:t>
      </w:r>
      <w:r w:rsidRPr="00F626F4">
        <w:t>34</w:t>
      </w:r>
      <w:r w:rsidRPr="00F626F4">
        <w:t>个经济强镇。全区辖</w:t>
      </w:r>
      <w:r w:rsidRPr="00F626F4">
        <w:t>8</w:t>
      </w:r>
      <w:r w:rsidRPr="00F626F4">
        <w:t>个居委会、</w:t>
      </w:r>
      <w:r w:rsidRPr="00F626F4">
        <w:t>64</w:t>
      </w:r>
      <w:r w:rsidRPr="00F626F4">
        <w:t>个村</w:t>
      </w:r>
      <w:r w:rsidR="00F4348E">
        <w:t>(</w:t>
      </w:r>
      <w:r w:rsidRPr="00F626F4">
        <w:t>分场</w:t>
      </w:r>
      <w:r w:rsidR="00F4348E">
        <w:t>)</w:t>
      </w:r>
      <w:r w:rsidRPr="00F626F4">
        <w:t>，设</w:t>
      </w:r>
      <w:r w:rsidRPr="00F626F4">
        <w:t>18</w:t>
      </w:r>
      <w:r w:rsidRPr="00F626F4">
        <w:t>个居民小组，</w:t>
      </w:r>
      <w:r w:rsidRPr="00F626F4">
        <w:t>679</w:t>
      </w:r>
      <w:r w:rsidRPr="00F626F4">
        <w:t>个村民小组。云溪区临城伴厂，湖南省</w:t>
      </w:r>
      <w:r w:rsidRPr="00F626F4">
        <w:t>”</w:t>
      </w:r>
      <w:r w:rsidRPr="00F626F4">
        <w:t>十大标志性工业企业</w:t>
      </w:r>
      <w:r w:rsidRPr="00F626F4">
        <w:t>”</w:t>
      </w:r>
      <w:r w:rsidRPr="00F626F4">
        <w:t>中有长岭炼化公司、巴陵石化公司、华能湖南岳阳发电有限公司和泰格林纸集团公司等四家驻在云溪区，年工业产值近</w:t>
      </w:r>
      <w:r w:rsidRPr="00F626F4">
        <w:t>300</w:t>
      </w:r>
      <w:r w:rsidRPr="00F626F4">
        <w:t>亿元，是湖南重要的石化基地、火电基地和纸材基地。云溪以工业发展为重点，以巴陵石化和长炼公司为龙头的两大石化企业集团支撑云溪的工业发展，过去工业用地布局比较零散，从石化产业发展特征及发展趋势来看，产业园区集中发展将促进云溪工业的高效发展，提高产业竞争力，通过工业园的建设积极培育产业集群。在工业园发展时序的安排上，根据产业特征、产业性质及建设条件，分区、分片集中建设，逐步实施将是工业园发展的必然选择。因此，必须针对不退的发展阶段，制定相应的发展对策，并有计划供应土地，以保证工业园的有序发展、分步实施。云溪工业园现状居住用地分布比较零散。其中尤特尔、金茂泰、长科、博大等几个大企业的主要职工住宅区，基本属于</w:t>
      </w:r>
      <w:r w:rsidRPr="00F626F4">
        <w:rPr>
          <w:rFonts w:ascii="宋体" w:hAnsi="宋体" w:cs="宋体" w:hint="eastAsia"/>
        </w:rPr>
        <w:t>Ⅱ</w:t>
      </w:r>
      <w:r w:rsidRPr="00F626F4">
        <w:t>类居住用地，区内其他各处散布几个自然村落，其中胜利村较大，还包括部分大田村的居民居住用地，大都为</w:t>
      </w:r>
      <w:r w:rsidRPr="00F626F4">
        <w:rPr>
          <w:rFonts w:ascii="宋体" w:hAnsi="宋体" w:cs="宋体" w:hint="eastAsia"/>
        </w:rPr>
        <w:t>Ⅲ</w:t>
      </w:r>
      <w:r w:rsidRPr="00F626F4">
        <w:t>类居住用地。居住环境质量差，绿化水平低，市政设施配套不齐全，突出问题是布局散乱，无统一规划，社会管理体系不完善，土地浪费严重，现状居住用地面积</w:t>
      </w:r>
      <w:r w:rsidRPr="00F626F4">
        <w:t>7.92ha</w:t>
      </w:r>
      <w:r w:rsidRPr="00F626F4">
        <w:t>，占总用地面积的</w:t>
      </w:r>
      <w:r w:rsidRPr="00F626F4">
        <w:t>1.6%</w:t>
      </w:r>
      <w:r w:rsidRPr="00F626F4">
        <w:t>，这也反映了村民住宅较多，住房观念及生活、</w:t>
      </w:r>
      <w:r w:rsidRPr="00F626F4">
        <w:lastRenderedPageBreak/>
        <w:t>生产方式还处于比较落后的水平。</w:t>
      </w:r>
    </w:p>
    <w:p w:rsidR="00755964" w:rsidRPr="00F626F4" w:rsidRDefault="0070453A">
      <w:pPr>
        <w:ind w:firstLine="480"/>
      </w:pPr>
      <w:r w:rsidRPr="00F626F4">
        <w:rPr>
          <w:color w:val="000000"/>
        </w:rPr>
        <w:t>2015</w:t>
      </w:r>
      <w:r w:rsidRPr="00F626F4">
        <w:rPr>
          <w:color w:val="000000"/>
        </w:rPr>
        <w:t>年岳阳市云溪区实现地区生产总值</w:t>
      </w:r>
      <w:r w:rsidRPr="00F626F4">
        <w:rPr>
          <w:color w:val="000000"/>
        </w:rPr>
        <w:t>122</w:t>
      </w:r>
      <w:r w:rsidRPr="00F626F4">
        <w:rPr>
          <w:color w:val="000000"/>
        </w:rPr>
        <w:t>亿元，同比增长</w:t>
      </w:r>
      <w:r w:rsidRPr="00F626F4">
        <w:rPr>
          <w:color w:val="000000"/>
        </w:rPr>
        <w:t>8.4%</w:t>
      </w:r>
      <w:r w:rsidRPr="00F626F4">
        <w:rPr>
          <w:color w:val="000000"/>
        </w:rPr>
        <w:t>；完成规模工业增加值</w:t>
      </w:r>
      <w:r w:rsidRPr="00F626F4">
        <w:rPr>
          <w:color w:val="000000"/>
        </w:rPr>
        <w:t>60</w:t>
      </w:r>
      <w:r w:rsidRPr="00F626F4">
        <w:rPr>
          <w:color w:val="000000"/>
        </w:rPr>
        <w:t>亿元，同比增长</w:t>
      </w:r>
      <w:r w:rsidRPr="00F626F4">
        <w:rPr>
          <w:color w:val="000000"/>
        </w:rPr>
        <w:t>8.6%</w:t>
      </w:r>
      <w:r w:rsidRPr="00F626F4">
        <w:rPr>
          <w:color w:val="000000"/>
        </w:rPr>
        <w:t>；完成财政总收入</w:t>
      </w:r>
      <w:r w:rsidRPr="00F626F4">
        <w:rPr>
          <w:color w:val="000000"/>
        </w:rPr>
        <w:t>11.2</w:t>
      </w:r>
      <w:r w:rsidRPr="00F626F4">
        <w:rPr>
          <w:color w:val="000000"/>
        </w:rPr>
        <w:t>亿元，同比增长</w:t>
      </w:r>
      <w:r w:rsidRPr="00F626F4">
        <w:rPr>
          <w:color w:val="000000"/>
        </w:rPr>
        <w:t>7.7%</w:t>
      </w:r>
      <w:r w:rsidRPr="00F626F4">
        <w:rPr>
          <w:color w:val="000000"/>
        </w:rPr>
        <w:t>；固定资产投资完成</w:t>
      </w:r>
      <w:r w:rsidRPr="00F626F4">
        <w:rPr>
          <w:color w:val="000000"/>
        </w:rPr>
        <w:t>58.6</w:t>
      </w:r>
      <w:r w:rsidRPr="00F626F4">
        <w:rPr>
          <w:color w:val="000000"/>
        </w:rPr>
        <w:t>亿元，同比增长</w:t>
      </w:r>
      <w:r w:rsidRPr="00F626F4">
        <w:rPr>
          <w:color w:val="000000"/>
        </w:rPr>
        <w:t>20.4%</w:t>
      </w:r>
      <w:r w:rsidRPr="00F626F4">
        <w:rPr>
          <w:color w:val="000000"/>
        </w:rPr>
        <w:t>；实现消费品零售总额</w:t>
      </w:r>
      <w:r w:rsidRPr="00F626F4">
        <w:rPr>
          <w:color w:val="000000"/>
        </w:rPr>
        <w:t>19.3</w:t>
      </w:r>
      <w:r w:rsidRPr="00F626F4">
        <w:rPr>
          <w:color w:val="000000"/>
        </w:rPr>
        <w:t>亿元，同比增长</w:t>
      </w:r>
      <w:r w:rsidRPr="00F626F4">
        <w:rPr>
          <w:color w:val="000000"/>
        </w:rPr>
        <w:t>12.5%</w:t>
      </w:r>
      <w:r w:rsidRPr="00F626F4">
        <w:rPr>
          <w:color w:val="000000"/>
        </w:rPr>
        <w:t>；全区三次产业增加值分别达到</w:t>
      </w:r>
      <w:r w:rsidRPr="00F626F4">
        <w:rPr>
          <w:color w:val="000000"/>
        </w:rPr>
        <w:t>8.0</w:t>
      </w:r>
      <w:r w:rsidRPr="00F626F4">
        <w:rPr>
          <w:color w:val="000000"/>
        </w:rPr>
        <w:t>亿元、</w:t>
      </w:r>
      <w:r w:rsidRPr="00F626F4">
        <w:rPr>
          <w:color w:val="000000"/>
        </w:rPr>
        <w:t>74.5</w:t>
      </w:r>
      <w:r w:rsidRPr="00F626F4">
        <w:rPr>
          <w:color w:val="000000"/>
        </w:rPr>
        <w:t>亿元</w:t>
      </w:r>
      <w:r w:rsidRPr="00F626F4">
        <w:t>和</w:t>
      </w:r>
      <w:r w:rsidRPr="00F626F4">
        <w:t>39.5</w:t>
      </w:r>
      <w:r w:rsidRPr="00F626F4">
        <w:t>亿元，三次产业的结构比由上年的</w:t>
      </w:r>
      <w:r w:rsidRPr="00F626F4">
        <w:t>6.9:61.1:32</w:t>
      </w:r>
      <w:r w:rsidRPr="00F626F4">
        <w:t>优化为</w:t>
      </w:r>
      <w:r w:rsidRPr="00F626F4">
        <w:t>6.6:61:32.4</w:t>
      </w:r>
      <w:r w:rsidRPr="00F626F4">
        <w:t>。农村居民人均可支配收入</w:t>
      </w:r>
      <w:r w:rsidRPr="00F626F4">
        <w:t>15376</w:t>
      </w:r>
      <w:r w:rsidRPr="00F626F4">
        <w:t>元，同比增加</w:t>
      </w:r>
      <w:r w:rsidRPr="00F626F4">
        <w:t>10.3</w:t>
      </w:r>
      <w:r w:rsidRPr="00F626F4">
        <w:t>％。城镇居民人均可支配收入</w:t>
      </w:r>
      <w:r w:rsidRPr="00F626F4">
        <w:t>29398</w:t>
      </w:r>
      <w:r w:rsidRPr="00F626F4">
        <w:t>元，同比增加</w:t>
      </w:r>
      <w:r w:rsidRPr="00F626F4">
        <w:t>9.6</w:t>
      </w:r>
      <w:r w:rsidRPr="00F626F4">
        <w:t>％。</w:t>
      </w:r>
    </w:p>
    <w:p w:rsidR="00755964" w:rsidRPr="00F626F4" w:rsidRDefault="0070453A">
      <w:pPr>
        <w:ind w:firstLine="480"/>
      </w:pPr>
      <w:r w:rsidRPr="00F626F4">
        <w:t>本项目选址位于湖南岳阳绿色化工产业园</w:t>
      </w:r>
      <w:r w:rsidR="00F4348E">
        <w:t>(</w:t>
      </w:r>
      <w:r w:rsidRPr="00F626F4">
        <w:t>云溪工业园</w:t>
      </w:r>
      <w:r w:rsidR="00F4348E">
        <w:t>)</w:t>
      </w:r>
      <w:r w:rsidRPr="00F626F4">
        <w:t>。云溪工业园于</w:t>
      </w:r>
      <w:r w:rsidRPr="00F626F4">
        <w:t>2003</w:t>
      </w:r>
      <w:r w:rsidRPr="00F626F4">
        <w:t>年经湖南省人民政府批准成立，依托腹地建设从石油催化裂化到石油化工完整的产业链和产业集群，以发展精细化工和机械制造为产业定位，以</w:t>
      </w:r>
      <w:r w:rsidRPr="00F626F4">
        <w:t>“</w:t>
      </w:r>
      <w:r w:rsidRPr="00F626F4">
        <w:t>对接石化基地、承接沿海产业、打造工业基地</w:t>
      </w:r>
      <w:r w:rsidRPr="00F626F4">
        <w:t>”</w:t>
      </w:r>
      <w:r w:rsidRPr="00F626F4">
        <w:t>为办园宗旨。云溪工业园作为国营大厂扩张的平台、民营企业壮大的平台、对外招商的平台，</w:t>
      </w:r>
      <w:r w:rsidRPr="00F626F4">
        <w:t>2005</w:t>
      </w:r>
      <w:r w:rsidRPr="00F626F4">
        <w:t>年</w:t>
      </w:r>
      <w:r w:rsidRPr="00F626F4">
        <w:t>8</w:t>
      </w:r>
      <w:r w:rsidRPr="00F626F4">
        <w:t>月，被湖南省科技厅确定为全省唯一一家</w:t>
      </w:r>
      <w:r w:rsidRPr="00F626F4">
        <w:t>“</w:t>
      </w:r>
      <w:r w:rsidRPr="00F626F4">
        <w:t>精细化工产业基地</w:t>
      </w:r>
      <w:r w:rsidRPr="00F626F4">
        <w:t>”</w:t>
      </w:r>
      <w:r w:rsidRPr="00F626F4">
        <w:t>。</w:t>
      </w:r>
    </w:p>
    <w:p w:rsidR="00755964" w:rsidRPr="00F626F4" w:rsidRDefault="0070453A">
      <w:pPr>
        <w:ind w:firstLine="480"/>
        <w:rPr>
          <w:u w:val="single"/>
        </w:rPr>
      </w:pPr>
      <w:r w:rsidRPr="00F626F4">
        <w:rPr>
          <w:u w:val="single"/>
        </w:rPr>
        <w:t>项目周边情况：本项目位于</w:t>
      </w:r>
      <w:r w:rsidRPr="00F626F4">
        <w:rPr>
          <w:kern w:val="24"/>
          <w:u w:val="single"/>
        </w:rPr>
        <w:t>湖南岳阳绿色化工产业园，项目北面为岳阳凌峰化工有限公司，项目东、南、西面均为松阳湖的湖叉，该湖叉水域面积约</w:t>
      </w:r>
      <w:r w:rsidRPr="00F626F4">
        <w:rPr>
          <w:kern w:val="24"/>
          <w:u w:val="single"/>
        </w:rPr>
        <w:t>80</w:t>
      </w:r>
      <w:r w:rsidRPr="00F626F4">
        <w:rPr>
          <w:kern w:val="24"/>
          <w:u w:val="single"/>
        </w:rPr>
        <w:t>余亩，已经被工业园征收。根据调查，该湖叉枯水期、平水期没有与松阳湖联通，但在多雨季节等，由于水位上涨，湖叉水会与回合。项目西面松阳湖外为岳临高速公路，公路西面为工业园外的方家咀居民居住区。</w:t>
      </w:r>
      <w:r w:rsidRPr="00F626F4">
        <w:rPr>
          <w:color w:val="000000"/>
          <w:u w:val="single"/>
        </w:rPr>
        <w:t>项目区无集中式饮用水源，附近居民使用双花水库水，不采用地下水。</w:t>
      </w:r>
    </w:p>
    <w:p w:rsidR="00755964" w:rsidRPr="00F626F4" w:rsidRDefault="0070453A">
      <w:pPr>
        <w:pStyle w:val="20"/>
        <w:spacing w:before="62"/>
        <w:rPr>
          <w:b w:val="0"/>
        </w:rPr>
      </w:pPr>
      <w:bookmarkStart w:id="82" w:name="_Toc447114871"/>
      <w:bookmarkStart w:id="83" w:name="_Toc447114755"/>
      <w:bookmarkStart w:id="84" w:name="_Toc469490703"/>
      <w:r w:rsidRPr="00F626F4">
        <w:rPr>
          <w:kern w:val="24"/>
        </w:rPr>
        <w:t>湖南岳阳绿色化工产业园</w:t>
      </w:r>
      <w:r w:rsidRPr="00F626F4">
        <w:t>概况</w:t>
      </w:r>
      <w:bookmarkEnd w:id="82"/>
      <w:bookmarkEnd w:id="83"/>
      <w:bookmarkEnd w:id="84"/>
    </w:p>
    <w:p w:rsidR="00755964" w:rsidRPr="00F626F4" w:rsidRDefault="0070453A">
      <w:pPr>
        <w:pStyle w:val="3"/>
        <w:spacing w:before="31" w:after="31"/>
        <w:rPr>
          <w:b w:val="0"/>
        </w:rPr>
      </w:pPr>
      <w:r w:rsidRPr="00F626F4">
        <w:t>基本情况</w:t>
      </w:r>
    </w:p>
    <w:p w:rsidR="00755964" w:rsidRPr="00F626F4" w:rsidRDefault="0070453A">
      <w:pPr>
        <w:spacing w:line="360" w:lineRule="auto"/>
        <w:ind w:firstLine="480"/>
        <w:rPr>
          <w:kern w:val="24"/>
        </w:rPr>
      </w:pPr>
      <w:r w:rsidRPr="00F626F4">
        <w:rPr>
          <w:kern w:val="24"/>
        </w:rPr>
        <w:t>湖南岳阳绿色化工产业园</w:t>
      </w:r>
      <w:r w:rsidR="00F4348E">
        <w:rPr>
          <w:kern w:val="24"/>
        </w:rPr>
        <w:t>(</w:t>
      </w:r>
      <w:r w:rsidRPr="00F626F4">
        <w:rPr>
          <w:kern w:val="24"/>
        </w:rPr>
        <w:t>又称：云溪工业园</w:t>
      </w:r>
      <w:r w:rsidR="00F4348E">
        <w:rPr>
          <w:kern w:val="24"/>
        </w:rPr>
        <w:t>)</w:t>
      </w:r>
      <w:r w:rsidRPr="00F626F4">
        <w:rPr>
          <w:kern w:val="24"/>
        </w:rPr>
        <w:t>是</w:t>
      </w:r>
      <w:r w:rsidRPr="00F626F4">
        <w:rPr>
          <w:kern w:val="24"/>
        </w:rPr>
        <w:t>2003</w:t>
      </w:r>
      <w:r w:rsidRPr="00F626F4">
        <w:rPr>
          <w:kern w:val="24"/>
        </w:rPr>
        <w:t>年经湖南省人民政府批准成立的工业园，</w:t>
      </w:r>
      <w:r w:rsidRPr="00F626F4">
        <w:rPr>
          <w:kern w:val="24"/>
        </w:rPr>
        <w:t>2006</w:t>
      </w:r>
      <w:r w:rsidRPr="00F626F4">
        <w:rPr>
          <w:kern w:val="24"/>
        </w:rPr>
        <w:t>年通过了湖南省环保厅的环评批复，</w:t>
      </w:r>
      <w:r w:rsidRPr="00F626F4">
        <w:rPr>
          <w:kern w:val="24"/>
        </w:rPr>
        <w:t>2012</w:t>
      </w:r>
      <w:r w:rsidRPr="00F626F4">
        <w:rPr>
          <w:kern w:val="24"/>
        </w:rPr>
        <w:t>年</w:t>
      </w:r>
      <w:r w:rsidRPr="00F626F4">
        <w:rPr>
          <w:kern w:val="24"/>
        </w:rPr>
        <w:t>9</w:t>
      </w:r>
      <w:r w:rsidRPr="00F626F4">
        <w:rPr>
          <w:kern w:val="24"/>
        </w:rPr>
        <w:t>月云溪工业园更名为湖南岳阳绿色化工产业园。</w:t>
      </w:r>
    </w:p>
    <w:p w:rsidR="00755964" w:rsidRPr="00F626F4" w:rsidRDefault="0070453A">
      <w:pPr>
        <w:spacing w:line="360" w:lineRule="auto"/>
        <w:ind w:firstLine="480"/>
        <w:rPr>
          <w:kern w:val="24"/>
        </w:rPr>
      </w:pPr>
      <w:r w:rsidRPr="00F626F4">
        <w:rPr>
          <w:kern w:val="24"/>
        </w:rPr>
        <w:t>2012</w:t>
      </w:r>
      <w:r w:rsidRPr="00F626F4">
        <w:rPr>
          <w:kern w:val="24"/>
        </w:rPr>
        <w:t>年，为加快主导产业的发展，做大做强岳阳的石油化工产业，岳阳市委、市政府决定整合云溪区境内及周边的石油化工资源，报请省人民政府批准成立湖南岳阳绿色化工产业园，</w:t>
      </w:r>
      <w:r w:rsidRPr="00F626F4">
        <w:rPr>
          <w:kern w:val="24"/>
        </w:rPr>
        <w:t>9</w:t>
      </w:r>
      <w:r w:rsidRPr="00F626F4">
        <w:rPr>
          <w:kern w:val="24"/>
        </w:rPr>
        <w:t>月，湖南岳阳云溪工业园正式更名为湖南岳阳绿色化工产业园，该园以云溪工业园为依托，以巴陵石化和长岭炼化两个大厂为龙头，将临港产业新区新材料园和临湘滨江工业园一并纳入整体规划，形成</w:t>
      </w:r>
      <w:r w:rsidRPr="00F626F4">
        <w:rPr>
          <w:kern w:val="24"/>
        </w:rPr>
        <w:t>”</w:t>
      </w:r>
      <w:r w:rsidRPr="00F626F4">
        <w:rPr>
          <w:kern w:val="24"/>
        </w:rPr>
        <w:t>两厂四园</w:t>
      </w:r>
      <w:r w:rsidRPr="00F626F4">
        <w:rPr>
          <w:kern w:val="24"/>
        </w:rPr>
        <w:t>”</w:t>
      </w:r>
      <w:r w:rsidRPr="00F626F4">
        <w:rPr>
          <w:kern w:val="24"/>
        </w:rPr>
        <w:t>的用地布局，产业园区近期</w:t>
      </w:r>
      <w:r w:rsidR="00F4348E">
        <w:rPr>
          <w:kern w:val="24"/>
        </w:rPr>
        <w:t>(</w:t>
      </w:r>
      <w:r w:rsidRPr="00F626F4">
        <w:rPr>
          <w:kern w:val="24"/>
        </w:rPr>
        <w:t>至</w:t>
      </w:r>
      <w:r w:rsidRPr="00F626F4">
        <w:rPr>
          <w:kern w:val="24"/>
        </w:rPr>
        <w:t>2020</w:t>
      </w:r>
      <w:r w:rsidRPr="00F626F4">
        <w:rPr>
          <w:kern w:val="24"/>
        </w:rPr>
        <w:t>年</w:t>
      </w:r>
      <w:r w:rsidR="00F4348E">
        <w:rPr>
          <w:kern w:val="24"/>
        </w:rPr>
        <w:t>)</w:t>
      </w:r>
      <w:r w:rsidRPr="00F626F4">
        <w:rPr>
          <w:kern w:val="24"/>
        </w:rPr>
        <w:t>建设用地规划</w:t>
      </w:r>
      <w:r w:rsidRPr="00F626F4">
        <w:rPr>
          <w:kern w:val="24"/>
        </w:rPr>
        <w:t>52km</w:t>
      </w:r>
      <w:r w:rsidRPr="00F626F4">
        <w:rPr>
          <w:kern w:val="24"/>
          <w:vertAlign w:val="superscript"/>
        </w:rPr>
        <w:t>2</w:t>
      </w:r>
      <w:r w:rsidRPr="00F626F4">
        <w:rPr>
          <w:kern w:val="24"/>
        </w:rPr>
        <w:t>，远期</w:t>
      </w:r>
      <w:r w:rsidR="00F4348E">
        <w:rPr>
          <w:kern w:val="24"/>
        </w:rPr>
        <w:t>(</w:t>
      </w:r>
      <w:r w:rsidRPr="00F626F4">
        <w:rPr>
          <w:kern w:val="24"/>
        </w:rPr>
        <w:t>至</w:t>
      </w:r>
      <w:r w:rsidRPr="00F626F4">
        <w:rPr>
          <w:kern w:val="24"/>
        </w:rPr>
        <w:t>2030</w:t>
      </w:r>
      <w:r w:rsidRPr="00F626F4">
        <w:rPr>
          <w:kern w:val="24"/>
        </w:rPr>
        <w:lastRenderedPageBreak/>
        <w:t>年</w:t>
      </w:r>
      <w:r w:rsidR="00F4348E">
        <w:rPr>
          <w:kern w:val="24"/>
        </w:rPr>
        <w:t>)</w:t>
      </w:r>
      <w:r w:rsidRPr="00F626F4">
        <w:rPr>
          <w:kern w:val="24"/>
        </w:rPr>
        <w:t>建设用地规划</w:t>
      </w:r>
      <w:r w:rsidRPr="00F626F4">
        <w:rPr>
          <w:kern w:val="24"/>
        </w:rPr>
        <w:t>70km</w:t>
      </w:r>
      <w:r w:rsidRPr="00F626F4">
        <w:rPr>
          <w:kern w:val="24"/>
          <w:vertAlign w:val="superscript"/>
        </w:rPr>
        <w:t>2</w:t>
      </w:r>
      <w:r w:rsidRPr="00F626F4">
        <w:rPr>
          <w:kern w:val="24"/>
        </w:rPr>
        <w:t>，规划控制范围面积</w:t>
      </w:r>
      <w:r w:rsidRPr="00F626F4">
        <w:rPr>
          <w:kern w:val="24"/>
        </w:rPr>
        <w:t>230km</w:t>
      </w:r>
      <w:r w:rsidRPr="00F626F4">
        <w:rPr>
          <w:kern w:val="24"/>
          <w:vertAlign w:val="superscript"/>
        </w:rPr>
        <w:t>2</w:t>
      </w:r>
      <w:r w:rsidRPr="00F626F4">
        <w:rPr>
          <w:kern w:val="24"/>
        </w:rPr>
        <w:t>。至</w:t>
      </w:r>
      <w:r w:rsidRPr="00F626F4">
        <w:rPr>
          <w:kern w:val="24"/>
        </w:rPr>
        <w:t>2012</w:t>
      </w:r>
      <w:r w:rsidRPr="00F626F4">
        <w:rPr>
          <w:kern w:val="24"/>
        </w:rPr>
        <w:t>年底，纳入岳阳绿色化工产业园区管理的化工及配套企业达到</w:t>
      </w:r>
      <w:r w:rsidRPr="00F626F4">
        <w:rPr>
          <w:kern w:val="24"/>
        </w:rPr>
        <w:t>100</w:t>
      </w:r>
      <w:r w:rsidRPr="00F626F4">
        <w:rPr>
          <w:kern w:val="24"/>
        </w:rPr>
        <w:t>家以上，总产值达到</w:t>
      </w:r>
      <w:r w:rsidRPr="00F626F4">
        <w:rPr>
          <w:kern w:val="24"/>
        </w:rPr>
        <w:t>1000</w:t>
      </w:r>
      <w:r w:rsidRPr="00F626F4">
        <w:rPr>
          <w:kern w:val="24"/>
        </w:rPr>
        <w:t>亿元，创税突破</w:t>
      </w:r>
      <w:r w:rsidRPr="00F626F4">
        <w:rPr>
          <w:kern w:val="24"/>
        </w:rPr>
        <w:t>100</w:t>
      </w:r>
      <w:r w:rsidRPr="00F626F4">
        <w:rPr>
          <w:kern w:val="24"/>
        </w:rPr>
        <w:t>亿元，总资产达到</w:t>
      </w:r>
      <w:r w:rsidRPr="00F626F4">
        <w:rPr>
          <w:kern w:val="24"/>
        </w:rPr>
        <w:t>270</w:t>
      </w:r>
      <w:r w:rsidRPr="00F626F4">
        <w:rPr>
          <w:kern w:val="24"/>
        </w:rPr>
        <w:t>亿元。</w:t>
      </w:r>
    </w:p>
    <w:p w:rsidR="00755964" w:rsidRPr="00F626F4" w:rsidRDefault="0070453A">
      <w:pPr>
        <w:spacing w:line="360" w:lineRule="auto"/>
        <w:ind w:firstLine="480"/>
        <w:rPr>
          <w:kern w:val="24"/>
        </w:rPr>
      </w:pPr>
      <w:r w:rsidRPr="00F626F4">
        <w:rPr>
          <w:kern w:val="24"/>
        </w:rPr>
        <w:t>建园来，园区紧紧依托驻区大厂巴陵石化和长岭炼化的资源优势，按照</w:t>
      </w:r>
      <w:r w:rsidRPr="00F626F4">
        <w:rPr>
          <w:kern w:val="24"/>
        </w:rPr>
        <w:t>“</w:t>
      </w:r>
      <w:r w:rsidRPr="00F626F4">
        <w:rPr>
          <w:kern w:val="24"/>
        </w:rPr>
        <w:t>特色立园、科技兴园</w:t>
      </w:r>
      <w:r w:rsidRPr="00F626F4">
        <w:rPr>
          <w:kern w:val="24"/>
        </w:rPr>
        <w:t>”</w:t>
      </w:r>
      <w:r w:rsidRPr="00F626F4">
        <w:rPr>
          <w:kern w:val="24"/>
        </w:rPr>
        <w:t>的思路，以</w:t>
      </w:r>
      <w:r w:rsidRPr="00F626F4">
        <w:rPr>
          <w:kern w:val="24"/>
        </w:rPr>
        <w:t>“</w:t>
      </w:r>
      <w:r w:rsidRPr="00F626F4">
        <w:rPr>
          <w:kern w:val="24"/>
        </w:rPr>
        <w:t>对接石化基地、承接沿海产业、打造工业洼地</w:t>
      </w:r>
      <w:r w:rsidRPr="00F626F4">
        <w:rPr>
          <w:kern w:val="24"/>
        </w:rPr>
        <w:t>”</w:t>
      </w:r>
      <w:r w:rsidRPr="00F626F4">
        <w:rPr>
          <w:kern w:val="24"/>
        </w:rPr>
        <w:t>为办园宗旨，重点引进和做大做强了工业催化剂新材料、医药生物、高分子材料等六条产业链。云溪工业园区已形成工业催化新材料、高分子材料加工、生物医药化工、环保溶剂、中间体产业和炼厂气体加工六条精细化工产业链，有美国、澳大利亚、瑞士、香港、新加坡、中石化集团等跨国公司及战略投资者来园投资兴业，共引进企业</w:t>
      </w:r>
      <w:r w:rsidRPr="00F626F4">
        <w:rPr>
          <w:kern w:val="24"/>
        </w:rPr>
        <w:t>86</w:t>
      </w:r>
      <w:r w:rsidRPr="00F626F4">
        <w:rPr>
          <w:kern w:val="24"/>
        </w:rPr>
        <w:t>家，其中总投资</w:t>
      </w:r>
      <w:r w:rsidRPr="00F626F4">
        <w:rPr>
          <w:kern w:val="24"/>
        </w:rPr>
        <w:t>11.8</w:t>
      </w:r>
      <w:r w:rsidRPr="00F626F4">
        <w:rPr>
          <w:kern w:val="24"/>
        </w:rPr>
        <w:t>亿元的中石化催化剂新基地、</w:t>
      </w:r>
      <w:r w:rsidRPr="00F626F4">
        <w:rPr>
          <w:kern w:val="24"/>
        </w:rPr>
        <w:t>7.6</w:t>
      </w:r>
      <w:r w:rsidRPr="00F626F4">
        <w:rPr>
          <w:kern w:val="24"/>
        </w:rPr>
        <w:t>亿元的东方雨虹防水材料等过亿元企业</w:t>
      </w:r>
      <w:r w:rsidRPr="00F626F4">
        <w:rPr>
          <w:kern w:val="24"/>
        </w:rPr>
        <w:t>19</w:t>
      </w:r>
      <w:r w:rsidRPr="00F626F4">
        <w:rPr>
          <w:kern w:val="24"/>
        </w:rPr>
        <w:t>家。建园</w:t>
      </w:r>
      <w:r w:rsidRPr="00F626F4">
        <w:rPr>
          <w:kern w:val="24"/>
        </w:rPr>
        <w:t>10</w:t>
      </w:r>
      <w:r w:rsidRPr="00F626F4">
        <w:rPr>
          <w:kern w:val="24"/>
        </w:rPr>
        <w:t>年来，累计投入资金</w:t>
      </w:r>
      <w:r w:rsidRPr="00F626F4">
        <w:rPr>
          <w:kern w:val="24"/>
        </w:rPr>
        <w:t>8</w:t>
      </w:r>
      <w:r w:rsidRPr="00F626F4">
        <w:rPr>
          <w:kern w:val="24"/>
        </w:rPr>
        <w:t>亿多元，配套完善了水、电、路、天然气、蒸汽等基础设施，截止</w:t>
      </w:r>
      <w:r w:rsidRPr="00F626F4">
        <w:rPr>
          <w:kern w:val="24"/>
        </w:rPr>
        <w:t>2014</w:t>
      </w:r>
      <w:r w:rsidRPr="00F626F4">
        <w:rPr>
          <w:kern w:val="24"/>
        </w:rPr>
        <w:t>年底，园区开发面积达到</w:t>
      </w:r>
      <w:r w:rsidRPr="00F626F4">
        <w:rPr>
          <w:kern w:val="24"/>
        </w:rPr>
        <w:t>15km</w:t>
      </w:r>
      <w:r w:rsidRPr="00F626F4">
        <w:rPr>
          <w:kern w:val="24"/>
          <w:vertAlign w:val="superscript"/>
        </w:rPr>
        <w:t>2</w:t>
      </w:r>
      <w:r w:rsidRPr="00F626F4">
        <w:rPr>
          <w:kern w:val="24"/>
        </w:rPr>
        <w:t>，入园企业</w:t>
      </w:r>
      <w:r w:rsidRPr="00F626F4">
        <w:rPr>
          <w:kern w:val="24"/>
        </w:rPr>
        <w:t>153</w:t>
      </w:r>
      <w:r w:rsidRPr="00F626F4">
        <w:rPr>
          <w:kern w:val="24"/>
        </w:rPr>
        <w:t>家，产值达到</w:t>
      </w:r>
      <w:r w:rsidRPr="00F626F4">
        <w:rPr>
          <w:kern w:val="24"/>
        </w:rPr>
        <w:t>873</w:t>
      </w:r>
      <w:r w:rsidRPr="00F626F4">
        <w:rPr>
          <w:kern w:val="24"/>
        </w:rPr>
        <w:t>亿元，创税</w:t>
      </w:r>
      <w:r w:rsidRPr="00F626F4">
        <w:rPr>
          <w:kern w:val="24"/>
        </w:rPr>
        <w:t>117</w:t>
      </w:r>
      <w:r w:rsidRPr="00F626F4">
        <w:rPr>
          <w:kern w:val="24"/>
        </w:rPr>
        <w:t>亿元。园区先后被评为国家高技术产业基地、国家新型工业化示范园区、国家火炬特色产业基地、国家循环化改造示范园区和国家低碳园区等，并被纳入到全省重点培育的</w:t>
      </w:r>
      <w:r w:rsidRPr="00F626F4">
        <w:rPr>
          <w:kern w:val="24"/>
        </w:rPr>
        <w:t>”</w:t>
      </w:r>
      <w:r w:rsidRPr="00F626F4">
        <w:rPr>
          <w:kern w:val="24"/>
        </w:rPr>
        <w:t>千亿产业集群</w:t>
      </w:r>
      <w:r w:rsidRPr="00F626F4">
        <w:rPr>
          <w:kern w:val="24"/>
        </w:rPr>
        <w:t>”</w:t>
      </w:r>
      <w:r w:rsidRPr="00F626F4">
        <w:rPr>
          <w:kern w:val="24"/>
        </w:rPr>
        <w:t>和重点打造的</w:t>
      </w:r>
      <w:r w:rsidRPr="00F626F4">
        <w:rPr>
          <w:kern w:val="24"/>
        </w:rPr>
        <w:t>”</w:t>
      </w:r>
      <w:r w:rsidRPr="00F626F4">
        <w:rPr>
          <w:kern w:val="24"/>
        </w:rPr>
        <w:t>千亿园区</w:t>
      </w:r>
      <w:r w:rsidRPr="00F626F4">
        <w:rPr>
          <w:kern w:val="24"/>
        </w:rPr>
        <w:t>”</w:t>
      </w:r>
      <w:r w:rsidRPr="00F626F4">
        <w:rPr>
          <w:kern w:val="24"/>
        </w:rPr>
        <w:t>之列。</w:t>
      </w:r>
    </w:p>
    <w:p w:rsidR="00755964" w:rsidRPr="00F626F4" w:rsidRDefault="0070453A">
      <w:pPr>
        <w:pStyle w:val="3"/>
        <w:spacing w:before="31" w:after="31" w:line="360" w:lineRule="auto"/>
        <w:rPr>
          <w:b w:val="0"/>
          <w:color w:val="000000"/>
        </w:rPr>
      </w:pPr>
      <w:r w:rsidRPr="00F626F4">
        <w:rPr>
          <w:color w:val="000000"/>
        </w:rPr>
        <w:t>园区性质及产业定位</w:t>
      </w:r>
    </w:p>
    <w:p w:rsidR="00755964" w:rsidRPr="00F626F4" w:rsidRDefault="0070453A">
      <w:pPr>
        <w:spacing w:line="360" w:lineRule="auto"/>
        <w:ind w:firstLine="480"/>
        <w:rPr>
          <w:kern w:val="24"/>
        </w:rPr>
      </w:pPr>
      <w:r w:rsidRPr="00F626F4">
        <w:rPr>
          <w:kern w:val="24"/>
        </w:rPr>
        <w:t>岳阳绿色化工产业园总体定位是：按照资源有效利用、绿色发展、安全发展、集聚发展、高效发展、统筹规划的原则，以原油、煤</w:t>
      </w:r>
      <w:r w:rsidR="00F4348E">
        <w:rPr>
          <w:kern w:val="24"/>
        </w:rPr>
        <w:t>(</w:t>
      </w:r>
      <w:r w:rsidRPr="00F626F4">
        <w:rPr>
          <w:kern w:val="24"/>
        </w:rPr>
        <w:t>页岩气</w:t>
      </w:r>
      <w:r w:rsidR="00F4348E">
        <w:rPr>
          <w:kern w:val="24"/>
        </w:rPr>
        <w:t>)</w:t>
      </w:r>
      <w:r w:rsidRPr="00F626F4">
        <w:rPr>
          <w:kern w:val="24"/>
        </w:rPr>
        <w:t>资源为基础，发展炼油化工产业、催化剂及助剂产业、化工新材料及特工化学品产业、合成材料深加工产业；延伸丙烯、碳四、芳烃、碳一四条产业链，形成炼油、特色化工、催化剂、合成材料为主体的岳阳石油化工产业体系。云溪工业园以发展精细化工为主要的产业定位。</w:t>
      </w:r>
    </w:p>
    <w:p w:rsidR="00755964" w:rsidRPr="00F626F4" w:rsidRDefault="0070453A">
      <w:pPr>
        <w:spacing w:line="360" w:lineRule="auto"/>
        <w:ind w:firstLine="480"/>
        <w:rPr>
          <w:kern w:val="24"/>
        </w:rPr>
      </w:pPr>
      <w:r w:rsidRPr="00F626F4">
        <w:rPr>
          <w:kern w:val="24"/>
        </w:rPr>
        <w:t>产业园以巴陵石化、长岭炼化为龙头，合理延伸石化副产品深加工和废弃物再生利用产业链，建设和引进产业链接或延伸关键项目，不断促进物料闭路循环，形成了炼油化工、催化剂及助剂、化工新材料及特种化学品、合成材料深加工四大产业及碳四、丙烯、芳烃和碳一四条主产业链。产业园年原油加工能力达</w:t>
      </w:r>
      <w:r w:rsidRPr="00F626F4">
        <w:rPr>
          <w:kern w:val="24"/>
        </w:rPr>
        <w:t>1000</w:t>
      </w:r>
      <w:r w:rsidRPr="00F626F4">
        <w:rPr>
          <w:kern w:val="24"/>
        </w:rPr>
        <w:t>万吨，拥有</w:t>
      </w:r>
      <w:r w:rsidRPr="00F626F4">
        <w:rPr>
          <w:kern w:val="24"/>
        </w:rPr>
        <w:t>100</w:t>
      </w:r>
      <w:r w:rsidRPr="00F626F4">
        <w:rPr>
          <w:kern w:val="24"/>
        </w:rPr>
        <w:t>多个产品，</w:t>
      </w:r>
      <w:r w:rsidRPr="00F626F4">
        <w:rPr>
          <w:kern w:val="24"/>
        </w:rPr>
        <w:t>200</w:t>
      </w:r>
      <w:r w:rsidRPr="00F626F4">
        <w:rPr>
          <w:kern w:val="24"/>
        </w:rPr>
        <w:t>多个牌号，是全球最大的锂系聚合物生产研发基地，全球最大的醋酸仲丁酯生产基地之一，亚洲最大的炼油催化剂生产基地，中</w:t>
      </w:r>
      <w:r w:rsidRPr="00F626F4">
        <w:rPr>
          <w:kern w:val="24"/>
        </w:rPr>
        <w:lastRenderedPageBreak/>
        <w:t>国最大的己内酰胺生产基地</w:t>
      </w:r>
      <w:r w:rsidRPr="00F626F4">
        <w:rPr>
          <w:kern w:val="24"/>
        </w:rPr>
        <w:t>,</w:t>
      </w:r>
      <w:r w:rsidRPr="00F626F4">
        <w:rPr>
          <w:kern w:val="24"/>
        </w:rPr>
        <w:t>中国最大的环氧树脂生产基地之一，中国唯一电子级</w:t>
      </w:r>
      <w:r w:rsidR="00F4348E">
        <w:rPr>
          <w:kern w:val="24"/>
        </w:rPr>
        <w:t>(</w:t>
      </w:r>
      <w:r w:rsidRPr="00F626F4">
        <w:rPr>
          <w:kern w:val="24"/>
        </w:rPr>
        <w:t>8N</w:t>
      </w:r>
      <w:r w:rsidR="00F4348E">
        <w:rPr>
          <w:kern w:val="24"/>
        </w:rPr>
        <w:t>)</w:t>
      </w:r>
      <w:r w:rsidRPr="00F626F4">
        <w:rPr>
          <w:kern w:val="24"/>
        </w:rPr>
        <w:t>高纯氨生产基地。产业园聚集石化及其配套规模企业</w:t>
      </w:r>
      <w:r w:rsidRPr="00F626F4">
        <w:rPr>
          <w:kern w:val="24"/>
        </w:rPr>
        <w:t>153</w:t>
      </w:r>
      <w:r w:rsidRPr="00F626F4">
        <w:rPr>
          <w:kern w:val="24"/>
        </w:rPr>
        <w:t>家，已发展成为湖南省现代化程度最高的专业化工园区。</w:t>
      </w:r>
    </w:p>
    <w:p w:rsidR="00755964" w:rsidRPr="00F626F4" w:rsidRDefault="0070453A">
      <w:pPr>
        <w:pStyle w:val="3"/>
        <w:spacing w:before="31" w:after="31" w:line="360" w:lineRule="auto"/>
        <w:rPr>
          <w:b w:val="0"/>
          <w:color w:val="000000"/>
        </w:rPr>
      </w:pPr>
      <w:r w:rsidRPr="00F626F4">
        <w:rPr>
          <w:color w:val="000000"/>
        </w:rPr>
        <w:t>云溪工业园总体规划</w:t>
      </w:r>
    </w:p>
    <w:p w:rsidR="00755964" w:rsidRPr="00F626F4" w:rsidRDefault="0070453A">
      <w:pPr>
        <w:spacing w:line="360" w:lineRule="auto"/>
        <w:ind w:firstLine="482"/>
        <w:rPr>
          <w:b/>
          <w:color w:val="000000"/>
          <w:kern w:val="24"/>
        </w:rPr>
      </w:pPr>
      <w:r w:rsidRPr="00F626F4">
        <w:rPr>
          <w:b/>
          <w:color w:val="000000"/>
          <w:kern w:val="24"/>
        </w:rPr>
        <w:t xml:space="preserve">1 </w:t>
      </w:r>
      <w:r w:rsidRPr="00F626F4">
        <w:rPr>
          <w:b/>
          <w:color w:val="000000"/>
          <w:kern w:val="24"/>
        </w:rPr>
        <w:t>规划结构</w:t>
      </w:r>
    </w:p>
    <w:p w:rsidR="00755964" w:rsidRPr="00F626F4" w:rsidRDefault="0070453A">
      <w:pPr>
        <w:spacing w:line="360" w:lineRule="auto"/>
        <w:ind w:firstLine="480"/>
        <w:rPr>
          <w:color w:val="000000"/>
          <w:kern w:val="24"/>
        </w:rPr>
      </w:pPr>
      <w:r w:rsidRPr="00F626F4">
        <w:rPr>
          <w:color w:val="000000"/>
          <w:kern w:val="24"/>
        </w:rPr>
        <w:t>建设成功后的云溪工业园将成为具有绿色环保的生态环境、完善的公共基础设施、先进的投资软环境，以发展化工产业深加工为主，集新型材料、生化、机械等工业为一体的工业园区。将是岳阳市甚至整个湖南省重要的高新技术研究开发和精细化工产业化基地以及未来新的、可持续发展的经济增长点。</w:t>
      </w:r>
    </w:p>
    <w:p w:rsidR="00755964" w:rsidRPr="00F626F4" w:rsidRDefault="0070453A">
      <w:pPr>
        <w:spacing w:line="360" w:lineRule="auto"/>
        <w:ind w:firstLine="480"/>
        <w:rPr>
          <w:kern w:val="24"/>
        </w:rPr>
      </w:pPr>
      <w:r w:rsidRPr="00F626F4">
        <w:rPr>
          <w:kern w:val="24"/>
        </w:rPr>
        <w:t>云溪工业园规划以现有片区为基础，进一步明确用地发展方向和用地结构，从用地和交通联系等方面协调各片区之间关系，完善工业园形态，通过加强各片的交通联系，使之成为一个统一的整体，共同构建云溪工业园区</w:t>
      </w:r>
      <w:r w:rsidRPr="00F626F4">
        <w:rPr>
          <w:kern w:val="24"/>
        </w:rPr>
        <w:t>”</w:t>
      </w:r>
      <w:r w:rsidRPr="00F626F4">
        <w:rPr>
          <w:kern w:val="24"/>
        </w:rPr>
        <w:t>一心、两轴、三片</w:t>
      </w:r>
      <w:r w:rsidRPr="00F626F4">
        <w:rPr>
          <w:kern w:val="24"/>
        </w:rPr>
        <w:t>”</w:t>
      </w:r>
      <w:r w:rsidRPr="00F626F4">
        <w:rPr>
          <w:kern w:val="24"/>
        </w:rPr>
        <w:t>的规划结构。其中：</w:t>
      </w:r>
    </w:p>
    <w:p w:rsidR="00755964" w:rsidRPr="00F626F4" w:rsidRDefault="0070453A">
      <w:pPr>
        <w:spacing w:line="360" w:lineRule="auto"/>
        <w:ind w:firstLine="480"/>
        <w:rPr>
          <w:kern w:val="24"/>
        </w:rPr>
      </w:pPr>
      <w:r w:rsidRPr="00F626F4">
        <w:rPr>
          <w:kern w:val="24"/>
        </w:rPr>
        <w:t>“</w:t>
      </w:r>
      <w:r w:rsidRPr="00F626F4">
        <w:rPr>
          <w:kern w:val="24"/>
        </w:rPr>
        <w:t>一心</w:t>
      </w:r>
      <w:r w:rsidRPr="00F626F4">
        <w:rPr>
          <w:kern w:val="24"/>
        </w:rPr>
        <w:t>”</w:t>
      </w:r>
      <w:r w:rsidRPr="00F626F4">
        <w:rPr>
          <w:kern w:val="24"/>
        </w:rPr>
        <w:t>：是指松阳湖水域这一绿心，它既作为整个区域具有凝聚力的核心，体现出工业园区的环境景观特色，同时它有具有强烈的辐射影响作用，以其生态环境和景观方面的优越条件带动周边地区的建设开发和土地升值。</w:t>
      </w:r>
    </w:p>
    <w:p w:rsidR="00755964" w:rsidRPr="00F626F4" w:rsidRDefault="0070453A">
      <w:pPr>
        <w:spacing w:line="360" w:lineRule="auto"/>
        <w:ind w:firstLine="480"/>
        <w:rPr>
          <w:kern w:val="24"/>
        </w:rPr>
      </w:pPr>
      <w:r w:rsidRPr="00F626F4">
        <w:rPr>
          <w:kern w:val="24"/>
        </w:rPr>
        <w:t>“</w:t>
      </w:r>
      <w:r w:rsidRPr="00F626F4">
        <w:rPr>
          <w:kern w:val="24"/>
        </w:rPr>
        <w:t>两轴</w:t>
      </w:r>
      <w:r w:rsidRPr="00F626F4">
        <w:rPr>
          <w:kern w:val="24"/>
        </w:rPr>
        <w:t>”</w:t>
      </w:r>
      <w:r w:rsidRPr="00F626F4">
        <w:rPr>
          <w:kern w:val="24"/>
        </w:rPr>
        <w:t>一是沿瓦窑路南北向的以工业园为行政办公为中心，串接商业金融中心，形成一条功能发展轴。二是沿工业大道东西向的由西向东连接公交客运中心</w:t>
      </w:r>
      <w:r w:rsidRPr="00F626F4">
        <w:rPr>
          <w:kern w:val="24"/>
        </w:rPr>
        <w:t>——</w:t>
      </w:r>
      <w:r w:rsidRPr="00F626F4">
        <w:rPr>
          <w:kern w:val="24"/>
        </w:rPr>
        <w:t>商业金融中心，形成的一条功能发展轴。</w:t>
      </w:r>
    </w:p>
    <w:p w:rsidR="00755964" w:rsidRPr="00F626F4" w:rsidRDefault="0070453A">
      <w:pPr>
        <w:spacing w:line="360" w:lineRule="auto"/>
        <w:ind w:firstLine="480"/>
        <w:rPr>
          <w:kern w:val="24"/>
        </w:rPr>
      </w:pPr>
      <w:r w:rsidRPr="00F626F4">
        <w:rPr>
          <w:kern w:val="24"/>
        </w:rPr>
        <w:t>“</w:t>
      </w:r>
      <w:r w:rsidRPr="00F626F4">
        <w:rPr>
          <w:kern w:val="24"/>
        </w:rPr>
        <w:t>三片</w:t>
      </w:r>
      <w:r w:rsidRPr="00F626F4">
        <w:rPr>
          <w:kern w:val="24"/>
        </w:rPr>
        <w:t>”</w:t>
      </w:r>
      <w:r w:rsidRPr="00F626F4">
        <w:rPr>
          <w:kern w:val="24"/>
        </w:rPr>
        <w:t>依次为</w:t>
      </w:r>
      <w:r w:rsidRPr="00F626F4">
        <w:rPr>
          <w:kern w:val="24"/>
        </w:rPr>
        <w:t>”</w:t>
      </w:r>
      <w:r w:rsidRPr="00F626F4">
        <w:rPr>
          <w:kern w:val="24"/>
        </w:rPr>
        <w:t>特色公园片</w:t>
      </w:r>
      <w:r w:rsidRPr="00F626F4">
        <w:rPr>
          <w:kern w:val="24"/>
        </w:rPr>
        <w:t>”</w:t>
      </w:r>
      <w:r w:rsidRPr="00F626F4">
        <w:rPr>
          <w:kern w:val="24"/>
        </w:rPr>
        <w:t>、</w:t>
      </w:r>
      <w:r w:rsidRPr="00F626F4">
        <w:rPr>
          <w:kern w:val="24"/>
        </w:rPr>
        <w:t>”</w:t>
      </w:r>
      <w:r w:rsidRPr="00F626F4">
        <w:rPr>
          <w:kern w:val="24"/>
        </w:rPr>
        <w:t>行政办公片</w:t>
      </w:r>
      <w:r w:rsidRPr="00F626F4">
        <w:rPr>
          <w:kern w:val="24"/>
        </w:rPr>
        <w:t>”</w:t>
      </w:r>
      <w:r w:rsidRPr="00F626F4">
        <w:rPr>
          <w:kern w:val="24"/>
        </w:rPr>
        <w:t>、</w:t>
      </w:r>
      <w:r w:rsidRPr="00F626F4">
        <w:rPr>
          <w:kern w:val="24"/>
        </w:rPr>
        <w:t>”</w:t>
      </w:r>
      <w:r w:rsidRPr="00F626F4">
        <w:rPr>
          <w:kern w:val="24"/>
        </w:rPr>
        <w:t>产业发展片区</w:t>
      </w:r>
      <w:r w:rsidRPr="00F626F4">
        <w:rPr>
          <w:kern w:val="24"/>
        </w:rPr>
        <w:t>”</w:t>
      </w:r>
      <w:r w:rsidRPr="00F626F4">
        <w:rPr>
          <w:kern w:val="24"/>
        </w:rPr>
        <w:t>。</w:t>
      </w:r>
    </w:p>
    <w:p w:rsidR="00755964" w:rsidRPr="00F626F4" w:rsidRDefault="0070453A">
      <w:pPr>
        <w:spacing w:line="360" w:lineRule="auto"/>
        <w:ind w:firstLine="480"/>
        <w:rPr>
          <w:kern w:val="24"/>
        </w:rPr>
      </w:pPr>
      <w:r w:rsidRPr="00F626F4">
        <w:rPr>
          <w:kern w:val="24"/>
        </w:rPr>
        <w:t>“</w:t>
      </w:r>
      <w:r w:rsidRPr="00F626F4">
        <w:rPr>
          <w:kern w:val="24"/>
        </w:rPr>
        <w:t>特色公园片</w:t>
      </w:r>
      <w:r w:rsidRPr="00F626F4">
        <w:rPr>
          <w:kern w:val="24"/>
        </w:rPr>
        <w:t>”</w:t>
      </w:r>
      <w:r w:rsidRPr="00F626F4">
        <w:rPr>
          <w:kern w:val="24"/>
        </w:rPr>
        <w:t>是指杨家垄路西岸，松阳湖两侧的地段。主要完成对周边用地的整合，整治公园的外部环境，并加强与松阳湖之间的联系，在整个地段形成以花卉观赏为主题的特色公园片。</w:t>
      </w:r>
    </w:p>
    <w:p w:rsidR="00755964" w:rsidRPr="00F626F4" w:rsidRDefault="0070453A">
      <w:pPr>
        <w:spacing w:line="360" w:lineRule="auto"/>
        <w:ind w:firstLine="480"/>
        <w:rPr>
          <w:kern w:val="24"/>
        </w:rPr>
      </w:pPr>
      <w:r w:rsidRPr="00F626F4">
        <w:rPr>
          <w:kern w:val="24"/>
        </w:rPr>
        <w:t>“</w:t>
      </w:r>
      <w:r w:rsidRPr="00F626F4">
        <w:rPr>
          <w:kern w:val="24"/>
        </w:rPr>
        <w:t>行政办公片</w:t>
      </w:r>
      <w:r w:rsidRPr="00F626F4">
        <w:rPr>
          <w:kern w:val="24"/>
        </w:rPr>
        <w:t>”</w:t>
      </w:r>
      <w:r w:rsidRPr="00F626F4">
        <w:rPr>
          <w:kern w:val="24"/>
        </w:rPr>
        <w:t>是指工业大道两侧之间的地段，规划工业园区管委会办公区、邮电、海关大楼等多处办公机构。</w:t>
      </w:r>
    </w:p>
    <w:p w:rsidR="00755964" w:rsidRPr="00F626F4" w:rsidRDefault="0070453A">
      <w:pPr>
        <w:spacing w:line="360" w:lineRule="auto"/>
        <w:ind w:firstLine="480"/>
        <w:rPr>
          <w:kern w:val="24"/>
        </w:rPr>
      </w:pPr>
      <w:r w:rsidRPr="00F626F4">
        <w:rPr>
          <w:kern w:val="24"/>
        </w:rPr>
        <w:t>“</w:t>
      </w:r>
      <w:r w:rsidRPr="00F626F4">
        <w:rPr>
          <w:kern w:val="24"/>
        </w:rPr>
        <w:t>产业发展片区</w:t>
      </w:r>
      <w:r w:rsidRPr="00F626F4">
        <w:rPr>
          <w:kern w:val="24"/>
        </w:rPr>
        <w:t>”</w:t>
      </w:r>
      <w:r w:rsidRPr="00F626F4">
        <w:rPr>
          <w:kern w:val="24"/>
        </w:rPr>
        <w:t>一是结合现有入园企业布局和产业调整布置的可持续发展的产业发展片区。二是工业大道以北，规划布置以产业深加工的一类工业，对松阳湖的水质和下游居住区产生较小影响。</w:t>
      </w:r>
    </w:p>
    <w:p w:rsidR="00755964" w:rsidRPr="00F626F4" w:rsidRDefault="0070453A">
      <w:pPr>
        <w:spacing w:line="360" w:lineRule="auto"/>
        <w:ind w:firstLine="482"/>
        <w:rPr>
          <w:b/>
          <w:kern w:val="24"/>
        </w:rPr>
      </w:pPr>
      <w:r w:rsidRPr="00F626F4">
        <w:rPr>
          <w:b/>
          <w:kern w:val="24"/>
        </w:rPr>
        <w:t xml:space="preserve">2 </w:t>
      </w:r>
      <w:r w:rsidRPr="00F626F4">
        <w:rPr>
          <w:b/>
          <w:kern w:val="24"/>
        </w:rPr>
        <w:t>用地规划</w:t>
      </w:r>
    </w:p>
    <w:p w:rsidR="00755964" w:rsidRPr="00F626F4" w:rsidRDefault="0070453A">
      <w:pPr>
        <w:spacing w:line="360" w:lineRule="auto"/>
        <w:ind w:firstLine="480"/>
        <w:rPr>
          <w:kern w:val="24"/>
        </w:rPr>
      </w:pPr>
      <w:r w:rsidRPr="00F626F4">
        <w:rPr>
          <w:kern w:val="24"/>
        </w:rPr>
        <w:lastRenderedPageBreak/>
        <w:t>规划对云溪工业园用地进行了整体布局，提高工业园建设标准，并对现状用地标准做了相应调整，增加公共设施用地、市政设施用地，特别是道路广场用地、绿地比重。增加工业园道路、绿地面积等。</w:t>
      </w:r>
    </w:p>
    <w:p w:rsidR="00755964" w:rsidRPr="00F626F4" w:rsidRDefault="0070453A">
      <w:pPr>
        <w:spacing w:line="360" w:lineRule="auto"/>
        <w:ind w:firstLine="480"/>
        <w:rPr>
          <w:kern w:val="24"/>
        </w:rPr>
      </w:pPr>
      <w:r w:rsidRPr="00F626F4">
        <w:rPr>
          <w:kern w:val="24"/>
        </w:rPr>
        <w:t>工业园居住用地主要分布在联城路以南，</w:t>
      </w:r>
      <w:r w:rsidRPr="00F626F4">
        <w:rPr>
          <w:kern w:val="24"/>
        </w:rPr>
        <w:t>107</w:t>
      </w:r>
      <w:r w:rsidRPr="00F626F4">
        <w:rPr>
          <w:kern w:val="24"/>
        </w:rPr>
        <w:t>国道以西地段，形成组团，并配套相应的公共服务设施。居住用地占规划用地的</w:t>
      </w:r>
      <w:r w:rsidRPr="00F626F4">
        <w:rPr>
          <w:kern w:val="24"/>
        </w:rPr>
        <w:t>1.13%</w:t>
      </w:r>
      <w:r w:rsidRPr="00F626F4">
        <w:rPr>
          <w:kern w:val="24"/>
        </w:rPr>
        <w:t>，人均面积</w:t>
      </w:r>
      <w:r w:rsidRPr="00F626F4">
        <w:rPr>
          <w:kern w:val="24"/>
        </w:rPr>
        <w:t>22.0m</w:t>
      </w:r>
      <w:r w:rsidRPr="00F626F4">
        <w:rPr>
          <w:kern w:val="24"/>
          <w:vertAlign w:val="superscript"/>
        </w:rPr>
        <w:t>2</w:t>
      </w:r>
      <w:r w:rsidRPr="00F626F4">
        <w:rPr>
          <w:kern w:val="24"/>
        </w:rPr>
        <w:t>。</w:t>
      </w:r>
    </w:p>
    <w:p w:rsidR="00755964" w:rsidRPr="00F626F4" w:rsidRDefault="0070453A">
      <w:pPr>
        <w:spacing w:line="360" w:lineRule="auto"/>
        <w:ind w:firstLine="480"/>
        <w:rPr>
          <w:kern w:val="24"/>
        </w:rPr>
      </w:pPr>
      <w:r w:rsidRPr="00F626F4">
        <w:rPr>
          <w:kern w:val="24"/>
        </w:rPr>
        <w:t>规划工业园人均道路用地达到</w:t>
      </w:r>
      <w:r w:rsidRPr="00F626F4">
        <w:rPr>
          <w:kern w:val="24"/>
        </w:rPr>
        <w:t>12 m</w:t>
      </w:r>
      <w:r w:rsidRPr="00F626F4">
        <w:rPr>
          <w:kern w:val="24"/>
          <w:vertAlign w:val="superscript"/>
        </w:rPr>
        <w:t>2</w:t>
      </w:r>
      <w:r w:rsidRPr="00F626F4">
        <w:rPr>
          <w:kern w:val="24"/>
        </w:rPr>
        <w:t>/</w:t>
      </w:r>
      <w:r w:rsidRPr="00F626F4">
        <w:rPr>
          <w:kern w:val="24"/>
        </w:rPr>
        <w:t>人，人均绿化面积超过</w:t>
      </w:r>
      <w:r w:rsidRPr="00F626F4">
        <w:rPr>
          <w:kern w:val="24"/>
        </w:rPr>
        <w:t>12 m</w:t>
      </w:r>
      <w:r w:rsidRPr="00F626F4">
        <w:rPr>
          <w:kern w:val="24"/>
          <w:vertAlign w:val="superscript"/>
        </w:rPr>
        <w:t>2</w:t>
      </w:r>
      <w:r w:rsidRPr="00F626F4">
        <w:rPr>
          <w:kern w:val="24"/>
        </w:rPr>
        <w:t>/</w:t>
      </w:r>
      <w:r w:rsidRPr="00F626F4">
        <w:rPr>
          <w:kern w:val="24"/>
        </w:rPr>
        <w:t>人。公共设施比例达到</w:t>
      </w:r>
      <w:r w:rsidRPr="00F626F4">
        <w:rPr>
          <w:kern w:val="24"/>
        </w:rPr>
        <w:t>3.37%</w:t>
      </w:r>
      <w:r w:rsidRPr="00F626F4">
        <w:rPr>
          <w:kern w:val="24"/>
        </w:rPr>
        <w:t>，人均</w:t>
      </w:r>
      <w:r w:rsidRPr="00F626F4">
        <w:rPr>
          <w:kern w:val="24"/>
        </w:rPr>
        <w:t>10.93m</w:t>
      </w:r>
      <w:r w:rsidRPr="00F626F4">
        <w:rPr>
          <w:kern w:val="24"/>
          <w:vertAlign w:val="superscript"/>
        </w:rPr>
        <w:t>2</w:t>
      </w:r>
      <w:r w:rsidRPr="00F626F4">
        <w:rPr>
          <w:kern w:val="24"/>
        </w:rPr>
        <w:t>。其中商业设施用地比例为</w:t>
      </w:r>
      <w:r w:rsidRPr="00F626F4">
        <w:rPr>
          <w:kern w:val="24"/>
        </w:rPr>
        <w:t>3.69%</w:t>
      </w:r>
      <w:r w:rsidRPr="00F626F4">
        <w:rPr>
          <w:kern w:val="24"/>
        </w:rPr>
        <w:t>，人均</w:t>
      </w:r>
      <w:r w:rsidRPr="00F626F4">
        <w:rPr>
          <w:kern w:val="24"/>
        </w:rPr>
        <w:t>5.17 m</w:t>
      </w:r>
      <w:r w:rsidRPr="00F626F4">
        <w:rPr>
          <w:kern w:val="24"/>
          <w:vertAlign w:val="superscript"/>
        </w:rPr>
        <w:t>2</w:t>
      </w:r>
      <w:r w:rsidRPr="00F626F4">
        <w:rPr>
          <w:kern w:val="24"/>
        </w:rPr>
        <w:t>。规划工业园的绿地比例达到</w:t>
      </w:r>
      <w:r w:rsidRPr="00F626F4">
        <w:rPr>
          <w:kern w:val="24"/>
        </w:rPr>
        <w:t>16.73%</w:t>
      </w:r>
      <w:r w:rsidRPr="00F626F4">
        <w:rPr>
          <w:kern w:val="24"/>
        </w:rPr>
        <w:t>，人均绿地</w:t>
      </w:r>
      <w:r w:rsidRPr="00F626F4">
        <w:rPr>
          <w:kern w:val="24"/>
        </w:rPr>
        <w:t>20.75 m</w:t>
      </w:r>
      <w:r w:rsidRPr="00F626F4">
        <w:rPr>
          <w:kern w:val="24"/>
          <w:vertAlign w:val="superscript"/>
        </w:rPr>
        <w:t>2</w:t>
      </w:r>
      <w:r w:rsidRPr="00F626F4">
        <w:rPr>
          <w:kern w:val="24"/>
        </w:rPr>
        <w:t>。</w:t>
      </w:r>
    </w:p>
    <w:p w:rsidR="00755964" w:rsidRPr="00F626F4" w:rsidRDefault="0070453A">
      <w:pPr>
        <w:spacing w:line="360" w:lineRule="auto"/>
        <w:ind w:firstLineChars="150" w:firstLine="361"/>
        <w:rPr>
          <w:b/>
          <w:kern w:val="24"/>
        </w:rPr>
      </w:pPr>
      <w:r w:rsidRPr="00F626F4">
        <w:rPr>
          <w:b/>
        </w:rPr>
        <w:t xml:space="preserve">3 </w:t>
      </w:r>
      <w:r w:rsidRPr="00F626F4">
        <w:rPr>
          <w:b/>
        </w:rPr>
        <w:t>基础设施规划</w:t>
      </w:r>
    </w:p>
    <w:p w:rsidR="00755964" w:rsidRPr="00F626F4" w:rsidRDefault="00F4348E">
      <w:pPr>
        <w:spacing w:line="360" w:lineRule="auto"/>
        <w:ind w:leftChars="-17" w:left="-41" w:firstLineChars="50" w:firstLine="120"/>
        <w:rPr>
          <w:kern w:val="24"/>
        </w:rPr>
      </w:pPr>
      <w:r>
        <w:rPr>
          <w:kern w:val="24"/>
        </w:rPr>
        <w:t>(</w:t>
      </w:r>
      <w:r w:rsidR="0070453A" w:rsidRPr="00F626F4">
        <w:rPr>
          <w:kern w:val="24"/>
        </w:rPr>
        <w:t>1</w:t>
      </w:r>
      <w:r>
        <w:rPr>
          <w:kern w:val="24"/>
        </w:rPr>
        <w:t>)</w:t>
      </w:r>
      <w:r w:rsidR="0070453A" w:rsidRPr="00F626F4">
        <w:rPr>
          <w:kern w:val="24"/>
        </w:rPr>
        <w:t>给水</w:t>
      </w:r>
    </w:p>
    <w:p w:rsidR="00755964" w:rsidRPr="00F626F4" w:rsidRDefault="0070453A">
      <w:pPr>
        <w:spacing w:line="360" w:lineRule="auto"/>
        <w:ind w:firstLine="480"/>
        <w:rPr>
          <w:kern w:val="24"/>
          <w:u w:val="single"/>
        </w:rPr>
      </w:pPr>
      <w:r w:rsidRPr="00F626F4">
        <w:rPr>
          <w:kern w:val="24"/>
          <w:u w:val="single"/>
        </w:rPr>
        <w:t>云溪工业园发近期规划期内生活供水总量为</w:t>
      </w:r>
      <w:r w:rsidRPr="00F626F4">
        <w:rPr>
          <w:kern w:val="24"/>
          <w:u w:val="single"/>
        </w:rPr>
        <w:t>0.7×10</w:t>
      </w:r>
      <w:r w:rsidRPr="00F626F4">
        <w:rPr>
          <w:kern w:val="24"/>
          <w:u w:val="single"/>
          <w:vertAlign w:val="superscript"/>
        </w:rPr>
        <w:t>4</w:t>
      </w:r>
      <w:r w:rsidRPr="00F626F4">
        <w:rPr>
          <w:kern w:val="24"/>
          <w:u w:val="single"/>
        </w:rPr>
        <w:t>t</w:t>
      </w:r>
      <w:r w:rsidRPr="00F626F4">
        <w:rPr>
          <w:kern w:val="24"/>
          <w:u w:val="single"/>
        </w:rPr>
        <w:t>。规划中生活用水由云溪水厂供给</w:t>
      </w:r>
      <w:r w:rsidRPr="00F626F4">
        <w:rPr>
          <w:kern w:val="24"/>
          <w:u w:val="single"/>
        </w:rPr>
        <w:t>(</w:t>
      </w:r>
      <w:r w:rsidRPr="00F626F4">
        <w:rPr>
          <w:kern w:val="24"/>
          <w:u w:val="single"/>
        </w:rPr>
        <w:t>考虑到双花水库库容量及目前水库来水流量不能满足发展要求，云溪分区规划中远期水源为双花水库和清溪水库</w:t>
      </w:r>
      <w:r w:rsidRPr="00F626F4">
        <w:rPr>
          <w:kern w:val="24"/>
          <w:u w:val="single"/>
        </w:rPr>
        <w:t>)</w:t>
      </w:r>
      <w:r w:rsidRPr="00F626F4">
        <w:rPr>
          <w:kern w:val="24"/>
          <w:u w:val="single"/>
        </w:rPr>
        <w:t>。在给水管每</w:t>
      </w:r>
      <w:r w:rsidRPr="00F626F4">
        <w:rPr>
          <w:kern w:val="24"/>
          <w:u w:val="single"/>
        </w:rPr>
        <w:t>120</w:t>
      </w:r>
      <w:r w:rsidRPr="00F626F4">
        <w:rPr>
          <w:kern w:val="24"/>
          <w:u w:val="single"/>
        </w:rPr>
        <w:t>米设置一地下式消火栓，消防栓离路边不大于</w:t>
      </w:r>
      <w:r w:rsidRPr="00F626F4">
        <w:rPr>
          <w:kern w:val="24"/>
          <w:u w:val="single"/>
        </w:rPr>
        <w:t>2</w:t>
      </w:r>
      <w:r w:rsidRPr="00F626F4">
        <w:rPr>
          <w:kern w:val="24"/>
          <w:u w:val="single"/>
        </w:rPr>
        <w:t>米，离建筑物不小于</w:t>
      </w:r>
      <w:r w:rsidRPr="00F626F4">
        <w:rPr>
          <w:kern w:val="24"/>
          <w:u w:val="single"/>
        </w:rPr>
        <w:t>5</w:t>
      </w:r>
      <w:r w:rsidRPr="00F626F4">
        <w:rPr>
          <w:kern w:val="24"/>
          <w:u w:val="single"/>
        </w:rPr>
        <w:t>米，管网各节点处以阀门控制。</w:t>
      </w:r>
    </w:p>
    <w:p w:rsidR="00755964" w:rsidRPr="00F626F4" w:rsidRDefault="0070453A">
      <w:pPr>
        <w:ind w:firstLine="480"/>
        <w:rPr>
          <w:u w:val="single"/>
        </w:rPr>
      </w:pPr>
      <w:r w:rsidRPr="00F626F4">
        <w:rPr>
          <w:u w:val="single"/>
        </w:rPr>
        <w:t>生产用水取自长江水，由巴陵公司￠</w:t>
      </w:r>
      <w:r w:rsidRPr="00F626F4">
        <w:rPr>
          <w:u w:val="single"/>
        </w:rPr>
        <w:t>800</w:t>
      </w:r>
      <w:r w:rsidRPr="00F626F4">
        <w:rPr>
          <w:u w:val="single"/>
        </w:rPr>
        <w:t>清水管接管直通工业园，供水能力为</w:t>
      </w:r>
      <w:r w:rsidRPr="00F626F4">
        <w:rPr>
          <w:u w:val="single"/>
        </w:rPr>
        <w:t>6×10</w:t>
      </w:r>
      <w:r w:rsidRPr="00F626F4">
        <w:rPr>
          <w:u w:val="single"/>
          <w:vertAlign w:val="superscript"/>
        </w:rPr>
        <w:t>4</w:t>
      </w:r>
      <w:r w:rsidRPr="00F626F4">
        <w:rPr>
          <w:u w:val="single"/>
        </w:rPr>
        <w:t xml:space="preserve"> t/</w:t>
      </w:r>
      <w:r w:rsidRPr="00F626F4">
        <w:rPr>
          <w:u w:val="single"/>
        </w:rPr>
        <w:t>日。给水管网分为生活用水管网和生产用水管网两套系统。为保证园区供水安全可靠，在现有供水基础上，规划中考虑采取双回路供水，就是在现有基础上增加一条输水管道，以保证在任何时候均衡供给。</w:t>
      </w:r>
    </w:p>
    <w:p w:rsidR="00755964" w:rsidRPr="00F626F4" w:rsidRDefault="00F4348E">
      <w:pPr>
        <w:ind w:firstLine="480"/>
        <w:rPr>
          <w:u w:val="single"/>
        </w:rPr>
      </w:pPr>
      <w:r>
        <w:rPr>
          <w:u w:val="single"/>
        </w:rPr>
        <w:t>(</w:t>
      </w:r>
      <w:r w:rsidR="0070453A" w:rsidRPr="00F626F4">
        <w:rPr>
          <w:u w:val="single"/>
        </w:rPr>
        <w:t>2</w:t>
      </w:r>
      <w:r>
        <w:rPr>
          <w:u w:val="single"/>
        </w:rPr>
        <w:t>)</w:t>
      </w:r>
      <w:r w:rsidR="0070453A" w:rsidRPr="00F626F4">
        <w:rPr>
          <w:u w:val="single"/>
        </w:rPr>
        <w:t>排水和污水处理设施</w:t>
      </w:r>
    </w:p>
    <w:p w:rsidR="00755964" w:rsidRPr="00F626F4" w:rsidRDefault="0070453A">
      <w:pPr>
        <w:ind w:firstLine="480"/>
        <w:rPr>
          <w:u w:val="single"/>
        </w:rPr>
      </w:pPr>
      <w:r w:rsidRPr="00F626F4">
        <w:rPr>
          <w:u w:val="single"/>
        </w:rPr>
        <w:t>排水体制：采用雨、污分流、污污分流的排水体制。</w:t>
      </w:r>
    </w:p>
    <w:p w:rsidR="00755964" w:rsidRPr="00F626F4" w:rsidRDefault="0070453A">
      <w:pPr>
        <w:ind w:firstLine="480"/>
        <w:rPr>
          <w:u w:val="single"/>
        </w:rPr>
      </w:pPr>
      <w:r w:rsidRPr="00F626F4">
        <w:rPr>
          <w:u w:val="single"/>
        </w:rPr>
        <w:t>雨水：雨水排放按地貌条件就势排放，经各区汇集，排至松阳湖。</w:t>
      </w:r>
    </w:p>
    <w:p w:rsidR="00755964" w:rsidRPr="00F626F4" w:rsidRDefault="0070453A">
      <w:pPr>
        <w:ind w:firstLine="480"/>
      </w:pPr>
      <w:r w:rsidRPr="00F626F4">
        <w:t>生活污水：园区生活污水输送采用管径</w:t>
      </w:r>
      <w:r w:rsidRPr="00F626F4">
        <w:t>DN300~DN700</w:t>
      </w:r>
      <w:r w:rsidRPr="00F626F4">
        <w:t>的管道，生活污水经污水管网至云溪污水处理厂处理达标后排入长江。</w:t>
      </w:r>
    </w:p>
    <w:p w:rsidR="00755964" w:rsidRPr="00F626F4" w:rsidRDefault="0070453A">
      <w:pPr>
        <w:ind w:firstLine="480"/>
      </w:pPr>
      <w:r w:rsidRPr="00F626F4">
        <w:t>工业废水：园区工业废水进行预处理达到云溪污水处理厂进水标准后进入云溪污水处理厂，经过处理达到《城镇污水处理厂污染物排放标准》</w:t>
      </w:r>
      <w:r w:rsidRPr="00F626F4">
        <w:t>(GB18918-2002)</w:t>
      </w:r>
      <w:r w:rsidRPr="00F626F4">
        <w:t>一级</w:t>
      </w:r>
      <w:r w:rsidRPr="00F626F4">
        <w:t>B</w:t>
      </w:r>
      <w:r w:rsidRPr="00F626F4">
        <w:t>标准和《污水综合排放标准》</w:t>
      </w:r>
      <w:r w:rsidRPr="00F626F4">
        <w:t>(GB8978-1996)</w:t>
      </w:r>
      <w:r w:rsidRPr="00F626F4">
        <w:t>一级标准的加权标准后，从长江道仁矶江段排入长江。</w:t>
      </w:r>
    </w:p>
    <w:p w:rsidR="00755964" w:rsidRPr="00F626F4" w:rsidRDefault="0070453A">
      <w:pPr>
        <w:ind w:firstLine="480"/>
      </w:pPr>
      <w:r w:rsidRPr="00F626F4">
        <w:t>云溪区污水处理厂位于工业园东南角</w:t>
      </w:r>
      <w:r w:rsidRPr="00F626F4">
        <w:t>(</w:t>
      </w:r>
      <w:r w:rsidRPr="00F626F4">
        <w:t>云溪区云溪乡新明村</w:t>
      </w:r>
      <w:r w:rsidRPr="00F626F4">
        <w:t>)</w:t>
      </w:r>
      <w:r w:rsidRPr="00F626F4">
        <w:t>，占地面积</w:t>
      </w:r>
      <w:r w:rsidRPr="00F626F4">
        <w:t>30</w:t>
      </w:r>
      <w:r w:rsidRPr="00F626F4">
        <w:t>亩，投资</w:t>
      </w:r>
      <w:r w:rsidRPr="00F626F4">
        <w:t>6500</w:t>
      </w:r>
      <w:r w:rsidRPr="00F626F4">
        <w:t>万元。总体规模为</w:t>
      </w:r>
      <w:r w:rsidRPr="00F626F4">
        <w:t>4×10</w:t>
      </w:r>
      <w:r w:rsidRPr="00F626F4">
        <w:rPr>
          <w:vertAlign w:val="superscript"/>
        </w:rPr>
        <w:t>4</w:t>
      </w:r>
      <w:r w:rsidRPr="00F626F4">
        <w:t xml:space="preserve"> t/</w:t>
      </w:r>
      <w:r w:rsidRPr="00F626F4">
        <w:t>天</w:t>
      </w:r>
      <w:r w:rsidR="00F4348E">
        <w:t>(</w:t>
      </w:r>
      <w:r w:rsidRPr="00F626F4">
        <w:t>其中生活污水</w:t>
      </w:r>
      <w:r w:rsidRPr="00F626F4">
        <w:t>2.2×10</w:t>
      </w:r>
      <w:r w:rsidRPr="00F626F4">
        <w:rPr>
          <w:vertAlign w:val="superscript"/>
        </w:rPr>
        <w:t>4</w:t>
      </w:r>
      <w:r w:rsidRPr="00F626F4">
        <w:t>t/</w:t>
      </w:r>
      <w:r w:rsidRPr="00F626F4">
        <w:t>天，工业污水</w:t>
      </w:r>
      <w:r w:rsidRPr="00F626F4">
        <w:t>1.8×10</w:t>
      </w:r>
      <w:r w:rsidRPr="00F626F4">
        <w:rPr>
          <w:vertAlign w:val="superscript"/>
        </w:rPr>
        <w:t>4</w:t>
      </w:r>
      <w:r w:rsidRPr="00F626F4">
        <w:t>t/</w:t>
      </w:r>
      <w:r w:rsidRPr="00F626F4">
        <w:t>天</w:t>
      </w:r>
      <w:r w:rsidR="00F4348E">
        <w:t>)</w:t>
      </w:r>
      <w:r w:rsidRPr="00F626F4">
        <w:t>，其中首期规模</w:t>
      </w:r>
      <w:r w:rsidRPr="00F626F4">
        <w:t>2×10</w:t>
      </w:r>
      <w:r w:rsidRPr="00F626F4">
        <w:rPr>
          <w:vertAlign w:val="superscript"/>
        </w:rPr>
        <w:t>4</w:t>
      </w:r>
      <w:r w:rsidRPr="00F626F4">
        <w:t xml:space="preserve"> t/</w:t>
      </w:r>
      <w:r w:rsidRPr="00F626F4">
        <w:t>天</w:t>
      </w:r>
      <w:r w:rsidR="00F4348E">
        <w:t>(</w:t>
      </w:r>
      <w:r w:rsidRPr="00F626F4">
        <w:t>其中生活污水和工业污水各</w:t>
      </w:r>
      <w:r w:rsidRPr="00F626F4">
        <w:t>1×10</w:t>
      </w:r>
      <w:r w:rsidRPr="00F626F4">
        <w:rPr>
          <w:vertAlign w:val="superscript"/>
        </w:rPr>
        <w:t>4</w:t>
      </w:r>
      <w:r w:rsidRPr="00F626F4">
        <w:t>t/</w:t>
      </w:r>
      <w:r w:rsidRPr="00F626F4">
        <w:t>天</w:t>
      </w:r>
      <w:r w:rsidR="00F4348E">
        <w:t>)</w:t>
      </w:r>
      <w:r w:rsidRPr="00F626F4">
        <w:t>，</w:t>
      </w:r>
      <w:r w:rsidRPr="00F626F4">
        <w:lastRenderedPageBreak/>
        <w:t>配套管网</w:t>
      </w:r>
      <w:r w:rsidRPr="00F626F4">
        <w:t>47km</w:t>
      </w:r>
      <w:r w:rsidRPr="00F626F4">
        <w:t>，已于</w:t>
      </w:r>
      <w:r w:rsidRPr="00F626F4">
        <w:t>2010</w:t>
      </w:r>
      <w:r w:rsidRPr="00F626F4">
        <w:t>年</w:t>
      </w:r>
      <w:r w:rsidRPr="00F626F4">
        <w:t>6</w:t>
      </w:r>
      <w:r w:rsidRPr="00F626F4">
        <w:t>月建成运营，可接纳城镇居民生活污水和云溪工业园内生产、生活污水。污水处理工艺为：工业废水采用强化预处理</w:t>
      </w:r>
      <w:r w:rsidRPr="00F626F4">
        <w:t>+</w:t>
      </w:r>
      <w:r w:rsidRPr="00F626F4">
        <w:t>水解酸化</w:t>
      </w:r>
      <w:r w:rsidRPr="00F626F4">
        <w:t>+</w:t>
      </w:r>
      <w:r w:rsidRPr="00F626F4">
        <w:t>一级好氧处理后与生活污水混合，经</w:t>
      </w:r>
      <w:r w:rsidRPr="00F626F4">
        <w:t>”CAST+</w:t>
      </w:r>
      <w:r w:rsidRPr="00F626F4">
        <w:t>紫外消毒</w:t>
      </w:r>
      <w:r w:rsidRPr="00F626F4">
        <w:t>”</w:t>
      </w:r>
      <w:r w:rsidRPr="00F626F4">
        <w:t>处理后排放至长江。根据岳阳市云溪污水处理厂环评批复，该污水处理厂出水水质执行标准为《污水综合排放标准》</w:t>
      </w:r>
      <w:r w:rsidR="00F4348E">
        <w:t>(</w:t>
      </w:r>
      <w:r w:rsidRPr="00F626F4">
        <w:t>GB8978-1996</w:t>
      </w:r>
      <w:r w:rsidR="00F4348E">
        <w:t>)</w:t>
      </w:r>
      <w:r w:rsidRPr="00F626F4">
        <w:t>一级标准和《城镇污水处理厂污染物排放标准》</w:t>
      </w:r>
      <w:r w:rsidR="00F4348E">
        <w:t>(</w:t>
      </w:r>
      <w:r w:rsidRPr="00F626F4">
        <w:t>GB18918-2002</w:t>
      </w:r>
      <w:r w:rsidR="00F4348E">
        <w:t>)</w:t>
      </w:r>
      <w:r w:rsidRPr="00F626F4">
        <w:t>一级</w:t>
      </w:r>
      <w:r w:rsidRPr="00F626F4">
        <w:t>B</w:t>
      </w:r>
      <w:r w:rsidRPr="00F626F4">
        <w:t>标准的加权平均值。主要工艺构筑物由细格栅及旋流沉砂池、均质池及事故池、强化一级反应池、水解酸化池、</w:t>
      </w:r>
      <w:r w:rsidRPr="00F626F4">
        <w:t>CAST</w:t>
      </w:r>
      <w:r w:rsidRPr="00F626F4">
        <w:t>池、紫外消毒池及提升泵站、贮泥池、污泥脱水机房、加药间、鼓风机房等组成。工程服务范围为云溪区的市政污水及云溪工业园的生活废水、工业废水。</w:t>
      </w:r>
    </w:p>
    <w:p w:rsidR="00755964" w:rsidRPr="00F626F4" w:rsidRDefault="0070453A">
      <w:pPr>
        <w:ind w:firstLine="480"/>
        <w:rPr>
          <w:u w:val="single"/>
        </w:rPr>
      </w:pPr>
      <w:r w:rsidRPr="00F626F4">
        <w:rPr>
          <w:u w:val="single"/>
        </w:rPr>
        <w:t>为解决工业园污水对松阳湖流域造成的水体、底泥和土壤重金属污染，保护长江水体水质和促进云溪区经济发展</w:t>
      </w:r>
      <w:r w:rsidRPr="00F626F4">
        <w:rPr>
          <w:u w:val="single"/>
        </w:rPr>
        <w:t>,</w:t>
      </w:r>
      <w:r w:rsidRPr="00F626F4">
        <w:rPr>
          <w:u w:val="single"/>
        </w:rPr>
        <w:t>，岳阳市云溪区城市建设投资有限责任公司与</w:t>
      </w:r>
      <w:r w:rsidRPr="00F626F4">
        <w:rPr>
          <w:u w:val="single"/>
        </w:rPr>
        <w:t>2014</w:t>
      </w:r>
      <w:r w:rsidRPr="00F626F4">
        <w:rPr>
          <w:u w:val="single"/>
        </w:rPr>
        <w:t>年投资</w:t>
      </w:r>
      <w:r w:rsidRPr="00F626F4">
        <w:rPr>
          <w:u w:val="single"/>
        </w:rPr>
        <w:t>7332.66</w:t>
      </w:r>
      <w:r w:rsidRPr="00F626F4">
        <w:rPr>
          <w:u w:val="single"/>
        </w:rPr>
        <w:t>万元于建设云溪工业园污水管网</w:t>
      </w:r>
      <w:r w:rsidR="00F4348E">
        <w:rPr>
          <w:u w:val="single"/>
        </w:rPr>
        <w:t>(</w:t>
      </w:r>
      <w:r w:rsidRPr="00F626F4">
        <w:rPr>
          <w:u w:val="single"/>
        </w:rPr>
        <w:t>二期</w:t>
      </w:r>
      <w:r w:rsidR="00F4348E">
        <w:rPr>
          <w:u w:val="single"/>
        </w:rPr>
        <w:t>)</w:t>
      </w:r>
      <w:r w:rsidRPr="00F626F4">
        <w:rPr>
          <w:u w:val="single"/>
        </w:rPr>
        <w:t>建设工程。二期管网服务范围：西至随岳高速，东达道云路，北抵园北路，南临巴陵公司，服务人口为</w:t>
      </w:r>
      <w:r w:rsidRPr="00F626F4">
        <w:rPr>
          <w:u w:val="single"/>
        </w:rPr>
        <w:t>6.0</w:t>
      </w:r>
      <w:r w:rsidRPr="00F626F4">
        <w:rPr>
          <w:u w:val="single"/>
        </w:rPr>
        <w:t>万人，纳污面积为</w:t>
      </w:r>
      <w:r w:rsidRPr="00F626F4">
        <w:rPr>
          <w:u w:val="single"/>
        </w:rPr>
        <w:t>5.2km</w:t>
      </w:r>
      <w:r w:rsidRPr="00F626F4">
        <w:rPr>
          <w:u w:val="single"/>
          <w:vertAlign w:val="superscript"/>
        </w:rPr>
        <w:t>2</w:t>
      </w:r>
      <w:r w:rsidR="00F4348E">
        <w:rPr>
          <w:u w:val="single"/>
        </w:rPr>
        <w:t>(</w:t>
      </w:r>
      <w:r w:rsidRPr="00F626F4">
        <w:rPr>
          <w:u w:val="single"/>
        </w:rPr>
        <w:t>含一期</w:t>
      </w:r>
      <w:r w:rsidR="00F4348E">
        <w:rPr>
          <w:u w:val="single"/>
        </w:rPr>
        <w:t>)</w:t>
      </w:r>
      <w:r w:rsidRPr="00F626F4">
        <w:rPr>
          <w:u w:val="single"/>
        </w:rPr>
        <w:t>，管网密度</w:t>
      </w:r>
      <w:r w:rsidRPr="00F626F4">
        <w:rPr>
          <w:u w:val="single"/>
        </w:rPr>
        <w:t>2.93km/km</w:t>
      </w:r>
      <w:r w:rsidRPr="00F626F4">
        <w:rPr>
          <w:u w:val="single"/>
          <w:vertAlign w:val="superscript"/>
        </w:rPr>
        <w:t>2</w:t>
      </w:r>
      <w:r w:rsidRPr="00F626F4">
        <w:rPr>
          <w:u w:val="single"/>
        </w:rPr>
        <w:t>，污水收集管网总计</w:t>
      </w:r>
      <w:r w:rsidRPr="00F626F4">
        <w:rPr>
          <w:u w:val="single"/>
        </w:rPr>
        <w:t>15256m</w:t>
      </w:r>
      <w:r w:rsidRPr="00F626F4">
        <w:rPr>
          <w:u w:val="single"/>
        </w:rPr>
        <w:t>。其中：</w:t>
      </w:r>
      <w:r w:rsidRPr="00F626F4">
        <w:rPr>
          <w:u w:val="single"/>
        </w:rPr>
        <w:t>DN400</w:t>
      </w:r>
      <w:r w:rsidRPr="00F626F4">
        <w:rPr>
          <w:u w:val="single"/>
        </w:rPr>
        <w:t>管</w:t>
      </w:r>
      <w:r w:rsidRPr="00F626F4">
        <w:rPr>
          <w:u w:val="single"/>
        </w:rPr>
        <w:t>8265m</w:t>
      </w:r>
      <w:r w:rsidRPr="00F626F4">
        <w:rPr>
          <w:u w:val="single"/>
        </w:rPr>
        <w:t>、</w:t>
      </w:r>
      <w:r w:rsidRPr="00F626F4">
        <w:rPr>
          <w:u w:val="single"/>
        </w:rPr>
        <w:t>DN600</w:t>
      </w:r>
      <w:r w:rsidRPr="00F626F4">
        <w:rPr>
          <w:u w:val="single"/>
        </w:rPr>
        <w:t>管</w:t>
      </w:r>
      <w:r w:rsidRPr="00F626F4">
        <w:rPr>
          <w:u w:val="single"/>
        </w:rPr>
        <w:t>1440m</w:t>
      </w:r>
      <w:r w:rsidRPr="00F626F4">
        <w:rPr>
          <w:u w:val="single"/>
        </w:rPr>
        <w:t>、</w:t>
      </w:r>
      <w:r w:rsidRPr="00F626F4">
        <w:rPr>
          <w:u w:val="single"/>
        </w:rPr>
        <w:t>DN800</w:t>
      </w:r>
      <w:r w:rsidRPr="00F626F4">
        <w:rPr>
          <w:u w:val="single"/>
        </w:rPr>
        <w:t>管</w:t>
      </w:r>
      <w:r w:rsidRPr="00F626F4">
        <w:rPr>
          <w:u w:val="single"/>
        </w:rPr>
        <w:t>3131m</w:t>
      </w:r>
      <w:r w:rsidRPr="00F626F4">
        <w:rPr>
          <w:u w:val="single"/>
        </w:rPr>
        <w:t>、</w:t>
      </w:r>
      <w:r w:rsidRPr="00F626F4">
        <w:rPr>
          <w:u w:val="single"/>
        </w:rPr>
        <w:t>DN1000</w:t>
      </w:r>
      <w:r w:rsidRPr="00F626F4">
        <w:rPr>
          <w:u w:val="single"/>
        </w:rPr>
        <w:t>管</w:t>
      </w:r>
      <w:r w:rsidRPr="00F626F4">
        <w:rPr>
          <w:u w:val="single"/>
        </w:rPr>
        <w:t>1919m</w:t>
      </w:r>
      <w:r w:rsidRPr="00F626F4">
        <w:rPr>
          <w:u w:val="single"/>
        </w:rPr>
        <w:t>、</w:t>
      </w:r>
      <w:r w:rsidRPr="00F626F4">
        <w:rPr>
          <w:u w:val="single"/>
        </w:rPr>
        <w:t>DN1200</w:t>
      </w:r>
      <w:r w:rsidRPr="00F626F4">
        <w:rPr>
          <w:u w:val="single"/>
        </w:rPr>
        <w:t>管</w:t>
      </w:r>
      <w:r w:rsidRPr="00F626F4">
        <w:rPr>
          <w:u w:val="single"/>
        </w:rPr>
        <w:t>501m</w:t>
      </w:r>
      <w:r w:rsidRPr="00F626F4">
        <w:rPr>
          <w:u w:val="single"/>
        </w:rPr>
        <w:t>；该项目与</w:t>
      </w:r>
      <w:r w:rsidRPr="00F626F4">
        <w:rPr>
          <w:u w:val="single"/>
        </w:rPr>
        <w:t xml:space="preserve"> 2014</w:t>
      </w:r>
      <w:r w:rsidRPr="00F626F4">
        <w:rPr>
          <w:u w:val="single"/>
        </w:rPr>
        <w:t>年开始建设，目前，工业园污水管网已经铺设到项目东面</w:t>
      </w:r>
      <w:r w:rsidRPr="00F626F4">
        <w:rPr>
          <w:u w:val="single"/>
        </w:rPr>
        <w:t>500m</w:t>
      </w:r>
      <w:r w:rsidRPr="00F626F4">
        <w:rPr>
          <w:u w:val="single"/>
        </w:rPr>
        <w:t>处的道路，公司拟自行铺设专用管道，将污水引入工业园污水管网，最后进入工业园污水处理厂深度处理。</w:t>
      </w:r>
    </w:p>
    <w:p w:rsidR="00755964" w:rsidRPr="00F626F4" w:rsidRDefault="00F4348E">
      <w:pPr>
        <w:ind w:firstLine="480"/>
      </w:pPr>
      <w:r>
        <w:t>(</w:t>
      </w:r>
      <w:r w:rsidR="0070453A" w:rsidRPr="00F626F4">
        <w:t>3</w:t>
      </w:r>
      <w:r>
        <w:t>)</w:t>
      </w:r>
      <w:r w:rsidR="0070453A" w:rsidRPr="00F626F4">
        <w:t>供电</w:t>
      </w:r>
    </w:p>
    <w:p w:rsidR="00755964" w:rsidRPr="00F626F4" w:rsidRDefault="0070453A">
      <w:pPr>
        <w:ind w:firstLine="480"/>
      </w:pPr>
      <w:r w:rsidRPr="00F626F4">
        <w:t>园区电力供应由云溪电力公司采用双回路</w:t>
      </w:r>
      <w:r w:rsidR="00F4348E">
        <w:t>(</w:t>
      </w:r>
      <w:r w:rsidRPr="00F626F4">
        <w:t>110KV</w:t>
      </w:r>
      <w:r w:rsidRPr="00F626F4">
        <w:t>和</w:t>
      </w:r>
      <w:r w:rsidRPr="00F626F4">
        <w:t>220KV</w:t>
      </w:r>
      <w:r w:rsidR="00F4348E">
        <w:t>)</w:t>
      </w:r>
      <w:r w:rsidRPr="00F626F4">
        <w:t>进行供应，以确保工业生产用电的稳定需要。</w:t>
      </w:r>
    </w:p>
    <w:p w:rsidR="00755964" w:rsidRPr="00F626F4" w:rsidRDefault="00F4348E">
      <w:pPr>
        <w:ind w:firstLine="480"/>
      </w:pPr>
      <w:r>
        <w:t>(</w:t>
      </w:r>
      <w:r w:rsidR="0070453A" w:rsidRPr="00F626F4">
        <w:t>4</w:t>
      </w:r>
      <w:r>
        <w:t>)</w:t>
      </w:r>
      <w:r w:rsidR="0070453A" w:rsidRPr="00F626F4">
        <w:t>通信</w:t>
      </w:r>
    </w:p>
    <w:p w:rsidR="00755964" w:rsidRPr="00F626F4" w:rsidRDefault="0070453A">
      <w:pPr>
        <w:ind w:firstLine="480"/>
      </w:pPr>
      <w:r w:rsidRPr="00F626F4">
        <w:t>园区内全面铺设开通了宽带通讯光缆，为全区各行业进入信息高速公路提供了条件。</w:t>
      </w:r>
    </w:p>
    <w:p w:rsidR="00755964" w:rsidRPr="00F626F4" w:rsidRDefault="00F4348E">
      <w:pPr>
        <w:ind w:firstLine="480"/>
      </w:pPr>
      <w:r>
        <w:t>(</w:t>
      </w:r>
      <w:r w:rsidR="0070453A" w:rsidRPr="00F626F4">
        <w:t>5</w:t>
      </w:r>
      <w:r>
        <w:t>)</w:t>
      </w:r>
      <w:r w:rsidR="0070453A" w:rsidRPr="00F626F4">
        <w:t>供汽</w:t>
      </w:r>
    </w:p>
    <w:p w:rsidR="00755964" w:rsidRPr="00F626F4" w:rsidRDefault="0070453A">
      <w:pPr>
        <w:ind w:firstLine="480"/>
      </w:pPr>
      <w:r w:rsidRPr="00F626F4">
        <w:t>目前工业园已建成一座蒸汽站，引进华能的蒸汽为整个工业园区需用汽的企业供汽。</w:t>
      </w:r>
    </w:p>
    <w:p w:rsidR="00755964" w:rsidRPr="00F626F4" w:rsidRDefault="0070453A">
      <w:pPr>
        <w:ind w:firstLine="482"/>
        <w:rPr>
          <w:b/>
        </w:rPr>
      </w:pPr>
      <w:r w:rsidRPr="00F626F4">
        <w:rPr>
          <w:b/>
        </w:rPr>
        <w:t xml:space="preserve">4 </w:t>
      </w:r>
      <w:r w:rsidRPr="00F626F4">
        <w:rPr>
          <w:b/>
        </w:rPr>
        <w:t>环境保护规划</w:t>
      </w:r>
    </w:p>
    <w:p w:rsidR="00755964" w:rsidRPr="00F626F4" w:rsidRDefault="0070453A">
      <w:pPr>
        <w:ind w:firstLine="480"/>
        <w:rPr>
          <w:color w:val="000000"/>
        </w:rPr>
      </w:pPr>
      <w:r w:rsidRPr="00F626F4">
        <w:rPr>
          <w:color w:val="000000"/>
        </w:rPr>
        <w:t>1</w:t>
      </w:r>
      <w:r w:rsidR="00F4348E">
        <w:rPr>
          <w:color w:val="000000"/>
        </w:rPr>
        <w:t>)</w:t>
      </w:r>
      <w:r w:rsidRPr="00F626F4">
        <w:rPr>
          <w:color w:val="000000"/>
        </w:rPr>
        <w:t>指导思想</w:t>
      </w:r>
    </w:p>
    <w:p w:rsidR="00755964" w:rsidRPr="00F626F4" w:rsidRDefault="0070453A">
      <w:pPr>
        <w:ind w:firstLine="480"/>
      </w:pPr>
      <w:r w:rsidRPr="00F626F4">
        <w:t>云溪工业园环境保护指导思想：以综合效益为中心，坚持经济建设、城乡建设、环境建设的同步规划、同步实施、同步发展，实现经济效益、社会效益、环境效益的统一，促进城乡生态环境的良好循环。根据这一指导思想，确定规划指导原则为：</w:t>
      </w:r>
    </w:p>
    <w:p w:rsidR="00755964" w:rsidRPr="00F626F4" w:rsidRDefault="0070453A">
      <w:pPr>
        <w:ind w:firstLine="480"/>
      </w:pPr>
      <w:r w:rsidRPr="00F626F4">
        <w:lastRenderedPageBreak/>
        <w:t>坚持</w:t>
      </w:r>
      <w:r w:rsidRPr="00F626F4">
        <w:t>“</w:t>
      </w:r>
      <w:r w:rsidRPr="00F626F4">
        <w:t>预防为主、防治结合</w:t>
      </w:r>
      <w:r w:rsidRPr="00F626F4">
        <w:t>”</w:t>
      </w:r>
      <w:r w:rsidRPr="00F626F4">
        <w:t>方针，全面规划，合理布局；</w:t>
      </w:r>
    </w:p>
    <w:p w:rsidR="00755964" w:rsidRPr="00F626F4" w:rsidRDefault="0070453A">
      <w:pPr>
        <w:ind w:firstLine="480"/>
      </w:pPr>
      <w:r w:rsidRPr="00F626F4">
        <w:t>坚持防治污染与调整产业结构、技术改造、节约资源、综合利用相结合，贯彻环境综合整治方针；坚持</w:t>
      </w:r>
      <w:r w:rsidRPr="00F626F4">
        <w:t>”</w:t>
      </w:r>
      <w:r w:rsidRPr="00F626F4">
        <w:t>谁污染谁治理，谁开发谁保护</w:t>
      </w:r>
      <w:r w:rsidRPr="00F626F4">
        <w:t>”</w:t>
      </w:r>
      <w:r w:rsidRPr="00F626F4">
        <w:t>和</w:t>
      </w:r>
      <w:r w:rsidRPr="00F626F4">
        <w:t>”</w:t>
      </w:r>
      <w:r w:rsidRPr="00F626F4">
        <w:t>污染者付费</w:t>
      </w:r>
      <w:r w:rsidRPr="00F626F4">
        <w:t>”</w:t>
      </w:r>
      <w:r w:rsidRPr="00F626F4">
        <w:t>原则，强化政府职能，加强科学管理。</w:t>
      </w:r>
    </w:p>
    <w:p w:rsidR="00755964" w:rsidRPr="00F626F4" w:rsidRDefault="0070453A">
      <w:pPr>
        <w:spacing w:line="360" w:lineRule="auto"/>
        <w:ind w:firstLine="480"/>
        <w:rPr>
          <w:kern w:val="24"/>
        </w:rPr>
      </w:pPr>
      <w:r w:rsidRPr="00F626F4">
        <w:rPr>
          <w:kern w:val="24"/>
        </w:rPr>
        <w:t>2</w:t>
      </w:r>
      <w:r w:rsidR="00F4348E">
        <w:rPr>
          <w:kern w:val="24"/>
        </w:rPr>
        <w:t>)</w:t>
      </w:r>
      <w:r w:rsidRPr="00F626F4">
        <w:rPr>
          <w:kern w:val="24"/>
        </w:rPr>
        <w:t>规划目标</w:t>
      </w:r>
    </w:p>
    <w:p w:rsidR="00755964" w:rsidRPr="00F626F4" w:rsidRDefault="0070453A">
      <w:pPr>
        <w:spacing w:line="360" w:lineRule="auto"/>
        <w:ind w:firstLine="480"/>
        <w:rPr>
          <w:kern w:val="24"/>
        </w:rPr>
      </w:pPr>
      <w:r w:rsidRPr="00F626F4">
        <w:rPr>
          <w:kern w:val="24"/>
        </w:rPr>
        <w:t>总体目标：在规划期内，工业园的环境保护目标为：改变先污染后治理的经济发展模式，实行可持续发展的战略，逐步使生态系统实现良性循环。建立一个舒适宜人的自然环境，高效先进的经济环境，文明和谐的社会环境。</w:t>
      </w:r>
    </w:p>
    <w:p w:rsidR="00755964" w:rsidRPr="00F626F4" w:rsidRDefault="0070453A">
      <w:pPr>
        <w:spacing w:line="360" w:lineRule="auto"/>
        <w:ind w:firstLine="480"/>
        <w:rPr>
          <w:kern w:val="24"/>
        </w:rPr>
      </w:pPr>
      <w:r w:rsidRPr="00F626F4">
        <w:rPr>
          <w:kern w:val="24"/>
        </w:rPr>
        <w:t>规划目标</w:t>
      </w:r>
      <w:r w:rsidR="00F4348E">
        <w:rPr>
          <w:kern w:val="24"/>
        </w:rPr>
        <w:t>(</w:t>
      </w:r>
      <w:r w:rsidRPr="00F626F4">
        <w:rPr>
          <w:kern w:val="24"/>
        </w:rPr>
        <w:t>2005</w:t>
      </w:r>
      <w:r w:rsidRPr="00F626F4">
        <w:rPr>
          <w:kern w:val="24"/>
        </w:rPr>
        <w:t>～</w:t>
      </w:r>
      <w:r w:rsidRPr="00F626F4">
        <w:rPr>
          <w:kern w:val="24"/>
        </w:rPr>
        <w:t>2020</w:t>
      </w:r>
      <w:r w:rsidRPr="00F626F4">
        <w:rPr>
          <w:kern w:val="24"/>
        </w:rPr>
        <w:t>年</w:t>
      </w:r>
      <w:r w:rsidR="00F4348E">
        <w:rPr>
          <w:kern w:val="24"/>
        </w:rPr>
        <w:t>)</w:t>
      </w:r>
      <w:r w:rsidRPr="00F626F4">
        <w:rPr>
          <w:kern w:val="24"/>
        </w:rPr>
        <w:t>：基本实现城乡环境清洁、优美、安静，生态环境呈良性循环。工业园内污染得到有效控制。区内河流水质保持洁净。大气环境质量达到二级标准，基本无噪声污染。</w:t>
      </w:r>
    </w:p>
    <w:p w:rsidR="00755964" w:rsidRPr="00F626F4" w:rsidRDefault="0070453A">
      <w:pPr>
        <w:spacing w:line="360" w:lineRule="auto"/>
        <w:ind w:firstLine="480"/>
        <w:rPr>
          <w:kern w:val="24"/>
        </w:rPr>
      </w:pPr>
      <w:r w:rsidRPr="00F626F4">
        <w:rPr>
          <w:kern w:val="24"/>
        </w:rPr>
        <w:t>污染控制目标：工业园废水、废气、噪声必须处理达标排放，固体废弃物综合利用率达到</w:t>
      </w:r>
      <w:r w:rsidRPr="00F626F4">
        <w:rPr>
          <w:kern w:val="24"/>
        </w:rPr>
        <w:t>100%</w:t>
      </w:r>
      <w:r w:rsidRPr="00F626F4">
        <w:rPr>
          <w:kern w:val="24"/>
        </w:rPr>
        <w:t>，生活垃圾无害化处理率达到</w:t>
      </w:r>
      <w:r w:rsidRPr="00F626F4">
        <w:rPr>
          <w:kern w:val="24"/>
        </w:rPr>
        <w:t>100%</w:t>
      </w:r>
      <w:r w:rsidRPr="00F626F4">
        <w:rPr>
          <w:kern w:val="24"/>
        </w:rPr>
        <w:t>。</w:t>
      </w:r>
    </w:p>
    <w:p w:rsidR="00755964" w:rsidRPr="00F626F4" w:rsidRDefault="0070453A">
      <w:pPr>
        <w:spacing w:line="360" w:lineRule="auto"/>
        <w:ind w:firstLine="480"/>
        <w:rPr>
          <w:kern w:val="24"/>
        </w:rPr>
      </w:pPr>
      <w:r w:rsidRPr="00F626F4">
        <w:rPr>
          <w:kern w:val="24"/>
        </w:rPr>
        <w:t>3</w:t>
      </w:r>
      <w:r w:rsidR="00F4348E">
        <w:rPr>
          <w:kern w:val="24"/>
        </w:rPr>
        <w:t>)</w:t>
      </w:r>
      <w:r w:rsidRPr="00F626F4">
        <w:rPr>
          <w:kern w:val="24"/>
        </w:rPr>
        <w:t>环境保护措施</w:t>
      </w:r>
    </w:p>
    <w:p w:rsidR="00755964" w:rsidRPr="00F626F4" w:rsidRDefault="0070453A">
      <w:pPr>
        <w:spacing w:line="360" w:lineRule="auto"/>
        <w:ind w:firstLine="480"/>
        <w:rPr>
          <w:kern w:val="24"/>
        </w:rPr>
      </w:pPr>
      <w:r w:rsidRPr="00F626F4">
        <w:rPr>
          <w:kern w:val="24"/>
        </w:rPr>
        <w:t>水环境保护措施：对工业主要污染源实行污水排放总量控制与浓度控制相结合的方法，使污水排放量和废物排放量控制在较低的水平。努力提高污水处理率，避免区内水质的恶化。保护区内自然水体，严格禁止无计划占用湖泊，及时疏浚湖泊。</w:t>
      </w:r>
    </w:p>
    <w:p w:rsidR="00755964" w:rsidRPr="00F626F4" w:rsidRDefault="0070453A">
      <w:pPr>
        <w:spacing w:line="360" w:lineRule="auto"/>
        <w:ind w:firstLine="480"/>
        <w:rPr>
          <w:kern w:val="24"/>
        </w:rPr>
      </w:pPr>
      <w:r w:rsidRPr="00F626F4">
        <w:rPr>
          <w:kern w:val="24"/>
        </w:rPr>
        <w:t>大气环境保护措施：严格控制区内工业企业的废气排放，提高工业园烟尘治理率，扩大烟尘达标区覆盖率。加强工业园绿化工作，重视工业园公共绿地和防护绿地的建设。</w:t>
      </w:r>
    </w:p>
    <w:p w:rsidR="00755964" w:rsidRPr="00F626F4" w:rsidRDefault="0070453A">
      <w:pPr>
        <w:spacing w:line="360" w:lineRule="auto"/>
        <w:ind w:firstLine="480"/>
        <w:rPr>
          <w:kern w:val="24"/>
        </w:rPr>
      </w:pPr>
      <w:r w:rsidRPr="00F626F4">
        <w:rPr>
          <w:kern w:val="24"/>
        </w:rPr>
        <w:t>固体废弃物处理措施：加强对工业有害废物的控制与管理。对村镇生活垃圾实行无害化处理，同时统一管理、统一处置，逐步建立城镇生活垃圾收集处理系统。工业园地区实行生活垃圾袋装化。</w:t>
      </w:r>
    </w:p>
    <w:p w:rsidR="00755964" w:rsidRPr="00F626F4" w:rsidRDefault="0070453A">
      <w:pPr>
        <w:spacing w:line="360" w:lineRule="auto"/>
        <w:ind w:firstLine="480"/>
        <w:rPr>
          <w:kern w:val="24"/>
        </w:rPr>
      </w:pPr>
      <w:r w:rsidRPr="00F626F4">
        <w:rPr>
          <w:kern w:val="24"/>
        </w:rPr>
        <w:t>声环境保护措施：加强区域主要货运道路两侧的防护绿地建设，避免在靠近城镇居民生活的地区设置噪声污染较为严重的工业企业。对餐饮和娱乐业等易产生噪声的行业进行严格管理。</w:t>
      </w:r>
    </w:p>
    <w:p w:rsidR="00755964" w:rsidRPr="00F626F4" w:rsidRDefault="0070453A">
      <w:pPr>
        <w:spacing w:line="360" w:lineRule="auto"/>
        <w:ind w:firstLine="480"/>
        <w:rPr>
          <w:kern w:val="24"/>
        </w:rPr>
      </w:pPr>
      <w:r w:rsidRPr="00F626F4">
        <w:rPr>
          <w:kern w:val="24"/>
        </w:rPr>
        <w:t>农田湿地环境保护措施：充分保护区内现有农田及湿地，发挥其生态缓冲能力及自我调控能力；保证区内各类绿地的建设实施，营造工业园良好生态环境；严格控制对区内空地及农田的开发建设活动。</w:t>
      </w:r>
    </w:p>
    <w:p w:rsidR="00755964" w:rsidRPr="00F626F4" w:rsidRDefault="0070453A">
      <w:pPr>
        <w:pStyle w:val="3"/>
        <w:spacing w:before="31" w:after="31" w:line="360" w:lineRule="auto"/>
        <w:rPr>
          <w:b w:val="0"/>
          <w:color w:val="000000"/>
        </w:rPr>
      </w:pPr>
      <w:r w:rsidRPr="00F626F4">
        <w:rPr>
          <w:color w:val="000000"/>
        </w:rPr>
        <w:lastRenderedPageBreak/>
        <w:t>项目周边污染源调查</w:t>
      </w:r>
    </w:p>
    <w:p w:rsidR="00755964" w:rsidRPr="00F626F4" w:rsidRDefault="0070453A">
      <w:pPr>
        <w:spacing w:line="360" w:lineRule="auto"/>
        <w:ind w:firstLine="480"/>
        <w:rPr>
          <w:kern w:val="24"/>
        </w:rPr>
      </w:pPr>
      <w:r w:rsidRPr="00F626F4">
        <w:rPr>
          <w:kern w:val="24"/>
        </w:rPr>
        <w:t>本项目位于湖南岳阳绿色化工产业园，目前城区片入园企业共</w:t>
      </w:r>
      <w:r w:rsidRPr="00F626F4">
        <w:rPr>
          <w:kern w:val="24"/>
        </w:rPr>
        <w:t>37</w:t>
      </w:r>
      <w:r w:rsidRPr="00F626F4">
        <w:rPr>
          <w:kern w:val="24"/>
        </w:rPr>
        <w:t>家</w:t>
      </w:r>
      <w:r w:rsidR="00F4348E">
        <w:rPr>
          <w:kern w:val="24"/>
        </w:rPr>
        <w:t>(</w:t>
      </w:r>
      <w:r w:rsidRPr="00F626F4">
        <w:rPr>
          <w:kern w:val="24"/>
        </w:rPr>
        <w:t>岳阳蓬诚科技发展有限公司</w:t>
      </w:r>
      <w:r w:rsidR="00F4348E">
        <w:rPr>
          <w:kern w:val="24"/>
        </w:rPr>
        <w:t>)</w:t>
      </w:r>
      <w:r w:rsidRPr="00F626F4">
        <w:rPr>
          <w:kern w:val="24"/>
        </w:rPr>
        <w:t>，在建或者试运行企业</w:t>
      </w:r>
      <w:r w:rsidRPr="00F626F4">
        <w:rPr>
          <w:kern w:val="24"/>
        </w:rPr>
        <w:t>15</w:t>
      </w:r>
      <w:r w:rsidRPr="00F626F4">
        <w:rPr>
          <w:kern w:val="24"/>
        </w:rPr>
        <w:t>家。已投产企业污染物排放情况见表</w:t>
      </w:r>
      <w:r w:rsidRPr="00F626F4">
        <w:rPr>
          <w:kern w:val="24"/>
        </w:rPr>
        <w:t>4.3-1</w:t>
      </w:r>
      <w:r w:rsidRPr="00F626F4">
        <w:rPr>
          <w:kern w:val="24"/>
        </w:rPr>
        <w:t>。</w:t>
      </w:r>
    </w:p>
    <w:p w:rsidR="00755964" w:rsidRPr="00F626F4" w:rsidRDefault="0070453A">
      <w:pPr>
        <w:pStyle w:val="6"/>
        <w:rPr>
          <w:rFonts w:ascii="Times New Roman" w:hAnsi="Times New Roman"/>
        </w:rPr>
      </w:pPr>
      <w:r w:rsidRPr="00F626F4">
        <w:rPr>
          <w:rFonts w:ascii="Times New Roman" w:hAnsi="Times New Roman"/>
        </w:rPr>
        <w:t>岳阳绿色化工产业园区</w:t>
      </w:r>
      <w:r w:rsidR="00F4348E">
        <w:rPr>
          <w:rFonts w:ascii="Times New Roman" w:hAnsi="Times New Roman"/>
        </w:rPr>
        <w:t>(</w:t>
      </w:r>
      <w:r w:rsidRPr="00F626F4">
        <w:rPr>
          <w:rFonts w:ascii="Times New Roman" w:hAnsi="Times New Roman"/>
        </w:rPr>
        <w:t>城区片</w:t>
      </w:r>
      <w:r w:rsidR="00F4348E">
        <w:rPr>
          <w:rFonts w:ascii="Times New Roman" w:hAnsi="Times New Roman"/>
        </w:rPr>
        <w:t>)</w:t>
      </w:r>
      <w:r w:rsidRPr="00F626F4">
        <w:rPr>
          <w:rFonts w:ascii="Times New Roman" w:hAnsi="Times New Roman"/>
        </w:rPr>
        <w:t>相关企业污染物排放情况</w:t>
      </w:r>
    </w:p>
    <w:tbl>
      <w:tblPr>
        <w:tblW w:w="9510"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524"/>
        <w:gridCol w:w="1664"/>
        <w:gridCol w:w="1357"/>
        <w:gridCol w:w="1276"/>
        <w:gridCol w:w="992"/>
        <w:gridCol w:w="949"/>
        <w:gridCol w:w="993"/>
        <w:gridCol w:w="973"/>
        <w:gridCol w:w="782"/>
      </w:tblGrid>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污染源名称</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主要产品</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危险化学品</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废水排放</w:t>
            </w:r>
          </w:p>
          <w:p w:rsidR="00755964" w:rsidRPr="00F626F4" w:rsidRDefault="0070453A">
            <w:pPr>
              <w:pStyle w:val="a8"/>
              <w:rPr>
                <w:rFonts w:ascii="Times New Roman" w:hAnsi="Times New Roman"/>
              </w:rPr>
            </w:pPr>
            <w:r w:rsidRPr="00F626F4">
              <w:rPr>
                <w:rFonts w:ascii="Times New Roman" w:hAnsi="Times New Roman"/>
              </w:rPr>
              <w:t>量</w:t>
            </w:r>
            <w:r w:rsidR="00F4348E">
              <w:rPr>
                <w:rFonts w:ascii="Times New Roman" w:hAnsi="Times New Roman"/>
              </w:rPr>
              <w:t>(</w:t>
            </w:r>
            <w:r w:rsidRPr="00F626F4">
              <w:rPr>
                <w:rFonts w:ascii="Times New Roman" w:hAnsi="Times New Roman"/>
              </w:rPr>
              <w:t>t/a</w:t>
            </w:r>
            <w:r w:rsidR="00F4348E">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废气排放量</w:t>
            </w:r>
            <w:r w:rsidR="00F4348E">
              <w:rPr>
                <w:rFonts w:ascii="Times New Roman" w:hAnsi="Times New Roman"/>
              </w:rPr>
              <w:t>(</w:t>
            </w: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/a</w:t>
            </w:r>
            <w:r w:rsidR="00F4348E">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固废排放量</w:t>
            </w:r>
            <w:r w:rsidR="00F4348E">
              <w:rPr>
                <w:rFonts w:ascii="Times New Roman" w:hAnsi="Times New Roman"/>
              </w:rPr>
              <w:t>(</w:t>
            </w:r>
            <w:r w:rsidRPr="00F626F4">
              <w:rPr>
                <w:rFonts w:ascii="Times New Roman" w:hAnsi="Times New Roman"/>
              </w:rPr>
              <w:t>t/a</w:t>
            </w:r>
            <w:r w:rsidR="00F4348E">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环评审</w:t>
            </w:r>
          </w:p>
          <w:p w:rsidR="00755964" w:rsidRPr="00F626F4" w:rsidRDefault="0070453A">
            <w:pPr>
              <w:pStyle w:val="a8"/>
              <w:rPr>
                <w:rFonts w:ascii="Times New Roman" w:hAnsi="Times New Roman"/>
              </w:rPr>
            </w:pPr>
            <w:r w:rsidRPr="00F626F4">
              <w:rPr>
                <w:rFonts w:ascii="Times New Roman" w:hAnsi="Times New Roman"/>
              </w:rPr>
              <w:t>批情况</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竣工环保验收情况</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湖南尤特尔生化有限公司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生物酶</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液氨</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300000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940</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5048</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未审批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岳阳市金茂泰科技有限公司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双环戊二烯氯化钛</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四氢呋喃</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岳阳长科化工有限公司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拟薄水铝石</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烧碱、液态二氧化碳</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11000</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7116</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未审批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岳阳聚成化工有限公司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铝溶胶、分子筛</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盐酸、硝酸、硼酸</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岳阳中展科技有限公司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环氧树脂</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甲苯、双酚、苯酚、烧碱</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岳阳市科立孚合成材料有限公司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酮醛树脂</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环己酮、甲醛、异丁醛</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岳阳市九原复合材料有限公司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玻璃钢制品</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岳阳长源石化有限公司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三甲苯、四甲苯</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燃料油</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800</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岳阳鑫鹏石化有限公司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铝溶胶、分子筛</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盐酸、硝酸、硼酸</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岳阳森科化工有限公司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邻苯二甲酸二环己脂</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苯酐、环己醇</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岳阳普拉玛化工有限公司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对氯苯氰</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液氨、对氯甲苯</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2000</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14.5</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岳阳全盛化工有限公司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岳阳磊鑫化工有限公司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二氯丙烷、三氯丙玩、二氯丙烯</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氯醇</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岳阳汉臣化工有限公司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二甲醚</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二甲醇、二甲醚</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11200</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4800</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岳阳市联众化工有限公司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特种氧化铝、催化剂载体</w:t>
            </w:r>
          </w:p>
        </w:tc>
        <w:tc>
          <w:tcPr>
            <w:tcW w:w="1276"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岳阳拓湃塑胶有限公司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工程塑胶</w:t>
            </w:r>
          </w:p>
        </w:tc>
        <w:tc>
          <w:tcPr>
            <w:tcW w:w="1276"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湖南坎森催化助剂有限公司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FCC</w:t>
            </w:r>
            <w:r w:rsidRPr="00F626F4">
              <w:rPr>
                <w:rFonts w:ascii="Times New Roman" w:hAnsi="Times New Roman"/>
              </w:rPr>
              <w:t>助剂</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岳阳东润化工有限公司</w:t>
            </w:r>
          </w:p>
        </w:tc>
        <w:tc>
          <w:tcPr>
            <w:tcW w:w="135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酮醛树脂</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环己酮、甲醛、异丁醛</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55964">
            <w:pPr>
              <w:pStyle w:val="a8"/>
              <w:rPr>
                <w:rFonts w:ascii="Times New Roman" w:hAnsi="Times New Roman"/>
              </w:rPr>
            </w:pPr>
          </w:p>
        </w:tc>
      </w:tr>
    </w:tbl>
    <w:p w:rsidR="00755964" w:rsidRPr="00F626F4" w:rsidRDefault="00755964">
      <w:pPr>
        <w:spacing w:line="360" w:lineRule="auto"/>
        <w:ind w:firstLine="482"/>
        <w:rPr>
          <w:b/>
          <w:lang w:val="zh-CN"/>
        </w:rPr>
      </w:pPr>
    </w:p>
    <w:p w:rsidR="00755964" w:rsidRPr="00F626F4" w:rsidRDefault="0070453A">
      <w:pPr>
        <w:ind w:firstLine="482"/>
        <w:rPr>
          <w:b/>
        </w:rPr>
      </w:pPr>
      <w:r w:rsidRPr="00F626F4">
        <w:rPr>
          <w:b/>
        </w:rPr>
        <w:t>续</w:t>
      </w:r>
      <w:r w:rsidRPr="00F626F4">
        <w:rPr>
          <w:b/>
          <w:kern w:val="24"/>
        </w:rPr>
        <w:t>表</w:t>
      </w:r>
      <w:r w:rsidRPr="00F626F4">
        <w:rPr>
          <w:b/>
          <w:kern w:val="24"/>
        </w:rPr>
        <w:t>4.3-1</w:t>
      </w:r>
      <w:r w:rsidRPr="00F626F4">
        <w:rPr>
          <w:kern w:val="24"/>
        </w:rPr>
        <w:t xml:space="preserve">  </w:t>
      </w:r>
      <w:r w:rsidRPr="00F626F4">
        <w:rPr>
          <w:b/>
        </w:rPr>
        <w:t>岳阳绿色化工产业园区</w:t>
      </w:r>
      <w:r w:rsidR="00F4348E">
        <w:rPr>
          <w:b/>
        </w:rPr>
        <w:t>(</w:t>
      </w:r>
      <w:r w:rsidRPr="00F626F4">
        <w:rPr>
          <w:b/>
        </w:rPr>
        <w:t>城区片</w:t>
      </w:r>
      <w:r w:rsidR="00F4348E">
        <w:rPr>
          <w:b/>
        </w:rPr>
        <w:t>)</w:t>
      </w:r>
      <w:r w:rsidRPr="00F626F4">
        <w:rPr>
          <w:b/>
        </w:rPr>
        <w:t>相关企业污染物排放情况</w:t>
      </w:r>
    </w:p>
    <w:tbl>
      <w:tblPr>
        <w:tblW w:w="9649"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524"/>
        <w:gridCol w:w="1664"/>
        <w:gridCol w:w="1491"/>
        <w:gridCol w:w="1281"/>
        <w:gridCol w:w="992"/>
        <w:gridCol w:w="949"/>
        <w:gridCol w:w="993"/>
        <w:gridCol w:w="973"/>
        <w:gridCol w:w="782"/>
      </w:tblGrid>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污染源名称</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主要产品</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危险化学品</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废水排放</w:t>
            </w:r>
          </w:p>
          <w:p w:rsidR="00755964" w:rsidRPr="00F626F4" w:rsidRDefault="0070453A">
            <w:pPr>
              <w:pStyle w:val="a8"/>
              <w:rPr>
                <w:rFonts w:ascii="Times New Roman" w:hAnsi="Times New Roman"/>
              </w:rPr>
            </w:pPr>
            <w:r w:rsidRPr="00F626F4">
              <w:rPr>
                <w:rFonts w:ascii="Times New Roman" w:hAnsi="Times New Roman"/>
              </w:rPr>
              <w:t>量</w:t>
            </w:r>
            <w:r w:rsidR="00F4348E">
              <w:rPr>
                <w:rFonts w:ascii="Times New Roman" w:hAnsi="Times New Roman"/>
              </w:rPr>
              <w:t>(</w:t>
            </w:r>
            <w:r w:rsidRPr="00F626F4">
              <w:rPr>
                <w:rFonts w:ascii="Times New Roman" w:hAnsi="Times New Roman"/>
              </w:rPr>
              <w:t>t/a</w:t>
            </w:r>
            <w:r w:rsidR="00F4348E">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废气排放量</w:t>
            </w:r>
            <w:r w:rsidR="00F4348E">
              <w:rPr>
                <w:rFonts w:ascii="Times New Roman" w:hAnsi="Times New Roman"/>
              </w:rPr>
              <w:t>(</w:t>
            </w: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/a</w:t>
            </w:r>
            <w:r w:rsidR="00F4348E">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固废排放量</w:t>
            </w:r>
            <w:r w:rsidR="00F4348E">
              <w:rPr>
                <w:rFonts w:ascii="Times New Roman" w:hAnsi="Times New Roman"/>
              </w:rPr>
              <w:t>(</w:t>
            </w:r>
            <w:r w:rsidRPr="00F626F4">
              <w:rPr>
                <w:rFonts w:ascii="Times New Roman" w:hAnsi="Times New Roman"/>
              </w:rPr>
              <w:t>t/a</w:t>
            </w:r>
            <w:r w:rsidR="00F4348E">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环评审</w:t>
            </w:r>
          </w:p>
          <w:p w:rsidR="00755964" w:rsidRPr="00F626F4" w:rsidRDefault="0070453A">
            <w:pPr>
              <w:pStyle w:val="a8"/>
              <w:rPr>
                <w:rFonts w:ascii="Times New Roman" w:hAnsi="Times New Roman"/>
              </w:rPr>
            </w:pPr>
            <w:r w:rsidRPr="00F626F4">
              <w:rPr>
                <w:rFonts w:ascii="Times New Roman" w:hAnsi="Times New Roman"/>
              </w:rPr>
              <w:t>批情况</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竣工环保验收情况</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19</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岳阳德智隆化工有限公司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三甲苯、四甲苯</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烧碱</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岳阳格瑞科技有限公司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绝缘油漆</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苯乙烯、乙醇、甲苯</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21</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岳阳金瀚高新科技有限公司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正己烷</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正己烷</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湖南农大海特农化有限公司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农药</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农药制剂</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23</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岳阳中科华昂科技有限公司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荧光增白剂</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邻氰基氯苄、亚磷酸三乙酯、对苯二甲醛等</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262.7</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4.05</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523.81</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岳阳英泰化工有限公司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酮醛树脂</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环己酮、甲醛、异丁醛</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14520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10.76</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34.1</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岳阳恒顺化工有限公司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环己酮</w:t>
            </w:r>
          </w:p>
        </w:tc>
        <w:tc>
          <w:tcPr>
            <w:tcW w:w="1281"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岳阳建州石化有限公司</w:t>
            </w:r>
          </w:p>
        </w:tc>
        <w:tc>
          <w:tcPr>
            <w:tcW w:w="1491" w:type="dxa"/>
            <w:shd w:val="clear" w:color="auto" w:fill="auto"/>
            <w:vAlign w:val="center"/>
          </w:tcPr>
          <w:p w:rsidR="00755964" w:rsidRPr="00F626F4" w:rsidRDefault="00755964">
            <w:pPr>
              <w:pStyle w:val="a8"/>
              <w:rPr>
                <w:rFonts w:ascii="Times New Roman" w:hAnsi="Times New Roman"/>
              </w:rPr>
            </w:pPr>
          </w:p>
        </w:tc>
        <w:tc>
          <w:tcPr>
            <w:tcW w:w="1281"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岳阳成成油脂化工有限公司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脂肪酸</w:t>
            </w:r>
          </w:p>
        </w:tc>
        <w:tc>
          <w:tcPr>
            <w:tcW w:w="1281"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6900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350</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岳阳斯沃德化工有限公司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聚酰胺切片</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醋酸</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16950</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岳阳乙庚化工有限公司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水玻璃</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氢氧化钠</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岳阳威索石油化工有限公司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纳米燃料油</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燃料油</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湖南云峰科技有限公司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焦亚硫酸钠</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焦亚硫酸钠</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岳阳市山鹰化工科技有限公司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环氧树脂</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甲苯、双酚、苯酚、烧碱</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33</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长庆化工</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加氢催化剂、重整催化剂等</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乙酸、氢氧化钠</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34</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万德化工</w:t>
            </w:r>
          </w:p>
        </w:tc>
        <w:tc>
          <w:tcPr>
            <w:tcW w:w="1491" w:type="dxa"/>
            <w:shd w:val="clear" w:color="auto" w:fill="auto"/>
            <w:vAlign w:val="center"/>
          </w:tcPr>
          <w:p w:rsidR="00755964" w:rsidRPr="00F626F4" w:rsidRDefault="00755964">
            <w:pPr>
              <w:pStyle w:val="a8"/>
              <w:rPr>
                <w:rFonts w:ascii="Times New Roman" w:hAnsi="Times New Roman"/>
              </w:rPr>
            </w:pPr>
          </w:p>
        </w:tc>
        <w:tc>
          <w:tcPr>
            <w:tcW w:w="1281"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1275</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中石化催化剂云溪新基地</w:t>
            </w:r>
            <w:r w:rsidR="00F4348E">
              <w:rPr>
                <w:rFonts w:ascii="Times New Roman" w:hAnsi="Times New Roman"/>
              </w:rPr>
              <w:t>(</w:t>
            </w:r>
            <w:r w:rsidRPr="00F626F4">
              <w:rPr>
                <w:rFonts w:ascii="Times New Roman" w:hAnsi="Times New Roman"/>
              </w:rPr>
              <w:t>二期</w:t>
            </w:r>
            <w:r w:rsidR="00F4348E">
              <w:rPr>
                <w:rFonts w:ascii="Times New Roman" w:hAnsi="Times New Roman"/>
              </w:rPr>
              <w:t>)</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加氢催化剂、重整催化剂等</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乙酸、氢氧化钠</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岳阳东方雨虹防水技术有限责任公司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防水涂料、减水剂</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氢氧化钠</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0.00086</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是</w:t>
            </w:r>
          </w:p>
        </w:tc>
      </w:tr>
      <w:tr w:rsidR="00755964" w:rsidRPr="00F626F4">
        <w:trPr>
          <w:trHeight w:val="340"/>
          <w:jc w:val="center"/>
        </w:trPr>
        <w:tc>
          <w:tcPr>
            <w:tcW w:w="5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37</w:t>
            </w:r>
          </w:p>
        </w:tc>
        <w:tc>
          <w:tcPr>
            <w:tcW w:w="166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湖南金溪化工有限公司</w:t>
            </w:r>
          </w:p>
        </w:tc>
        <w:tc>
          <w:tcPr>
            <w:tcW w:w="14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r w:rsidRPr="00F626F4">
              <w:rPr>
                <w:rFonts w:ascii="Times New Roman" w:hAnsi="Times New Roman"/>
              </w:rPr>
              <w:t>乙基蒽醌、</w:t>
            </w:r>
            <w:r w:rsidRPr="00F626F4">
              <w:rPr>
                <w:rFonts w:ascii="Times New Roman" w:hAnsi="Times New Roman"/>
              </w:rPr>
              <w:t>2-</w:t>
            </w:r>
            <w:r w:rsidRPr="00F626F4">
              <w:rPr>
                <w:rFonts w:ascii="Times New Roman" w:hAnsi="Times New Roman"/>
              </w:rPr>
              <w:t>叔戊基蒽醌、四丁基脲</w:t>
            </w:r>
          </w:p>
        </w:tc>
        <w:tc>
          <w:tcPr>
            <w:tcW w:w="12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甲苯、乙苯、氯本、发烟硫酸等</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4129</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5760</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9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已审批</w:t>
            </w:r>
          </w:p>
        </w:tc>
        <w:tc>
          <w:tcPr>
            <w:tcW w:w="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否</w:t>
            </w:r>
          </w:p>
        </w:tc>
      </w:tr>
      <w:tr w:rsidR="00755964" w:rsidRPr="00F626F4">
        <w:trPr>
          <w:trHeight w:val="340"/>
          <w:jc w:val="center"/>
        </w:trPr>
        <w:tc>
          <w:tcPr>
            <w:tcW w:w="4960"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合计</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452436.7</w:t>
            </w:r>
          </w:p>
        </w:tc>
        <w:tc>
          <w:tcPr>
            <w:tcW w:w="94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31722.75086</w:t>
            </w:r>
          </w:p>
        </w:tc>
        <w:tc>
          <w:tcPr>
            <w:tcW w:w="9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18000.61</w:t>
            </w:r>
          </w:p>
        </w:tc>
        <w:tc>
          <w:tcPr>
            <w:tcW w:w="973" w:type="dxa"/>
            <w:shd w:val="clear" w:color="auto" w:fill="auto"/>
            <w:vAlign w:val="center"/>
          </w:tcPr>
          <w:p w:rsidR="00755964" w:rsidRPr="00F626F4" w:rsidRDefault="00755964">
            <w:pPr>
              <w:pStyle w:val="a8"/>
              <w:rPr>
                <w:rFonts w:ascii="Times New Roman" w:hAnsi="Times New Roman"/>
              </w:rPr>
            </w:pPr>
          </w:p>
        </w:tc>
        <w:tc>
          <w:tcPr>
            <w:tcW w:w="782" w:type="dxa"/>
            <w:shd w:val="clear" w:color="auto" w:fill="auto"/>
            <w:vAlign w:val="center"/>
          </w:tcPr>
          <w:p w:rsidR="00755964" w:rsidRPr="00F626F4" w:rsidRDefault="00755964">
            <w:pPr>
              <w:pStyle w:val="a8"/>
              <w:rPr>
                <w:rFonts w:ascii="Times New Roman" w:hAnsi="Times New Roman"/>
              </w:rPr>
            </w:pPr>
          </w:p>
        </w:tc>
      </w:tr>
    </w:tbl>
    <w:p w:rsidR="00755964" w:rsidRPr="00F626F4" w:rsidRDefault="00755964">
      <w:pPr>
        <w:spacing w:line="360" w:lineRule="auto"/>
        <w:ind w:firstLine="482"/>
        <w:rPr>
          <w:b/>
          <w:lang w:val="zh-CN"/>
        </w:rPr>
      </w:pPr>
    </w:p>
    <w:p w:rsidR="00755964" w:rsidRPr="00F626F4" w:rsidRDefault="0070453A">
      <w:pPr>
        <w:spacing w:line="360" w:lineRule="auto"/>
        <w:ind w:firstLine="480"/>
      </w:pPr>
      <w:r w:rsidRPr="00F626F4">
        <w:t>根据目前岳阳绿色化工产业园各个企业的排污情况看，整个园区废气、固体废物的产量较大，污水中</w:t>
      </w:r>
      <w:r w:rsidRPr="00F626F4">
        <w:t>COD</w:t>
      </w:r>
      <w:r w:rsidRPr="00F626F4">
        <w:t>、</w:t>
      </w:r>
      <w:r w:rsidRPr="00F626F4">
        <w:t>SS</w:t>
      </w:r>
      <w:r w:rsidRPr="00F626F4">
        <w:t>等污染物因子浓度较高，但各厂通过相应的污染防治措施和园区的污水处理厂处理后，污染物均能达标排放。根据云溪区环保局提供的相关资料看，园区内化工企业产生的有机废气，均有相应的处置措施进行处理，均符合达标排放要求。</w:t>
      </w:r>
    </w:p>
    <w:p w:rsidR="00755964" w:rsidRPr="00F626F4" w:rsidRDefault="00755964">
      <w:pPr>
        <w:spacing w:line="360" w:lineRule="auto"/>
        <w:ind w:firstLine="480"/>
        <w:rPr>
          <w:kern w:val="24"/>
        </w:rPr>
      </w:pPr>
    </w:p>
    <w:p w:rsidR="00755964" w:rsidRPr="00F626F4" w:rsidRDefault="00755964">
      <w:pPr>
        <w:spacing w:beforeLines="100" w:before="312" w:line="360" w:lineRule="auto"/>
        <w:ind w:firstLine="480"/>
      </w:pPr>
    </w:p>
    <w:p w:rsidR="00755964" w:rsidRPr="00F626F4" w:rsidRDefault="00755964">
      <w:pPr>
        <w:keepNext/>
        <w:keepLines/>
        <w:tabs>
          <w:tab w:val="left" w:pos="630"/>
        </w:tabs>
        <w:spacing w:before="340" w:after="330" w:line="578" w:lineRule="auto"/>
        <w:ind w:firstLine="720"/>
        <w:outlineLvl w:val="0"/>
        <w:rPr>
          <w:rFonts w:eastAsia="黑体"/>
          <w:bCs/>
          <w:kern w:val="44"/>
          <w:sz w:val="36"/>
          <w:szCs w:val="44"/>
        </w:rPr>
        <w:sectPr w:rsidR="00755964" w:rsidRPr="00F626F4">
          <w:pgSz w:w="11906" w:h="16838"/>
          <w:pgMar w:top="1440" w:right="1800" w:bottom="1440" w:left="1800" w:header="851" w:footer="992" w:gutter="0"/>
          <w:cols w:space="425"/>
          <w:docGrid w:type="lines" w:linePitch="312"/>
        </w:sectPr>
      </w:pPr>
    </w:p>
    <w:p w:rsidR="00755964" w:rsidRPr="00F626F4" w:rsidRDefault="0070453A">
      <w:pPr>
        <w:pStyle w:val="10"/>
      </w:pPr>
      <w:bookmarkStart w:id="85" w:name="_Toc447114873"/>
      <w:bookmarkStart w:id="86" w:name="_Toc447114757"/>
      <w:bookmarkStart w:id="87" w:name="_Toc318196040"/>
      <w:bookmarkStart w:id="88" w:name="_Toc359226191"/>
      <w:bookmarkStart w:id="89" w:name="_Toc350183092"/>
      <w:bookmarkStart w:id="90" w:name="_Toc359228122"/>
      <w:bookmarkStart w:id="91" w:name="_Toc125210408"/>
      <w:bookmarkStart w:id="92" w:name="_Toc359223519"/>
      <w:bookmarkStart w:id="93" w:name="_Toc405817846"/>
      <w:bookmarkStart w:id="94" w:name="_Toc359228566"/>
      <w:bookmarkStart w:id="95" w:name="_Toc447114872"/>
      <w:bookmarkStart w:id="96" w:name="_Toc447114756"/>
      <w:bookmarkStart w:id="97" w:name="_Toc469490704"/>
      <w:bookmarkStart w:id="98" w:name="_Toc318196041"/>
      <w:bookmarkStart w:id="99" w:name="_Toc359228567"/>
      <w:bookmarkStart w:id="100" w:name="_Toc405817847"/>
      <w:bookmarkStart w:id="101" w:name="_Toc359228123"/>
      <w:bookmarkStart w:id="102" w:name="_Toc359226192"/>
      <w:bookmarkStart w:id="103" w:name="_Toc359223520"/>
      <w:bookmarkStart w:id="104" w:name="_Toc350183093"/>
      <w:bookmarkEnd w:id="85"/>
      <w:bookmarkEnd w:id="86"/>
      <w:r w:rsidRPr="00F626F4">
        <w:lastRenderedPageBreak/>
        <w:t>环境质量现状</w:t>
      </w:r>
      <w:bookmarkEnd w:id="87"/>
      <w:bookmarkEnd w:id="88"/>
      <w:bookmarkEnd w:id="89"/>
      <w:bookmarkEnd w:id="90"/>
      <w:bookmarkEnd w:id="91"/>
      <w:bookmarkEnd w:id="92"/>
      <w:bookmarkEnd w:id="93"/>
      <w:bookmarkEnd w:id="94"/>
      <w:r w:rsidRPr="00F626F4">
        <w:t>调查与评价</w:t>
      </w:r>
      <w:bookmarkEnd w:id="95"/>
      <w:bookmarkEnd w:id="96"/>
      <w:bookmarkEnd w:id="97"/>
    </w:p>
    <w:p w:rsidR="00755964" w:rsidRPr="00F626F4" w:rsidRDefault="0070453A">
      <w:pPr>
        <w:pStyle w:val="20"/>
        <w:adjustRightInd w:val="0"/>
        <w:snapToGrid w:val="0"/>
        <w:spacing w:before="48" w:line="360" w:lineRule="auto"/>
        <w:rPr>
          <w:b w:val="0"/>
          <w:color w:val="000000"/>
        </w:rPr>
      </w:pPr>
      <w:bookmarkStart w:id="105" w:name="_Toc447114758"/>
      <w:bookmarkStart w:id="106" w:name="_Toc469490705"/>
      <w:bookmarkStart w:id="107" w:name="_Toc447114874"/>
      <w:r w:rsidRPr="00F626F4">
        <w:rPr>
          <w:color w:val="000000"/>
        </w:rPr>
        <w:t>环境空气质量现状调查与评价</w:t>
      </w:r>
      <w:bookmarkEnd w:id="98"/>
      <w:bookmarkEnd w:id="99"/>
      <w:bookmarkEnd w:id="100"/>
      <w:bookmarkEnd w:id="101"/>
      <w:bookmarkEnd w:id="102"/>
      <w:bookmarkEnd w:id="103"/>
      <w:bookmarkEnd w:id="104"/>
      <w:bookmarkEnd w:id="105"/>
      <w:bookmarkEnd w:id="106"/>
      <w:bookmarkEnd w:id="107"/>
    </w:p>
    <w:p w:rsidR="00755964" w:rsidRPr="00F626F4" w:rsidRDefault="0070453A">
      <w:pPr>
        <w:spacing w:line="360" w:lineRule="auto"/>
        <w:ind w:firstLineChars="250" w:firstLine="600"/>
      </w:pPr>
      <w:r w:rsidRPr="00F626F4">
        <w:t>扩建项目中排放的废气特征污染物为氯气和氯化氢，由于本项目已建成，因此，环境空气污染</w:t>
      </w:r>
      <w:r w:rsidRPr="00F626F4">
        <w:t>SO</w:t>
      </w:r>
      <w:r w:rsidRPr="00F626F4">
        <w:rPr>
          <w:vertAlign w:val="subscript"/>
        </w:rPr>
        <w:t>2</w:t>
      </w:r>
      <w:r w:rsidRPr="00F626F4">
        <w:t>、</w:t>
      </w:r>
      <w:r w:rsidRPr="00F626F4">
        <w:t>NO</w:t>
      </w:r>
      <w:r w:rsidRPr="00F626F4">
        <w:rPr>
          <w:vertAlign w:val="subscript"/>
        </w:rPr>
        <w:t>2</w:t>
      </w:r>
      <w:r w:rsidRPr="00F626F4">
        <w:t>和</w:t>
      </w:r>
      <w:r w:rsidRPr="00F626F4">
        <w:t>PM</w:t>
      </w:r>
      <w:r w:rsidRPr="00F626F4">
        <w:rPr>
          <w:vertAlign w:val="subscript"/>
        </w:rPr>
        <w:t>10</w:t>
      </w:r>
      <w:r w:rsidRPr="00F626F4">
        <w:t>等常规环境空气指标参考历史监测资料数据，氯气、氯化氢等项目特征污染物进行了现场实测。</w:t>
      </w:r>
    </w:p>
    <w:p w:rsidR="00755964" w:rsidRPr="00F626F4" w:rsidRDefault="0070453A">
      <w:pPr>
        <w:pStyle w:val="3"/>
        <w:spacing w:before="24" w:after="24" w:line="360" w:lineRule="auto"/>
        <w:rPr>
          <w:b w:val="0"/>
          <w:color w:val="000000"/>
        </w:rPr>
      </w:pPr>
      <w:r w:rsidRPr="00F626F4">
        <w:rPr>
          <w:color w:val="000000"/>
        </w:rPr>
        <w:t>历史监测资料</w:t>
      </w:r>
    </w:p>
    <w:p w:rsidR="00755964" w:rsidRPr="00F626F4" w:rsidRDefault="0070453A">
      <w:pPr>
        <w:spacing w:line="360" w:lineRule="auto"/>
        <w:ind w:firstLine="480"/>
      </w:pPr>
      <w:r w:rsidRPr="00F626F4">
        <w:t>报告引用</w:t>
      </w:r>
      <w:r w:rsidRPr="00F626F4">
        <w:rPr>
          <w:kern w:val="24"/>
        </w:rPr>
        <w:t>《湖南莱万特化工有限公司年产</w:t>
      </w:r>
      <w:r w:rsidRPr="00F626F4">
        <w:rPr>
          <w:kern w:val="24"/>
        </w:rPr>
        <w:t>10000 t 1,3-</w:t>
      </w:r>
      <w:r w:rsidRPr="00F626F4">
        <w:rPr>
          <w:kern w:val="24"/>
        </w:rPr>
        <w:t>二氯丙烯联产</w:t>
      </w:r>
      <w:r w:rsidRPr="00F626F4">
        <w:rPr>
          <w:kern w:val="24"/>
        </w:rPr>
        <w:t>40000 t 1</w:t>
      </w:r>
      <w:r w:rsidRPr="00F626F4">
        <w:rPr>
          <w:kern w:val="24"/>
        </w:rPr>
        <w:t>，</w:t>
      </w:r>
      <w:r w:rsidRPr="00F626F4">
        <w:rPr>
          <w:kern w:val="24"/>
        </w:rPr>
        <w:t>2-</w:t>
      </w:r>
      <w:r w:rsidRPr="00F626F4">
        <w:rPr>
          <w:kern w:val="24"/>
        </w:rPr>
        <w:t>二氯丙烷</w:t>
      </w:r>
      <w:r w:rsidR="00F4348E">
        <w:rPr>
          <w:kern w:val="24"/>
        </w:rPr>
        <w:t>(</w:t>
      </w:r>
      <w:r w:rsidRPr="00F626F4">
        <w:rPr>
          <w:kern w:val="24"/>
        </w:rPr>
        <w:t>土壤熏蒸剂</w:t>
      </w:r>
      <w:r w:rsidR="00F4348E">
        <w:rPr>
          <w:kern w:val="24"/>
        </w:rPr>
        <w:t>)</w:t>
      </w:r>
      <w:r w:rsidRPr="00F626F4">
        <w:rPr>
          <w:kern w:val="24"/>
        </w:rPr>
        <w:t>、年产</w:t>
      </w:r>
      <w:r w:rsidRPr="00F626F4">
        <w:rPr>
          <w:kern w:val="24"/>
        </w:rPr>
        <w:t>10000 t 1,2,3-</w:t>
      </w:r>
      <w:r w:rsidRPr="00F626F4">
        <w:rPr>
          <w:kern w:val="24"/>
        </w:rPr>
        <w:t>三氯丙烷、年产</w:t>
      </w:r>
      <w:r w:rsidRPr="00F626F4">
        <w:rPr>
          <w:kern w:val="24"/>
        </w:rPr>
        <w:t>5000 t 2</w:t>
      </w:r>
      <w:r w:rsidRPr="00F626F4">
        <w:rPr>
          <w:kern w:val="24"/>
        </w:rPr>
        <w:t>，</w:t>
      </w:r>
      <w:r w:rsidRPr="00F626F4">
        <w:rPr>
          <w:kern w:val="24"/>
        </w:rPr>
        <w:t>3-</w:t>
      </w:r>
      <w:r w:rsidRPr="00F626F4">
        <w:rPr>
          <w:kern w:val="24"/>
        </w:rPr>
        <w:t>二氯丙烯项目环境影响报告书》</w:t>
      </w:r>
      <w:r w:rsidR="00F4348E">
        <w:rPr>
          <w:kern w:val="24"/>
        </w:rPr>
        <w:t>(</w:t>
      </w:r>
      <w:r w:rsidRPr="00F626F4">
        <w:rPr>
          <w:kern w:val="24"/>
        </w:rPr>
        <w:t>深圳市环境工程科学技术中心有限公司，</w:t>
      </w:r>
      <w:r w:rsidRPr="00F626F4">
        <w:rPr>
          <w:kern w:val="24"/>
        </w:rPr>
        <w:t>2015</w:t>
      </w:r>
      <w:r w:rsidRPr="00F626F4">
        <w:rPr>
          <w:kern w:val="24"/>
        </w:rPr>
        <w:t>年</w:t>
      </w:r>
      <w:r w:rsidRPr="00F626F4">
        <w:rPr>
          <w:kern w:val="24"/>
        </w:rPr>
        <w:t>4</w:t>
      </w:r>
      <w:r w:rsidRPr="00F626F4">
        <w:rPr>
          <w:kern w:val="24"/>
        </w:rPr>
        <w:t>月</w:t>
      </w:r>
      <w:r w:rsidR="00F4348E">
        <w:rPr>
          <w:kern w:val="24"/>
        </w:rPr>
        <w:t>)</w:t>
      </w:r>
      <w:r w:rsidRPr="00F626F4">
        <w:t>中的相关大气监测数据来说明项目区环境空气质量情况。</w:t>
      </w:r>
    </w:p>
    <w:p w:rsidR="00755964" w:rsidRPr="00F626F4" w:rsidRDefault="0070453A">
      <w:pPr>
        <w:spacing w:line="360" w:lineRule="auto"/>
        <w:ind w:firstLineChars="150" w:firstLine="361"/>
        <w:rPr>
          <w:b/>
        </w:rPr>
      </w:pPr>
      <w:r w:rsidRPr="00F626F4">
        <w:rPr>
          <w:b/>
        </w:rPr>
        <w:t xml:space="preserve">1 </w:t>
      </w:r>
      <w:r w:rsidRPr="00F626F4">
        <w:rPr>
          <w:b/>
        </w:rPr>
        <w:t>引用资料监测点位</w:t>
      </w:r>
    </w:p>
    <w:p w:rsidR="00755964" w:rsidRPr="00F626F4" w:rsidRDefault="0070453A">
      <w:pPr>
        <w:tabs>
          <w:tab w:val="left" w:pos="1021"/>
        </w:tabs>
        <w:spacing w:line="360" w:lineRule="auto"/>
        <w:ind w:firstLine="472"/>
        <w:rPr>
          <w:color w:val="000000"/>
          <w:spacing w:val="-2"/>
        </w:rPr>
      </w:pPr>
      <w:r w:rsidRPr="00F626F4">
        <w:rPr>
          <w:color w:val="000000"/>
          <w:spacing w:val="-2"/>
        </w:rPr>
        <w:t>本报告引用《湖南莱万特化工有限公司年产</w:t>
      </w:r>
      <w:r w:rsidRPr="00F626F4">
        <w:rPr>
          <w:color w:val="000000"/>
          <w:spacing w:val="-2"/>
        </w:rPr>
        <w:t>10000 t 1</w:t>
      </w:r>
      <w:r w:rsidRPr="00F626F4">
        <w:rPr>
          <w:color w:val="000000"/>
          <w:spacing w:val="-2"/>
        </w:rPr>
        <w:t>，</w:t>
      </w:r>
      <w:r w:rsidRPr="00F626F4">
        <w:rPr>
          <w:color w:val="000000"/>
          <w:spacing w:val="-2"/>
        </w:rPr>
        <w:t>3-</w:t>
      </w:r>
      <w:r w:rsidRPr="00F626F4">
        <w:rPr>
          <w:color w:val="000000"/>
          <w:spacing w:val="-2"/>
        </w:rPr>
        <w:t>二氯丙烯联产</w:t>
      </w:r>
      <w:r w:rsidRPr="00F626F4">
        <w:rPr>
          <w:color w:val="000000"/>
          <w:spacing w:val="-2"/>
        </w:rPr>
        <w:t>40000 t1</w:t>
      </w:r>
      <w:r w:rsidRPr="00F626F4">
        <w:rPr>
          <w:color w:val="000000"/>
          <w:spacing w:val="-2"/>
        </w:rPr>
        <w:t>，</w:t>
      </w:r>
      <w:r w:rsidRPr="00F626F4">
        <w:rPr>
          <w:color w:val="000000"/>
          <w:spacing w:val="-2"/>
        </w:rPr>
        <w:t>2-</w:t>
      </w:r>
      <w:r w:rsidRPr="00F626F4">
        <w:rPr>
          <w:color w:val="000000"/>
          <w:spacing w:val="-2"/>
        </w:rPr>
        <w:t>二氯丙烷</w:t>
      </w:r>
      <w:r w:rsidRPr="00F626F4">
        <w:rPr>
          <w:color w:val="000000"/>
          <w:spacing w:val="-2"/>
        </w:rPr>
        <w:t>(</w:t>
      </w:r>
      <w:r w:rsidRPr="00F626F4">
        <w:rPr>
          <w:color w:val="000000"/>
          <w:spacing w:val="-2"/>
        </w:rPr>
        <w:t>土壤熏蒸剂</w:t>
      </w:r>
      <w:r w:rsidRPr="00F626F4">
        <w:rPr>
          <w:color w:val="000000"/>
          <w:spacing w:val="-2"/>
        </w:rPr>
        <w:t>)</w:t>
      </w:r>
      <w:r w:rsidRPr="00F626F4">
        <w:rPr>
          <w:color w:val="000000"/>
          <w:spacing w:val="-2"/>
        </w:rPr>
        <w:t>、年产</w:t>
      </w:r>
      <w:r w:rsidRPr="00F626F4">
        <w:rPr>
          <w:color w:val="000000"/>
          <w:spacing w:val="-2"/>
        </w:rPr>
        <w:t>10000 t 1,2,3-</w:t>
      </w:r>
      <w:r w:rsidRPr="00F626F4">
        <w:rPr>
          <w:color w:val="000000"/>
          <w:spacing w:val="-2"/>
        </w:rPr>
        <w:t>三氯丙烷、年产</w:t>
      </w:r>
      <w:r w:rsidRPr="00F626F4">
        <w:rPr>
          <w:color w:val="000000"/>
          <w:spacing w:val="-2"/>
        </w:rPr>
        <w:t>5000 t 2,3-</w:t>
      </w:r>
      <w:r w:rsidRPr="00F626F4">
        <w:rPr>
          <w:color w:val="000000"/>
          <w:spacing w:val="-2"/>
        </w:rPr>
        <w:t>二氯丙烯项目环境影响报告书》中的两个监测点位，</w:t>
      </w:r>
      <w:r w:rsidRPr="00F626F4">
        <w:rPr>
          <w:spacing w:val="-2"/>
        </w:rPr>
        <w:t>分别为项目北面</w:t>
      </w:r>
      <w:r w:rsidRPr="00F626F4">
        <w:rPr>
          <w:spacing w:val="-2"/>
        </w:rPr>
        <w:t>G1-1</w:t>
      </w:r>
      <w:r w:rsidRPr="00F626F4">
        <w:rPr>
          <w:spacing w:val="-2"/>
        </w:rPr>
        <w:t>和东北面</w:t>
      </w:r>
      <w:r w:rsidRPr="00F626F4">
        <w:rPr>
          <w:spacing w:val="-2"/>
        </w:rPr>
        <w:t>G2-2</w:t>
      </w:r>
      <w:r w:rsidRPr="00F626F4">
        <w:rPr>
          <w:spacing w:val="-2"/>
        </w:rPr>
        <w:t>，分别距本项目</w:t>
      </w:r>
      <w:r w:rsidRPr="00F626F4">
        <w:rPr>
          <w:spacing w:val="-2"/>
        </w:rPr>
        <w:t>930 m</w:t>
      </w:r>
      <w:r w:rsidRPr="00F626F4">
        <w:rPr>
          <w:spacing w:val="-2"/>
        </w:rPr>
        <w:t>和</w:t>
      </w:r>
      <w:r w:rsidRPr="00F626F4">
        <w:rPr>
          <w:spacing w:val="-2"/>
        </w:rPr>
        <w:t>2140 m</w:t>
      </w:r>
      <w:r w:rsidRPr="00F626F4">
        <w:rPr>
          <w:spacing w:val="-2"/>
        </w:rPr>
        <w:t>，在本项目评价范围内。</w:t>
      </w:r>
      <w:r w:rsidRPr="00F626F4">
        <w:rPr>
          <w:color w:val="000000"/>
          <w:spacing w:val="-2"/>
        </w:rPr>
        <w:t>监测单位为长沙佳蓝检测技术有限公司，监测时间为</w:t>
      </w:r>
      <w:r w:rsidRPr="00F626F4">
        <w:rPr>
          <w:color w:val="000000"/>
          <w:spacing w:val="-2"/>
        </w:rPr>
        <w:t>2014</w:t>
      </w:r>
      <w:r w:rsidRPr="00F626F4">
        <w:rPr>
          <w:color w:val="000000"/>
          <w:spacing w:val="-2"/>
        </w:rPr>
        <w:t>年</w:t>
      </w:r>
      <w:r w:rsidRPr="00F626F4">
        <w:rPr>
          <w:color w:val="000000"/>
          <w:spacing w:val="-2"/>
        </w:rPr>
        <w:t>12</w:t>
      </w:r>
      <w:r w:rsidRPr="00F626F4">
        <w:rPr>
          <w:color w:val="000000"/>
          <w:spacing w:val="-2"/>
        </w:rPr>
        <w:t>月</w:t>
      </w:r>
      <w:r w:rsidRPr="00F626F4">
        <w:rPr>
          <w:color w:val="000000"/>
          <w:spacing w:val="-2"/>
        </w:rPr>
        <w:t>25</w:t>
      </w:r>
      <w:r w:rsidRPr="00F626F4">
        <w:rPr>
          <w:color w:val="000000"/>
          <w:spacing w:val="-2"/>
        </w:rPr>
        <w:t>日</w:t>
      </w:r>
      <w:r w:rsidRPr="00F626F4">
        <w:rPr>
          <w:color w:val="000000"/>
          <w:spacing w:val="-2"/>
        </w:rPr>
        <w:t>~12</w:t>
      </w:r>
      <w:r w:rsidRPr="00F626F4">
        <w:rPr>
          <w:color w:val="000000"/>
          <w:spacing w:val="-2"/>
        </w:rPr>
        <w:t>月</w:t>
      </w:r>
      <w:r w:rsidRPr="00F626F4">
        <w:rPr>
          <w:color w:val="000000"/>
          <w:spacing w:val="-2"/>
        </w:rPr>
        <w:t>31</w:t>
      </w:r>
      <w:r w:rsidRPr="00F626F4">
        <w:rPr>
          <w:color w:val="000000"/>
          <w:spacing w:val="-2"/>
        </w:rPr>
        <w:t>日，监测数据有效。引用数据具体点位见附图</w:t>
      </w:r>
      <w:r w:rsidRPr="00F626F4">
        <w:rPr>
          <w:color w:val="000000"/>
          <w:spacing w:val="-2"/>
        </w:rPr>
        <w:t>6</w:t>
      </w:r>
      <w:r w:rsidRPr="00F626F4">
        <w:rPr>
          <w:color w:val="000000"/>
          <w:spacing w:val="-2"/>
        </w:rPr>
        <w:t>。</w:t>
      </w:r>
    </w:p>
    <w:p w:rsidR="00755964" w:rsidRPr="00F626F4" w:rsidRDefault="0070453A">
      <w:pPr>
        <w:spacing w:line="360" w:lineRule="auto"/>
        <w:ind w:firstLineChars="150" w:firstLine="361"/>
        <w:rPr>
          <w:b/>
        </w:rPr>
      </w:pPr>
      <w:r w:rsidRPr="00F626F4">
        <w:rPr>
          <w:b/>
        </w:rPr>
        <w:t xml:space="preserve">2 </w:t>
      </w:r>
      <w:r w:rsidRPr="00F626F4">
        <w:rPr>
          <w:b/>
        </w:rPr>
        <w:t>监测因子</w:t>
      </w:r>
    </w:p>
    <w:p w:rsidR="00755964" w:rsidRPr="00F626F4" w:rsidRDefault="0070453A">
      <w:pPr>
        <w:tabs>
          <w:tab w:val="left" w:pos="1021"/>
        </w:tabs>
        <w:spacing w:line="360" w:lineRule="auto"/>
        <w:ind w:firstLine="480"/>
      </w:pPr>
      <w:r w:rsidRPr="00F626F4">
        <w:t>监测因子为</w:t>
      </w:r>
      <w:r w:rsidRPr="00F626F4">
        <w:t>SO</w:t>
      </w:r>
      <w:r w:rsidRPr="00F626F4">
        <w:rPr>
          <w:vertAlign w:val="subscript"/>
        </w:rPr>
        <w:t>2</w:t>
      </w:r>
      <w:r w:rsidRPr="00F626F4">
        <w:t>、</w:t>
      </w:r>
      <w:r w:rsidRPr="00F626F4">
        <w:t>NO</w:t>
      </w:r>
      <w:r w:rsidRPr="00F626F4">
        <w:rPr>
          <w:vertAlign w:val="subscript"/>
        </w:rPr>
        <w:t>2</w:t>
      </w:r>
      <w:r w:rsidRPr="00F626F4">
        <w:t>的小时浓度，</w:t>
      </w:r>
      <w:r w:rsidRPr="00F626F4">
        <w:t>SO</w:t>
      </w:r>
      <w:r w:rsidRPr="00F626F4">
        <w:rPr>
          <w:vertAlign w:val="subscript"/>
        </w:rPr>
        <w:t>2</w:t>
      </w:r>
      <w:r w:rsidRPr="00F626F4">
        <w:t>、</w:t>
      </w:r>
      <w:r w:rsidRPr="00F626F4">
        <w:t>NO</w:t>
      </w:r>
      <w:r w:rsidRPr="00F626F4">
        <w:rPr>
          <w:vertAlign w:val="subscript"/>
        </w:rPr>
        <w:t>2</w:t>
      </w:r>
      <w:r w:rsidRPr="00F626F4">
        <w:t>和</w:t>
      </w:r>
      <w:r w:rsidRPr="00F626F4">
        <w:t>PM</w:t>
      </w:r>
      <w:r w:rsidRPr="00F626F4">
        <w:rPr>
          <w:vertAlign w:val="subscript"/>
        </w:rPr>
        <w:t>10</w:t>
      </w:r>
      <w:r w:rsidRPr="00F626F4">
        <w:t>的</w:t>
      </w:r>
      <w:r w:rsidRPr="00F626F4">
        <w:t>24</w:t>
      </w:r>
      <w:r w:rsidRPr="00F626F4">
        <w:t>小时平均值。</w:t>
      </w:r>
    </w:p>
    <w:p w:rsidR="00755964" w:rsidRPr="00F626F4" w:rsidRDefault="0070453A">
      <w:pPr>
        <w:ind w:right="137" w:firstLine="480"/>
      </w:pPr>
      <w:r w:rsidRPr="00F626F4">
        <w:t>与本项目相关的监测因子为</w:t>
      </w:r>
      <w:r w:rsidRPr="00F626F4">
        <w:rPr>
          <w:rFonts w:eastAsia="Times New Roman"/>
        </w:rPr>
        <w:t>SO</w:t>
      </w:r>
      <w:r w:rsidRPr="00F626F4">
        <w:rPr>
          <w:rFonts w:eastAsia="Times New Roman"/>
          <w:position w:val="-3"/>
          <w:sz w:val="18"/>
        </w:rPr>
        <w:t>2</w:t>
      </w:r>
      <w:r w:rsidRPr="00F626F4">
        <w:t>、</w:t>
      </w:r>
      <w:r w:rsidRPr="00F626F4">
        <w:rPr>
          <w:rFonts w:eastAsia="Times New Roman"/>
        </w:rPr>
        <w:t>NO</w:t>
      </w:r>
      <w:r w:rsidRPr="00F626F4">
        <w:rPr>
          <w:rFonts w:eastAsia="Times New Roman"/>
          <w:position w:val="-3"/>
          <w:sz w:val="18"/>
        </w:rPr>
        <w:t>2</w:t>
      </w:r>
      <w:r w:rsidRPr="00F626F4">
        <w:t>、</w:t>
      </w:r>
      <w:r w:rsidRPr="00F626F4">
        <w:rPr>
          <w:rFonts w:eastAsia="Times New Roman"/>
        </w:rPr>
        <w:t>PM</w:t>
      </w:r>
      <w:r w:rsidRPr="00F626F4">
        <w:rPr>
          <w:rFonts w:eastAsia="Times New Roman"/>
          <w:position w:val="-3"/>
          <w:sz w:val="18"/>
        </w:rPr>
        <w:t>10</w:t>
      </w:r>
      <w:r w:rsidRPr="00F626F4">
        <w:t>，其中</w:t>
      </w:r>
      <w:r w:rsidRPr="00F626F4">
        <w:rPr>
          <w:rFonts w:eastAsia="Times New Roman"/>
        </w:rPr>
        <w:t>SO</w:t>
      </w:r>
      <w:r w:rsidRPr="00F626F4">
        <w:rPr>
          <w:rFonts w:eastAsia="Times New Roman"/>
          <w:position w:val="-3"/>
          <w:sz w:val="18"/>
        </w:rPr>
        <w:t>2</w:t>
      </w:r>
      <w:r w:rsidRPr="00F626F4">
        <w:t>、</w:t>
      </w:r>
      <w:r w:rsidRPr="00F626F4">
        <w:rPr>
          <w:rFonts w:eastAsia="Times New Roman"/>
        </w:rPr>
        <w:t>NO</w:t>
      </w:r>
      <w:r w:rsidRPr="00F626F4">
        <w:rPr>
          <w:rFonts w:eastAsia="Times New Roman"/>
          <w:position w:val="-3"/>
          <w:sz w:val="18"/>
        </w:rPr>
        <w:t>2</w:t>
      </w:r>
      <w:r w:rsidRPr="00F626F4">
        <w:t>、</w:t>
      </w:r>
      <w:r w:rsidRPr="00F626F4">
        <w:rPr>
          <w:rFonts w:eastAsia="Times New Roman"/>
        </w:rPr>
        <w:t>PM</w:t>
      </w:r>
      <w:r w:rsidRPr="00F626F4">
        <w:rPr>
          <w:rFonts w:eastAsia="Times New Roman"/>
          <w:position w:val="-3"/>
          <w:sz w:val="18"/>
        </w:rPr>
        <w:t>10</w:t>
      </w:r>
      <w:r w:rsidRPr="00F626F4">
        <w:t>监测日均值，每天监测时间</w:t>
      </w:r>
      <w:r w:rsidRPr="00F626F4">
        <w:rPr>
          <w:rFonts w:eastAsia="Times New Roman"/>
        </w:rPr>
        <w:t>20h</w:t>
      </w:r>
      <w:r w:rsidRPr="00F626F4">
        <w:t>。</w:t>
      </w:r>
    </w:p>
    <w:p w:rsidR="00755964" w:rsidRPr="00F626F4" w:rsidRDefault="0070453A">
      <w:pPr>
        <w:spacing w:line="360" w:lineRule="auto"/>
        <w:ind w:firstLineChars="150" w:firstLine="361"/>
        <w:rPr>
          <w:b/>
        </w:rPr>
      </w:pPr>
      <w:r w:rsidRPr="00F626F4">
        <w:rPr>
          <w:b/>
        </w:rPr>
        <w:t xml:space="preserve">3 </w:t>
      </w:r>
      <w:r w:rsidRPr="00F626F4">
        <w:rPr>
          <w:b/>
        </w:rPr>
        <w:t>监测时间与频次</w:t>
      </w:r>
    </w:p>
    <w:p w:rsidR="00755964" w:rsidRPr="00F626F4" w:rsidRDefault="0070453A">
      <w:pPr>
        <w:spacing w:before="55" w:line="326" w:lineRule="auto"/>
        <w:ind w:right="108" w:firstLine="480"/>
      </w:pPr>
      <w:r w:rsidRPr="00F626F4">
        <w:t>监测时间为</w:t>
      </w:r>
      <w:r w:rsidRPr="00F626F4">
        <w:t>2014</w:t>
      </w:r>
      <w:r w:rsidRPr="00F626F4">
        <w:t>年</w:t>
      </w:r>
      <w:r w:rsidRPr="00F626F4">
        <w:t>12</w:t>
      </w:r>
      <w:r w:rsidRPr="00F626F4">
        <w:t>月</w:t>
      </w:r>
      <w:r w:rsidRPr="00F626F4">
        <w:t>25</w:t>
      </w:r>
      <w:r w:rsidRPr="00F626F4">
        <w:t>日</w:t>
      </w:r>
      <w:r w:rsidRPr="00F626F4">
        <w:t>~12</w:t>
      </w:r>
      <w:r w:rsidRPr="00F626F4">
        <w:t>月</w:t>
      </w:r>
      <w:r w:rsidRPr="00F626F4">
        <w:t>31</w:t>
      </w:r>
      <w:r w:rsidRPr="00F626F4">
        <w:t>日，共监测</w:t>
      </w:r>
      <w:r w:rsidRPr="00F626F4">
        <w:t>7</w:t>
      </w:r>
      <w:r w:rsidRPr="00F626F4">
        <w:t>天。</w:t>
      </w:r>
    </w:p>
    <w:p w:rsidR="00755964" w:rsidRPr="00F626F4" w:rsidRDefault="0070453A">
      <w:pPr>
        <w:spacing w:line="360" w:lineRule="auto"/>
        <w:ind w:firstLineChars="150" w:firstLine="361"/>
        <w:rPr>
          <w:b/>
        </w:rPr>
      </w:pPr>
      <w:r w:rsidRPr="00F626F4">
        <w:rPr>
          <w:b/>
        </w:rPr>
        <w:t xml:space="preserve">4 </w:t>
      </w:r>
      <w:r w:rsidRPr="00F626F4">
        <w:rPr>
          <w:b/>
        </w:rPr>
        <w:t>评价标准</w:t>
      </w:r>
    </w:p>
    <w:p w:rsidR="00755964" w:rsidRPr="00F626F4" w:rsidRDefault="0070453A">
      <w:pPr>
        <w:spacing w:line="360" w:lineRule="auto"/>
        <w:ind w:firstLine="464"/>
        <w:rPr>
          <w:spacing w:val="-4"/>
        </w:rPr>
      </w:pPr>
      <w:r w:rsidRPr="00F626F4">
        <w:rPr>
          <w:spacing w:val="-4"/>
        </w:rPr>
        <w:t>SO</w:t>
      </w:r>
      <w:r w:rsidRPr="00F626F4">
        <w:rPr>
          <w:spacing w:val="-4"/>
          <w:vertAlign w:val="subscript"/>
        </w:rPr>
        <w:t>2</w:t>
      </w:r>
      <w:r w:rsidRPr="00F626F4">
        <w:rPr>
          <w:spacing w:val="-4"/>
        </w:rPr>
        <w:t>、</w:t>
      </w:r>
      <w:r w:rsidRPr="00F626F4">
        <w:rPr>
          <w:spacing w:val="-4"/>
        </w:rPr>
        <w:t>NO</w:t>
      </w:r>
      <w:r w:rsidRPr="00F626F4">
        <w:rPr>
          <w:spacing w:val="-4"/>
          <w:vertAlign w:val="subscript"/>
        </w:rPr>
        <w:t>2</w:t>
      </w:r>
      <w:r w:rsidRPr="00F626F4">
        <w:rPr>
          <w:spacing w:val="-4"/>
        </w:rPr>
        <w:t>、</w:t>
      </w:r>
      <w:r w:rsidRPr="00F626F4">
        <w:rPr>
          <w:spacing w:val="-4"/>
        </w:rPr>
        <w:t>PM</w:t>
      </w:r>
      <w:r w:rsidRPr="00F626F4">
        <w:rPr>
          <w:spacing w:val="-4"/>
          <w:vertAlign w:val="subscript"/>
        </w:rPr>
        <w:t>10</w:t>
      </w:r>
      <w:r w:rsidRPr="00F626F4">
        <w:rPr>
          <w:spacing w:val="-4"/>
        </w:rPr>
        <w:t>评价执行执行《环境空气质量标准》</w:t>
      </w:r>
      <w:r w:rsidR="00F4348E">
        <w:rPr>
          <w:spacing w:val="-4"/>
        </w:rPr>
        <w:t>(</w:t>
      </w:r>
      <w:r w:rsidRPr="00F626F4">
        <w:rPr>
          <w:spacing w:val="-4"/>
        </w:rPr>
        <w:t>GB3095</w:t>
      </w:r>
      <w:r w:rsidRPr="00F626F4">
        <w:rPr>
          <w:spacing w:val="-4"/>
        </w:rPr>
        <w:t>－</w:t>
      </w:r>
      <w:r w:rsidRPr="00F626F4">
        <w:rPr>
          <w:spacing w:val="-4"/>
        </w:rPr>
        <w:t>2012</w:t>
      </w:r>
      <w:r w:rsidR="00F4348E">
        <w:rPr>
          <w:spacing w:val="-4"/>
        </w:rPr>
        <w:t>)</w:t>
      </w:r>
      <w:r w:rsidRPr="00F626F4">
        <w:rPr>
          <w:spacing w:val="-4"/>
        </w:rPr>
        <w:t>中二级标准。</w:t>
      </w:r>
    </w:p>
    <w:p w:rsidR="00755964" w:rsidRPr="00F626F4" w:rsidRDefault="0070453A">
      <w:pPr>
        <w:spacing w:line="360" w:lineRule="auto"/>
        <w:ind w:firstLineChars="150" w:firstLine="361"/>
        <w:rPr>
          <w:b/>
        </w:rPr>
      </w:pPr>
      <w:r w:rsidRPr="00F626F4">
        <w:rPr>
          <w:b/>
        </w:rPr>
        <w:t xml:space="preserve">5 </w:t>
      </w:r>
      <w:r w:rsidRPr="00F626F4">
        <w:rPr>
          <w:b/>
        </w:rPr>
        <w:t>评价结果及分析</w:t>
      </w:r>
    </w:p>
    <w:p w:rsidR="00755964" w:rsidRPr="00F626F4" w:rsidRDefault="0070453A">
      <w:pPr>
        <w:spacing w:line="360" w:lineRule="auto"/>
        <w:ind w:firstLine="480"/>
      </w:pPr>
      <w:r w:rsidRPr="00F626F4">
        <w:t>评价方法环境空气质量评价采用占标率进行评价，计算公式如下：</w:t>
      </w:r>
    </w:p>
    <w:p w:rsidR="00755964" w:rsidRPr="00F626F4" w:rsidRDefault="0070453A">
      <w:pPr>
        <w:spacing w:line="360" w:lineRule="auto"/>
        <w:ind w:firstLine="480"/>
      </w:pPr>
      <w:r w:rsidRPr="00F626F4">
        <w:t>Ii=Ci/Cio×100%</w:t>
      </w:r>
    </w:p>
    <w:p w:rsidR="00755964" w:rsidRPr="00F626F4" w:rsidRDefault="0070453A">
      <w:pPr>
        <w:spacing w:line="360" w:lineRule="auto"/>
        <w:ind w:firstLine="480"/>
      </w:pPr>
      <w:r w:rsidRPr="00F626F4">
        <w:t>式中：</w:t>
      </w:r>
      <w:r w:rsidRPr="00F626F4">
        <w:t>Ii—</w:t>
      </w:r>
      <w:r w:rsidRPr="00F626F4">
        <w:t>第</w:t>
      </w:r>
      <w:r w:rsidRPr="00F626F4">
        <w:t>i</w:t>
      </w:r>
      <w:r w:rsidRPr="00F626F4">
        <w:t>个污染物的地面浓度占标率</w:t>
      </w:r>
      <w:r w:rsidRPr="00F626F4">
        <w:t>%</w:t>
      </w:r>
      <w:r w:rsidRPr="00F626F4">
        <w:t>；</w:t>
      </w:r>
    </w:p>
    <w:p w:rsidR="00755964" w:rsidRPr="00F626F4" w:rsidRDefault="0070453A">
      <w:pPr>
        <w:spacing w:line="360" w:lineRule="auto"/>
        <w:ind w:firstLine="480"/>
      </w:pPr>
      <w:r w:rsidRPr="00F626F4">
        <w:t>Ci—</w:t>
      </w:r>
      <w:r w:rsidRPr="00F626F4">
        <w:t>第</w:t>
      </w:r>
      <w:r w:rsidRPr="00F626F4">
        <w:t>i</w:t>
      </w:r>
      <w:r w:rsidRPr="00F626F4">
        <w:t>个污染物的实际监测浓度，</w:t>
      </w:r>
      <w:r w:rsidRPr="00F626F4">
        <w:t>mg/m3</w:t>
      </w:r>
      <w:r w:rsidRPr="00F626F4">
        <w:t>；</w:t>
      </w:r>
    </w:p>
    <w:p w:rsidR="00755964" w:rsidRPr="00F626F4" w:rsidRDefault="0070453A">
      <w:pPr>
        <w:spacing w:line="360" w:lineRule="auto"/>
        <w:ind w:firstLine="480"/>
      </w:pPr>
      <w:r w:rsidRPr="00F626F4">
        <w:lastRenderedPageBreak/>
        <w:t>Cio—</w:t>
      </w:r>
      <w:r w:rsidRPr="00F626F4">
        <w:t>第</w:t>
      </w:r>
      <w:r w:rsidRPr="00F626F4">
        <w:t>i</w:t>
      </w:r>
      <w:r w:rsidRPr="00F626F4">
        <w:t>个污染物的环境空气标准浓度，</w:t>
      </w:r>
      <w:r w:rsidRPr="00F626F4">
        <w:t>mg/m3</w:t>
      </w:r>
      <w:r w:rsidRPr="00F626F4">
        <w:t>。</w:t>
      </w:r>
    </w:p>
    <w:p w:rsidR="00755964" w:rsidRPr="00F626F4" w:rsidRDefault="0070453A">
      <w:pPr>
        <w:spacing w:line="360" w:lineRule="auto"/>
        <w:ind w:firstLine="480"/>
      </w:pPr>
      <w:r w:rsidRPr="00F626F4">
        <w:t>环境空气质量监测评价结果统计见表</w:t>
      </w:r>
      <w:r w:rsidRPr="00F626F4">
        <w:t>6.1</w:t>
      </w:r>
      <w:r w:rsidRPr="00F626F4">
        <w:t>－</w:t>
      </w:r>
      <w:r w:rsidRPr="00F626F4">
        <w:t>1</w:t>
      </w:r>
      <w:r w:rsidRPr="00F626F4">
        <w:t>。</w:t>
      </w:r>
    </w:p>
    <w:p w:rsidR="00755964" w:rsidRPr="00F626F4" w:rsidRDefault="0070453A">
      <w:pPr>
        <w:spacing w:line="360" w:lineRule="auto"/>
        <w:ind w:firstLine="480"/>
      </w:pPr>
      <w:r w:rsidRPr="00F626F4">
        <w:t>监测结果表明，</w:t>
      </w:r>
      <w:r w:rsidRPr="00F626F4">
        <w:t>SO</w:t>
      </w:r>
      <w:r w:rsidRPr="00F626F4">
        <w:rPr>
          <w:vertAlign w:val="subscript"/>
        </w:rPr>
        <w:t>2</w:t>
      </w:r>
      <w:r w:rsidRPr="00F626F4">
        <w:t>各监测点日平均浓度范围在</w:t>
      </w:r>
      <w:r w:rsidRPr="00F626F4">
        <w:t>0.030 mg/m3~0.051 mg/m3</w:t>
      </w:r>
      <w:r w:rsidRPr="00F626F4">
        <w:t>之间，占标率为</w:t>
      </w:r>
      <w:r w:rsidRPr="00F626F4">
        <w:t>20%</w:t>
      </w:r>
      <w:r w:rsidRPr="00F626F4">
        <w:t>～</w:t>
      </w:r>
      <w:r w:rsidRPr="00F626F4">
        <w:t>34%</w:t>
      </w:r>
      <w:r w:rsidRPr="00F626F4">
        <w:t>；</w:t>
      </w:r>
      <w:r w:rsidRPr="00F626F4">
        <w:t>NO</w:t>
      </w:r>
      <w:r w:rsidRPr="00F626F4">
        <w:rPr>
          <w:vertAlign w:val="subscript"/>
        </w:rPr>
        <w:t>2</w:t>
      </w:r>
      <w:r w:rsidRPr="00F626F4">
        <w:t>各监测点日平均浓度值范围在</w:t>
      </w:r>
      <w:r w:rsidRPr="00F626F4">
        <w:t>0.020mg/m3</w:t>
      </w:r>
      <w:r w:rsidRPr="00F626F4">
        <w:t>～</w:t>
      </w:r>
      <w:r w:rsidRPr="00F626F4">
        <w:t>0.038mg/m</w:t>
      </w:r>
      <w:r w:rsidRPr="00F626F4">
        <w:rPr>
          <w:vertAlign w:val="superscript"/>
        </w:rPr>
        <w:t>3</w:t>
      </w:r>
      <w:r w:rsidRPr="00F626F4">
        <w:t>之间，占标率为</w:t>
      </w:r>
      <w:r w:rsidRPr="00F626F4">
        <w:t>25%</w:t>
      </w:r>
      <w:r w:rsidRPr="00F626F4">
        <w:t>～</w:t>
      </w:r>
      <w:r w:rsidRPr="00F626F4">
        <w:t>47.5%</w:t>
      </w:r>
      <w:r w:rsidRPr="00F626F4">
        <w:t>；</w:t>
      </w:r>
      <w:r w:rsidRPr="00F626F4">
        <w:t>PM10</w:t>
      </w:r>
      <w:r w:rsidRPr="00F626F4">
        <w:t>各监测点日平均浓度值范围在</w:t>
      </w:r>
      <w:r w:rsidRPr="00F626F4">
        <w:t>0.029mg/m</w:t>
      </w:r>
      <w:r w:rsidRPr="00F626F4">
        <w:rPr>
          <w:vertAlign w:val="superscript"/>
        </w:rPr>
        <w:t>3</w:t>
      </w:r>
      <w:r w:rsidRPr="00F626F4">
        <w:t>～</w:t>
      </w:r>
      <w:r w:rsidRPr="00F626F4">
        <w:t>0.116mg/m</w:t>
      </w:r>
      <w:r w:rsidRPr="00F626F4">
        <w:rPr>
          <w:vertAlign w:val="superscript"/>
        </w:rPr>
        <w:t>3</w:t>
      </w:r>
      <w:r w:rsidRPr="00F626F4">
        <w:t>之间，占标率为</w:t>
      </w:r>
      <w:r w:rsidRPr="00F626F4">
        <w:t>19.3%</w:t>
      </w:r>
      <w:r w:rsidRPr="00F626F4">
        <w:t>～</w:t>
      </w:r>
      <w:r w:rsidRPr="00F626F4">
        <w:t>77.3%</w:t>
      </w:r>
      <w:r w:rsidRPr="00F626F4">
        <w:t>。以上均满足环境空气质量二级标准浓度限值。</w:t>
      </w:r>
    </w:p>
    <w:p w:rsidR="00755964" w:rsidRPr="00F626F4" w:rsidRDefault="0070453A">
      <w:pPr>
        <w:spacing w:line="360" w:lineRule="auto"/>
        <w:ind w:firstLineChars="150" w:firstLine="361"/>
        <w:rPr>
          <w:b/>
        </w:rPr>
      </w:pPr>
      <w:r w:rsidRPr="00F626F4">
        <w:rPr>
          <w:b/>
        </w:rPr>
        <w:t xml:space="preserve">6 </w:t>
      </w:r>
      <w:r w:rsidRPr="00F626F4">
        <w:rPr>
          <w:b/>
        </w:rPr>
        <w:t>引用监测结果分析统计</w:t>
      </w:r>
    </w:p>
    <w:p w:rsidR="00755964" w:rsidRPr="00F626F4" w:rsidRDefault="0070453A">
      <w:pPr>
        <w:spacing w:line="360" w:lineRule="auto"/>
        <w:ind w:firstLine="480"/>
      </w:pPr>
      <w:r w:rsidRPr="00F626F4">
        <w:t>大气环境质量监测结果统计见下表。</w:t>
      </w:r>
    </w:p>
    <w:p w:rsidR="00755964" w:rsidRPr="00F626F4" w:rsidRDefault="0070453A">
      <w:pPr>
        <w:pStyle w:val="6"/>
        <w:rPr>
          <w:rFonts w:ascii="Times New Roman" w:hAnsi="Times New Roman"/>
        </w:rPr>
      </w:pPr>
      <w:bookmarkStart w:id="108" w:name="_Toc303251402"/>
      <w:bookmarkStart w:id="109" w:name="_Toc303197787"/>
      <w:bookmarkStart w:id="110" w:name="_Toc304212342"/>
      <w:r w:rsidRPr="00F626F4">
        <w:rPr>
          <w:rFonts w:ascii="Times New Roman" w:hAnsi="Times New Roman"/>
        </w:rPr>
        <w:t>大气环境质量现状监测结果</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904"/>
        <w:gridCol w:w="1271"/>
        <w:gridCol w:w="2410"/>
        <w:gridCol w:w="1418"/>
        <w:gridCol w:w="1417"/>
        <w:gridCol w:w="1652"/>
      </w:tblGrid>
      <w:tr w:rsidR="00755964" w:rsidRPr="00F626F4">
        <w:trPr>
          <w:trHeight w:val="312"/>
        </w:trPr>
        <w:tc>
          <w:tcPr>
            <w:tcW w:w="2175"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w:t>
            </w: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指标</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G1-1</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G2-2</w:t>
            </w:r>
          </w:p>
        </w:tc>
        <w:tc>
          <w:tcPr>
            <w:tcW w:w="16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评价标准</w:t>
            </w:r>
          </w:p>
        </w:tc>
      </w:tr>
      <w:tr w:rsidR="00755964" w:rsidRPr="00F626F4">
        <w:trPr>
          <w:trHeight w:val="312"/>
        </w:trPr>
        <w:tc>
          <w:tcPr>
            <w:tcW w:w="90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SO</w:t>
            </w:r>
            <w:r w:rsidRPr="00F626F4">
              <w:rPr>
                <w:rFonts w:ascii="Times New Roman" w:hAnsi="Times New Roman"/>
                <w:vertAlign w:val="subscript"/>
              </w:rPr>
              <w:t>2</w:t>
            </w:r>
          </w:p>
        </w:tc>
        <w:tc>
          <w:tcPr>
            <w:tcW w:w="127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小时值</w:t>
            </w: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μg/m</w:t>
            </w:r>
            <w:r w:rsidRPr="00F626F4">
              <w:rPr>
                <w:rFonts w:ascii="Times New Roman" w:hAnsi="Times New Roman"/>
                <w:vertAlign w:val="superscript"/>
              </w:rPr>
              <w:t>3</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10~18</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10~21</w:t>
            </w:r>
          </w:p>
        </w:tc>
        <w:tc>
          <w:tcPr>
            <w:tcW w:w="165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500 μg/m</w:t>
            </w:r>
            <w:r w:rsidRPr="00F626F4">
              <w:rPr>
                <w:rFonts w:ascii="Times New Roman" w:hAnsi="Times New Roman"/>
                <w:vertAlign w:val="superscript"/>
              </w:rPr>
              <w:t>3</w:t>
            </w: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最大值占标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4.2</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w:t>
            </w:r>
            <w:r w:rsidRPr="00F626F4">
              <w:rPr>
                <w:rFonts w:ascii="Times New Roman" w:hAnsi="Times New Roman"/>
              </w:rPr>
              <w:t>小时平均值</w:t>
            </w: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μg/m</w:t>
            </w:r>
            <w:r w:rsidRPr="00F626F4">
              <w:rPr>
                <w:rFonts w:ascii="Times New Roman" w:hAnsi="Times New Roman"/>
                <w:vertAlign w:val="superscript"/>
              </w:rPr>
              <w:t>3</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13~14</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13~15</w:t>
            </w:r>
          </w:p>
        </w:tc>
        <w:tc>
          <w:tcPr>
            <w:tcW w:w="165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150 μg/m</w:t>
            </w:r>
            <w:r w:rsidRPr="00F626F4">
              <w:rPr>
                <w:rFonts w:ascii="Times New Roman" w:hAnsi="Times New Roman"/>
                <w:vertAlign w:val="superscript"/>
              </w:rPr>
              <w:t>3</w:t>
            </w: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最大值占标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9.3</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NO</w:t>
            </w:r>
            <w:r w:rsidRPr="00F626F4">
              <w:rPr>
                <w:rFonts w:ascii="Times New Roman" w:hAnsi="Times New Roman"/>
                <w:vertAlign w:val="subscript"/>
              </w:rPr>
              <w:t>2</w:t>
            </w:r>
          </w:p>
        </w:tc>
        <w:tc>
          <w:tcPr>
            <w:tcW w:w="127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小时值</w:t>
            </w: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μg/m</w:t>
            </w:r>
            <w:r w:rsidRPr="00F626F4">
              <w:rPr>
                <w:rFonts w:ascii="Times New Roman" w:hAnsi="Times New Roman"/>
                <w:vertAlign w:val="superscript"/>
              </w:rPr>
              <w:t>3</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8~107</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7~190</w:t>
            </w:r>
          </w:p>
        </w:tc>
        <w:tc>
          <w:tcPr>
            <w:tcW w:w="165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200μg/m</w:t>
            </w:r>
            <w:r w:rsidRPr="00F626F4">
              <w:rPr>
                <w:rFonts w:ascii="Times New Roman" w:hAnsi="Times New Roman"/>
                <w:vertAlign w:val="superscript"/>
              </w:rPr>
              <w:t>3</w:t>
            </w: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最大值占标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53.5</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95.0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w:t>
            </w:r>
            <w:r w:rsidRPr="00F626F4">
              <w:rPr>
                <w:rFonts w:ascii="Times New Roman" w:hAnsi="Times New Roman"/>
              </w:rPr>
              <w:t>小时平均值</w:t>
            </w: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μg/m</w:t>
            </w:r>
            <w:r w:rsidRPr="00F626F4">
              <w:rPr>
                <w:rFonts w:ascii="Times New Roman" w:hAnsi="Times New Roman"/>
                <w:vertAlign w:val="superscript"/>
              </w:rPr>
              <w:t>3</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40~42</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39~48</w:t>
            </w:r>
          </w:p>
        </w:tc>
        <w:tc>
          <w:tcPr>
            <w:tcW w:w="165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80μg/m</w:t>
            </w:r>
            <w:r w:rsidRPr="00F626F4">
              <w:rPr>
                <w:rFonts w:ascii="Times New Roman" w:hAnsi="Times New Roman"/>
                <w:vertAlign w:val="superscript"/>
              </w:rPr>
              <w:t>3</w:t>
            </w: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最大值占标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52.5</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PM</w:t>
            </w:r>
            <w:r w:rsidRPr="00F626F4">
              <w:rPr>
                <w:rFonts w:ascii="Times New Roman" w:hAnsi="Times New Roman"/>
                <w:vertAlign w:val="subscript"/>
              </w:rPr>
              <w:t>10</w:t>
            </w:r>
          </w:p>
        </w:tc>
        <w:tc>
          <w:tcPr>
            <w:tcW w:w="127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w:t>
            </w:r>
            <w:r w:rsidRPr="00F626F4">
              <w:rPr>
                <w:rFonts w:ascii="Times New Roman" w:hAnsi="Times New Roman"/>
              </w:rPr>
              <w:t>小时平均值</w:t>
            </w: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μg/m</w:t>
            </w:r>
            <w:r w:rsidRPr="00F626F4">
              <w:rPr>
                <w:rFonts w:ascii="Times New Roman" w:hAnsi="Times New Roman"/>
                <w:vertAlign w:val="superscript"/>
              </w:rPr>
              <w:t>3</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123~135</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122~135</w:t>
            </w:r>
          </w:p>
        </w:tc>
        <w:tc>
          <w:tcPr>
            <w:tcW w:w="165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150μg/m</w:t>
            </w:r>
            <w:r w:rsidRPr="00F626F4">
              <w:rPr>
                <w:rFonts w:ascii="Times New Roman" w:hAnsi="Times New Roman"/>
                <w:vertAlign w:val="superscript"/>
              </w:rPr>
              <w:t>3</w:t>
            </w: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最大值占标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最大值占标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15.5</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27.5</w:t>
            </w:r>
          </w:p>
        </w:tc>
        <w:tc>
          <w:tcPr>
            <w:tcW w:w="1652"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312"/>
        </w:trPr>
        <w:tc>
          <w:tcPr>
            <w:tcW w:w="904" w:type="dxa"/>
            <w:vMerge/>
            <w:shd w:val="clear" w:color="auto" w:fill="auto"/>
            <w:vAlign w:val="center"/>
          </w:tcPr>
          <w:p w:rsidR="00755964" w:rsidRPr="00F626F4" w:rsidRDefault="00755964">
            <w:pPr>
              <w:pStyle w:val="a8"/>
              <w:rPr>
                <w:rFonts w:ascii="Times New Roman" w:hAnsi="Times New Roman"/>
              </w:rPr>
            </w:pPr>
          </w:p>
        </w:tc>
        <w:tc>
          <w:tcPr>
            <w:tcW w:w="1271" w:type="dxa"/>
            <w:vMerge/>
            <w:shd w:val="clear" w:color="auto" w:fill="auto"/>
            <w:vAlign w:val="center"/>
          </w:tcPr>
          <w:p w:rsidR="00755964" w:rsidRPr="00F626F4" w:rsidRDefault="00755964">
            <w:pPr>
              <w:pStyle w:val="a8"/>
              <w:rPr>
                <w:rFonts w:ascii="Times New Roman" w:hAnsi="Times New Roman"/>
              </w:rPr>
            </w:pPr>
          </w:p>
        </w:tc>
        <w:tc>
          <w:tcPr>
            <w:tcW w:w="241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652"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55964">
      <w:pPr>
        <w:spacing w:line="120" w:lineRule="exact"/>
        <w:ind w:firstLine="480"/>
        <w:jc w:val="center"/>
        <w:rPr>
          <w:rFonts w:eastAsia="黑体"/>
        </w:rPr>
      </w:pPr>
    </w:p>
    <w:bookmarkEnd w:id="108"/>
    <w:bookmarkEnd w:id="109"/>
    <w:bookmarkEnd w:id="110"/>
    <w:p w:rsidR="00755964" w:rsidRPr="00F626F4" w:rsidRDefault="0070453A">
      <w:pPr>
        <w:pStyle w:val="afffff3"/>
        <w:spacing w:line="360" w:lineRule="auto"/>
        <w:ind w:firstLineChars="200" w:firstLine="480"/>
        <w:rPr>
          <w:rFonts w:ascii="Times New Roman" w:hAnsi="Times New Roman"/>
          <w:color w:val="auto"/>
          <w:kern w:val="0"/>
        </w:rPr>
      </w:pPr>
      <w:r w:rsidRPr="00F626F4">
        <w:rPr>
          <w:rFonts w:ascii="Times New Roman" w:hAnsi="Times New Roman"/>
          <w:color w:val="auto"/>
          <w:kern w:val="0"/>
        </w:rPr>
        <w:t>由上表的监测结果可知，各引用点的</w:t>
      </w:r>
      <w:r w:rsidRPr="00F626F4">
        <w:rPr>
          <w:rFonts w:ascii="Times New Roman" w:hAnsi="Times New Roman"/>
          <w:color w:val="auto"/>
          <w:kern w:val="0"/>
        </w:rPr>
        <w:t>SO</w:t>
      </w:r>
      <w:r w:rsidRPr="00F626F4">
        <w:rPr>
          <w:rFonts w:ascii="Times New Roman" w:hAnsi="Times New Roman"/>
          <w:color w:val="auto"/>
          <w:kern w:val="0"/>
          <w:vertAlign w:val="subscript"/>
        </w:rPr>
        <w:t>2</w:t>
      </w:r>
      <w:r w:rsidRPr="00F626F4">
        <w:rPr>
          <w:rFonts w:ascii="Times New Roman" w:hAnsi="Times New Roman"/>
          <w:color w:val="auto"/>
          <w:kern w:val="0"/>
        </w:rPr>
        <w:t>和</w:t>
      </w:r>
      <w:r w:rsidRPr="00F626F4">
        <w:rPr>
          <w:rFonts w:ascii="Times New Roman" w:hAnsi="Times New Roman"/>
          <w:color w:val="auto"/>
          <w:kern w:val="0"/>
        </w:rPr>
        <w:t>NO</w:t>
      </w:r>
      <w:r w:rsidRPr="00F626F4">
        <w:rPr>
          <w:rFonts w:ascii="Times New Roman" w:hAnsi="Times New Roman"/>
          <w:color w:val="auto"/>
          <w:kern w:val="0"/>
          <w:vertAlign w:val="subscript"/>
        </w:rPr>
        <w:t>2</w:t>
      </w:r>
      <w:r w:rsidRPr="00F626F4">
        <w:rPr>
          <w:rFonts w:ascii="Times New Roman" w:hAnsi="Times New Roman"/>
          <w:color w:val="auto"/>
          <w:kern w:val="0"/>
        </w:rPr>
        <w:t>的小时浓度，</w:t>
      </w:r>
      <w:r w:rsidRPr="00F626F4">
        <w:rPr>
          <w:rFonts w:ascii="Times New Roman" w:hAnsi="Times New Roman"/>
          <w:color w:val="auto"/>
          <w:kern w:val="0"/>
        </w:rPr>
        <w:t>SO</w:t>
      </w:r>
      <w:r w:rsidRPr="00F626F4">
        <w:rPr>
          <w:rFonts w:ascii="Times New Roman" w:hAnsi="Times New Roman"/>
          <w:color w:val="auto"/>
          <w:kern w:val="0"/>
          <w:vertAlign w:val="subscript"/>
        </w:rPr>
        <w:t>2</w:t>
      </w:r>
      <w:r w:rsidRPr="00F626F4">
        <w:rPr>
          <w:rFonts w:ascii="Times New Roman" w:hAnsi="Times New Roman"/>
          <w:color w:val="auto"/>
          <w:kern w:val="0"/>
        </w:rPr>
        <w:t>、</w:t>
      </w:r>
      <w:r w:rsidRPr="00F626F4">
        <w:rPr>
          <w:rFonts w:ascii="Times New Roman" w:hAnsi="Times New Roman"/>
          <w:color w:val="auto"/>
          <w:kern w:val="0"/>
        </w:rPr>
        <w:t>NO</w:t>
      </w:r>
      <w:r w:rsidRPr="00F626F4">
        <w:rPr>
          <w:rFonts w:ascii="Times New Roman" w:hAnsi="Times New Roman"/>
          <w:color w:val="auto"/>
          <w:kern w:val="0"/>
          <w:vertAlign w:val="subscript"/>
        </w:rPr>
        <w:t>2</w:t>
      </w:r>
      <w:r w:rsidRPr="00F626F4">
        <w:rPr>
          <w:rFonts w:ascii="Times New Roman" w:hAnsi="Times New Roman"/>
          <w:color w:val="auto"/>
          <w:kern w:val="0"/>
        </w:rPr>
        <w:t>和</w:t>
      </w:r>
      <w:r w:rsidRPr="00F626F4">
        <w:rPr>
          <w:rFonts w:ascii="Times New Roman" w:hAnsi="Times New Roman"/>
          <w:color w:val="auto"/>
          <w:kern w:val="0"/>
        </w:rPr>
        <w:t>PM</w:t>
      </w:r>
      <w:r w:rsidRPr="00F626F4">
        <w:rPr>
          <w:rFonts w:ascii="Times New Roman" w:hAnsi="Times New Roman"/>
          <w:color w:val="auto"/>
          <w:kern w:val="0"/>
          <w:vertAlign w:val="subscript"/>
        </w:rPr>
        <w:t>10</w:t>
      </w:r>
      <w:r w:rsidRPr="00F626F4">
        <w:rPr>
          <w:rFonts w:ascii="Times New Roman" w:hAnsi="Times New Roman"/>
          <w:color w:val="auto"/>
          <w:kern w:val="0"/>
        </w:rPr>
        <w:t>的</w:t>
      </w:r>
      <w:r w:rsidRPr="00F626F4">
        <w:rPr>
          <w:rFonts w:ascii="Times New Roman" w:hAnsi="Times New Roman"/>
          <w:color w:val="auto"/>
          <w:kern w:val="0"/>
        </w:rPr>
        <w:t>24</w:t>
      </w:r>
      <w:r w:rsidRPr="00F626F4">
        <w:rPr>
          <w:rFonts w:ascii="Times New Roman" w:hAnsi="Times New Roman"/>
          <w:color w:val="auto"/>
          <w:kern w:val="0"/>
        </w:rPr>
        <w:t>小时平均浓度均能够满足《环境空气质量标准》</w:t>
      </w:r>
      <w:r w:rsidR="00F4348E">
        <w:rPr>
          <w:rFonts w:ascii="Times New Roman" w:hAnsi="Times New Roman"/>
          <w:color w:val="auto"/>
          <w:kern w:val="0"/>
        </w:rPr>
        <w:t>(</w:t>
      </w:r>
      <w:r w:rsidRPr="00F626F4">
        <w:rPr>
          <w:rFonts w:ascii="Times New Roman" w:hAnsi="Times New Roman"/>
          <w:color w:val="auto"/>
          <w:kern w:val="0"/>
        </w:rPr>
        <w:t>GB3095-2012</w:t>
      </w:r>
      <w:r w:rsidR="00F4348E">
        <w:rPr>
          <w:rFonts w:ascii="Times New Roman" w:hAnsi="Times New Roman"/>
          <w:color w:val="auto"/>
          <w:kern w:val="0"/>
        </w:rPr>
        <w:t>)</w:t>
      </w:r>
      <w:r w:rsidRPr="00F626F4">
        <w:rPr>
          <w:rFonts w:ascii="Times New Roman" w:hAnsi="Times New Roman"/>
          <w:color w:val="auto"/>
          <w:kern w:val="0"/>
        </w:rPr>
        <w:t>中二级标准的要求。</w:t>
      </w:r>
    </w:p>
    <w:p w:rsidR="00755964" w:rsidRPr="00F626F4" w:rsidRDefault="0070453A">
      <w:pPr>
        <w:pStyle w:val="3"/>
        <w:spacing w:before="24" w:after="24"/>
        <w:rPr>
          <w:b w:val="0"/>
          <w:color w:val="000000"/>
        </w:rPr>
      </w:pPr>
      <w:r w:rsidRPr="00F626F4">
        <w:rPr>
          <w:color w:val="000000"/>
        </w:rPr>
        <w:t>现状监测</w:t>
      </w:r>
    </w:p>
    <w:p w:rsidR="00755964" w:rsidRPr="00F626F4" w:rsidRDefault="0070453A">
      <w:pPr>
        <w:pStyle w:val="afffff3"/>
        <w:spacing w:line="360" w:lineRule="auto"/>
        <w:ind w:firstLineChars="200" w:firstLine="480"/>
        <w:rPr>
          <w:rFonts w:ascii="Times New Roman" w:hAnsi="Times New Roman"/>
          <w:color w:val="auto"/>
          <w:kern w:val="0"/>
        </w:rPr>
      </w:pPr>
      <w:r w:rsidRPr="00F626F4">
        <w:rPr>
          <w:rFonts w:ascii="Times New Roman" w:hAnsi="Times New Roman"/>
          <w:color w:val="auto"/>
          <w:kern w:val="0"/>
        </w:rPr>
        <w:t>本次评价委托湖南永蓝检测技术有限公司于</w:t>
      </w:r>
      <w:r w:rsidRPr="00F626F4">
        <w:rPr>
          <w:rFonts w:ascii="Times New Roman" w:hAnsi="Times New Roman"/>
          <w:color w:val="auto"/>
          <w:kern w:val="0"/>
        </w:rPr>
        <w:t>2016</w:t>
      </w:r>
      <w:r w:rsidRPr="00F626F4">
        <w:rPr>
          <w:rFonts w:ascii="Times New Roman" w:hAnsi="Times New Roman"/>
          <w:color w:val="auto"/>
          <w:kern w:val="0"/>
        </w:rPr>
        <w:t>年</w:t>
      </w:r>
      <w:r w:rsidRPr="00F626F4">
        <w:rPr>
          <w:rFonts w:ascii="Times New Roman" w:hAnsi="Times New Roman"/>
          <w:color w:val="auto"/>
          <w:kern w:val="0"/>
        </w:rPr>
        <w:t>7</w:t>
      </w:r>
      <w:r w:rsidRPr="00F626F4">
        <w:rPr>
          <w:rFonts w:ascii="Times New Roman" w:hAnsi="Times New Roman"/>
          <w:color w:val="auto"/>
          <w:kern w:val="0"/>
        </w:rPr>
        <w:t>月</w:t>
      </w:r>
      <w:r w:rsidRPr="00F626F4">
        <w:rPr>
          <w:rFonts w:ascii="Times New Roman" w:hAnsi="Times New Roman"/>
          <w:color w:val="auto"/>
          <w:kern w:val="0"/>
        </w:rPr>
        <w:t>19</w:t>
      </w:r>
      <w:r w:rsidRPr="00F626F4">
        <w:rPr>
          <w:rFonts w:ascii="Times New Roman" w:hAnsi="Times New Roman"/>
          <w:color w:val="auto"/>
          <w:kern w:val="0"/>
        </w:rPr>
        <w:t>日至</w:t>
      </w:r>
      <w:r w:rsidRPr="00F626F4">
        <w:rPr>
          <w:rFonts w:ascii="Times New Roman" w:hAnsi="Times New Roman"/>
          <w:color w:val="auto"/>
          <w:kern w:val="0"/>
        </w:rPr>
        <w:t>7</w:t>
      </w:r>
      <w:r w:rsidRPr="00F626F4">
        <w:rPr>
          <w:rFonts w:ascii="Times New Roman" w:hAnsi="Times New Roman"/>
          <w:color w:val="auto"/>
          <w:kern w:val="0"/>
        </w:rPr>
        <w:t>月</w:t>
      </w:r>
      <w:r w:rsidRPr="00F626F4">
        <w:rPr>
          <w:rFonts w:ascii="Times New Roman" w:hAnsi="Times New Roman"/>
          <w:color w:val="auto"/>
          <w:kern w:val="0"/>
        </w:rPr>
        <w:t>25</w:t>
      </w:r>
      <w:r w:rsidRPr="00F626F4">
        <w:rPr>
          <w:rFonts w:ascii="Times New Roman" w:hAnsi="Times New Roman"/>
          <w:color w:val="auto"/>
          <w:kern w:val="0"/>
        </w:rPr>
        <w:t>日，对项目</w:t>
      </w:r>
      <w:r w:rsidRPr="00F626F4">
        <w:rPr>
          <w:rFonts w:ascii="Times New Roman" w:hAnsi="Times New Roman"/>
          <w:color w:val="auto"/>
          <w:kern w:val="0"/>
        </w:rPr>
        <w:lastRenderedPageBreak/>
        <w:t>区大气环境中特征污染物氯气、氯化氢进行了监测。</w:t>
      </w:r>
    </w:p>
    <w:p w:rsidR="00755964" w:rsidRPr="00F626F4" w:rsidRDefault="0070453A">
      <w:pPr>
        <w:spacing w:line="360" w:lineRule="auto"/>
        <w:ind w:firstLineChars="150" w:firstLine="361"/>
        <w:rPr>
          <w:b/>
        </w:rPr>
      </w:pPr>
      <w:r w:rsidRPr="00F626F4">
        <w:rPr>
          <w:b/>
        </w:rPr>
        <w:t xml:space="preserve">1 </w:t>
      </w:r>
      <w:r w:rsidRPr="00F626F4">
        <w:rPr>
          <w:b/>
        </w:rPr>
        <w:t>监测点位</w:t>
      </w:r>
    </w:p>
    <w:p w:rsidR="00755964" w:rsidRPr="00F626F4" w:rsidRDefault="0070453A">
      <w:pPr>
        <w:autoSpaceDE w:val="0"/>
        <w:autoSpaceDN w:val="0"/>
        <w:adjustRightInd w:val="0"/>
        <w:spacing w:line="360" w:lineRule="auto"/>
        <w:ind w:firstLine="480"/>
        <w:textAlignment w:val="baseline"/>
        <w:rPr>
          <w:bCs/>
        </w:rPr>
      </w:pPr>
      <w:r w:rsidRPr="00F626F4">
        <w:rPr>
          <w:bCs/>
        </w:rPr>
        <w:t>根据拟扩建项目附近的环境情况、项目大气污染物特征和按当地主导风向以及引用点的位置等情况，本次现状监测布设了</w:t>
      </w:r>
      <w:r w:rsidRPr="00F626F4">
        <w:rPr>
          <w:bCs/>
        </w:rPr>
        <w:t>2</w:t>
      </w:r>
      <w:r w:rsidRPr="00F626F4">
        <w:rPr>
          <w:bCs/>
        </w:rPr>
        <w:t>个环境空气监测点，具体监测点位置见下表</w:t>
      </w:r>
      <w:r w:rsidRPr="00F626F4">
        <w:rPr>
          <w:bCs/>
        </w:rPr>
        <w:t>1</w:t>
      </w:r>
      <w:r w:rsidRPr="00F626F4">
        <w:rPr>
          <w:bCs/>
        </w:rPr>
        <w:t>和附图</w:t>
      </w:r>
      <w:r w:rsidRPr="00F626F4">
        <w:rPr>
          <w:bCs/>
        </w:rPr>
        <w:t>6</w:t>
      </w:r>
      <w:r w:rsidRPr="00F626F4">
        <w:rPr>
          <w:bCs/>
        </w:rPr>
        <w:t>。</w:t>
      </w:r>
    </w:p>
    <w:p w:rsidR="00755964" w:rsidRPr="00F626F4" w:rsidRDefault="0070453A">
      <w:pPr>
        <w:pStyle w:val="6"/>
        <w:rPr>
          <w:rFonts w:ascii="Times New Roman" w:hAnsi="Times New Roman"/>
        </w:rPr>
      </w:pPr>
      <w:r w:rsidRPr="00F626F4">
        <w:rPr>
          <w:rFonts w:ascii="Times New Roman" w:hAnsi="Times New Roman"/>
        </w:rPr>
        <w:t>环境空气质量现状监测点位一览表</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09"/>
        <w:gridCol w:w="2750"/>
        <w:gridCol w:w="1985"/>
        <w:gridCol w:w="3628"/>
      </w:tblGrid>
      <w:tr w:rsidR="00755964" w:rsidRPr="00F626F4">
        <w:trPr>
          <w:trHeight w:val="340"/>
        </w:trPr>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编号</w:t>
            </w:r>
          </w:p>
        </w:tc>
        <w:tc>
          <w:tcPr>
            <w:tcW w:w="27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监测点名称</w:t>
            </w:r>
          </w:p>
        </w:tc>
        <w:tc>
          <w:tcPr>
            <w:tcW w:w="19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方位及距离</w:t>
            </w:r>
          </w:p>
        </w:tc>
        <w:tc>
          <w:tcPr>
            <w:tcW w:w="362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监测因子、监测时间和频次</w:t>
            </w:r>
          </w:p>
        </w:tc>
      </w:tr>
      <w:tr w:rsidR="00755964" w:rsidRPr="00F626F4">
        <w:trPr>
          <w:trHeight w:val="340"/>
        </w:trPr>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G1</w:t>
            </w:r>
          </w:p>
        </w:tc>
        <w:tc>
          <w:tcPr>
            <w:tcW w:w="27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凌峰化工有限公司厂门口</w:t>
            </w:r>
          </w:p>
        </w:tc>
        <w:tc>
          <w:tcPr>
            <w:tcW w:w="19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北面，</w:t>
            </w:r>
            <w:r w:rsidRPr="00F626F4">
              <w:rPr>
                <w:rFonts w:ascii="Times New Roman" w:hAnsi="Times New Roman"/>
              </w:rPr>
              <w:t>50m</w:t>
            </w:r>
          </w:p>
        </w:tc>
        <w:tc>
          <w:tcPr>
            <w:tcW w:w="362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氯气、氯化氢小时浓度值，无雨日监测</w:t>
            </w:r>
            <w:r w:rsidRPr="00F626F4">
              <w:rPr>
                <w:rFonts w:ascii="Times New Roman" w:hAnsi="Times New Roman"/>
              </w:rPr>
              <w:t>7</w:t>
            </w:r>
            <w:r w:rsidRPr="00F626F4">
              <w:rPr>
                <w:rFonts w:ascii="Times New Roman" w:hAnsi="Times New Roman"/>
              </w:rPr>
              <w:t>天</w:t>
            </w:r>
          </w:p>
        </w:tc>
      </w:tr>
      <w:tr w:rsidR="00755964" w:rsidRPr="00F626F4">
        <w:trPr>
          <w:trHeight w:val="340"/>
        </w:trPr>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G2</w:t>
            </w:r>
          </w:p>
        </w:tc>
        <w:tc>
          <w:tcPr>
            <w:tcW w:w="27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项目西侧敏感点方家咀</w:t>
            </w:r>
          </w:p>
        </w:tc>
        <w:tc>
          <w:tcPr>
            <w:tcW w:w="198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西面，</w:t>
            </w:r>
            <w:r w:rsidRPr="00F626F4">
              <w:rPr>
                <w:rFonts w:ascii="Times New Roman" w:hAnsi="Times New Roman"/>
              </w:rPr>
              <w:t>210m</w:t>
            </w:r>
          </w:p>
        </w:tc>
        <w:tc>
          <w:tcPr>
            <w:tcW w:w="3628"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spacing w:beforeLines="50" w:before="120" w:line="360" w:lineRule="auto"/>
        <w:ind w:firstLineChars="150" w:firstLine="361"/>
        <w:rPr>
          <w:b/>
        </w:rPr>
      </w:pPr>
      <w:r w:rsidRPr="00F626F4">
        <w:rPr>
          <w:b/>
        </w:rPr>
        <w:t xml:space="preserve">2 </w:t>
      </w:r>
      <w:r w:rsidRPr="00F626F4">
        <w:rPr>
          <w:b/>
        </w:rPr>
        <w:t>监测因子</w:t>
      </w:r>
    </w:p>
    <w:p w:rsidR="00755964" w:rsidRPr="00F626F4" w:rsidRDefault="0070453A">
      <w:pPr>
        <w:autoSpaceDE w:val="0"/>
        <w:autoSpaceDN w:val="0"/>
        <w:adjustRightInd w:val="0"/>
        <w:spacing w:line="360" w:lineRule="auto"/>
        <w:ind w:firstLineChars="250" w:firstLine="600"/>
        <w:textAlignment w:val="baseline"/>
        <w:rPr>
          <w:bCs/>
        </w:rPr>
      </w:pPr>
      <w:r w:rsidRPr="00F626F4">
        <w:rPr>
          <w:bCs/>
        </w:rPr>
        <w:t>特征污染物氯气、氯化氢，监测同时记录气温、气压、风向、风速等气象条件。</w:t>
      </w:r>
    </w:p>
    <w:p w:rsidR="00755964" w:rsidRPr="00F626F4" w:rsidRDefault="0070453A">
      <w:pPr>
        <w:spacing w:line="360" w:lineRule="auto"/>
        <w:ind w:firstLineChars="150" w:firstLine="361"/>
        <w:rPr>
          <w:b/>
        </w:rPr>
      </w:pPr>
      <w:r w:rsidRPr="00F626F4">
        <w:rPr>
          <w:b/>
        </w:rPr>
        <w:t xml:space="preserve">3 </w:t>
      </w:r>
      <w:r w:rsidRPr="00F626F4">
        <w:rPr>
          <w:b/>
        </w:rPr>
        <w:t>技术要求</w:t>
      </w:r>
    </w:p>
    <w:p w:rsidR="00755964" w:rsidRPr="00F626F4" w:rsidRDefault="0070453A">
      <w:pPr>
        <w:spacing w:line="360" w:lineRule="auto"/>
        <w:ind w:leftChars="100" w:left="240" w:firstLine="480"/>
      </w:pPr>
      <w:r w:rsidRPr="00F626F4">
        <w:t>监测、分析方法均按照国家相关环境监测技术规范进行。</w:t>
      </w:r>
    </w:p>
    <w:p w:rsidR="00755964" w:rsidRPr="00F626F4" w:rsidRDefault="0070453A">
      <w:pPr>
        <w:spacing w:line="360" w:lineRule="auto"/>
        <w:ind w:firstLineChars="150" w:firstLine="361"/>
        <w:rPr>
          <w:b/>
        </w:rPr>
      </w:pPr>
      <w:r w:rsidRPr="00F626F4">
        <w:rPr>
          <w:b/>
        </w:rPr>
        <w:t xml:space="preserve">4 </w:t>
      </w:r>
      <w:r w:rsidRPr="00F626F4">
        <w:rPr>
          <w:b/>
        </w:rPr>
        <w:t>评价标准</w:t>
      </w:r>
    </w:p>
    <w:p w:rsidR="00755964" w:rsidRPr="00F626F4" w:rsidRDefault="0070453A">
      <w:pPr>
        <w:spacing w:line="360" w:lineRule="auto"/>
        <w:ind w:firstLine="480"/>
        <w:rPr>
          <w:b/>
          <w:bCs/>
        </w:rPr>
      </w:pPr>
      <w:r w:rsidRPr="00F626F4">
        <w:t>氯气、氯化氢参照执行《工业企业设计卫生标准》</w:t>
      </w:r>
      <w:r w:rsidRPr="00F626F4">
        <w:t>TJ36</w:t>
      </w:r>
      <w:r w:rsidRPr="00F626F4">
        <w:t>－</w:t>
      </w:r>
      <w:r w:rsidRPr="00F626F4">
        <w:t>79</w:t>
      </w:r>
      <w:r w:rsidRPr="00F626F4">
        <w:t>中的居住区大气中有害物质的最高容许浓度。</w:t>
      </w:r>
    </w:p>
    <w:p w:rsidR="00755964" w:rsidRPr="00F626F4" w:rsidRDefault="0070453A">
      <w:pPr>
        <w:spacing w:line="360" w:lineRule="auto"/>
        <w:ind w:firstLineChars="150" w:firstLine="361"/>
        <w:rPr>
          <w:b/>
        </w:rPr>
      </w:pPr>
      <w:r w:rsidRPr="00F626F4">
        <w:rPr>
          <w:b/>
        </w:rPr>
        <w:t>5</w:t>
      </w:r>
      <w:r w:rsidRPr="00F626F4">
        <w:rPr>
          <w:b/>
        </w:rPr>
        <w:t>监测结果统计</w:t>
      </w:r>
    </w:p>
    <w:p w:rsidR="00755964" w:rsidRPr="00F626F4" w:rsidRDefault="0070453A">
      <w:pPr>
        <w:pStyle w:val="6"/>
        <w:rPr>
          <w:rFonts w:ascii="Times New Roman" w:hAnsi="Times New Roman"/>
        </w:rPr>
      </w:pPr>
      <w:r w:rsidRPr="00F626F4">
        <w:rPr>
          <w:rFonts w:ascii="Times New Roman" w:hAnsi="Times New Roman"/>
        </w:rPr>
        <w:t>环境空气质量现状监测结果统计表</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95"/>
        <w:gridCol w:w="1097"/>
        <w:gridCol w:w="2107"/>
        <w:gridCol w:w="1624"/>
        <w:gridCol w:w="1782"/>
        <w:gridCol w:w="1780"/>
      </w:tblGrid>
      <w:tr w:rsidR="00755964" w:rsidRPr="00F626F4">
        <w:trPr>
          <w:trHeight w:val="20"/>
        </w:trPr>
        <w:tc>
          <w:tcPr>
            <w:tcW w:w="1892"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w:t>
            </w: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指标</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G1</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G2</w:t>
            </w:r>
          </w:p>
        </w:tc>
        <w:tc>
          <w:tcPr>
            <w:tcW w:w="17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评价标准</w:t>
            </w:r>
          </w:p>
        </w:tc>
      </w:tr>
      <w:tr w:rsidR="00755964" w:rsidRPr="00F626F4">
        <w:trPr>
          <w:trHeight w:val="20"/>
        </w:trPr>
        <w:tc>
          <w:tcPr>
            <w:tcW w:w="79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109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小时值</w:t>
            </w: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mg/m</w:t>
            </w:r>
            <w:r w:rsidRPr="00F626F4">
              <w:rPr>
                <w:rFonts w:ascii="Times New Roman" w:hAnsi="Times New Roman"/>
                <w:vertAlign w:val="superscript"/>
              </w:rPr>
              <w:t>3</w:t>
            </w:r>
            <w:r w:rsidR="00F4348E">
              <w:rPr>
                <w:rFonts w:ascii="Times New Roman" w:hAnsi="Times New Roman"/>
              </w:rPr>
              <w:t>)</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0.03L-0.09</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0.03L</w:t>
            </w:r>
          </w:p>
        </w:tc>
        <w:tc>
          <w:tcPr>
            <w:tcW w:w="178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一次</w:t>
            </w:r>
            <w:r w:rsidRPr="00F626F4">
              <w:rPr>
                <w:rFonts w:ascii="Times New Roman" w:hAnsi="Times New Roman"/>
              </w:rPr>
              <w:t>0.1 mg/m</w:t>
            </w:r>
            <w:r w:rsidRPr="00F626F4">
              <w:rPr>
                <w:rFonts w:ascii="Times New Roman" w:hAnsi="Times New Roman"/>
                <w:vertAlign w:val="superscript"/>
              </w:rPr>
              <w:t>3</w:t>
            </w:r>
          </w:p>
          <w:p w:rsidR="00755964" w:rsidRPr="00F626F4" w:rsidRDefault="0070453A">
            <w:pPr>
              <w:pStyle w:val="a8"/>
              <w:rPr>
                <w:rFonts w:ascii="Times New Roman" w:hAnsi="Times New Roman"/>
              </w:rPr>
            </w:pPr>
            <w:r w:rsidRPr="00F626F4">
              <w:rPr>
                <w:rFonts w:ascii="Times New Roman" w:hAnsi="Times New Roman"/>
              </w:rPr>
              <w:t>日平均</w:t>
            </w:r>
            <w:r w:rsidRPr="00F626F4">
              <w:rPr>
                <w:rFonts w:ascii="Times New Roman" w:hAnsi="Times New Roman"/>
              </w:rPr>
              <w:t xml:space="preserve"> 0.03 mg/m</w:t>
            </w:r>
            <w:r w:rsidRPr="00F626F4">
              <w:rPr>
                <w:rFonts w:ascii="Times New Roman" w:hAnsi="Times New Roman"/>
                <w:vertAlign w:val="superscript"/>
              </w:rPr>
              <w:t>3</w:t>
            </w:r>
          </w:p>
        </w:tc>
      </w:tr>
      <w:tr w:rsidR="00755964" w:rsidRPr="00F626F4">
        <w:trPr>
          <w:trHeight w:val="20"/>
        </w:trPr>
        <w:tc>
          <w:tcPr>
            <w:tcW w:w="795" w:type="dxa"/>
            <w:vMerge/>
            <w:shd w:val="clear" w:color="auto" w:fill="auto"/>
            <w:vAlign w:val="center"/>
          </w:tcPr>
          <w:p w:rsidR="00755964" w:rsidRPr="00F626F4" w:rsidRDefault="00755964">
            <w:pPr>
              <w:pStyle w:val="a8"/>
              <w:rPr>
                <w:rFonts w:ascii="Times New Roman" w:hAnsi="Times New Roman"/>
              </w:rPr>
            </w:pPr>
          </w:p>
        </w:tc>
        <w:tc>
          <w:tcPr>
            <w:tcW w:w="1097" w:type="dxa"/>
            <w:vMerge/>
            <w:shd w:val="clear" w:color="auto" w:fill="auto"/>
            <w:vAlign w:val="center"/>
          </w:tcPr>
          <w:p w:rsidR="00755964" w:rsidRPr="00F626F4" w:rsidRDefault="00755964">
            <w:pPr>
              <w:pStyle w:val="a8"/>
              <w:rPr>
                <w:rFonts w:ascii="Times New Roman" w:hAnsi="Times New Roman"/>
              </w:rPr>
            </w:pP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平均值</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780"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795" w:type="dxa"/>
            <w:vMerge/>
            <w:shd w:val="clear" w:color="auto" w:fill="auto"/>
            <w:vAlign w:val="center"/>
          </w:tcPr>
          <w:p w:rsidR="00755964" w:rsidRPr="00F626F4" w:rsidRDefault="00755964">
            <w:pPr>
              <w:pStyle w:val="a8"/>
              <w:rPr>
                <w:rFonts w:ascii="Times New Roman" w:hAnsi="Times New Roman"/>
              </w:rPr>
            </w:pPr>
          </w:p>
        </w:tc>
        <w:tc>
          <w:tcPr>
            <w:tcW w:w="1097" w:type="dxa"/>
            <w:vMerge/>
            <w:shd w:val="clear" w:color="auto" w:fill="auto"/>
            <w:vAlign w:val="center"/>
          </w:tcPr>
          <w:p w:rsidR="00755964" w:rsidRPr="00F626F4" w:rsidRDefault="00755964">
            <w:pPr>
              <w:pStyle w:val="a8"/>
              <w:rPr>
                <w:rFonts w:ascii="Times New Roman" w:hAnsi="Times New Roman"/>
              </w:rPr>
            </w:pP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780"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795" w:type="dxa"/>
            <w:vMerge/>
            <w:shd w:val="clear" w:color="auto" w:fill="auto"/>
            <w:vAlign w:val="center"/>
          </w:tcPr>
          <w:p w:rsidR="00755964" w:rsidRPr="00F626F4" w:rsidRDefault="00755964">
            <w:pPr>
              <w:pStyle w:val="a8"/>
              <w:rPr>
                <w:rFonts w:ascii="Times New Roman" w:hAnsi="Times New Roman"/>
              </w:rPr>
            </w:pPr>
          </w:p>
        </w:tc>
        <w:tc>
          <w:tcPr>
            <w:tcW w:w="1097" w:type="dxa"/>
            <w:vMerge/>
            <w:shd w:val="clear" w:color="auto" w:fill="auto"/>
            <w:vAlign w:val="center"/>
          </w:tcPr>
          <w:p w:rsidR="00755964" w:rsidRPr="00F626F4" w:rsidRDefault="00755964">
            <w:pPr>
              <w:pStyle w:val="a8"/>
              <w:rPr>
                <w:rFonts w:ascii="Times New Roman" w:hAnsi="Times New Roman"/>
              </w:rPr>
            </w:pP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780"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79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氯化氢</w:t>
            </w:r>
          </w:p>
        </w:tc>
        <w:tc>
          <w:tcPr>
            <w:tcW w:w="1097"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小时值</w:t>
            </w: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浓度范围</w:t>
            </w:r>
            <w:r w:rsidR="00F4348E">
              <w:rPr>
                <w:rFonts w:ascii="Times New Roman" w:hAnsi="Times New Roman"/>
              </w:rPr>
              <w:t>(</w:t>
            </w:r>
            <w:r w:rsidRPr="00F626F4">
              <w:rPr>
                <w:rFonts w:ascii="Times New Roman" w:hAnsi="Times New Roman"/>
              </w:rPr>
              <w:t>mg/m</w:t>
            </w:r>
            <w:r w:rsidRPr="00F626F4">
              <w:rPr>
                <w:rFonts w:ascii="Times New Roman" w:hAnsi="Times New Roman"/>
                <w:vertAlign w:val="superscript"/>
              </w:rPr>
              <w:t>3</w:t>
            </w:r>
            <w:r w:rsidR="00F4348E">
              <w:rPr>
                <w:rFonts w:ascii="Times New Roman" w:hAnsi="Times New Roman"/>
              </w:rPr>
              <w:t>)</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0.02L-0.04</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0.02L</w:t>
            </w:r>
          </w:p>
        </w:tc>
        <w:tc>
          <w:tcPr>
            <w:tcW w:w="178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一次</w:t>
            </w:r>
            <w:r w:rsidRPr="00F626F4">
              <w:rPr>
                <w:rFonts w:ascii="Times New Roman" w:hAnsi="Times New Roman"/>
              </w:rPr>
              <w:t>0.05 mg/m</w:t>
            </w:r>
            <w:r w:rsidRPr="00F626F4">
              <w:rPr>
                <w:rFonts w:ascii="Times New Roman" w:hAnsi="Times New Roman"/>
                <w:vertAlign w:val="superscript"/>
              </w:rPr>
              <w:t>3</w:t>
            </w:r>
          </w:p>
          <w:p w:rsidR="00755964" w:rsidRPr="00F626F4" w:rsidRDefault="0070453A">
            <w:pPr>
              <w:pStyle w:val="a8"/>
              <w:rPr>
                <w:rFonts w:ascii="Times New Roman" w:hAnsi="Times New Roman"/>
              </w:rPr>
            </w:pPr>
            <w:r w:rsidRPr="00F626F4">
              <w:rPr>
                <w:rFonts w:ascii="Times New Roman" w:hAnsi="Times New Roman"/>
              </w:rPr>
              <w:t>日平均</w:t>
            </w:r>
            <w:r w:rsidRPr="00F626F4">
              <w:rPr>
                <w:rFonts w:ascii="Times New Roman" w:hAnsi="Times New Roman"/>
              </w:rPr>
              <w:t xml:space="preserve"> 0.015 mg/m</w:t>
            </w:r>
            <w:r w:rsidRPr="00F626F4">
              <w:rPr>
                <w:rFonts w:ascii="Times New Roman" w:hAnsi="Times New Roman"/>
                <w:vertAlign w:val="superscript"/>
              </w:rPr>
              <w:t>3</w:t>
            </w:r>
          </w:p>
        </w:tc>
      </w:tr>
      <w:tr w:rsidR="00755964" w:rsidRPr="00F626F4">
        <w:trPr>
          <w:trHeight w:val="20"/>
        </w:trPr>
        <w:tc>
          <w:tcPr>
            <w:tcW w:w="795" w:type="dxa"/>
            <w:vMerge/>
            <w:shd w:val="clear" w:color="auto" w:fill="auto"/>
            <w:vAlign w:val="center"/>
          </w:tcPr>
          <w:p w:rsidR="00755964" w:rsidRPr="00F626F4" w:rsidRDefault="00755964">
            <w:pPr>
              <w:pStyle w:val="a8"/>
              <w:rPr>
                <w:rFonts w:ascii="Times New Roman" w:hAnsi="Times New Roman"/>
              </w:rPr>
            </w:pPr>
          </w:p>
        </w:tc>
        <w:tc>
          <w:tcPr>
            <w:tcW w:w="1097" w:type="dxa"/>
            <w:vMerge/>
            <w:shd w:val="clear" w:color="auto" w:fill="auto"/>
            <w:vAlign w:val="center"/>
          </w:tcPr>
          <w:p w:rsidR="00755964" w:rsidRPr="00F626F4" w:rsidRDefault="00755964">
            <w:pPr>
              <w:pStyle w:val="a8"/>
              <w:rPr>
                <w:rFonts w:ascii="Times New Roman" w:hAnsi="Times New Roman"/>
              </w:rPr>
            </w:pP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平均值</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0.02L</w:t>
            </w:r>
          </w:p>
        </w:tc>
        <w:tc>
          <w:tcPr>
            <w:tcW w:w="1780"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795" w:type="dxa"/>
            <w:vMerge/>
            <w:shd w:val="clear" w:color="auto" w:fill="auto"/>
            <w:vAlign w:val="center"/>
          </w:tcPr>
          <w:p w:rsidR="00755964" w:rsidRPr="00F626F4" w:rsidRDefault="00755964">
            <w:pPr>
              <w:pStyle w:val="a8"/>
              <w:rPr>
                <w:rFonts w:ascii="Times New Roman" w:hAnsi="Times New Roman"/>
              </w:rPr>
            </w:pPr>
          </w:p>
        </w:tc>
        <w:tc>
          <w:tcPr>
            <w:tcW w:w="1097" w:type="dxa"/>
            <w:vMerge/>
            <w:shd w:val="clear" w:color="auto" w:fill="auto"/>
            <w:vAlign w:val="center"/>
          </w:tcPr>
          <w:p w:rsidR="00755964" w:rsidRPr="00F626F4" w:rsidRDefault="00755964">
            <w:pPr>
              <w:pStyle w:val="a8"/>
              <w:rPr>
                <w:rFonts w:ascii="Times New Roman" w:hAnsi="Times New Roman"/>
              </w:rPr>
            </w:pP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00F4348E">
              <w:rPr>
                <w:rFonts w:ascii="Times New Roman" w:hAnsi="Times New Roman"/>
              </w:rPr>
              <w:t>(</w:t>
            </w:r>
            <w:r w:rsidRPr="00F626F4">
              <w:rPr>
                <w:rFonts w:ascii="Times New Roman" w:hAnsi="Times New Roman"/>
              </w:rPr>
              <w:t>%</w:t>
            </w:r>
            <w:r w:rsidR="00F4348E">
              <w:rPr>
                <w:rFonts w:ascii="Times New Roman" w:hAnsi="Times New Roman"/>
              </w:rPr>
              <w:t>)</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780"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795" w:type="dxa"/>
            <w:vMerge/>
            <w:shd w:val="clear" w:color="auto" w:fill="auto"/>
            <w:vAlign w:val="center"/>
          </w:tcPr>
          <w:p w:rsidR="00755964" w:rsidRPr="00F626F4" w:rsidRDefault="00755964">
            <w:pPr>
              <w:pStyle w:val="a8"/>
              <w:rPr>
                <w:rFonts w:ascii="Times New Roman" w:hAnsi="Times New Roman"/>
              </w:rPr>
            </w:pPr>
          </w:p>
        </w:tc>
        <w:tc>
          <w:tcPr>
            <w:tcW w:w="1097" w:type="dxa"/>
            <w:vMerge/>
            <w:shd w:val="clear" w:color="auto" w:fill="auto"/>
            <w:vAlign w:val="center"/>
          </w:tcPr>
          <w:p w:rsidR="00755964" w:rsidRPr="00F626F4" w:rsidRDefault="00755964">
            <w:pPr>
              <w:pStyle w:val="a8"/>
              <w:rPr>
                <w:rFonts w:ascii="Times New Roman" w:hAnsi="Times New Roman"/>
              </w:rPr>
            </w:pPr>
          </w:p>
        </w:tc>
        <w:tc>
          <w:tcPr>
            <w:tcW w:w="21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162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7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780"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ind w:firstLine="480"/>
      </w:pPr>
      <w:r w:rsidRPr="00F626F4">
        <w:t>注：</w:t>
      </w:r>
      <w:r w:rsidRPr="00F626F4">
        <w:t>ND</w:t>
      </w:r>
      <w:r w:rsidRPr="00F626F4">
        <w:t>表示检验数值低于方法最低检出限，以所使用的方法检出限值报出。</w:t>
      </w:r>
    </w:p>
    <w:p w:rsidR="00755964" w:rsidRPr="00F626F4" w:rsidRDefault="0070453A">
      <w:pPr>
        <w:pStyle w:val="6"/>
        <w:rPr>
          <w:rFonts w:ascii="Times New Roman" w:eastAsia="黑体" w:hAnsi="Times New Roman"/>
          <w:sz w:val="36"/>
          <w:szCs w:val="36"/>
        </w:rPr>
      </w:pPr>
      <w:r w:rsidRPr="00F626F4">
        <w:rPr>
          <w:rFonts w:ascii="Times New Roman" w:hAnsi="Times New Roman"/>
        </w:rPr>
        <w:t>监测现场气象参数列表</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422"/>
        <w:gridCol w:w="1422"/>
        <w:gridCol w:w="1058"/>
        <w:gridCol w:w="1229"/>
        <w:gridCol w:w="1352"/>
        <w:gridCol w:w="1352"/>
        <w:gridCol w:w="1350"/>
      </w:tblGrid>
      <w:tr w:rsidR="00755964" w:rsidRPr="00F626F4">
        <w:trPr>
          <w:trHeight w:val="20"/>
        </w:trPr>
        <w:tc>
          <w:tcPr>
            <w:tcW w:w="142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日期</w:t>
            </w:r>
          </w:p>
        </w:tc>
        <w:tc>
          <w:tcPr>
            <w:tcW w:w="142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天气</w:t>
            </w:r>
          </w:p>
        </w:tc>
        <w:tc>
          <w:tcPr>
            <w:tcW w:w="105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风向</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气温</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气压</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风速</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湿度</w:t>
            </w:r>
          </w:p>
        </w:tc>
      </w:tr>
      <w:tr w:rsidR="00755964" w:rsidRPr="00F626F4">
        <w:trPr>
          <w:trHeight w:val="20"/>
        </w:trPr>
        <w:tc>
          <w:tcPr>
            <w:tcW w:w="1422" w:type="dxa"/>
            <w:vMerge/>
            <w:shd w:val="clear" w:color="auto" w:fill="auto"/>
            <w:vAlign w:val="center"/>
          </w:tcPr>
          <w:p w:rsidR="00755964" w:rsidRPr="00F626F4" w:rsidRDefault="00755964">
            <w:pPr>
              <w:pStyle w:val="a8"/>
              <w:rPr>
                <w:rFonts w:ascii="Times New Roman" w:hAnsi="Times New Roman"/>
              </w:rPr>
            </w:pPr>
          </w:p>
        </w:tc>
        <w:tc>
          <w:tcPr>
            <w:tcW w:w="1422" w:type="dxa"/>
            <w:vMerge/>
            <w:shd w:val="clear" w:color="auto" w:fill="auto"/>
            <w:vAlign w:val="center"/>
          </w:tcPr>
          <w:p w:rsidR="00755964" w:rsidRPr="00F626F4" w:rsidRDefault="00755964">
            <w:pPr>
              <w:pStyle w:val="a8"/>
              <w:rPr>
                <w:rFonts w:ascii="Times New Roman" w:hAnsi="Times New Roman"/>
              </w:rPr>
            </w:pPr>
          </w:p>
        </w:tc>
        <w:tc>
          <w:tcPr>
            <w:tcW w:w="1058" w:type="dxa"/>
            <w:vMerge/>
            <w:shd w:val="clear" w:color="auto" w:fill="auto"/>
            <w:vAlign w:val="center"/>
          </w:tcPr>
          <w:p w:rsidR="00755964" w:rsidRPr="00F626F4" w:rsidRDefault="00755964">
            <w:pPr>
              <w:pStyle w:val="a8"/>
              <w:rPr>
                <w:rFonts w:ascii="Times New Roman" w:hAnsi="Times New Roman"/>
              </w:rPr>
            </w:pP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宋体" w:hAnsi="宋体" w:cs="宋体" w:hint="eastAsia"/>
              </w:rPr>
              <w:t>℃</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kPa</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m/s</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19</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多云</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31.2</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99.1</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20</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多云</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32.6</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99.1</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66</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21</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多云</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32.8</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98.5</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67</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22</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晴</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35.1</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98.3</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lastRenderedPageBreak/>
              <w:t>07</w:t>
            </w:r>
            <w:r w:rsidRPr="00F626F4">
              <w:rPr>
                <w:rFonts w:ascii="Times New Roman" w:hAnsi="Times New Roman"/>
              </w:rPr>
              <w:t>月</w:t>
            </w:r>
            <w:r w:rsidRPr="00F626F4">
              <w:rPr>
                <w:rFonts w:ascii="Times New Roman" w:hAnsi="Times New Roman"/>
              </w:rPr>
              <w:t>23</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晴</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33.9</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98.7</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66</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24</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晴</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34.3</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98.3</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w:t>
            </w:r>
          </w:p>
        </w:tc>
      </w:tr>
      <w:tr w:rsidR="00755964" w:rsidRPr="00F626F4">
        <w:trPr>
          <w:trHeight w:val="20"/>
        </w:trPr>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w:t>
            </w:r>
            <w:r w:rsidRPr="00F626F4">
              <w:rPr>
                <w:rFonts w:ascii="Times New Roman" w:hAnsi="Times New Roman"/>
              </w:rPr>
              <w:t>月</w:t>
            </w:r>
            <w:r w:rsidRPr="00F626F4">
              <w:rPr>
                <w:rFonts w:ascii="Times New Roman" w:hAnsi="Times New Roman"/>
              </w:rPr>
              <w:t>25</w:t>
            </w:r>
            <w:r w:rsidRPr="00F626F4">
              <w:rPr>
                <w:rFonts w:ascii="Times New Roman" w:hAnsi="Times New Roman"/>
              </w:rPr>
              <w:t>日</w:t>
            </w:r>
          </w:p>
        </w:tc>
        <w:tc>
          <w:tcPr>
            <w:tcW w:w="14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晴</w:t>
            </w:r>
          </w:p>
        </w:tc>
        <w:tc>
          <w:tcPr>
            <w:tcW w:w="105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南</w:t>
            </w:r>
          </w:p>
        </w:tc>
        <w:tc>
          <w:tcPr>
            <w:tcW w:w="122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34.6</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98.4</w:t>
            </w:r>
          </w:p>
        </w:tc>
        <w:tc>
          <w:tcPr>
            <w:tcW w:w="135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w:t>
            </w:r>
          </w:p>
        </w:tc>
        <w:tc>
          <w:tcPr>
            <w:tcW w:w="13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r>
    </w:tbl>
    <w:p w:rsidR="00755964" w:rsidRPr="00F626F4" w:rsidRDefault="0070453A">
      <w:pPr>
        <w:tabs>
          <w:tab w:val="left" w:pos="1021"/>
        </w:tabs>
        <w:spacing w:before="240" w:line="360" w:lineRule="auto"/>
        <w:ind w:firstLine="480"/>
      </w:pPr>
      <w:r w:rsidRPr="00F626F4">
        <w:t>根据表</w:t>
      </w:r>
      <w:r w:rsidRPr="00F626F4">
        <w:t>6.1-3</w:t>
      </w:r>
      <w:r w:rsidRPr="00F626F4">
        <w:t>的监测结果可知，各监测点的氯气、氯化氢均低于检测限，均能满足《工业企业设计卫生标准》</w:t>
      </w:r>
      <w:r w:rsidRPr="00F626F4">
        <w:t>TJ36</w:t>
      </w:r>
      <w:r w:rsidRPr="00F626F4">
        <w:t>－</w:t>
      </w:r>
      <w:r w:rsidRPr="00F626F4">
        <w:t>79</w:t>
      </w:r>
      <w:r w:rsidRPr="00F626F4">
        <w:t>中的居住区大气中有害物质的最高容许浓度。</w:t>
      </w:r>
    </w:p>
    <w:p w:rsidR="00755964" w:rsidRPr="00F626F4" w:rsidRDefault="0070453A">
      <w:pPr>
        <w:pStyle w:val="20"/>
        <w:adjustRightInd w:val="0"/>
        <w:snapToGrid w:val="0"/>
        <w:spacing w:before="48" w:line="360" w:lineRule="auto"/>
        <w:rPr>
          <w:b w:val="0"/>
          <w:color w:val="000000"/>
        </w:rPr>
      </w:pPr>
      <w:bookmarkStart w:id="111" w:name="_Toc469490706"/>
      <w:bookmarkStart w:id="112" w:name="_Toc447114759"/>
      <w:bookmarkStart w:id="113" w:name="_Toc433035917"/>
      <w:bookmarkStart w:id="114" w:name="_Toc447114875"/>
      <w:r w:rsidRPr="00F626F4">
        <w:rPr>
          <w:color w:val="000000"/>
        </w:rPr>
        <w:t>地面水环境质量现状评价</w:t>
      </w:r>
      <w:bookmarkEnd w:id="111"/>
      <w:bookmarkEnd w:id="112"/>
      <w:bookmarkEnd w:id="113"/>
      <w:bookmarkEnd w:id="114"/>
    </w:p>
    <w:p w:rsidR="00755964" w:rsidRPr="00F626F4" w:rsidRDefault="0070453A">
      <w:pPr>
        <w:pStyle w:val="afffff3"/>
        <w:spacing w:line="360" w:lineRule="auto"/>
        <w:ind w:rightChars="0" w:right="0" w:firstLineChars="200" w:firstLine="480"/>
        <w:jc w:val="both"/>
        <w:rPr>
          <w:rFonts w:ascii="Times New Roman" w:hAnsi="Times New Roman"/>
          <w:color w:val="FF0000"/>
        </w:rPr>
      </w:pPr>
      <w:r w:rsidRPr="00F626F4">
        <w:rPr>
          <w:rFonts w:ascii="Times New Roman" w:hAnsi="Times New Roman"/>
          <w:color w:val="auto"/>
        </w:rPr>
        <w:t>本项目排水均依托云溪工业园排水系统，项目产生的少量工艺废水、初期雨水和生活污水经园区污水管道排入云溪污水处理厂处理达标后排入长江道仁叽段。厂区内后期雨水，经雨水管网收</w:t>
      </w:r>
      <w:r w:rsidRPr="00F626F4">
        <w:rPr>
          <w:rFonts w:ascii="Times New Roman" w:hAnsi="Times New Roman"/>
        </w:rPr>
        <w:t>集后直接排入松阳湖。</w:t>
      </w:r>
    </w:p>
    <w:p w:rsidR="00755964" w:rsidRPr="00F626F4" w:rsidRDefault="0070453A">
      <w:pPr>
        <w:pStyle w:val="3"/>
        <w:spacing w:before="24" w:after="24"/>
        <w:rPr>
          <w:b w:val="0"/>
        </w:rPr>
      </w:pPr>
      <w:r w:rsidRPr="00F626F4">
        <w:t>长江道仁矶江段</w:t>
      </w:r>
    </w:p>
    <w:p w:rsidR="00755964" w:rsidRPr="00F626F4" w:rsidRDefault="0070453A">
      <w:pPr>
        <w:spacing w:line="360" w:lineRule="auto"/>
        <w:ind w:firstLine="480"/>
      </w:pPr>
      <w:r w:rsidRPr="00F626F4">
        <w:t>本次环评中长江道仁矶江段水环境质量数据引用</w:t>
      </w:r>
      <w:r w:rsidRPr="00F626F4">
        <w:t>2014</w:t>
      </w:r>
      <w:r w:rsidRPr="00F626F4">
        <w:t>年</w:t>
      </w:r>
      <w:r w:rsidRPr="00F626F4">
        <w:t>7</w:t>
      </w:r>
      <w:r w:rsidRPr="00F626F4">
        <w:t>月湖南华科环境检测技术服务有限公司对《湖南金溪化工有限公司年产</w:t>
      </w:r>
      <w:r w:rsidRPr="00F626F4">
        <w:t>1000t</w:t>
      </w:r>
      <w:r w:rsidRPr="00F626F4">
        <w:t>合成</w:t>
      </w:r>
      <w:r w:rsidRPr="00F626F4">
        <w:t>2-</w:t>
      </w:r>
      <w:r w:rsidRPr="00F626F4">
        <w:t>乙基蒽醌、</w:t>
      </w:r>
      <w:r w:rsidRPr="00F626F4">
        <w:t>500t</w:t>
      </w:r>
      <w:r w:rsidRPr="00F626F4">
        <w:t>合成</w:t>
      </w:r>
      <w:r w:rsidRPr="00F626F4">
        <w:t>2-</w:t>
      </w:r>
      <w:r w:rsidRPr="00F626F4">
        <w:t>叔戊基蒽醌及年产</w:t>
      </w:r>
      <w:r w:rsidRPr="00F626F4">
        <w:t>500t</w:t>
      </w:r>
      <w:r w:rsidRPr="00F626F4">
        <w:t>四丁基脲生产线项目》进行的现状监测数据</w:t>
      </w:r>
      <w:r w:rsidR="00F4348E">
        <w:t>(</w:t>
      </w:r>
      <w:r w:rsidRPr="00F626F4">
        <w:t>华科检测字环质</w:t>
      </w:r>
      <w:r w:rsidR="00F4348E">
        <w:t>(</w:t>
      </w:r>
      <w:r w:rsidRPr="00F626F4">
        <w:t>2014</w:t>
      </w:r>
      <w:r w:rsidR="00F4348E">
        <w:t>)</w:t>
      </w:r>
      <w:r w:rsidRPr="00F626F4">
        <w:t>第</w:t>
      </w:r>
      <w:r w:rsidRPr="00F626F4">
        <w:t>07- -103</w:t>
      </w:r>
      <w:r w:rsidRPr="00F626F4">
        <w:t>号</w:t>
      </w:r>
      <w:r w:rsidR="00F4348E">
        <w:t>)</w:t>
      </w:r>
      <w:r w:rsidRPr="00F626F4">
        <w:t>来评价。</w:t>
      </w:r>
    </w:p>
    <w:p w:rsidR="00755964" w:rsidRPr="00F626F4" w:rsidRDefault="0070453A">
      <w:pPr>
        <w:ind w:firstLine="482"/>
        <w:rPr>
          <w:b/>
        </w:rPr>
      </w:pPr>
      <w:r w:rsidRPr="00F626F4">
        <w:rPr>
          <w:b/>
        </w:rPr>
        <w:t>1</w:t>
      </w:r>
      <w:r w:rsidRPr="00F626F4">
        <w:rPr>
          <w:b/>
        </w:rPr>
        <w:t>、监测断面</w:t>
      </w:r>
    </w:p>
    <w:p w:rsidR="00755964" w:rsidRPr="00F626F4" w:rsidRDefault="0070453A">
      <w:pPr>
        <w:spacing w:line="360" w:lineRule="auto"/>
        <w:ind w:firstLine="480"/>
        <w:rPr>
          <w:szCs w:val="20"/>
        </w:rPr>
      </w:pPr>
      <w:r w:rsidRPr="00F626F4">
        <w:rPr>
          <w:szCs w:val="20"/>
        </w:rPr>
        <w:t>W1</w:t>
      </w:r>
      <w:r w:rsidRPr="00F626F4">
        <w:rPr>
          <w:szCs w:val="20"/>
        </w:rPr>
        <w:t>：长江道仁矶江段，工业园云溪污水处理厂长江排污口上游</w:t>
      </w:r>
      <w:r w:rsidRPr="00F626F4">
        <w:rPr>
          <w:szCs w:val="20"/>
        </w:rPr>
        <w:t>500m</w:t>
      </w:r>
      <w:r w:rsidRPr="00F626F4">
        <w:rPr>
          <w:szCs w:val="20"/>
        </w:rPr>
        <w:t>；</w:t>
      </w:r>
    </w:p>
    <w:p w:rsidR="00755964" w:rsidRPr="00F626F4" w:rsidRDefault="0070453A">
      <w:pPr>
        <w:spacing w:line="360" w:lineRule="auto"/>
        <w:ind w:firstLine="480"/>
        <w:rPr>
          <w:szCs w:val="20"/>
        </w:rPr>
      </w:pPr>
      <w:r w:rsidRPr="00F626F4">
        <w:rPr>
          <w:szCs w:val="20"/>
        </w:rPr>
        <w:t>W2</w:t>
      </w:r>
      <w:r w:rsidRPr="00F626F4">
        <w:rPr>
          <w:szCs w:val="20"/>
        </w:rPr>
        <w:t>：长江道仁矶江段，工业园云溪污水处理厂长江排污口下游</w:t>
      </w:r>
      <w:r w:rsidRPr="00F626F4">
        <w:rPr>
          <w:szCs w:val="20"/>
        </w:rPr>
        <w:t>2000m</w:t>
      </w:r>
      <w:r w:rsidRPr="00F626F4">
        <w:rPr>
          <w:szCs w:val="20"/>
        </w:rPr>
        <w:t>；</w:t>
      </w:r>
    </w:p>
    <w:p w:rsidR="00755964" w:rsidRPr="00F626F4" w:rsidRDefault="0070453A">
      <w:pPr>
        <w:spacing w:line="360" w:lineRule="auto"/>
        <w:ind w:firstLine="480"/>
        <w:rPr>
          <w:szCs w:val="20"/>
        </w:rPr>
      </w:pPr>
      <w:r w:rsidRPr="00F626F4">
        <w:rPr>
          <w:szCs w:val="20"/>
        </w:rPr>
        <w:t>W3</w:t>
      </w:r>
      <w:r w:rsidRPr="00F626F4">
        <w:rPr>
          <w:szCs w:val="20"/>
        </w:rPr>
        <w:t>：长江道仁矶江段，工业园云溪污水处理厂长江排污口下游</w:t>
      </w:r>
      <w:r w:rsidRPr="00F626F4">
        <w:rPr>
          <w:szCs w:val="20"/>
        </w:rPr>
        <w:t>4000m</w:t>
      </w:r>
      <w:r w:rsidRPr="00F626F4">
        <w:rPr>
          <w:szCs w:val="20"/>
        </w:rPr>
        <w:t>。</w:t>
      </w:r>
    </w:p>
    <w:p w:rsidR="00755964" w:rsidRPr="00F626F4" w:rsidRDefault="0070453A">
      <w:pPr>
        <w:ind w:firstLine="482"/>
        <w:rPr>
          <w:b/>
        </w:rPr>
      </w:pPr>
      <w:r w:rsidRPr="00F626F4">
        <w:rPr>
          <w:b/>
        </w:rPr>
        <w:t>2</w:t>
      </w:r>
      <w:r w:rsidRPr="00F626F4">
        <w:rPr>
          <w:b/>
        </w:rPr>
        <w:t>、监测因子</w:t>
      </w:r>
    </w:p>
    <w:p w:rsidR="00755964" w:rsidRPr="00F626F4" w:rsidRDefault="0070453A">
      <w:pPr>
        <w:spacing w:line="360" w:lineRule="auto"/>
        <w:ind w:firstLine="480"/>
        <w:rPr>
          <w:szCs w:val="20"/>
        </w:rPr>
      </w:pPr>
      <w:r w:rsidRPr="00F626F4">
        <w:rPr>
          <w:szCs w:val="20"/>
        </w:rPr>
        <w:t>地表水长江道仁矶江段环境现状监测因子为</w:t>
      </w:r>
      <w:r w:rsidRPr="00F626F4">
        <w:rPr>
          <w:szCs w:val="20"/>
        </w:rPr>
        <w:t>pH</w:t>
      </w:r>
      <w:r w:rsidRPr="00F626F4">
        <w:rPr>
          <w:szCs w:val="20"/>
        </w:rPr>
        <w:t>、</w:t>
      </w:r>
      <w:r w:rsidRPr="00F626F4">
        <w:rPr>
          <w:szCs w:val="20"/>
        </w:rPr>
        <w:t>COD</w:t>
      </w:r>
      <w:r w:rsidRPr="00F626F4">
        <w:rPr>
          <w:szCs w:val="20"/>
        </w:rPr>
        <w:t>、氨氮、总氮、挥发酚、石油类和甲苯</w:t>
      </w:r>
      <w:r w:rsidRPr="00F626F4">
        <w:rPr>
          <w:szCs w:val="21"/>
        </w:rPr>
        <w:t>。</w:t>
      </w:r>
    </w:p>
    <w:p w:rsidR="00755964" w:rsidRPr="00F626F4" w:rsidRDefault="0070453A">
      <w:pPr>
        <w:ind w:firstLine="482"/>
        <w:rPr>
          <w:b/>
        </w:rPr>
      </w:pPr>
      <w:r w:rsidRPr="00F626F4">
        <w:rPr>
          <w:b/>
        </w:rPr>
        <w:t>3</w:t>
      </w:r>
      <w:r w:rsidRPr="00F626F4">
        <w:rPr>
          <w:b/>
        </w:rPr>
        <w:t>、监测时间和频率</w:t>
      </w:r>
    </w:p>
    <w:p w:rsidR="00755964" w:rsidRPr="00F626F4" w:rsidRDefault="0070453A">
      <w:pPr>
        <w:spacing w:line="360" w:lineRule="auto"/>
        <w:ind w:firstLine="480"/>
        <w:rPr>
          <w:szCs w:val="20"/>
        </w:rPr>
      </w:pPr>
      <w:r w:rsidRPr="00F626F4">
        <w:rPr>
          <w:szCs w:val="20"/>
        </w:rPr>
        <w:t>监测时间：</w:t>
      </w:r>
      <w:r w:rsidRPr="00F626F4">
        <w:rPr>
          <w:szCs w:val="20"/>
        </w:rPr>
        <w:t>2014</w:t>
      </w:r>
      <w:r w:rsidRPr="00F626F4">
        <w:rPr>
          <w:szCs w:val="20"/>
        </w:rPr>
        <w:t>年</w:t>
      </w:r>
      <w:r w:rsidRPr="00F626F4">
        <w:rPr>
          <w:szCs w:val="20"/>
        </w:rPr>
        <w:t>7</w:t>
      </w:r>
      <w:r w:rsidRPr="00F626F4">
        <w:rPr>
          <w:szCs w:val="20"/>
        </w:rPr>
        <w:t>月</w:t>
      </w:r>
      <w:r w:rsidRPr="00F626F4">
        <w:rPr>
          <w:szCs w:val="20"/>
        </w:rPr>
        <w:t>21~22</w:t>
      </w:r>
      <w:r w:rsidRPr="00F626F4">
        <w:rPr>
          <w:szCs w:val="20"/>
        </w:rPr>
        <w:t>日，连续监测</w:t>
      </w:r>
      <w:r w:rsidRPr="00F626F4">
        <w:rPr>
          <w:szCs w:val="20"/>
        </w:rPr>
        <w:t>2</w:t>
      </w:r>
      <w:r w:rsidRPr="00F626F4">
        <w:rPr>
          <w:szCs w:val="20"/>
        </w:rPr>
        <w:t>天，每天采样一次。</w:t>
      </w:r>
    </w:p>
    <w:p w:rsidR="00755964" w:rsidRPr="00F626F4" w:rsidRDefault="0070453A">
      <w:pPr>
        <w:ind w:firstLine="482"/>
        <w:rPr>
          <w:b/>
        </w:rPr>
      </w:pPr>
      <w:r w:rsidRPr="00F626F4">
        <w:rPr>
          <w:b/>
        </w:rPr>
        <w:t>4</w:t>
      </w:r>
      <w:r w:rsidRPr="00F626F4">
        <w:rPr>
          <w:b/>
        </w:rPr>
        <w:t>、评价标准</w:t>
      </w:r>
    </w:p>
    <w:p w:rsidR="00755964" w:rsidRPr="00F626F4" w:rsidRDefault="0070453A">
      <w:pPr>
        <w:spacing w:line="360" w:lineRule="auto"/>
        <w:ind w:firstLine="480"/>
        <w:rPr>
          <w:szCs w:val="20"/>
        </w:rPr>
      </w:pPr>
      <w:r w:rsidRPr="00F626F4">
        <w:rPr>
          <w:szCs w:val="20"/>
        </w:rPr>
        <w:t>各监测断面均执行《地表水环境质量标准》</w:t>
      </w:r>
      <w:r w:rsidRPr="00F626F4">
        <w:rPr>
          <w:szCs w:val="20"/>
        </w:rPr>
        <w:t xml:space="preserve"> </w:t>
      </w:r>
      <w:r w:rsidR="00F4348E">
        <w:rPr>
          <w:szCs w:val="20"/>
        </w:rPr>
        <w:t>(</w:t>
      </w:r>
      <w:r w:rsidRPr="00F626F4">
        <w:rPr>
          <w:szCs w:val="20"/>
        </w:rPr>
        <w:t>GB3838-2002</w:t>
      </w:r>
      <w:r w:rsidR="00F4348E">
        <w:rPr>
          <w:szCs w:val="20"/>
        </w:rPr>
        <w:t>)</w:t>
      </w:r>
      <w:r w:rsidRPr="00F626F4">
        <w:rPr>
          <w:szCs w:val="20"/>
        </w:rPr>
        <w:t>中</w:t>
      </w:r>
      <w:r w:rsidRPr="00F626F4">
        <w:rPr>
          <w:rFonts w:ascii="宋体" w:hAnsi="宋体" w:cs="宋体" w:hint="eastAsia"/>
          <w:szCs w:val="20"/>
        </w:rPr>
        <w:t>Ⅲ</w:t>
      </w:r>
      <w:r w:rsidRPr="00F626F4">
        <w:rPr>
          <w:szCs w:val="20"/>
        </w:rPr>
        <w:t>类标准。</w:t>
      </w:r>
    </w:p>
    <w:p w:rsidR="00755964" w:rsidRPr="00F626F4" w:rsidRDefault="0070453A">
      <w:pPr>
        <w:ind w:firstLine="482"/>
        <w:rPr>
          <w:b/>
        </w:rPr>
      </w:pPr>
      <w:r w:rsidRPr="00F626F4">
        <w:rPr>
          <w:b/>
        </w:rPr>
        <w:t>5</w:t>
      </w:r>
      <w:r w:rsidRPr="00F626F4">
        <w:rPr>
          <w:b/>
        </w:rPr>
        <w:t>、评价方法</w:t>
      </w:r>
    </w:p>
    <w:p w:rsidR="00755964" w:rsidRPr="00F626F4" w:rsidRDefault="0070453A">
      <w:pPr>
        <w:spacing w:line="360" w:lineRule="auto"/>
        <w:ind w:firstLine="480"/>
        <w:rPr>
          <w:szCs w:val="20"/>
        </w:rPr>
      </w:pPr>
      <w:r w:rsidRPr="00F626F4">
        <w:rPr>
          <w:szCs w:val="20"/>
        </w:rPr>
        <w:t>本项目地表水环境质量现状评价采用单因子超标率、超标倍数法进行评价。</w:t>
      </w:r>
    </w:p>
    <w:p w:rsidR="00755964" w:rsidRPr="00F626F4" w:rsidRDefault="0070453A">
      <w:pPr>
        <w:ind w:firstLine="482"/>
        <w:rPr>
          <w:b/>
        </w:rPr>
      </w:pPr>
      <w:r w:rsidRPr="00F626F4">
        <w:rPr>
          <w:b/>
        </w:rPr>
        <w:t>6</w:t>
      </w:r>
      <w:r w:rsidRPr="00F626F4">
        <w:rPr>
          <w:b/>
        </w:rPr>
        <w:t>、监测及评价结果</w:t>
      </w:r>
    </w:p>
    <w:p w:rsidR="00755964" w:rsidRPr="00F626F4" w:rsidRDefault="0070453A">
      <w:pPr>
        <w:spacing w:line="360" w:lineRule="auto"/>
        <w:ind w:firstLine="480"/>
        <w:rPr>
          <w:szCs w:val="20"/>
        </w:rPr>
      </w:pPr>
      <w:r w:rsidRPr="00F626F4">
        <w:rPr>
          <w:szCs w:val="20"/>
        </w:rPr>
        <w:t>长江道仁矶江段水质监测及评价结果见表</w:t>
      </w:r>
      <w:r w:rsidRPr="00F626F4">
        <w:rPr>
          <w:szCs w:val="20"/>
        </w:rPr>
        <w:t>6.2-1</w:t>
      </w:r>
      <w:r w:rsidRPr="00F626F4">
        <w:rPr>
          <w:szCs w:val="20"/>
        </w:rPr>
        <w:t>。</w:t>
      </w:r>
    </w:p>
    <w:p w:rsidR="00755964" w:rsidRPr="00F626F4" w:rsidRDefault="00755964">
      <w:pPr>
        <w:spacing w:line="360" w:lineRule="auto"/>
        <w:ind w:firstLine="480"/>
        <w:rPr>
          <w:szCs w:val="20"/>
        </w:rPr>
      </w:pPr>
    </w:p>
    <w:p w:rsidR="00755964" w:rsidRPr="00F626F4" w:rsidRDefault="0070453A">
      <w:pPr>
        <w:pStyle w:val="6"/>
        <w:rPr>
          <w:rFonts w:ascii="Times New Roman" w:hAnsi="Times New Roman"/>
        </w:rPr>
      </w:pPr>
      <w:r w:rsidRPr="00F626F4">
        <w:rPr>
          <w:rFonts w:ascii="Times New Roman" w:hAnsi="Times New Roman"/>
        </w:rPr>
        <w:lastRenderedPageBreak/>
        <w:t xml:space="preserve">  </w:t>
      </w:r>
      <w:r w:rsidRPr="00F626F4">
        <w:rPr>
          <w:rFonts w:ascii="Times New Roman" w:hAnsi="Times New Roman"/>
        </w:rPr>
        <w:t>长江道仁矶江段水质监测级评价结果</w:t>
      </w:r>
      <w:r w:rsidRPr="00F626F4">
        <w:rPr>
          <w:rFonts w:ascii="Times New Roman" w:hAnsi="Times New Roman"/>
        </w:rPr>
        <w:t xml:space="preserve">  </w:t>
      </w:r>
      <w:r w:rsidRPr="00F626F4">
        <w:rPr>
          <w:rFonts w:ascii="Times New Roman" w:hAnsi="Times New Roman"/>
        </w:rPr>
        <w:t>单位：</w:t>
      </w:r>
      <w:r w:rsidRPr="00F626F4">
        <w:rPr>
          <w:rFonts w:ascii="Times New Roman" w:hAnsi="Times New Roman"/>
        </w:rPr>
        <w:t>mg/L(pH</w:t>
      </w:r>
      <w:r w:rsidRPr="00F626F4">
        <w:rPr>
          <w:rFonts w:ascii="Times New Roman" w:hAnsi="Times New Roman"/>
        </w:rPr>
        <w:t>除外</w:t>
      </w:r>
      <w:r w:rsidRPr="00F626F4">
        <w:rPr>
          <w:rFonts w:ascii="Times New Roman" w:hAnsi="Times New Roman"/>
        </w:rPr>
        <w:t>)</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305"/>
        <w:gridCol w:w="1715"/>
        <w:gridCol w:w="840"/>
        <w:gridCol w:w="1088"/>
        <w:gridCol w:w="882"/>
        <w:gridCol w:w="1031"/>
        <w:gridCol w:w="1117"/>
        <w:gridCol w:w="1207"/>
      </w:tblGrid>
      <w:tr w:rsidR="00755964" w:rsidRPr="00F626F4">
        <w:trPr>
          <w:trHeight w:val="20"/>
        </w:trPr>
        <w:tc>
          <w:tcPr>
            <w:tcW w:w="130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监测点位</w:t>
            </w: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监测日期</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pH</w:t>
            </w:r>
          </w:p>
        </w:tc>
        <w:tc>
          <w:tcPr>
            <w:tcW w:w="1088" w:type="dxa"/>
            <w:shd w:val="clear" w:color="auto" w:fill="auto"/>
            <w:vAlign w:val="center"/>
          </w:tcPr>
          <w:p w:rsidR="00755964" w:rsidRPr="00F626F4" w:rsidRDefault="0070453A">
            <w:pPr>
              <w:pStyle w:val="a8"/>
              <w:rPr>
                <w:rFonts w:ascii="Times New Roman" w:hAnsi="Times New Roman"/>
                <w:bCs/>
              </w:rPr>
            </w:pPr>
            <w:r w:rsidRPr="00F626F4">
              <w:rPr>
                <w:rFonts w:ascii="Times New Roman" w:hAnsi="Times New Roman"/>
              </w:rPr>
              <w:t>COD</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氨氮</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总氮</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挥发酚</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石油类</w:t>
            </w:r>
          </w:p>
        </w:tc>
      </w:tr>
      <w:tr w:rsidR="00755964" w:rsidRPr="00F626F4">
        <w:trPr>
          <w:trHeight w:val="20"/>
        </w:trPr>
        <w:tc>
          <w:tcPr>
            <w:tcW w:w="130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W1</w:t>
            </w: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r w:rsidRPr="00F626F4">
              <w:rPr>
                <w:rFonts w:ascii="Times New Roman" w:hAnsi="Times New Roman"/>
              </w:rPr>
              <w:t>月</w:t>
            </w:r>
            <w:r w:rsidRPr="00F626F4">
              <w:rPr>
                <w:rFonts w:ascii="Times New Roman" w:hAnsi="Times New Roman"/>
              </w:rPr>
              <w:t>21</w:t>
            </w:r>
            <w:r w:rsidRPr="00F626F4">
              <w:rPr>
                <w:rFonts w:ascii="Times New Roman" w:hAnsi="Times New Roman"/>
              </w:rPr>
              <w:t>日</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7.23</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7.7</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w:t>
            </w:r>
          </w:p>
        </w:tc>
      </w:tr>
      <w:tr w:rsidR="00755964" w:rsidRPr="00F626F4">
        <w:trPr>
          <w:trHeight w:val="20"/>
        </w:trPr>
        <w:tc>
          <w:tcPr>
            <w:tcW w:w="1305" w:type="dxa"/>
            <w:vMerge/>
            <w:shd w:val="clear" w:color="auto" w:fill="auto"/>
            <w:vAlign w:val="center"/>
          </w:tcPr>
          <w:p w:rsidR="00755964" w:rsidRPr="00F626F4" w:rsidRDefault="00755964">
            <w:pPr>
              <w:pStyle w:val="a8"/>
              <w:rPr>
                <w:rFonts w:ascii="Times New Roman" w:hAnsi="Times New Roman"/>
              </w:rPr>
            </w:pP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r w:rsidRPr="00F626F4">
              <w:rPr>
                <w:rFonts w:ascii="Times New Roman" w:hAnsi="Times New Roman"/>
              </w:rPr>
              <w:t>月</w:t>
            </w:r>
            <w:r w:rsidRPr="00F626F4">
              <w:rPr>
                <w:rFonts w:ascii="Times New Roman" w:hAnsi="Times New Roman"/>
              </w:rPr>
              <w:t>22</w:t>
            </w:r>
            <w:r w:rsidRPr="00F626F4">
              <w:rPr>
                <w:rFonts w:ascii="Times New Roman" w:hAnsi="Times New Roman"/>
              </w:rPr>
              <w:t>日</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7.19</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1.39</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GB3838-2002</w:t>
            </w:r>
            <w:r w:rsidRPr="00F626F4">
              <w:rPr>
                <w:rFonts w:ascii="Times New Roman" w:hAnsi="Times New Roman"/>
              </w:rPr>
              <w:t>中</w:t>
            </w:r>
            <w:r w:rsidRPr="00F626F4">
              <w:rPr>
                <w:rFonts w:ascii="宋体" w:hAnsi="宋体" w:cs="宋体" w:hint="eastAsia"/>
              </w:rPr>
              <w:t>Ⅲ</w:t>
            </w:r>
            <w:r w:rsidRPr="00F626F4">
              <w:rPr>
                <w:rFonts w:ascii="Times New Roman" w:hAnsi="Times New Roman"/>
              </w:rPr>
              <w:t>类标准</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0.005</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Pr="00F626F4">
              <w:rPr>
                <w:rFonts w:ascii="Times New Roman" w:hAnsi="Times New Roman"/>
              </w:rPr>
              <w:t>%</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r>
      <w:tr w:rsidR="00755964" w:rsidRPr="00F626F4">
        <w:trPr>
          <w:trHeight w:val="20"/>
        </w:trPr>
        <w:tc>
          <w:tcPr>
            <w:tcW w:w="130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W2</w:t>
            </w: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r w:rsidRPr="00F626F4">
              <w:rPr>
                <w:rFonts w:ascii="Times New Roman" w:hAnsi="Times New Roman"/>
              </w:rPr>
              <w:t>月</w:t>
            </w:r>
            <w:r w:rsidRPr="00F626F4">
              <w:rPr>
                <w:rFonts w:ascii="Times New Roman" w:hAnsi="Times New Roman"/>
              </w:rPr>
              <w:t>21</w:t>
            </w:r>
            <w:r w:rsidRPr="00F626F4">
              <w:rPr>
                <w:rFonts w:ascii="Times New Roman" w:hAnsi="Times New Roman"/>
              </w:rPr>
              <w:t>日</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7.19</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11.7</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1.71</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w:t>
            </w:r>
          </w:p>
        </w:tc>
      </w:tr>
      <w:tr w:rsidR="00755964" w:rsidRPr="00F626F4">
        <w:trPr>
          <w:trHeight w:val="20"/>
        </w:trPr>
        <w:tc>
          <w:tcPr>
            <w:tcW w:w="1305" w:type="dxa"/>
            <w:vMerge/>
            <w:shd w:val="clear" w:color="auto" w:fill="auto"/>
            <w:vAlign w:val="center"/>
          </w:tcPr>
          <w:p w:rsidR="00755964" w:rsidRPr="00F626F4" w:rsidRDefault="00755964">
            <w:pPr>
              <w:pStyle w:val="a8"/>
              <w:rPr>
                <w:rFonts w:ascii="Times New Roman" w:hAnsi="Times New Roman"/>
              </w:rPr>
            </w:pP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r w:rsidRPr="00F626F4">
              <w:rPr>
                <w:rFonts w:ascii="Times New Roman" w:hAnsi="Times New Roman"/>
              </w:rPr>
              <w:t>月</w:t>
            </w:r>
            <w:r w:rsidRPr="00F626F4">
              <w:rPr>
                <w:rFonts w:ascii="Times New Roman" w:hAnsi="Times New Roman"/>
              </w:rPr>
              <w:t>22</w:t>
            </w:r>
            <w:r w:rsidRPr="00F626F4">
              <w:rPr>
                <w:rFonts w:ascii="Times New Roman" w:hAnsi="Times New Roman"/>
              </w:rPr>
              <w:t>日</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7.25</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11.4</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1.69</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GB3838-2002</w:t>
            </w:r>
            <w:r w:rsidRPr="00F626F4">
              <w:rPr>
                <w:rFonts w:ascii="Times New Roman" w:hAnsi="Times New Roman"/>
              </w:rPr>
              <w:t>中</w:t>
            </w:r>
            <w:r w:rsidRPr="00F626F4">
              <w:rPr>
                <w:rFonts w:ascii="宋体" w:hAnsi="宋体" w:cs="宋体" w:hint="eastAsia"/>
              </w:rPr>
              <w:t>Ⅲ</w:t>
            </w:r>
            <w:r w:rsidRPr="00F626F4">
              <w:rPr>
                <w:rFonts w:ascii="Times New Roman" w:hAnsi="Times New Roman"/>
              </w:rPr>
              <w:t>类标准</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0.005</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0.71</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Pr="00F626F4">
              <w:rPr>
                <w:rFonts w:ascii="Times New Roman" w:hAnsi="Times New Roman"/>
              </w:rPr>
              <w:t>%</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r>
      <w:tr w:rsidR="00755964" w:rsidRPr="00F626F4">
        <w:trPr>
          <w:trHeight w:val="20"/>
        </w:trPr>
        <w:tc>
          <w:tcPr>
            <w:tcW w:w="1305"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W3</w:t>
            </w: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r w:rsidRPr="00F626F4">
              <w:rPr>
                <w:rFonts w:ascii="Times New Roman" w:hAnsi="Times New Roman"/>
              </w:rPr>
              <w:t>月</w:t>
            </w:r>
            <w:r w:rsidRPr="00F626F4">
              <w:rPr>
                <w:rFonts w:ascii="Times New Roman" w:hAnsi="Times New Roman"/>
              </w:rPr>
              <w:t>21</w:t>
            </w:r>
            <w:r w:rsidRPr="00F626F4">
              <w:rPr>
                <w:rFonts w:ascii="Times New Roman" w:hAnsi="Times New Roman"/>
              </w:rPr>
              <w:t>日</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7.22</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1.58</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w:t>
            </w:r>
          </w:p>
        </w:tc>
      </w:tr>
      <w:tr w:rsidR="00755964" w:rsidRPr="00F626F4">
        <w:trPr>
          <w:trHeight w:val="20"/>
        </w:trPr>
        <w:tc>
          <w:tcPr>
            <w:tcW w:w="1305" w:type="dxa"/>
            <w:vMerge/>
            <w:shd w:val="clear" w:color="auto" w:fill="auto"/>
            <w:vAlign w:val="center"/>
          </w:tcPr>
          <w:p w:rsidR="00755964" w:rsidRPr="00F626F4" w:rsidRDefault="00755964">
            <w:pPr>
              <w:pStyle w:val="a8"/>
              <w:rPr>
                <w:rFonts w:ascii="Times New Roman" w:hAnsi="Times New Roman"/>
              </w:rPr>
            </w:pPr>
          </w:p>
        </w:tc>
        <w:tc>
          <w:tcPr>
            <w:tcW w:w="17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r w:rsidRPr="00F626F4">
              <w:rPr>
                <w:rFonts w:ascii="Times New Roman" w:hAnsi="Times New Roman"/>
              </w:rPr>
              <w:t>月</w:t>
            </w:r>
            <w:r w:rsidRPr="00F626F4">
              <w:rPr>
                <w:rFonts w:ascii="Times New Roman" w:hAnsi="Times New Roman"/>
              </w:rPr>
              <w:t>22</w:t>
            </w:r>
            <w:r w:rsidRPr="00F626F4">
              <w:rPr>
                <w:rFonts w:ascii="Times New Roman" w:hAnsi="Times New Roman"/>
              </w:rPr>
              <w:t>日</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0.025</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1.59</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ND</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GB3838-2002</w:t>
            </w:r>
            <w:r w:rsidRPr="00F626F4">
              <w:rPr>
                <w:rFonts w:ascii="Times New Roman" w:hAnsi="Times New Roman"/>
              </w:rPr>
              <w:t>中</w:t>
            </w:r>
            <w:r w:rsidRPr="00F626F4">
              <w:rPr>
                <w:rFonts w:ascii="宋体" w:hAnsi="宋体" w:cs="宋体" w:hint="eastAsia"/>
              </w:rPr>
              <w:t>Ⅲ</w:t>
            </w:r>
            <w:r w:rsidRPr="00F626F4">
              <w:rPr>
                <w:rFonts w:ascii="Times New Roman" w:hAnsi="Times New Roman"/>
              </w:rPr>
              <w:t>类标准</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6~9</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0.005</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0.05</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最大超标倍数</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0.59</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r>
      <w:tr w:rsidR="00755964" w:rsidRPr="00F626F4">
        <w:trPr>
          <w:trHeight w:val="20"/>
        </w:trPr>
        <w:tc>
          <w:tcPr>
            <w:tcW w:w="302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超标率</w:t>
            </w:r>
            <w:r w:rsidRPr="00F626F4">
              <w:rPr>
                <w:rFonts w:ascii="Times New Roman" w:hAnsi="Times New Roman"/>
              </w:rPr>
              <w:t>%</w:t>
            </w:r>
          </w:p>
        </w:tc>
        <w:tc>
          <w:tcPr>
            <w:tcW w:w="8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8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0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1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r>
    </w:tbl>
    <w:p w:rsidR="00755964" w:rsidRPr="00F626F4" w:rsidRDefault="0070453A">
      <w:pPr>
        <w:ind w:firstLine="480"/>
      </w:pPr>
      <w:r w:rsidRPr="00F626F4">
        <w:t>注：</w:t>
      </w:r>
      <w:r w:rsidRPr="00F626F4">
        <w:t>ND</w:t>
      </w:r>
      <w:r w:rsidRPr="00F626F4">
        <w:t>表示检验数值低于方法最低检出限。</w:t>
      </w:r>
    </w:p>
    <w:p w:rsidR="00755964" w:rsidRPr="00F626F4" w:rsidRDefault="0070453A">
      <w:pPr>
        <w:ind w:firstLine="480"/>
      </w:pPr>
      <w:r w:rsidRPr="00F626F4">
        <w:t>根据以上监测及评价结果，可见，长江各监测断面中</w:t>
      </w:r>
      <w:r w:rsidRPr="00F626F4">
        <w:t>pH</w:t>
      </w:r>
      <w:r w:rsidRPr="00F626F4">
        <w:t>、</w:t>
      </w:r>
      <w:r w:rsidRPr="00F626F4">
        <w:t>COD</w:t>
      </w:r>
      <w:r w:rsidRPr="00F626F4">
        <w:t>、氨氮、总氮、挥发酚、石油类等水质监测因子，除总氮超标以外，其他监测因子均达到《地表水环境质量标准》</w:t>
      </w:r>
      <w:r w:rsidR="00F4348E">
        <w:t>(</w:t>
      </w:r>
      <w:r w:rsidRPr="00F626F4">
        <w:t>GB3838-2002</w:t>
      </w:r>
      <w:r w:rsidR="00F4348E">
        <w:t>)</w:t>
      </w:r>
      <w:r w:rsidRPr="00F626F4">
        <w:t>中</w:t>
      </w:r>
      <w:r w:rsidRPr="00F626F4">
        <w:rPr>
          <w:rFonts w:ascii="宋体" w:hAnsi="宋体" w:cs="宋体" w:hint="eastAsia"/>
        </w:rPr>
        <w:t>Ⅲ</w:t>
      </w:r>
      <w:r w:rsidRPr="00F626F4">
        <w:t>类标准。根据对上游水质的调查分析，其超标的主要原因是：长江上游来水水质超标所致。</w:t>
      </w:r>
      <w:bookmarkStart w:id="115" w:name="_Toc417476226"/>
      <w:bookmarkStart w:id="116" w:name="_Toc400204304"/>
    </w:p>
    <w:p w:rsidR="00755964" w:rsidRPr="00F626F4" w:rsidRDefault="0070453A">
      <w:pPr>
        <w:pStyle w:val="3"/>
        <w:spacing w:before="24" w:after="24"/>
        <w:rPr>
          <w:b w:val="0"/>
          <w:color w:val="000000"/>
        </w:rPr>
      </w:pPr>
      <w:r w:rsidRPr="00F626F4">
        <w:rPr>
          <w:color w:val="000000"/>
        </w:rPr>
        <w:t>松阳湖水质</w:t>
      </w:r>
      <w:bookmarkEnd w:id="115"/>
      <w:bookmarkEnd w:id="116"/>
    </w:p>
    <w:p w:rsidR="00755964" w:rsidRPr="00F626F4" w:rsidRDefault="0070453A">
      <w:pPr>
        <w:spacing w:beforeLines="50" w:before="120" w:line="360" w:lineRule="auto"/>
        <w:ind w:firstLine="480"/>
      </w:pPr>
      <w:r w:rsidRPr="00F626F4">
        <w:t>本次评价委托湖南永蓝检测技术有限公司于</w:t>
      </w:r>
      <w:r w:rsidRPr="00F626F4">
        <w:t>2016</w:t>
      </w:r>
      <w:r w:rsidRPr="00F626F4">
        <w:t>年</w:t>
      </w:r>
      <w:r w:rsidRPr="00F626F4">
        <w:t>7</w:t>
      </w:r>
      <w:r w:rsidRPr="00F626F4">
        <w:t>月</w:t>
      </w:r>
      <w:r w:rsidRPr="00F626F4">
        <w:t>19</w:t>
      </w:r>
      <w:r w:rsidRPr="00F626F4">
        <w:t>日至</w:t>
      </w:r>
      <w:r w:rsidRPr="00F626F4">
        <w:t>7</w:t>
      </w:r>
      <w:r w:rsidRPr="00F626F4">
        <w:t>月</w:t>
      </w:r>
      <w:r w:rsidRPr="00F626F4">
        <w:t>21</w:t>
      </w:r>
      <w:r w:rsidRPr="00F626F4">
        <w:t>日连续</w:t>
      </w:r>
      <w:r w:rsidRPr="00F626F4">
        <w:t>3</w:t>
      </w:r>
      <w:r w:rsidRPr="00F626F4">
        <w:t>天对</w:t>
      </w:r>
      <w:r w:rsidRPr="00F626F4">
        <w:rPr>
          <w:szCs w:val="20"/>
        </w:rPr>
        <w:t>项目所在地西侧松阳湖</w:t>
      </w:r>
      <w:r w:rsidRPr="00F626F4">
        <w:t>水环境质量进行了现状监测。根据专家意见，本次评价委托湖南永蓝检测技术有限公司于</w:t>
      </w:r>
      <w:r w:rsidRPr="00F626F4">
        <w:t>11</w:t>
      </w:r>
      <w:r w:rsidRPr="00F626F4">
        <w:t>月</w:t>
      </w:r>
      <w:r w:rsidRPr="00F626F4">
        <w:t>19</w:t>
      </w:r>
      <w:r w:rsidRPr="00F626F4">
        <w:t>日至</w:t>
      </w:r>
      <w:r w:rsidRPr="00F626F4">
        <w:t>11</w:t>
      </w:r>
      <w:r w:rsidRPr="00F626F4">
        <w:t>月</w:t>
      </w:r>
      <w:r w:rsidRPr="00F626F4">
        <w:t>21</w:t>
      </w:r>
      <w:r w:rsidRPr="00F626F4">
        <w:t>日连续</w:t>
      </w:r>
      <w:r w:rsidRPr="00F626F4">
        <w:t>3</w:t>
      </w:r>
      <w:r w:rsidRPr="00F626F4">
        <w:t>天对松阳湖中氯化物进行了一期监测。</w:t>
      </w:r>
    </w:p>
    <w:p w:rsidR="00755964" w:rsidRPr="00F626F4" w:rsidRDefault="0070453A">
      <w:pPr>
        <w:spacing w:line="360" w:lineRule="auto"/>
        <w:ind w:firstLineChars="150" w:firstLine="361"/>
        <w:rPr>
          <w:b/>
        </w:rPr>
      </w:pPr>
      <w:r w:rsidRPr="00F626F4">
        <w:rPr>
          <w:b/>
        </w:rPr>
        <w:t xml:space="preserve">1 </w:t>
      </w:r>
      <w:r w:rsidRPr="00F626F4">
        <w:rPr>
          <w:b/>
        </w:rPr>
        <w:t>监测因子和监测时间</w:t>
      </w:r>
    </w:p>
    <w:p w:rsidR="00755964" w:rsidRPr="00F626F4" w:rsidRDefault="0070453A">
      <w:pPr>
        <w:spacing w:line="360" w:lineRule="auto"/>
        <w:ind w:firstLine="480"/>
        <w:rPr>
          <w:szCs w:val="20"/>
        </w:rPr>
      </w:pPr>
      <w:r w:rsidRPr="00F626F4">
        <w:rPr>
          <w:szCs w:val="20"/>
        </w:rPr>
        <w:t>监测因子：水温、</w:t>
      </w:r>
      <w:r w:rsidRPr="00F626F4">
        <w:rPr>
          <w:szCs w:val="20"/>
        </w:rPr>
        <w:t>pH</w:t>
      </w:r>
      <w:r w:rsidRPr="00F626F4">
        <w:rPr>
          <w:szCs w:val="20"/>
        </w:rPr>
        <w:t>、</w:t>
      </w:r>
      <w:r w:rsidRPr="00F626F4">
        <w:rPr>
          <w:szCs w:val="20"/>
        </w:rPr>
        <w:t>DO</w:t>
      </w:r>
      <w:r w:rsidRPr="00F626F4">
        <w:rPr>
          <w:szCs w:val="20"/>
        </w:rPr>
        <w:t>、</w:t>
      </w:r>
      <w:r w:rsidRPr="00F626F4">
        <w:rPr>
          <w:szCs w:val="20"/>
        </w:rPr>
        <w:t>COD</w:t>
      </w:r>
      <w:r w:rsidRPr="00F626F4">
        <w:rPr>
          <w:szCs w:val="20"/>
        </w:rPr>
        <w:t>、</w:t>
      </w:r>
      <w:r w:rsidRPr="00F626F4">
        <w:rPr>
          <w:szCs w:val="20"/>
        </w:rPr>
        <w:t>BOD</w:t>
      </w:r>
      <w:r w:rsidRPr="00F626F4">
        <w:rPr>
          <w:szCs w:val="20"/>
          <w:vertAlign w:val="subscript"/>
        </w:rPr>
        <w:t>5</w:t>
      </w:r>
      <w:r w:rsidRPr="00F626F4">
        <w:rPr>
          <w:szCs w:val="20"/>
        </w:rPr>
        <w:t>、</w:t>
      </w:r>
      <w:r w:rsidRPr="00F626F4">
        <w:rPr>
          <w:szCs w:val="20"/>
        </w:rPr>
        <w:t>NH</w:t>
      </w:r>
      <w:r w:rsidRPr="00F626F4">
        <w:rPr>
          <w:szCs w:val="20"/>
          <w:vertAlign w:val="subscript"/>
        </w:rPr>
        <w:t>3</w:t>
      </w:r>
      <w:r w:rsidRPr="00F626F4">
        <w:rPr>
          <w:szCs w:val="20"/>
        </w:rPr>
        <w:t>-N</w:t>
      </w:r>
      <w:r w:rsidRPr="00F626F4">
        <w:rPr>
          <w:szCs w:val="20"/>
        </w:rPr>
        <w:t>、悬浮物、总磷、石油类、挥发酚、氟化物等。</w:t>
      </w:r>
    </w:p>
    <w:p w:rsidR="00755964" w:rsidRPr="00F626F4" w:rsidRDefault="0070453A">
      <w:pPr>
        <w:spacing w:line="360" w:lineRule="auto"/>
        <w:ind w:firstLine="480"/>
        <w:rPr>
          <w:szCs w:val="20"/>
        </w:rPr>
      </w:pPr>
      <w:r w:rsidRPr="00F626F4">
        <w:rPr>
          <w:szCs w:val="20"/>
        </w:rPr>
        <w:t>监测时间：连续监测</w:t>
      </w:r>
      <w:r w:rsidRPr="00F626F4">
        <w:rPr>
          <w:szCs w:val="20"/>
        </w:rPr>
        <w:t>3</w:t>
      </w:r>
      <w:r w:rsidRPr="00F626F4">
        <w:rPr>
          <w:szCs w:val="20"/>
        </w:rPr>
        <w:t>天，每天一次。</w:t>
      </w:r>
    </w:p>
    <w:p w:rsidR="00755964" w:rsidRPr="00F626F4" w:rsidRDefault="0070453A">
      <w:pPr>
        <w:spacing w:line="360" w:lineRule="auto"/>
        <w:ind w:firstLine="480"/>
        <w:rPr>
          <w:szCs w:val="20"/>
        </w:rPr>
      </w:pPr>
      <w:r w:rsidRPr="00F626F4">
        <w:rPr>
          <w:szCs w:val="20"/>
        </w:rPr>
        <w:t>其它方面按照相关环境监测技术规范进行。</w:t>
      </w:r>
    </w:p>
    <w:p w:rsidR="00755964" w:rsidRPr="00F626F4" w:rsidRDefault="0070453A">
      <w:pPr>
        <w:spacing w:line="360" w:lineRule="auto"/>
        <w:ind w:firstLineChars="150" w:firstLine="361"/>
        <w:rPr>
          <w:b/>
        </w:rPr>
      </w:pPr>
      <w:r w:rsidRPr="00F626F4">
        <w:rPr>
          <w:b/>
        </w:rPr>
        <w:t xml:space="preserve">2 </w:t>
      </w:r>
      <w:r w:rsidRPr="00F626F4">
        <w:rPr>
          <w:b/>
        </w:rPr>
        <w:t>监测布点</w:t>
      </w:r>
    </w:p>
    <w:p w:rsidR="00755964" w:rsidRPr="00F626F4" w:rsidRDefault="0070453A">
      <w:pPr>
        <w:spacing w:line="360" w:lineRule="auto"/>
        <w:ind w:firstLine="480"/>
        <w:rPr>
          <w:szCs w:val="20"/>
        </w:rPr>
      </w:pPr>
      <w:r w:rsidRPr="00F626F4">
        <w:rPr>
          <w:szCs w:val="20"/>
        </w:rPr>
        <w:t>项目所在地西侧松阳湖设</w:t>
      </w:r>
      <w:r w:rsidRPr="00F626F4">
        <w:rPr>
          <w:szCs w:val="20"/>
        </w:rPr>
        <w:t>1</w:t>
      </w:r>
      <w:r w:rsidRPr="00F626F4">
        <w:rPr>
          <w:szCs w:val="20"/>
        </w:rPr>
        <w:t>个监测点。</w:t>
      </w:r>
    </w:p>
    <w:p w:rsidR="00755964" w:rsidRPr="00F626F4" w:rsidRDefault="0070453A">
      <w:pPr>
        <w:spacing w:line="360" w:lineRule="auto"/>
        <w:ind w:firstLineChars="150" w:firstLine="361"/>
        <w:rPr>
          <w:b/>
        </w:rPr>
      </w:pPr>
      <w:r w:rsidRPr="00F626F4">
        <w:rPr>
          <w:b/>
        </w:rPr>
        <w:t xml:space="preserve">3 </w:t>
      </w:r>
      <w:r w:rsidRPr="00F626F4">
        <w:rPr>
          <w:b/>
        </w:rPr>
        <w:t>评价标准及评价方法</w:t>
      </w:r>
    </w:p>
    <w:p w:rsidR="00755964" w:rsidRPr="00F626F4" w:rsidRDefault="0070453A">
      <w:pPr>
        <w:spacing w:line="360" w:lineRule="auto"/>
        <w:ind w:firstLine="480"/>
        <w:rPr>
          <w:szCs w:val="20"/>
        </w:rPr>
      </w:pPr>
      <w:r w:rsidRPr="00F626F4">
        <w:rPr>
          <w:szCs w:val="20"/>
        </w:rPr>
        <w:t>根据《湖南省主要水系地表水环境功能区划》的规定，松阳湖水环境质量执行《地</w:t>
      </w:r>
      <w:r w:rsidRPr="00F626F4">
        <w:rPr>
          <w:szCs w:val="20"/>
        </w:rPr>
        <w:lastRenderedPageBreak/>
        <w:t>表水环境质量标准》</w:t>
      </w:r>
      <w:r w:rsidR="00F4348E">
        <w:rPr>
          <w:szCs w:val="20"/>
        </w:rPr>
        <w:t>(</w:t>
      </w:r>
      <w:r w:rsidRPr="00F626F4">
        <w:rPr>
          <w:szCs w:val="20"/>
        </w:rPr>
        <w:t>GB3838-2002</w:t>
      </w:r>
      <w:r w:rsidR="00F4348E">
        <w:rPr>
          <w:szCs w:val="20"/>
        </w:rPr>
        <w:t>)</w:t>
      </w:r>
      <w:r w:rsidRPr="00F626F4">
        <w:rPr>
          <w:rFonts w:ascii="宋体" w:hAnsi="宋体" w:cs="宋体" w:hint="eastAsia"/>
          <w:szCs w:val="20"/>
        </w:rPr>
        <w:t>Ⅳ</w:t>
      </w:r>
      <w:r w:rsidRPr="00F626F4">
        <w:rPr>
          <w:szCs w:val="20"/>
        </w:rPr>
        <w:t>类标准。采用超标率、最大超标倍数法对监测结果进行评价。</w:t>
      </w:r>
    </w:p>
    <w:p w:rsidR="00755964" w:rsidRPr="00F626F4" w:rsidRDefault="0070453A">
      <w:pPr>
        <w:spacing w:line="360" w:lineRule="auto"/>
        <w:ind w:firstLineChars="150" w:firstLine="361"/>
        <w:rPr>
          <w:b/>
        </w:rPr>
      </w:pPr>
      <w:r w:rsidRPr="00F626F4">
        <w:rPr>
          <w:b/>
        </w:rPr>
        <w:t xml:space="preserve">4 </w:t>
      </w:r>
      <w:r w:rsidRPr="00F626F4">
        <w:rPr>
          <w:b/>
        </w:rPr>
        <w:t>松阳湖地表水质量现状监测结果与评价</w:t>
      </w:r>
    </w:p>
    <w:p w:rsidR="00755964" w:rsidRPr="00F626F4" w:rsidRDefault="0070453A">
      <w:pPr>
        <w:spacing w:line="360" w:lineRule="auto"/>
        <w:ind w:firstLine="480"/>
        <w:rPr>
          <w:szCs w:val="20"/>
          <w:u w:val="single"/>
        </w:rPr>
      </w:pPr>
      <w:r w:rsidRPr="00F626F4">
        <w:rPr>
          <w:szCs w:val="20"/>
          <w:u w:val="single"/>
        </w:rPr>
        <w:t>由表</w:t>
      </w:r>
      <w:r w:rsidRPr="00F626F4">
        <w:rPr>
          <w:szCs w:val="20"/>
          <w:u w:val="single"/>
        </w:rPr>
        <w:t>6.2-2</w:t>
      </w:r>
      <w:r w:rsidRPr="00F626F4">
        <w:rPr>
          <w:szCs w:val="20"/>
          <w:u w:val="single"/>
        </w:rPr>
        <w:t>可知，松阳湖地表水中被监测因均达到《地表水环境质量标准》</w:t>
      </w:r>
      <w:r w:rsidR="00F4348E">
        <w:rPr>
          <w:szCs w:val="20"/>
          <w:u w:val="single"/>
        </w:rPr>
        <w:t>(</w:t>
      </w:r>
      <w:r w:rsidRPr="00F626F4">
        <w:rPr>
          <w:szCs w:val="20"/>
          <w:u w:val="single"/>
        </w:rPr>
        <w:t>GB3838-2002</w:t>
      </w:r>
      <w:r w:rsidR="00F4348E">
        <w:rPr>
          <w:szCs w:val="20"/>
          <w:u w:val="single"/>
        </w:rPr>
        <w:t>)</w:t>
      </w:r>
      <w:r w:rsidRPr="00F626F4">
        <w:rPr>
          <w:rFonts w:ascii="宋体" w:hAnsi="宋体" w:cs="宋体" w:hint="eastAsia"/>
          <w:szCs w:val="20"/>
          <w:u w:val="single"/>
        </w:rPr>
        <w:t>Ⅳ</w:t>
      </w:r>
      <w:r w:rsidRPr="00F626F4">
        <w:rPr>
          <w:szCs w:val="20"/>
          <w:u w:val="single"/>
        </w:rPr>
        <w:t>类标准，氯化物的达到</w:t>
      </w:r>
      <w:r w:rsidRPr="00F626F4">
        <w:rPr>
          <w:szCs w:val="20"/>
          <w:u w:val="single"/>
        </w:rPr>
        <w:t>GB3838-2002</w:t>
      </w:r>
      <w:r w:rsidRPr="00F626F4">
        <w:rPr>
          <w:szCs w:val="20"/>
          <w:u w:val="single"/>
        </w:rPr>
        <w:t>集中式生活饮用水地表水源标准。</w:t>
      </w:r>
    </w:p>
    <w:p w:rsidR="00755964" w:rsidRPr="00F626F4" w:rsidRDefault="0070453A">
      <w:pPr>
        <w:pStyle w:val="6"/>
        <w:rPr>
          <w:rFonts w:ascii="Times New Roman" w:hAnsi="Times New Roman"/>
          <w:u w:val="single"/>
        </w:rPr>
      </w:pPr>
      <w:r w:rsidRPr="00F626F4">
        <w:rPr>
          <w:rFonts w:ascii="Times New Roman" w:hAnsi="Times New Roman"/>
          <w:u w:val="single"/>
        </w:rPr>
        <w:t xml:space="preserve">  </w:t>
      </w:r>
      <w:r w:rsidRPr="00F626F4">
        <w:rPr>
          <w:rFonts w:ascii="Times New Roman" w:hAnsi="Times New Roman"/>
          <w:u w:val="single"/>
        </w:rPr>
        <w:t>松阳湖水质监测结果统计</w:t>
      </w:r>
      <w:r w:rsidRPr="00F626F4">
        <w:rPr>
          <w:rFonts w:ascii="Times New Roman" w:hAnsi="Times New Roman"/>
          <w:u w:val="single"/>
        </w:rPr>
        <w:t xml:space="preserve">   </w:t>
      </w:r>
      <w:r w:rsidRPr="00F626F4">
        <w:rPr>
          <w:rFonts w:ascii="Times New Roman" w:hAnsi="Times New Roman"/>
          <w:u w:val="single"/>
        </w:rPr>
        <w:t>单位</w:t>
      </w:r>
      <w:r w:rsidRPr="00F626F4">
        <w:rPr>
          <w:rFonts w:ascii="Times New Roman" w:hAnsi="Times New Roman"/>
          <w:u w:val="single"/>
        </w:rPr>
        <w:t>:mg/L</w:t>
      </w:r>
      <w:r w:rsidR="00F4348E">
        <w:rPr>
          <w:rFonts w:ascii="Times New Roman" w:hAnsi="Times New Roman"/>
          <w:u w:val="single"/>
        </w:rPr>
        <w:t>(</w:t>
      </w:r>
      <w:r w:rsidRPr="00F626F4">
        <w:rPr>
          <w:rFonts w:ascii="Times New Roman" w:hAnsi="Times New Roman"/>
          <w:u w:val="single"/>
        </w:rPr>
        <w:t>pH</w:t>
      </w:r>
      <w:r w:rsidRPr="00F626F4">
        <w:rPr>
          <w:rFonts w:ascii="Times New Roman" w:hAnsi="Times New Roman"/>
          <w:u w:val="single"/>
        </w:rPr>
        <w:t>无量纲</w:t>
      </w:r>
      <w:r w:rsidR="00F4348E">
        <w:rPr>
          <w:rFonts w:ascii="Times New Roman" w:hAnsi="Times New Roman"/>
          <w:u w:val="single"/>
        </w:rPr>
        <w:t>)</w:t>
      </w:r>
      <w:r w:rsidRPr="00F626F4">
        <w:rPr>
          <w:rFonts w:ascii="Times New Roman" w:hAnsi="Times New Roman"/>
          <w:u w:val="single"/>
        </w:rPr>
        <w:t xml:space="preserve">  </w:t>
      </w:r>
    </w:p>
    <w:tbl>
      <w:tblPr>
        <w:tblW w:w="8988"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78"/>
        <w:gridCol w:w="1289"/>
        <w:gridCol w:w="1278"/>
        <w:gridCol w:w="1503"/>
        <w:gridCol w:w="1612"/>
        <w:gridCol w:w="996"/>
        <w:gridCol w:w="1132"/>
      </w:tblGrid>
      <w:tr w:rsidR="00755964" w:rsidRPr="00F626F4">
        <w:trPr>
          <w:trHeight w:val="20"/>
        </w:trPr>
        <w:tc>
          <w:tcPr>
            <w:tcW w:w="117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监测项目</w:t>
            </w:r>
          </w:p>
        </w:tc>
        <w:tc>
          <w:tcPr>
            <w:tcW w:w="1289"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标准值</w:t>
            </w:r>
            <w:r w:rsidRPr="00F626F4">
              <w:rPr>
                <w:rFonts w:ascii="宋体" w:hAnsi="宋体" w:cs="宋体" w:hint="eastAsia"/>
                <w:u w:val="single"/>
              </w:rPr>
              <w:t>Ⅳ</w:t>
            </w:r>
            <w:r w:rsidRPr="00F626F4">
              <w:rPr>
                <w:rFonts w:ascii="Times New Roman" w:hAnsi="Times New Roman"/>
                <w:u w:val="single"/>
              </w:rPr>
              <w:t>类</w:t>
            </w:r>
          </w:p>
        </w:tc>
        <w:tc>
          <w:tcPr>
            <w:tcW w:w="4393" w:type="dxa"/>
            <w:gridSpan w:val="3"/>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监测结果</w:t>
            </w:r>
          </w:p>
        </w:tc>
        <w:tc>
          <w:tcPr>
            <w:tcW w:w="996"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超标率</w:t>
            </w:r>
            <w:r w:rsidRPr="00F626F4">
              <w:rPr>
                <w:rFonts w:ascii="Times New Roman" w:hAnsi="Times New Roman"/>
                <w:u w:val="single"/>
              </w:rPr>
              <w:t>%</w:t>
            </w:r>
          </w:p>
        </w:tc>
        <w:tc>
          <w:tcPr>
            <w:tcW w:w="1132"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最大超标倍数</w:t>
            </w:r>
          </w:p>
        </w:tc>
      </w:tr>
      <w:tr w:rsidR="00755964" w:rsidRPr="00F626F4">
        <w:trPr>
          <w:trHeight w:val="20"/>
        </w:trPr>
        <w:tc>
          <w:tcPr>
            <w:tcW w:w="1178" w:type="dxa"/>
            <w:vMerge/>
            <w:shd w:val="clear" w:color="auto" w:fill="auto"/>
            <w:vAlign w:val="center"/>
          </w:tcPr>
          <w:p w:rsidR="00755964" w:rsidRPr="00F626F4" w:rsidRDefault="00755964">
            <w:pPr>
              <w:pStyle w:val="a8"/>
              <w:rPr>
                <w:rFonts w:ascii="Times New Roman" w:hAnsi="Times New Roman"/>
                <w:u w:val="single"/>
              </w:rPr>
            </w:pPr>
          </w:p>
        </w:tc>
        <w:tc>
          <w:tcPr>
            <w:tcW w:w="1289" w:type="dxa"/>
            <w:vMerge/>
            <w:shd w:val="clear" w:color="auto" w:fill="auto"/>
            <w:vAlign w:val="center"/>
          </w:tcPr>
          <w:p w:rsidR="00755964" w:rsidRPr="00F626F4" w:rsidRDefault="00755964">
            <w:pPr>
              <w:pStyle w:val="a8"/>
              <w:rPr>
                <w:rFonts w:ascii="Times New Roman" w:hAnsi="Times New Roman"/>
                <w:u w:val="single"/>
              </w:rPr>
            </w:pP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w:t>
            </w:r>
            <w:r w:rsidRPr="00F626F4">
              <w:rPr>
                <w:rFonts w:ascii="Times New Roman" w:hAnsi="Times New Roman"/>
                <w:u w:val="single"/>
              </w:rPr>
              <w:t>月</w:t>
            </w:r>
            <w:r w:rsidRPr="00F626F4">
              <w:rPr>
                <w:rFonts w:ascii="Times New Roman" w:hAnsi="Times New Roman"/>
                <w:u w:val="single"/>
              </w:rPr>
              <w:t>19</w:t>
            </w:r>
            <w:r w:rsidRPr="00F626F4">
              <w:rPr>
                <w:rFonts w:ascii="Times New Roman" w:hAnsi="Times New Roman"/>
                <w:u w:val="single"/>
              </w:rPr>
              <w:t>日</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w:t>
            </w:r>
            <w:r w:rsidRPr="00F626F4">
              <w:rPr>
                <w:rFonts w:ascii="Times New Roman" w:hAnsi="Times New Roman"/>
                <w:u w:val="single"/>
              </w:rPr>
              <w:t>月</w:t>
            </w:r>
            <w:r w:rsidRPr="00F626F4">
              <w:rPr>
                <w:rFonts w:ascii="Times New Roman" w:hAnsi="Times New Roman"/>
                <w:u w:val="single"/>
              </w:rPr>
              <w:t>20</w:t>
            </w:r>
            <w:r w:rsidRPr="00F626F4">
              <w:rPr>
                <w:rFonts w:ascii="Times New Roman" w:hAnsi="Times New Roman"/>
                <w:u w:val="single"/>
              </w:rPr>
              <w:t>日</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w:t>
            </w:r>
            <w:r w:rsidRPr="00F626F4">
              <w:rPr>
                <w:rFonts w:ascii="Times New Roman" w:hAnsi="Times New Roman"/>
                <w:u w:val="single"/>
              </w:rPr>
              <w:t>月</w:t>
            </w:r>
            <w:r w:rsidRPr="00F626F4">
              <w:rPr>
                <w:rFonts w:ascii="Times New Roman" w:hAnsi="Times New Roman"/>
                <w:u w:val="single"/>
              </w:rPr>
              <w:t>21</w:t>
            </w:r>
            <w:r w:rsidRPr="00F626F4">
              <w:rPr>
                <w:rFonts w:ascii="Times New Roman" w:hAnsi="Times New Roman"/>
                <w:u w:val="single"/>
              </w:rPr>
              <w:t>日</w:t>
            </w:r>
          </w:p>
        </w:tc>
        <w:tc>
          <w:tcPr>
            <w:tcW w:w="996" w:type="dxa"/>
            <w:vMerge/>
            <w:shd w:val="clear" w:color="auto" w:fill="auto"/>
            <w:vAlign w:val="center"/>
          </w:tcPr>
          <w:p w:rsidR="00755964" w:rsidRPr="00F626F4" w:rsidRDefault="00755964">
            <w:pPr>
              <w:pStyle w:val="a8"/>
              <w:rPr>
                <w:rFonts w:ascii="Times New Roman" w:hAnsi="Times New Roman"/>
                <w:u w:val="single"/>
              </w:rPr>
            </w:pPr>
          </w:p>
        </w:tc>
        <w:tc>
          <w:tcPr>
            <w:tcW w:w="1132"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pH</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6~9</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7.31</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7.24</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7.36</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化学需氧量</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≤30</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13</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五日生化需氧量</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≤6</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3.5</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3.8</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3.2</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氨氮</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≤1.5</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0.715</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0.664</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0.682</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悬浮物</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7</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石油类</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≤0.5</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0.08</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0.08</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0.09</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总磷</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0.72</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0.87</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0.74</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溶解氧</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3.5</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3.2</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3.4</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挥发酚</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氟化物</w:t>
            </w:r>
          </w:p>
        </w:tc>
        <w:tc>
          <w:tcPr>
            <w:tcW w:w="1289" w:type="dxa"/>
            <w:shd w:val="clear" w:color="auto" w:fill="auto"/>
            <w:vAlign w:val="center"/>
          </w:tcPr>
          <w:p w:rsidR="00755964" w:rsidRPr="00F626F4" w:rsidRDefault="00755964">
            <w:pPr>
              <w:pStyle w:val="a8"/>
              <w:rPr>
                <w:rFonts w:ascii="Times New Roman" w:hAnsi="Times New Roman"/>
                <w:u w:val="single"/>
              </w:rPr>
            </w:pP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ND</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1178" w:type="dxa"/>
            <w:shd w:val="clear" w:color="auto" w:fill="auto"/>
            <w:vAlign w:val="center"/>
          </w:tcPr>
          <w:p w:rsidR="00755964" w:rsidRPr="00F626F4" w:rsidRDefault="00755964">
            <w:pPr>
              <w:pStyle w:val="a8"/>
              <w:rPr>
                <w:rFonts w:ascii="Times New Roman" w:hAnsi="Times New Roman"/>
                <w:u w:val="single"/>
              </w:rPr>
            </w:pPr>
          </w:p>
        </w:tc>
        <w:tc>
          <w:tcPr>
            <w:tcW w:w="1289" w:type="dxa"/>
            <w:shd w:val="clear" w:color="auto" w:fill="auto"/>
            <w:vAlign w:val="center"/>
          </w:tcPr>
          <w:p w:rsidR="00755964" w:rsidRPr="00F626F4" w:rsidRDefault="00755964">
            <w:pPr>
              <w:pStyle w:val="a8"/>
              <w:rPr>
                <w:rFonts w:ascii="Times New Roman" w:hAnsi="Times New Roman"/>
                <w:u w:val="single"/>
              </w:rPr>
            </w:pP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w:t>
            </w:r>
            <w:r w:rsidRPr="00F626F4">
              <w:rPr>
                <w:rFonts w:ascii="Times New Roman" w:hAnsi="Times New Roman"/>
                <w:u w:val="single"/>
              </w:rPr>
              <w:t>月</w:t>
            </w:r>
            <w:r w:rsidRPr="00F626F4">
              <w:rPr>
                <w:rFonts w:ascii="Times New Roman" w:hAnsi="Times New Roman"/>
                <w:u w:val="single"/>
              </w:rPr>
              <w:t>19</w:t>
            </w:r>
            <w:r w:rsidRPr="00F626F4">
              <w:rPr>
                <w:rFonts w:ascii="Times New Roman" w:hAnsi="Times New Roman"/>
                <w:u w:val="single"/>
              </w:rPr>
              <w:t>日</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w:t>
            </w:r>
            <w:r w:rsidRPr="00F626F4">
              <w:rPr>
                <w:rFonts w:ascii="Times New Roman" w:hAnsi="Times New Roman"/>
                <w:u w:val="single"/>
              </w:rPr>
              <w:t>月</w:t>
            </w:r>
            <w:r w:rsidRPr="00F626F4">
              <w:rPr>
                <w:rFonts w:ascii="Times New Roman" w:hAnsi="Times New Roman"/>
                <w:u w:val="single"/>
              </w:rPr>
              <w:t>20</w:t>
            </w:r>
            <w:r w:rsidRPr="00F626F4">
              <w:rPr>
                <w:rFonts w:ascii="Times New Roman" w:hAnsi="Times New Roman"/>
                <w:u w:val="single"/>
              </w:rPr>
              <w:t>日</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w:t>
            </w:r>
            <w:r w:rsidRPr="00F626F4">
              <w:rPr>
                <w:rFonts w:ascii="Times New Roman" w:hAnsi="Times New Roman"/>
                <w:u w:val="single"/>
              </w:rPr>
              <w:t>月</w:t>
            </w:r>
            <w:r w:rsidRPr="00F626F4">
              <w:rPr>
                <w:rFonts w:ascii="Times New Roman" w:hAnsi="Times New Roman"/>
                <w:u w:val="single"/>
              </w:rPr>
              <w:t>21</w:t>
            </w:r>
            <w:r w:rsidRPr="00F626F4">
              <w:rPr>
                <w:rFonts w:ascii="Times New Roman" w:hAnsi="Times New Roman"/>
                <w:u w:val="single"/>
              </w:rPr>
              <w:t>日</w:t>
            </w:r>
          </w:p>
        </w:tc>
        <w:tc>
          <w:tcPr>
            <w:tcW w:w="996" w:type="dxa"/>
            <w:shd w:val="clear" w:color="auto" w:fill="auto"/>
            <w:vAlign w:val="center"/>
          </w:tcPr>
          <w:p w:rsidR="00755964" w:rsidRPr="00F626F4" w:rsidRDefault="00755964">
            <w:pPr>
              <w:pStyle w:val="a8"/>
              <w:rPr>
                <w:rFonts w:ascii="Times New Roman" w:hAnsi="Times New Roman"/>
                <w:u w:val="single"/>
              </w:rPr>
            </w:pPr>
          </w:p>
        </w:tc>
        <w:tc>
          <w:tcPr>
            <w:tcW w:w="1132"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20"/>
        </w:trPr>
        <w:tc>
          <w:tcPr>
            <w:tcW w:w="11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szCs w:val="24"/>
                <w:u w:val="single"/>
              </w:rPr>
              <w:t>氯化物</w:t>
            </w:r>
          </w:p>
        </w:tc>
        <w:tc>
          <w:tcPr>
            <w:tcW w:w="128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250*</w:t>
            </w:r>
          </w:p>
        </w:tc>
        <w:tc>
          <w:tcPr>
            <w:tcW w:w="127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212</w:t>
            </w:r>
          </w:p>
        </w:tc>
        <w:tc>
          <w:tcPr>
            <w:tcW w:w="150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207</w:t>
            </w:r>
          </w:p>
        </w:tc>
        <w:tc>
          <w:tcPr>
            <w:tcW w:w="161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215</w:t>
            </w:r>
          </w:p>
        </w:tc>
        <w:tc>
          <w:tcPr>
            <w:tcW w:w="99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c>
          <w:tcPr>
            <w:tcW w:w="113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bl>
    <w:p w:rsidR="00755964" w:rsidRPr="00F626F4" w:rsidRDefault="0070453A">
      <w:pPr>
        <w:spacing w:before="240" w:line="360" w:lineRule="auto"/>
        <w:ind w:firstLine="480"/>
        <w:rPr>
          <w:szCs w:val="20"/>
        </w:rPr>
      </w:pPr>
      <w:r w:rsidRPr="00F626F4">
        <w:rPr>
          <w:szCs w:val="21"/>
        </w:rPr>
        <w:t>注：</w:t>
      </w:r>
      <w:r w:rsidRPr="00F626F4">
        <w:rPr>
          <w:szCs w:val="21"/>
        </w:rPr>
        <w:t>ND</w:t>
      </w:r>
      <w:r w:rsidRPr="00F626F4">
        <w:rPr>
          <w:szCs w:val="21"/>
        </w:rPr>
        <w:t>表示检验数值低于方法最低检出限，以所使用的方法检出限值报出。</w:t>
      </w:r>
    </w:p>
    <w:p w:rsidR="00755964" w:rsidRPr="00F626F4" w:rsidRDefault="0070453A">
      <w:pPr>
        <w:pStyle w:val="20"/>
        <w:adjustRightInd w:val="0"/>
        <w:snapToGrid w:val="0"/>
        <w:spacing w:before="48" w:line="360" w:lineRule="auto"/>
        <w:rPr>
          <w:b w:val="0"/>
          <w:color w:val="000000"/>
        </w:rPr>
      </w:pPr>
      <w:bookmarkStart w:id="117" w:name="_Toc433035918"/>
      <w:bookmarkStart w:id="118" w:name="_Toc469490707"/>
      <w:r w:rsidRPr="00F626F4">
        <w:rPr>
          <w:color w:val="000000"/>
        </w:rPr>
        <w:t>地下水质量</w:t>
      </w:r>
      <w:bookmarkEnd w:id="117"/>
      <w:r w:rsidRPr="00F626F4">
        <w:rPr>
          <w:color w:val="000000"/>
        </w:rPr>
        <w:t>现状评价</w:t>
      </w:r>
      <w:bookmarkEnd w:id="118"/>
    </w:p>
    <w:p w:rsidR="00755964" w:rsidRPr="00F626F4" w:rsidRDefault="0070453A">
      <w:pPr>
        <w:spacing w:line="360" w:lineRule="auto"/>
        <w:ind w:firstLineChars="150" w:firstLine="361"/>
        <w:rPr>
          <w:b/>
        </w:rPr>
      </w:pPr>
      <w:r w:rsidRPr="00F626F4">
        <w:rPr>
          <w:b/>
        </w:rPr>
        <w:t>1</w:t>
      </w:r>
      <w:r w:rsidRPr="00F626F4">
        <w:rPr>
          <w:b/>
        </w:rPr>
        <w:t>、监测布点</w:t>
      </w:r>
    </w:p>
    <w:p w:rsidR="00755964" w:rsidRPr="00F626F4" w:rsidRDefault="0070453A">
      <w:pPr>
        <w:spacing w:line="360" w:lineRule="auto"/>
        <w:ind w:firstLine="480"/>
      </w:pPr>
      <w:r w:rsidRPr="00F626F4">
        <w:t>根据《环境影响评价技术导则地下水环境》</w:t>
      </w:r>
      <w:r w:rsidR="00F4348E">
        <w:t>(</w:t>
      </w:r>
      <w:r w:rsidRPr="00F626F4">
        <w:t>HJ610-2016</w:t>
      </w:r>
      <w:r w:rsidR="00F4348E">
        <w:t>)</w:t>
      </w:r>
      <w:r w:rsidRPr="00F626F4">
        <w:t>，</w:t>
      </w:r>
      <w:r w:rsidRPr="00F626F4">
        <w:rPr>
          <w:szCs w:val="32"/>
        </w:rPr>
        <w:t>结合本项目特点及厂区附近地质、</w:t>
      </w:r>
      <w:r w:rsidRPr="00F626F4">
        <w:rPr>
          <w:szCs w:val="20"/>
        </w:rPr>
        <w:t>水文地质条件</w:t>
      </w:r>
      <w:r w:rsidRPr="00F626F4">
        <w:rPr>
          <w:szCs w:val="32"/>
        </w:rPr>
        <w:t>，</w:t>
      </w:r>
      <w:r w:rsidRPr="00F626F4">
        <w:t>本次评价委托湖南永蓝检测技术有限公司于</w:t>
      </w:r>
      <w:r w:rsidRPr="00F626F4">
        <w:t>2016</w:t>
      </w:r>
      <w:r w:rsidRPr="00F626F4">
        <w:t>年</w:t>
      </w:r>
      <w:r w:rsidRPr="00F626F4">
        <w:t>7</w:t>
      </w:r>
      <w:r w:rsidRPr="00F626F4">
        <w:t>月对项目场地中部布设一个地下水监测点的地下水水质和水位进行了监测，具体监测点的布设情况见表</w:t>
      </w:r>
      <w:r w:rsidRPr="00F626F4">
        <w:t>6.3-1</w:t>
      </w:r>
      <w:r w:rsidRPr="00F626F4">
        <w:t>和附图。</w:t>
      </w:r>
    </w:p>
    <w:p w:rsidR="00755964" w:rsidRPr="00F626F4" w:rsidRDefault="0070453A">
      <w:pPr>
        <w:pStyle w:val="14"/>
        <w:numPr>
          <w:ilvl w:val="0"/>
          <w:numId w:val="8"/>
        </w:numPr>
        <w:ind w:left="0" w:firstLine="482"/>
        <w:jc w:val="center"/>
        <w:rPr>
          <w:b/>
        </w:rPr>
      </w:pPr>
      <w:r w:rsidRPr="00F626F4">
        <w:rPr>
          <w:b/>
        </w:rPr>
        <w:t>地下水环境质量现状监测布点一览表</w:t>
      </w:r>
    </w:p>
    <w:tbl>
      <w:tblPr>
        <w:tblW w:w="9099"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50"/>
        <w:gridCol w:w="3723"/>
        <w:gridCol w:w="4226"/>
      </w:tblGrid>
      <w:tr w:rsidR="00755964" w:rsidRPr="00F626F4">
        <w:trPr>
          <w:trHeight w:val="20"/>
        </w:trPr>
        <w:tc>
          <w:tcPr>
            <w:tcW w:w="11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37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测点位置</w:t>
            </w:r>
          </w:p>
        </w:tc>
        <w:tc>
          <w:tcPr>
            <w:tcW w:w="4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布设意义</w:t>
            </w:r>
          </w:p>
        </w:tc>
      </w:tr>
      <w:tr w:rsidR="00755964" w:rsidRPr="00F626F4">
        <w:trPr>
          <w:trHeight w:val="20"/>
        </w:trPr>
        <w:tc>
          <w:tcPr>
            <w:tcW w:w="11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37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方家咀</w:t>
            </w:r>
            <w:r w:rsidRPr="00F626F4">
              <w:rPr>
                <w:rFonts w:ascii="Times New Roman" w:hAnsi="Times New Roman"/>
              </w:rPr>
              <w:t>1</w:t>
            </w:r>
          </w:p>
        </w:tc>
        <w:tc>
          <w:tcPr>
            <w:tcW w:w="422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了解项目场地地下水水质、水位现状</w:t>
            </w:r>
          </w:p>
        </w:tc>
      </w:tr>
      <w:tr w:rsidR="00755964" w:rsidRPr="00F626F4">
        <w:trPr>
          <w:trHeight w:val="20"/>
        </w:trPr>
        <w:tc>
          <w:tcPr>
            <w:tcW w:w="11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37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方家咀</w:t>
            </w:r>
            <w:r w:rsidRPr="00F626F4">
              <w:rPr>
                <w:rFonts w:ascii="Times New Roman" w:hAnsi="Times New Roman"/>
              </w:rPr>
              <w:t>2</w:t>
            </w:r>
          </w:p>
        </w:tc>
        <w:tc>
          <w:tcPr>
            <w:tcW w:w="4226" w:type="dxa"/>
            <w:vMerge/>
            <w:shd w:val="clear" w:color="auto" w:fill="auto"/>
            <w:vAlign w:val="center"/>
          </w:tcPr>
          <w:p w:rsidR="00755964" w:rsidRPr="00F626F4" w:rsidRDefault="00755964">
            <w:pPr>
              <w:pStyle w:val="a8"/>
              <w:rPr>
                <w:rFonts w:ascii="Times New Roman" w:hAnsi="Times New Roman"/>
              </w:rPr>
            </w:pPr>
          </w:p>
        </w:tc>
      </w:tr>
    </w:tbl>
    <w:p w:rsidR="00755964" w:rsidRPr="00F626F4" w:rsidRDefault="0070453A">
      <w:pPr>
        <w:spacing w:before="240"/>
        <w:ind w:firstLine="480"/>
        <w:rPr>
          <w:szCs w:val="20"/>
        </w:rPr>
      </w:pPr>
      <w:r w:rsidRPr="00F626F4">
        <w:rPr>
          <w:szCs w:val="20"/>
        </w:rPr>
        <w:t>注：由于本项目东、南、西侧紧邻松阳湖，项目区位于独立的水文地质单元边界</w:t>
      </w:r>
      <w:r w:rsidR="00F4348E">
        <w:rPr>
          <w:szCs w:val="20"/>
        </w:rPr>
        <w:t>(</w:t>
      </w:r>
      <w:r w:rsidRPr="00F626F4">
        <w:rPr>
          <w:szCs w:val="20"/>
        </w:rPr>
        <w:t>详见附图</w:t>
      </w:r>
      <w:r w:rsidRPr="00F626F4">
        <w:rPr>
          <w:szCs w:val="20"/>
        </w:rPr>
        <w:t>5</w:t>
      </w:r>
      <w:r w:rsidR="00F4348E">
        <w:rPr>
          <w:szCs w:val="20"/>
        </w:rPr>
        <w:t>)</w:t>
      </w:r>
      <w:r w:rsidRPr="00F626F4">
        <w:rPr>
          <w:szCs w:val="20"/>
        </w:rPr>
        <w:t>，项目区地下水自东向西流入松阳湖中，本评价无法对受项目影响的下游区域地下水水质进行监测布点。</w:t>
      </w:r>
    </w:p>
    <w:p w:rsidR="00755964" w:rsidRPr="00F626F4" w:rsidRDefault="0070453A">
      <w:pPr>
        <w:spacing w:line="360" w:lineRule="auto"/>
        <w:ind w:firstLineChars="150" w:firstLine="361"/>
        <w:rPr>
          <w:b/>
        </w:rPr>
      </w:pPr>
      <w:r w:rsidRPr="00F626F4">
        <w:rPr>
          <w:b/>
        </w:rPr>
        <w:lastRenderedPageBreak/>
        <w:t xml:space="preserve">2 </w:t>
      </w:r>
      <w:r w:rsidRPr="00F626F4">
        <w:rPr>
          <w:b/>
        </w:rPr>
        <w:t>水质监测因子</w:t>
      </w:r>
    </w:p>
    <w:p w:rsidR="00755964" w:rsidRPr="00F626F4" w:rsidRDefault="0070453A">
      <w:pPr>
        <w:adjustRightInd w:val="0"/>
        <w:snapToGrid w:val="0"/>
        <w:spacing w:line="360" w:lineRule="auto"/>
        <w:ind w:firstLine="480"/>
        <w:rPr>
          <w:szCs w:val="20"/>
        </w:rPr>
      </w:pPr>
      <w:r w:rsidRPr="00F626F4">
        <w:rPr>
          <w:szCs w:val="20"/>
        </w:rPr>
        <w:t>1#</w:t>
      </w:r>
      <w:r w:rsidRPr="00F626F4">
        <w:rPr>
          <w:szCs w:val="20"/>
        </w:rPr>
        <w:t>和</w:t>
      </w:r>
      <w:r w:rsidRPr="00F626F4">
        <w:rPr>
          <w:szCs w:val="20"/>
        </w:rPr>
        <w:t>2#</w:t>
      </w:r>
      <w:r w:rsidRPr="00F626F4">
        <w:rPr>
          <w:szCs w:val="20"/>
        </w:rPr>
        <w:t>现状监测点的监测因子为</w:t>
      </w:r>
      <w:r w:rsidRPr="00F626F4">
        <w:rPr>
          <w:szCs w:val="20"/>
        </w:rPr>
        <w:t>pH</w:t>
      </w:r>
      <w:r w:rsidRPr="00F626F4">
        <w:rPr>
          <w:szCs w:val="20"/>
        </w:rPr>
        <w:t>、氯化物、高锰酸盐指数、氨氮、挥发酚和硝酸盐以及地下水水位。</w:t>
      </w:r>
    </w:p>
    <w:p w:rsidR="00755964" w:rsidRPr="00F626F4" w:rsidRDefault="0070453A">
      <w:pPr>
        <w:spacing w:line="360" w:lineRule="auto"/>
        <w:ind w:firstLineChars="150" w:firstLine="361"/>
        <w:rPr>
          <w:b/>
        </w:rPr>
      </w:pPr>
      <w:r w:rsidRPr="00F626F4">
        <w:rPr>
          <w:b/>
        </w:rPr>
        <w:t>3</w:t>
      </w:r>
      <w:r w:rsidRPr="00F626F4">
        <w:rPr>
          <w:b/>
        </w:rPr>
        <w:t>监测时间及频次</w:t>
      </w:r>
    </w:p>
    <w:p w:rsidR="00755964" w:rsidRPr="00F626F4" w:rsidRDefault="0070453A">
      <w:pPr>
        <w:adjustRightInd w:val="0"/>
        <w:snapToGrid w:val="0"/>
        <w:spacing w:line="360" w:lineRule="auto"/>
        <w:ind w:firstLine="480"/>
        <w:rPr>
          <w:szCs w:val="20"/>
        </w:rPr>
      </w:pPr>
      <w:r w:rsidRPr="00F626F4">
        <w:rPr>
          <w:szCs w:val="20"/>
        </w:rPr>
        <w:t>在评价期内监测水质</w:t>
      </w:r>
      <w:r w:rsidRPr="00F626F4">
        <w:rPr>
          <w:szCs w:val="20"/>
        </w:rPr>
        <w:t>1</w:t>
      </w:r>
      <w:r w:rsidRPr="00F626F4">
        <w:rPr>
          <w:szCs w:val="20"/>
        </w:rPr>
        <w:t>次。</w:t>
      </w:r>
    </w:p>
    <w:p w:rsidR="00755964" w:rsidRPr="00F626F4" w:rsidRDefault="0070453A">
      <w:pPr>
        <w:spacing w:line="360" w:lineRule="auto"/>
        <w:ind w:firstLineChars="150" w:firstLine="361"/>
        <w:rPr>
          <w:b/>
        </w:rPr>
      </w:pPr>
      <w:r w:rsidRPr="00F626F4">
        <w:rPr>
          <w:b/>
        </w:rPr>
        <w:t>4</w:t>
      </w:r>
      <w:r w:rsidRPr="00F626F4">
        <w:rPr>
          <w:b/>
        </w:rPr>
        <w:t>评价标准</w:t>
      </w:r>
    </w:p>
    <w:p w:rsidR="00755964" w:rsidRPr="00F626F4" w:rsidRDefault="0070453A">
      <w:pPr>
        <w:spacing w:line="360" w:lineRule="auto"/>
        <w:ind w:firstLine="480"/>
        <w:rPr>
          <w:szCs w:val="20"/>
        </w:rPr>
      </w:pPr>
      <w:r w:rsidRPr="00F626F4">
        <w:rPr>
          <w:szCs w:val="20"/>
        </w:rPr>
        <w:t>评价标准采用《地下水环境质量标准》</w:t>
      </w:r>
      <w:r w:rsidR="00F4348E">
        <w:rPr>
          <w:szCs w:val="20"/>
        </w:rPr>
        <w:t>(</w:t>
      </w:r>
      <w:r w:rsidRPr="00F626F4">
        <w:rPr>
          <w:szCs w:val="20"/>
        </w:rPr>
        <w:t>GB/T14848-93</w:t>
      </w:r>
      <w:r w:rsidR="00F4348E">
        <w:rPr>
          <w:szCs w:val="20"/>
        </w:rPr>
        <w:t>)</w:t>
      </w:r>
      <w:r w:rsidRPr="00F626F4">
        <w:rPr>
          <w:szCs w:val="20"/>
        </w:rPr>
        <w:t>中</w:t>
      </w:r>
      <w:r w:rsidRPr="00F626F4">
        <w:rPr>
          <w:rFonts w:ascii="宋体" w:hAnsi="宋体" w:cs="宋体" w:hint="eastAsia"/>
          <w:szCs w:val="20"/>
        </w:rPr>
        <w:t>Ⅲ</w:t>
      </w:r>
      <w:r w:rsidRPr="00F626F4">
        <w:rPr>
          <w:szCs w:val="20"/>
        </w:rPr>
        <w:t>类标准。</w:t>
      </w:r>
    </w:p>
    <w:p w:rsidR="00755964" w:rsidRPr="00F626F4" w:rsidRDefault="0070453A">
      <w:pPr>
        <w:spacing w:line="360" w:lineRule="auto"/>
        <w:ind w:firstLineChars="150" w:firstLine="361"/>
        <w:rPr>
          <w:b/>
        </w:rPr>
      </w:pPr>
      <w:r w:rsidRPr="00F626F4">
        <w:rPr>
          <w:b/>
        </w:rPr>
        <w:t xml:space="preserve">5 </w:t>
      </w:r>
      <w:r w:rsidRPr="00F626F4">
        <w:rPr>
          <w:b/>
        </w:rPr>
        <w:t>评价方法</w:t>
      </w:r>
    </w:p>
    <w:p w:rsidR="00755964" w:rsidRPr="00F626F4" w:rsidRDefault="0070453A">
      <w:pPr>
        <w:spacing w:line="360" w:lineRule="auto"/>
        <w:ind w:firstLineChars="150" w:firstLine="360"/>
        <w:rPr>
          <w:b/>
        </w:rPr>
      </w:pPr>
      <w:r w:rsidRPr="00F626F4">
        <w:rPr>
          <w:szCs w:val="20"/>
        </w:rPr>
        <w:t>本项目地下水质量现状评价采用单因子标准指数法，评价因子的标准指数小于等于</w:t>
      </w:r>
      <w:r w:rsidRPr="00F626F4">
        <w:rPr>
          <w:szCs w:val="20"/>
        </w:rPr>
        <w:t>1</w:t>
      </w:r>
      <w:r w:rsidRPr="00F626F4">
        <w:rPr>
          <w:szCs w:val="20"/>
        </w:rPr>
        <w:t>，则符合地下水质的标准要求；评价因子的标准指数大于</w:t>
      </w:r>
      <w:r w:rsidRPr="00F626F4">
        <w:rPr>
          <w:szCs w:val="20"/>
        </w:rPr>
        <w:t>1</w:t>
      </w:r>
      <w:r w:rsidRPr="00F626F4">
        <w:rPr>
          <w:szCs w:val="20"/>
        </w:rPr>
        <w:t>，则为超标，说明该地下水的水质已超过规定标准，将会对人体健康产生危害。</w:t>
      </w:r>
    </w:p>
    <w:p w:rsidR="00755964" w:rsidRPr="00F626F4" w:rsidRDefault="0070453A">
      <w:pPr>
        <w:spacing w:line="360" w:lineRule="auto"/>
        <w:ind w:firstLineChars="150" w:firstLine="361"/>
        <w:rPr>
          <w:b/>
        </w:rPr>
      </w:pPr>
      <w:r w:rsidRPr="00F626F4">
        <w:rPr>
          <w:b/>
        </w:rPr>
        <w:t xml:space="preserve">6 </w:t>
      </w:r>
      <w:r w:rsidRPr="00F626F4">
        <w:rPr>
          <w:b/>
        </w:rPr>
        <w:t>监测及评价结果</w:t>
      </w:r>
    </w:p>
    <w:p w:rsidR="00755964" w:rsidRPr="00F626F4" w:rsidRDefault="0070453A">
      <w:pPr>
        <w:adjustRightInd w:val="0"/>
        <w:snapToGrid w:val="0"/>
        <w:spacing w:line="360" w:lineRule="auto"/>
        <w:ind w:firstLine="480"/>
        <w:rPr>
          <w:szCs w:val="20"/>
        </w:rPr>
      </w:pPr>
      <w:r w:rsidRPr="00F626F4">
        <w:rPr>
          <w:szCs w:val="20"/>
        </w:rPr>
        <w:t>采用单因子标准指数法对地下水监测数据进行分析，评价结果见下表。</w:t>
      </w:r>
    </w:p>
    <w:p w:rsidR="00755964" w:rsidRPr="00F626F4" w:rsidRDefault="0070453A">
      <w:pPr>
        <w:pStyle w:val="14"/>
        <w:numPr>
          <w:ilvl w:val="0"/>
          <w:numId w:val="8"/>
        </w:numPr>
        <w:ind w:left="0" w:firstLine="482"/>
        <w:jc w:val="center"/>
        <w:rPr>
          <w:b/>
        </w:rPr>
      </w:pPr>
      <w:r w:rsidRPr="00F626F4">
        <w:rPr>
          <w:b/>
        </w:rPr>
        <w:t>地下水水质及水位监测结果及评价</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244"/>
        <w:gridCol w:w="1100"/>
        <w:gridCol w:w="1123"/>
        <w:gridCol w:w="1354"/>
        <w:gridCol w:w="1123"/>
        <w:gridCol w:w="1123"/>
        <w:gridCol w:w="1038"/>
        <w:gridCol w:w="1080"/>
      </w:tblGrid>
      <w:tr w:rsidR="00755964" w:rsidRPr="00F626F4">
        <w:trPr>
          <w:trHeight w:val="335"/>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检测项目</w:t>
            </w:r>
          </w:p>
        </w:tc>
        <w:tc>
          <w:tcPr>
            <w:tcW w:w="110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pH</w:t>
            </w:r>
            <w:r w:rsidRPr="00F626F4">
              <w:rPr>
                <w:rFonts w:ascii="Times New Roman" w:hAnsi="Times New Roman"/>
              </w:rPr>
              <w:t>值</w:t>
            </w:r>
            <w:r w:rsidRPr="00F626F4">
              <w:rPr>
                <w:rFonts w:ascii="Times New Roman" w:hAnsi="Times New Roman"/>
              </w:rPr>
              <w:br/>
            </w:r>
            <w:r w:rsidR="00F4348E">
              <w:rPr>
                <w:rFonts w:ascii="Times New Roman" w:hAnsi="Times New Roman"/>
              </w:rPr>
              <w:t>(</w:t>
            </w:r>
            <w:r w:rsidRPr="00F626F4">
              <w:rPr>
                <w:rFonts w:ascii="Times New Roman" w:hAnsi="Times New Roman"/>
              </w:rPr>
              <w:t>无量纲</w:t>
            </w:r>
            <w:r w:rsidR="00F4348E">
              <w:rPr>
                <w:rFonts w:ascii="Times New Roman" w:hAnsi="Times New Roman"/>
              </w:rPr>
              <w:t>)</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氯化物</w:t>
            </w:r>
            <w:r w:rsidRPr="00F626F4">
              <w:rPr>
                <w:rFonts w:ascii="Times New Roman" w:hAnsi="Times New Roman"/>
              </w:rPr>
              <w:br/>
            </w:r>
            <w:r w:rsidR="00F4348E">
              <w:rPr>
                <w:rFonts w:ascii="Times New Roman" w:hAnsi="Times New Roman"/>
              </w:rPr>
              <w:t>(</w:t>
            </w:r>
            <w:r w:rsidRPr="00F626F4">
              <w:rPr>
                <w:rFonts w:ascii="Times New Roman" w:hAnsi="Times New Roman"/>
              </w:rPr>
              <w:t>mg/L</w:t>
            </w:r>
            <w:r w:rsidR="00F4348E">
              <w:rPr>
                <w:rFonts w:ascii="Times New Roman" w:hAnsi="Times New Roman"/>
              </w:rPr>
              <w:t>)</w:t>
            </w:r>
          </w:p>
        </w:tc>
        <w:tc>
          <w:tcPr>
            <w:tcW w:w="13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高锰酸盐指数</w:t>
            </w:r>
            <w:r w:rsidR="00F4348E">
              <w:rPr>
                <w:rFonts w:ascii="Times New Roman" w:hAnsi="Times New Roman"/>
              </w:rPr>
              <w:t>(</w:t>
            </w:r>
            <w:r w:rsidRPr="00F626F4">
              <w:rPr>
                <w:rFonts w:ascii="Times New Roman" w:hAnsi="Times New Roman"/>
              </w:rPr>
              <w:t>mg/L</w:t>
            </w:r>
            <w:r w:rsidR="00F4348E">
              <w:rPr>
                <w:rFonts w:ascii="Times New Roman" w:hAnsi="Times New Roman"/>
              </w:rPr>
              <w:t>)</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氨氮</w:t>
            </w:r>
            <w:r w:rsidRPr="00F626F4">
              <w:rPr>
                <w:rFonts w:ascii="Times New Roman" w:hAnsi="Times New Roman"/>
              </w:rPr>
              <w:br/>
            </w:r>
            <w:r w:rsidR="00F4348E">
              <w:rPr>
                <w:rFonts w:ascii="Times New Roman" w:hAnsi="Times New Roman"/>
              </w:rPr>
              <w:t>(</w:t>
            </w:r>
            <w:r w:rsidRPr="00F626F4">
              <w:rPr>
                <w:rFonts w:ascii="Times New Roman" w:hAnsi="Times New Roman"/>
              </w:rPr>
              <w:t>mg/L</w:t>
            </w:r>
            <w:r w:rsidR="00F4348E">
              <w:rPr>
                <w:rFonts w:ascii="Times New Roman" w:hAnsi="Times New Roman"/>
              </w:rPr>
              <w:t>)</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硫酸盐</w:t>
            </w:r>
            <w:r w:rsidRPr="00F626F4">
              <w:rPr>
                <w:rFonts w:ascii="Times New Roman" w:hAnsi="Times New Roman"/>
              </w:rPr>
              <w:br/>
            </w:r>
            <w:r w:rsidR="00F4348E">
              <w:rPr>
                <w:rFonts w:ascii="Times New Roman" w:hAnsi="Times New Roman"/>
              </w:rPr>
              <w:t>(</w:t>
            </w:r>
            <w:r w:rsidRPr="00F626F4">
              <w:rPr>
                <w:rFonts w:ascii="Times New Roman" w:hAnsi="Times New Roman"/>
              </w:rPr>
              <w:t>mg/L</w:t>
            </w:r>
            <w:r w:rsidR="00F4348E">
              <w:rPr>
                <w:rFonts w:ascii="Times New Roman" w:hAnsi="Times New Roman"/>
              </w:rPr>
              <w:t>)</w:t>
            </w:r>
          </w:p>
        </w:tc>
        <w:tc>
          <w:tcPr>
            <w:tcW w:w="1038" w:type="dxa"/>
          </w:tcPr>
          <w:p w:rsidR="00755964" w:rsidRPr="00F626F4" w:rsidRDefault="0070453A">
            <w:pPr>
              <w:pStyle w:val="a8"/>
              <w:rPr>
                <w:rFonts w:ascii="Times New Roman" w:hAnsi="Times New Roman"/>
              </w:rPr>
            </w:pPr>
            <w:r w:rsidRPr="00F626F4">
              <w:rPr>
                <w:rFonts w:ascii="Times New Roman" w:hAnsi="Times New Roman"/>
              </w:rPr>
              <w:t>化学需氧量</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硝酸盐</w:t>
            </w:r>
            <w:r w:rsidR="00F4348E">
              <w:rPr>
                <w:rFonts w:ascii="Times New Roman" w:hAnsi="Times New Roman"/>
              </w:rPr>
              <w:t>(</w:t>
            </w:r>
            <w:r w:rsidRPr="00F626F4">
              <w:rPr>
                <w:rFonts w:ascii="Times New Roman" w:hAnsi="Times New Roman"/>
              </w:rPr>
              <w:t>mg/L</w:t>
            </w:r>
            <w:r w:rsidR="00F4348E">
              <w:rPr>
                <w:rFonts w:ascii="Times New Roman" w:hAnsi="Times New Roman"/>
              </w:rPr>
              <w:t>)</w:t>
            </w:r>
          </w:p>
        </w:tc>
      </w:tr>
      <w:tr w:rsidR="00755964" w:rsidRPr="00F626F4">
        <w:trPr>
          <w:trHeight w:val="335"/>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评价标准</w:t>
            </w:r>
          </w:p>
        </w:tc>
        <w:tc>
          <w:tcPr>
            <w:tcW w:w="110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6.5</w:t>
            </w:r>
            <w:r w:rsidRPr="00F626F4">
              <w:rPr>
                <w:rFonts w:ascii="Times New Roman" w:hAnsi="Times New Roman"/>
              </w:rPr>
              <w:t>～</w:t>
            </w:r>
            <w:r w:rsidRPr="00F626F4">
              <w:rPr>
                <w:rFonts w:ascii="Times New Roman" w:hAnsi="Times New Roman"/>
              </w:rPr>
              <w:t>8.5</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w:t>
            </w:r>
          </w:p>
        </w:tc>
        <w:tc>
          <w:tcPr>
            <w:tcW w:w="13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w:t>
            </w:r>
          </w:p>
        </w:tc>
        <w:tc>
          <w:tcPr>
            <w:tcW w:w="1038" w:type="dxa"/>
          </w:tcPr>
          <w:p w:rsidR="00755964" w:rsidRPr="00F626F4" w:rsidRDefault="0070453A">
            <w:pPr>
              <w:pStyle w:val="a8"/>
              <w:rPr>
                <w:rFonts w:ascii="Times New Roman" w:hAnsi="Times New Roman"/>
              </w:rPr>
            </w:pPr>
            <w:r w:rsidRPr="00F626F4">
              <w:rPr>
                <w:rFonts w:ascii="Times New Roman" w:hAnsi="Times New Roman"/>
              </w:rPr>
              <w:t>-</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r>
      <w:tr w:rsidR="00755964" w:rsidRPr="00F626F4">
        <w:trPr>
          <w:trHeight w:val="335"/>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 </w:t>
            </w:r>
          </w:p>
        </w:tc>
        <w:tc>
          <w:tcPr>
            <w:tcW w:w="110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7.90</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19.88</w:t>
            </w:r>
          </w:p>
        </w:tc>
        <w:tc>
          <w:tcPr>
            <w:tcW w:w="13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1.25</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0.186</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36.69</w:t>
            </w:r>
          </w:p>
        </w:tc>
        <w:tc>
          <w:tcPr>
            <w:tcW w:w="1038" w:type="dxa"/>
            <w:vAlign w:val="center"/>
          </w:tcPr>
          <w:p w:rsidR="00755964" w:rsidRPr="00F626F4" w:rsidRDefault="0070453A">
            <w:pPr>
              <w:pStyle w:val="a8"/>
              <w:rPr>
                <w:rFonts w:ascii="Times New Roman" w:hAnsi="Times New Roman"/>
                <w:sz w:val="24"/>
                <w:szCs w:val="24"/>
              </w:rPr>
            </w:pPr>
            <w:r w:rsidRPr="00F626F4">
              <w:rPr>
                <w:rFonts w:ascii="Times New Roman" w:hAnsi="Times New Roman"/>
              </w:rPr>
              <w:t>10</w:t>
            </w:r>
          </w:p>
        </w:tc>
        <w:tc>
          <w:tcPr>
            <w:tcW w:w="1080" w:type="dxa"/>
            <w:shd w:val="clear" w:color="auto" w:fill="auto"/>
          </w:tcPr>
          <w:p w:rsidR="00755964" w:rsidRPr="00F626F4" w:rsidRDefault="0070453A">
            <w:pPr>
              <w:spacing w:before="6" w:after="6" w:line="0" w:lineRule="atLeast"/>
              <w:ind w:firstLineChars="0" w:firstLine="0"/>
              <w:jc w:val="center"/>
              <w:rPr>
                <w:snapToGrid w:val="0"/>
                <w:kern w:val="24"/>
                <w:sz w:val="21"/>
                <w:szCs w:val="28"/>
              </w:rPr>
            </w:pPr>
            <w:r w:rsidRPr="00F626F4">
              <w:rPr>
                <w:snapToGrid w:val="0"/>
                <w:kern w:val="24"/>
                <w:sz w:val="21"/>
                <w:szCs w:val="28"/>
              </w:rPr>
              <w:t>1.51</w:t>
            </w:r>
          </w:p>
        </w:tc>
      </w:tr>
      <w:tr w:rsidR="00755964" w:rsidRPr="00F626F4">
        <w:trPr>
          <w:trHeight w:val="335"/>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10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7.18</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12.88</w:t>
            </w:r>
          </w:p>
        </w:tc>
        <w:tc>
          <w:tcPr>
            <w:tcW w:w="13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1.45</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0.096</w:t>
            </w:r>
          </w:p>
        </w:tc>
        <w:tc>
          <w:tcPr>
            <w:tcW w:w="112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32.70</w:t>
            </w:r>
          </w:p>
        </w:tc>
        <w:tc>
          <w:tcPr>
            <w:tcW w:w="1038" w:type="dxa"/>
            <w:vAlign w:val="center"/>
          </w:tcPr>
          <w:p w:rsidR="00755964" w:rsidRPr="00F626F4" w:rsidRDefault="0070453A">
            <w:pPr>
              <w:pStyle w:val="a8"/>
              <w:rPr>
                <w:rFonts w:ascii="Times New Roman" w:hAnsi="Times New Roman"/>
                <w:sz w:val="24"/>
                <w:szCs w:val="24"/>
              </w:rPr>
            </w:pPr>
            <w:r w:rsidRPr="00F626F4">
              <w:rPr>
                <w:rFonts w:ascii="Times New Roman" w:hAnsi="Times New Roman"/>
              </w:rPr>
              <w:t>10</w:t>
            </w:r>
          </w:p>
        </w:tc>
        <w:tc>
          <w:tcPr>
            <w:tcW w:w="1080" w:type="dxa"/>
            <w:shd w:val="clear" w:color="auto" w:fill="auto"/>
            <w:vAlign w:val="center"/>
          </w:tcPr>
          <w:p w:rsidR="00755964" w:rsidRPr="00F626F4" w:rsidRDefault="0070453A">
            <w:pPr>
              <w:pStyle w:val="a8"/>
              <w:rPr>
                <w:rFonts w:ascii="Times New Roman" w:hAnsi="Times New Roman"/>
                <w:sz w:val="24"/>
                <w:szCs w:val="24"/>
              </w:rPr>
            </w:pPr>
            <w:r w:rsidRPr="00F626F4">
              <w:rPr>
                <w:rFonts w:ascii="Times New Roman" w:hAnsi="Times New Roman"/>
              </w:rPr>
              <w:t>1.81</w:t>
            </w:r>
          </w:p>
        </w:tc>
      </w:tr>
    </w:tbl>
    <w:p w:rsidR="00755964" w:rsidRPr="00F626F4" w:rsidRDefault="0070453A">
      <w:pPr>
        <w:spacing w:line="360" w:lineRule="auto"/>
        <w:ind w:firstLine="480"/>
        <w:rPr>
          <w:rFonts w:eastAsia="黑体"/>
          <w:szCs w:val="21"/>
        </w:rPr>
      </w:pPr>
      <w:r w:rsidRPr="00F626F4">
        <w:rPr>
          <w:rFonts w:eastAsia="黑体"/>
          <w:szCs w:val="21"/>
        </w:rPr>
        <w:t>注：</w:t>
      </w:r>
      <w:r w:rsidRPr="00F626F4">
        <w:rPr>
          <w:rFonts w:eastAsia="黑体"/>
          <w:szCs w:val="21"/>
        </w:rPr>
        <w:t>ND</w:t>
      </w:r>
      <w:r w:rsidRPr="00F626F4">
        <w:rPr>
          <w:rFonts w:eastAsia="黑体"/>
          <w:szCs w:val="21"/>
        </w:rPr>
        <w:t>表示检验数值低于方法最低检出限。</w:t>
      </w:r>
    </w:p>
    <w:p w:rsidR="00755964" w:rsidRPr="00F626F4" w:rsidRDefault="0070453A">
      <w:pPr>
        <w:spacing w:line="360" w:lineRule="auto"/>
        <w:ind w:firstLine="480"/>
      </w:pPr>
      <w:r w:rsidRPr="00F626F4">
        <w:t>由上表可见，项目区</w:t>
      </w:r>
      <w:r w:rsidRPr="00F626F4">
        <w:t>pH</w:t>
      </w:r>
      <w:r w:rsidRPr="00F626F4">
        <w:t>、氯化物、高锰酸盐指数、氨氮和挥发酚以及硝酸盐的监测值均能满足《地下水质量标准》</w:t>
      </w:r>
      <w:r w:rsidR="00F4348E">
        <w:t>(</w:t>
      </w:r>
      <w:r w:rsidRPr="00F626F4">
        <w:t>GB/T14848-93</w:t>
      </w:r>
      <w:r w:rsidR="00F4348E">
        <w:t>)</w:t>
      </w:r>
      <w:r w:rsidRPr="00F626F4">
        <w:t>的</w:t>
      </w:r>
      <w:r w:rsidRPr="00F626F4">
        <w:t>III</w:t>
      </w:r>
      <w:r w:rsidRPr="00F626F4">
        <w:t>类标准，项目区地下水水位标高在</w:t>
      </w:r>
      <w:r w:rsidRPr="00F626F4">
        <w:t>1</w:t>
      </w:r>
      <w:r w:rsidRPr="00F626F4">
        <w:tab/>
        <w:t>2.5~35.7m</w:t>
      </w:r>
      <w:r w:rsidRPr="00F626F4">
        <w:t>之间，</w:t>
      </w:r>
      <w:r w:rsidRPr="00F626F4">
        <w:rPr>
          <w:kern w:val="24"/>
          <w:szCs w:val="20"/>
        </w:rPr>
        <w:t>地下水总体由东北往西南排泄</w:t>
      </w:r>
      <w:r w:rsidRPr="00F626F4">
        <w:t>。</w:t>
      </w:r>
    </w:p>
    <w:p w:rsidR="00755964" w:rsidRPr="00F626F4" w:rsidRDefault="0070453A">
      <w:pPr>
        <w:pStyle w:val="20"/>
        <w:adjustRightInd w:val="0"/>
        <w:snapToGrid w:val="0"/>
        <w:spacing w:before="48" w:line="360" w:lineRule="auto"/>
        <w:rPr>
          <w:b w:val="0"/>
          <w:color w:val="000000"/>
        </w:rPr>
      </w:pPr>
      <w:bookmarkStart w:id="119" w:name="_Toc433035919"/>
      <w:bookmarkStart w:id="120" w:name="_Toc469490708"/>
      <w:bookmarkStart w:id="121" w:name="_Toc447114760"/>
      <w:bookmarkStart w:id="122" w:name="_Toc447114876"/>
      <w:r w:rsidRPr="00F626F4">
        <w:rPr>
          <w:color w:val="000000"/>
        </w:rPr>
        <w:t>声环境质量现状评价</w:t>
      </w:r>
      <w:bookmarkEnd w:id="119"/>
      <w:bookmarkEnd w:id="120"/>
      <w:bookmarkEnd w:id="121"/>
      <w:bookmarkEnd w:id="122"/>
    </w:p>
    <w:p w:rsidR="00755964" w:rsidRPr="00F626F4" w:rsidRDefault="0070453A">
      <w:pPr>
        <w:tabs>
          <w:tab w:val="left" w:pos="900"/>
        </w:tabs>
        <w:spacing w:line="360" w:lineRule="auto"/>
        <w:ind w:rightChars="-28" w:right="-67" w:firstLine="480"/>
        <w:sectPr w:rsidR="00755964" w:rsidRPr="00F626F4">
          <w:footerReference w:type="default" r:id="rId20"/>
          <w:pgSz w:w="11907" w:h="16840"/>
          <w:pgMar w:top="1418" w:right="1418" w:bottom="1418" w:left="1418" w:header="851" w:footer="1134" w:gutter="0"/>
          <w:cols w:space="425"/>
          <w:docGrid w:linePitch="312"/>
        </w:sectPr>
      </w:pPr>
      <w:r w:rsidRPr="00F626F4">
        <w:rPr>
          <w:szCs w:val="20"/>
        </w:rPr>
        <w:t>本项目委托湖南永蓝检测技术有限公司于</w:t>
      </w:r>
      <w:r w:rsidRPr="00F626F4">
        <w:rPr>
          <w:szCs w:val="20"/>
        </w:rPr>
        <w:t>2016</w:t>
      </w:r>
      <w:r w:rsidRPr="00F626F4">
        <w:rPr>
          <w:szCs w:val="20"/>
        </w:rPr>
        <w:t>年</w:t>
      </w:r>
      <w:r w:rsidRPr="00F626F4">
        <w:rPr>
          <w:szCs w:val="20"/>
        </w:rPr>
        <w:t>7</w:t>
      </w:r>
      <w:r w:rsidRPr="00F626F4">
        <w:rPr>
          <w:szCs w:val="20"/>
        </w:rPr>
        <w:t>月</w:t>
      </w:r>
      <w:r w:rsidRPr="00F626F4">
        <w:rPr>
          <w:szCs w:val="20"/>
        </w:rPr>
        <w:t>19</w:t>
      </w:r>
      <w:r w:rsidRPr="00F626F4">
        <w:rPr>
          <w:szCs w:val="20"/>
        </w:rPr>
        <w:t>日至</w:t>
      </w:r>
      <w:r w:rsidRPr="00F626F4">
        <w:rPr>
          <w:szCs w:val="20"/>
        </w:rPr>
        <w:t>20</w:t>
      </w:r>
      <w:r w:rsidRPr="00F626F4">
        <w:rPr>
          <w:szCs w:val="20"/>
        </w:rPr>
        <w:t>日对项目区声环境进行了监测。</w:t>
      </w:r>
      <w:bookmarkStart w:id="123" w:name="_Toc447114877"/>
      <w:bookmarkStart w:id="124" w:name="_Toc447114761"/>
      <w:bookmarkStart w:id="125" w:name="_Toc433035920"/>
      <w:r w:rsidRPr="00F626F4">
        <w:t>由上表可见，项目区厂界外</w:t>
      </w:r>
      <w:r w:rsidRPr="00F626F4">
        <w:t>1</w:t>
      </w:r>
      <w:r w:rsidRPr="00F626F4">
        <w:t>米处昼夜噪声均满足《声环境质量标准》</w:t>
      </w:r>
      <w:r w:rsidR="00F4348E">
        <w:t>(</w:t>
      </w:r>
      <w:r w:rsidRPr="00F626F4">
        <w:t>GB3096—2008</w:t>
      </w:r>
      <w:r w:rsidR="00F4348E">
        <w:t>)</w:t>
      </w:r>
      <w:r w:rsidRPr="00F626F4">
        <w:t>3</w:t>
      </w:r>
      <w:r w:rsidRPr="00F626F4">
        <w:t>类标准要求。</w:t>
      </w:r>
    </w:p>
    <w:p w:rsidR="00755964" w:rsidRPr="00F626F4" w:rsidRDefault="0070453A">
      <w:pPr>
        <w:pStyle w:val="10"/>
      </w:pPr>
      <w:bookmarkStart w:id="126" w:name="_Toc469490709"/>
      <w:r w:rsidRPr="00F626F4">
        <w:lastRenderedPageBreak/>
        <w:t>环境影响预测与评价</w:t>
      </w:r>
      <w:bookmarkStart w:id="127" w:name="_Toc447114762"/>
      <w:bookmarkStart w:id="128" w:name="_Toc447114878"/>
      <w:bookmarkStart w:id="129" w:name="_Toc447114764"/>
      <w:bookmarkStart w:id="130" w:name="_Toc447114880"/>
      <w:bookmarkStart w:id="131" w:name="_Toc433035922"/>
      <w:bookmarkEnd w:id="123"/>
      <w:bookmarkEnd w:id="124"/>
      <w:bookmarkEnd w:id="125"/>
      <w:bookmarkEnd w:id="126"/>
      <w:bookmarkEnd w:id="127"/>
      <w:bookmarkEnd w:id="128"/>
    </w:p>
    <w:p w:rsidR="00755964" w:rsidRPr="00F626F4" w:rsidRDefault="0070453A">
      <w:pPr>
        <w:pStyle w:val="20"/>
        <w:adjustRightInd w:val="0"/>
        <w:snapToGrid w:val="0"/>
        <w:spacing w:before="48" w:line="360" w:lineRule="auto"/>
        <w:rPr>
          <w:b w:val="0"/>
          <w:color w:val="000000"/>
        </w:rPr>
      </w:pPr>
      <w:bookmarkStart w:id="132" w:name="_Toc469490710"/>
      <w:r w:rsidRPr="00F626F4">
        <w:rPr>
          <w:color w:val="000000"/>
        </w:rPr>
        <w:t>.</w:t>
      </w:r>
      <w:r w:rsidRPr="00F626F4">
        <w:rPr>
          <w:color w:val="000000"/>
        </w:rPr>
        <w:t>环境空气影响预测与评价</w:t>
      </w:r>
      <w:bookmarkEnd w:id="129"/>
      <w:bookmarkEnd w:id="130"/>
      <w:bookmarkEnd w:id="131"/>
      <w:bookmarkEnd w:id="132"/>
    </w:p>
    <w:p w:rsidR="00755964" w:rsidRPr="00F626F4" w:rsidRDefault="0070453A">
      <w:pPr>
        <w:pStyle w:val="3"/>
        <w:spacing w:before="24" w:after="24"/>
        <w:rPr>
          <w:b w:val="0"/>
        </w:rPr>
      </w:pPr>
      <w:r w:rsidRPr="00F626F4">
        <w:t>基本气象资料</w:t>
      </w:r>
    </w:p>
    <w:p w:rsidR="00755964" w:rsidRPr="00F626F4" w:rsidRDefault="0070453A">
      <w:pPr>
        <w:ind w:firstLine="480"/>
        <w:rPr>
          <w:lang w:val="en-GB"/>
        </w:rPr>
      </w:pPr>
      <w:r w:rsidRPr="00F626F4">
        <w:rPr>
          <w:lang w:val="en-GB"/>
        </w:rPr>
        <w:t>根据岳阳市气象观测站近</w:t>
      </w:r>
      <w:r w:rsidRPr="00F626F4">
        <w:rPr>
          <w:lang w:val="en-GB"/>
        </w:rPr>
        <w:t>20</w:t>
      </w:r>
      <w:r w:rsidRPr="00F626F4">
        <w:rPr>
          <w:lang w:val="en-GB"/>
        </w:rPr>
        <w:t>年来气象资料，该区域年平均气温为</w:t>
      </w:r>
      <w:r w:rsidRPr="00F626F4">
        <w:rPr>
          <w:lang w:val="en-GB"/>
        </w:rPr>
        <w:t>17.1</w:t>
      </w:r>
      <w:r w:rsidRPr="00F626F4">
        <w:rPr>
          <w:rFonts w:ascii="宋体" w:hAnsi="宋体" w:cs="宋体" w:hint="eastAsia"/>
          <w:lang w:val="en-GB"/>
        </w:rPr>
        <w:t>℃</w:t>
      </w:r>
      <w:r w:rsidRPr="00F626F4">
        <w:rPr>
          <w:lang w:val="en-GB"/>
        </w:rPr>
        <w:t>；最高气温</w:t>
      </w:r>
      <w:r w:rsidRPr="00F626F4">
        <w:rPr>
          <w:lang w:val="en-GB"/>
        </w:rPr>
        <w:t>39.3</w:t>
      </w:r>
      <w:r w:rsidRPr="00F626F4">
        <w:rPr>
          <w:rFonts w:ascii="宋体" w:hAnsi="宋体" w:cs="宋体" w:hint="eastAsia"/>
          <w:lang w:val="en-GB"/>
        </w:rPr>
        <w:t>℃</w:t>
      </w:r>
      <w:r w:rsidRPr="00F626F4">
        <w:rPr>
          <w:lang w:val="en-GB"/>
        </w:rPr>
        <w:t>；最低气温为</w:t>
      </w:r>
      <w:r w:rsidRPr="00F626F4">
        <w:rPr>
          <w:lang w:val="en-GB"/>
        </w:rPr>
        <w:t>-11.8</w:t>
      </w:r>
      <w:r w:rsidRPr="00F626F4">
        <w:rPr>
          <w:rFonts w:ascii="宋体" w:hAnsi="宋体" w:cs="宋体" w:hint="eastAsia"/>
          <w:lang w:val="en-GB"/>
        </w:rPr>
        <w:t>℃</w:t>
      </w:r>
      <w:r w:rsidRPr="00F626F4">
        <w:rPr>
          <w:lang w:val="en-GB"/>
        </w:rPr>
        <w:t>。年平均相对湿度</w:t>
      </w:r>
      <w:r w:rsidRPr="00F626F4">
        <w:rPr>
          <w:lang w:val="en-GB"/>
        </w:rPr>
        <w:t>78%</w:t>
      </w:r>
      <w:r w:rsidRPr="00F626F4">
        <w:rPr>
          <w:lang w:val="en-GB"/>
        </w:rPr>
        <w:t>；年平均降雨量为</w:t>
      </w:r>
      <w:r w:rsidRPr="00F626F4">
        <w:rPr>
          <w:lang w:val="en-GB"/>
        </w:rPr>
        <w:t>1295.1mm</w:t>
      </w:r>
      <w:r w:rsidRPr="00F626F4">
        <w:rPr>
          <w:lang w:val="en-GB"/>
        </w:rPr>
        <w:t>；常年主导风向为</w:t>
      </w:r>
      <w:r w:rsidRPr="00F626F4">
        <w:rPr>
          <w:lang w:val="en-GB"/>
        </w:rPr>
        <w:t>NNE</w:t>
      </w:r>
      <w:r w:rsidRPr="00F626F4">
        <w:rPr>
          <w:lang w:val="en-GB"/>
        </w:rPr>
        <w:t>，频率为</w:t>
      </w:r>
      <w:r w:rsidRPr="00F626F4">
        <w:rPr>
          <w:lang w:val="en-GB"/>
        </w:rPr>
        <w:t>18%</w:t>
      </w:r>
      <w:r w:rsidRPr="00F626F4">
        <w:rPr>
          <w:lang w:val="en-GB"/>
        </w:rPr>
        <w:t>；冬季主导风向为</w:t>
      </w:r>
      <w:r w:rsidRPr="00F626F4">
        <w:rPr>
          <w:lang w:val="en-GB"/>
        </w:rPr>
        <w:t>NNE</w:t>
      </w:r>
      <w:r w:rsidR="00F4348E">
        <w:rPr>
          <w:lang w:val="en-GB"/>
        </w:rPr>
        <w:t>(</w:t>
      </w:r>
      <w:r w:rsidRPr="00F626F4">
        <w:rPr>
          <w:lang w:val="en-GB"/>
        </w:rPr>
        <w:t>22%</w:t>
      </w:r>
      <w:r w:rsidR="00F4348E">
        <w:rPr>
          <w:lang w:val="en-GB"/>
        </w:rPr>
        <w:t>)</w:t>
      </w:r>
      <w:r w:rsidRPr="00F626F4">
        <w:rPr>
          <w:lang w:val="en-GB"/>
        </w:rPr>
        <w:t>，夏季主导风向为</w:t>
      </w:r>
      <w:r w:rsidRPr="00F626F4">
        <w:rPr>
          <w:lang w:val="en-GB"/>
        </w:rPr>
        <w:t>SSE</w:t>
      </w:r>
      <w:r w:rsidR="00F4348E">
        <w:rPr>
          <w:lang w:val="en-GB"/>
        </w:rPr>
        <w:t>(</w:t>
      </w:r>
      <w:r w:rsidRPr="00F626F4">
        <w:rPr>
          <w:lang w:val="en-GB"/>
        </w:rPr>
        <w:t>15%</w:t>
      </w:r>
      <w:r w:rsidR="00F4348E">
        <w:rPr>
          <w:lang w:val="en-GB"/>
        </w:rPr>
        <w:t>)</w:t>
      </w:r>
      <w:r w:rsidRPr="00F626F4">
        <w:rPr>
          <w:lang w:val="en-GB"/>
        </w:rPr>
        <w:t>，年平均风速为</w:t>
      </w:r>
      <w:r w:rsidRPr="00F626F4">
        <w:rPr>
          <w:lang w:val="en-GB"/>
        </w:rPr>
        <w:t>2.9m/s</w:t>
      </w:r>
      <w:r w:rsidRPr="00F626F4">
        <w:rPr>
          <w:lang w:val="en-GB"/>
        </w:rPr>
        <w:t>。</w:t>
      </w:r>
    </w:p>
    <w:p w:rsidR="00755964" w:rsidRPr="00F626F4" w:rsidRDefault="0070453A">
      <w:pPr>
        <w:ind w:firstLine="480"/>
      </w:pPr>
      <w:r w:rsidRPr="00F626F4">
        <w:t>1</w:t>
      </w:r>
      <w:r w:rsidRPr="00F626F4">
        <w:t>、地面气象要素</w:t>
      </w:r>
    </w:p>
    <w:p w:rsidR="00755964" w:rsidRPr="00F626F4" w:rsidRDefault="0070453A">
      <w:pPr>
        <w:spacing w:line="360" w:lineRule="auto"/>
        <w:ind w:firstLine="480"/>
        <w:rPr>
          <w:lang w:val="en-GB"/>
        </w:rPr>
      </w:pPr>
      <w:r w:rsidRPr="00F626F4">
        <w:rPr>
          <w:lang w:val="en-GB"/>
        </w:rPr>
        <w:t>表</w:t>
      </w:r>
      <w:r w:rsidRPr="00F626F4">
        <w:rPr>
          <w:lang w:val="en-GB"/>
        </w:rPr>
        <w:t>6.1-1</w:t>
      </w:r>
      <w:r w:rsidRPr="00F626F4">
        <w:rPr>
          <w:lang w:val="en-GB"/>
        </w:rPr>
        <w:t>给出了岳阳市气象站近</w:t>
      </w:r>
      <w:r w:rsidRPr="00F626F4">
        <w:rPr>
          <w:lang w:val="en-GB"/>
        </w:rPr>
        <w:t>20</w:t>
      </w:r>
      <w:r w:rsidRPr="00F626F4">
        <w:rPr>
          <w:lang w:val="en-GB"/>
        </w:rPr>
        <w:t>年的气温、气压、湿度、降水量、蒸发量等地面气象要素的统计结果。</w:t>
      </w:r>
    </w:p>
    <w:p w:rsidR="00755964" w:rsidRPr="00F626F4" w:rsidRDefault="0070453A">
      <w:pPr>
        <w:pStyle w:val="6"/>
        <w:rPr>
          <w:rFonts w:ascii="Times New Roman" w:hAnsi="Times New Roman"/>
        </w:rPr>
      </w:pPr>
      <w:r w:rsidRPr="00F626F4">
        <w:rPr>
          <w:rFonts w:ascii="Times New Roman" w:hAnsi="Times New Roman"/>
        </w:rPr>
        <w:t>常规气象要素统计值</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72"/>
        <w:gridCol w:w="1374"/>
        <w:gridCol w:w="1407"/>
        <w:gridCol w:w="1326"/>
        <w:gridCol w:w="1439"/>
        <w:gridCol w:w="1439"/>
        <w:gridCol w:w="1415"/>
      </w:tblGrid>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月份</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平均气温</w:t>
            </w:r>
          </w:p>
          <w:p w:rsidR="00755964" w:rsidRPr="00F626F4" w:rsidRDefault="0070453A">
            <w:pPr>
              <w:pStyle w:val="a8"/>
              <w:rPr>
                <w:rFonts w:ascii="Times New Roman" w:hAnsi="Times New Roman"/>
              </w:rPr>
            </w:pPr>
            <w:r w:rsidRPr="00F626F4">
              <w:rPr>
                <w:rFonts w:ascii="宋体" w:hAnsi="宋体" w:cs="宋体" w:hint="eastAsia"/>
              </w:rPr>
              <w:t>℃</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平均气压</w:t>
            </w:r>
          </w:p>
          <w:p w:rsidR="00755964" w:rsidRPr="00F626F4" w:rsidRDefault="0070453A">
            <w:pPr>
              <w:pStyle w:val="a8"/>
              <w:rPr>
                <w:rFonts w:ascii="Times New Roman" w:hAnsi="Times New Roman"/>
              </w:rPr>
            </w:pPr>
            <w:r w:rsidRPr="00F626F4">
              <w:rPr>
                <w:rFonts w:ascii="Times New Roman" w:hAnsi="Times New Roman"/>
              </w:rPr>
              <w:t>hpa</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平均相对湿度</w:t>
            </w:r>
            <w:r w:rsidRPr="00F626F4">
              <w:rPr>
                <w:rFonts w:ascii="Times New Roman" w:hAnsi="Times New Roman"/>
              </w:rPr>
              <w:t>%</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平均降水量</w:t>
            </w:r>
          </w:p>
          <w:p w:rsidR="00755964" w:rsidRPr="00F626F4" w:rsidRDefault="0070453A">
            <w:pPr>
              <w:pStyle w:val="a8"/>
              <w:rPr>
                <w:rFonts w:ascii="Times New Roman" w:hAnsi="Times New Roman"/>
              </w:rPr>
            </w:pPr>
            <w:r w:rsidRPr="00F626F4">
              <w:rPr>
                <w:rFonts w:ascii="Times New Roman" w:hAnsi="Times New Roman"/>
              </w:rPr>
              <w:t>mm</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平均蒸发量</w:t>
            </w:r>
          </w:p>
          <w:p w:rsidR="00755964" w:rsidRPr="00F626F4" w:rsidRDefault="0070453A">
            <w:pPr>
              <w:pStyle w:val="a8"/>
              <w:rPr>
                <w:rFonts w:ascii="Times New Roman" w:hAnsi="Times New Roman"/>
              </w:rPr>
            </w:pPr>
            <w:r w:rsidRPr="00F626F4">
              <w:rPr>
                <w:rFonts w:ascii="Times New Roman" w:hAnsi="Times New Roman"/>
              </w:rPr>
              <w:t>mm</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平均风速</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5.3</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985.9</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85</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79.3</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45.1</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7.1</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983.6</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85</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110.5</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51.3</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11.1</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980.4</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86</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151.4</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73.9</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17.5</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976.2</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83</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190.1</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113.0</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22.0</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972.9</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82</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212.7</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142.0</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25.7</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969.2</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175.4</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179.2</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28.2</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968.3</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116.8</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252.0</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27.2</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969.2</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77</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155.5</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203.9</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23.5</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975.0</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82.0</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137.1</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18.4</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980.7</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91.2</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107.9</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12.9</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984.5</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78</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62.6</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79.6</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7.9</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986.6</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78</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44.1</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64.5</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全年</w:t>
            </w:r>
          </w:p>
        </w:tc>
        <w:tc>
          <w:tcPr>
            <w:tcW w:w="13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17.2</w:t>
            </w:r>
          </w:p>
        </w:tc>
        <w:tc>
          <w:tcPr>
            <w:tcW w:w="14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977.7</w:t>
            </w:r>
          </w:p>
        </w:tc>
        <w:tc>
          <w:tcPr>
            <w:tcW w:w="1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81</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1471.7</w:t>
            </w:r>
          </w:p>
        </w:tc>
        <w:tc>
          <w:tcPr>
            <w:tcW w:w="143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1449.5</w:t>
            </w:r>
          </w:p>
        </w:tc>
        <w:tc>
          <w:tcPr>
            <w:tcW w:w="141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r>
    </w:tbl>
    <w:p w:rsidR="00755964" w:rsidRPr="00F626F4" w:rsidRDefault="0070453A">
      <w:pPr>
        <w:tabs>
          <w:tab w:val="left" w:pos="900"/>
        </w:tabs>
        <w:spacing w:before="240" w:line="360" w:lineRule="auto"/>
        <w:ind w:rightChars="-28" w:right="-67" w:firstLineChars="150" w:firstLine="361"/>
        <w:rPr>
          <w:b/>
          <w:kern w:val="24"/>
        </w:rPr>
      </w:pPr>
      <w:r w:rsidRPr="00F626F4">
        <w:rPr>
          <w:b/>
          <w:kern w:val="24"/>
        </w:rPr>
        <w:t>2</w:t>
      </w:r>
      <w:r w:rsidRPr="00F626F4">
        <w:rPr>
          <w:b/>
          <w:kern w:val="24"/>
        </w:rPr>
        <w:t>、风向风速</w:t>
      </w:r>
    </w:p>
    <w:p w:rsidR="00755964" w:rsidRPr="00F626F4" w:rsidRDefault="0070453A">
      <w:pPr>
        <w:adjustRightInd w:val="0"/>
        <w:snapToGrid w:val="0"/>
        <w:spacing w:line="360" w:lineRule="auto"/>
        <w:ind w:firstLine="480"/>
        <w:rPr>
          <w:szCs w:val="20"/>
        </w:rPr>
      </w:pPr>
      <w:r w:rsidRPr="00F626F4">
        <w:rPr>
          <w:szCs w:val="20"/>
        </w:rPr>
        <w:t>表</w:t>
      </w:r>
      <w:r w:rsidRPr="00F626F4">
        <w:rPr>
          <w:szCs w:val="20"/>
        </w:rPr>
        <w:t>6.1-2</w:t>
      </w:r>
      <w:r w:rsidRPr="00F626F4">
        <w:rPr>
          <w:szCs w:val="20"/>
        </w:rPr>
        <w:t>是岳阳市气象站近</w:t>
      </w:r>
      <w:r w:rsidRPr="00F626F4">
        <w:rPr>
          <w:szCs w:val="20"/>
        </w:rPr>
        <w:t>20</w:t>
      </w:r>
      <w:r w:rsidRPr="00F626F4">
        <w:rPr>
          <w:szCs w:val="20"/>
        </w:rPr>
        <w:t>年来风向频率统计表，风向频率玫瑰图见图</w:t>
      </w:r>
      <w:r w:rsidRPr="00F626F4">
        <w:rPr>
          <w:szCs w:val="20"/>
        </w:rPr>
        <w:t>6-1</w:t>
      </w:r>
      <w:r w:rsidRPr="00F626F4">
        <w:rPr>
          <w:szCs w:val="20"/>
        </w:rPr>
        <w:t>，表</w:t>
      </w:r>
      <w:r w:rsidRPr="00F626F4">
        <w:rPr>
          <w:szCs w:val="20"/>
        </w:rPr>
        <w:t>6.1-3</w:t>
      </w:r>
      <w:r w:rsidRPr="00F626F4">
        <w:rPr>
          <w:szCs w:val="20"/>
        </w:rPr>
        <w:t>是岳阳市气象站近</w:t>
      </w:r>
      <w:r w:rsidRPr="00F626F4">
        <w:rPr>
          <w:szCs w:val="20"/>
        </w:rPr>
        <w:t>20</w:t>
      </w:r>
      <w:r w:rsidRPr="00F626F4">
        <w:rPr>
          <w:szCs w:val="20"/>
        </w:rPr>
        <w:t>年风速统计，风速变化曲线见图</w:t>
      </w:r>
      <w:r w:rsidRPr="00F626F4">
        <w:rPr>
          <w:szCs w:val="20"/>
        </w:rPr>
        <w:t>6-2</w:t>
      </w:r>
      <w:r w:rsidRPr="00F626F4">
        <w:rPr>
          <w:szCs w:val="20"/>
        </w:rPr>
        <w:t>。</w:t>
      </w:r>
    </w:p>
    <w:p w:rsidR="00755964" w:rsidRPr="00F626F4" w:rsidRDefault="0070453A">
      <w:pPr>
        <w:pStyle w:val="6"/>
        <w:rPr>
          <w:rFonts w:ascii="Times New Roman" w:hAnsi="Times New Roman"/>
        </w:rPr>
      </w:pPr>
      <w:r w:rsidRPr="00F626F4">
        <w:rPr>
          <w:rFonts w:ascii="Times New Roman" w:hAnsi="Times New Roman"/>
        </w:rPr>
        <w:t>岳阳市气象站全年及四季风向频率</w:t>
      </w:r>
      <w:r w:rsidR="00F4348E">
        <w:rPr>
          <w:rFonts w:ascii="Times New Roman" w:hAnsi="Times New Roman"/>
        </w:rPr>
        <w:t>(</w:t>
      </w:r>
      <w:r w:rsidRPr="00F626F4">
        <w:rPr>
          <w:rFonts w:ascii="Times New Roman" w:hAnsi="Times New Roman"/>
        </w:rPr>
        <w:t>%</w:t>
      </w:r>
      <w:r w:rsidR="00F4348E">
        <w:rPr>
          <w:rFonts w:ascii="Times New Roman" w:hAnsi="Times New Roman"/>
        </w:rPr>
        <w:t>)</w:t>
      </w:r>
      <w:r w:rsidRPr="00F626F4">
        <w:rPr>
          <w:rFonts w:ascii="Times New Roman" w:hAnsi="Times New Roman"/>
        </w:rPr>
        <w:t>分布</w:t>
      </w:r>
    </w:p>
    <w:tbl>
      <w:tblPr>
        <w:tblW w:w="9299" w:type="dxa"/>
        <w:tblInd w:w="-227"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59"/>
        <w:gridCol w:w="396"/>
        <w:gridCol w:w="586"/>
        <w:gridCol w:w="456"/>
        <w:gridCol w:w="566"/>
        <w:gridCol w:w="326"/>
        <w:gridCol w:w="537"/>
        <w:gridCol w:w="427"/>
        <w:gridCol w:w="527"/>
        <w:gridCol w:w="317"/>
        <w:gridCol w:w="587"/>
        <w:gridCol w:w="486"/>
        <w:gridCol w:w="656"/>
        <w:gridCol w:w="486"/>
        <w:gridCol w:w="656"/>
        <w:gridCol w:w="516"/>
        <w:gridCol w:w="646"/>
        <w:gridCol w:w="369"/>
      </w:tblGrid>
      <w:tr w:rsidR="00755964" w:rsidRPr="00F626F4">
        <w:trPr>
          <w:trHeight w:val="340"/>
        </w:trPr>
        <w:tc>
          <w:tcPr>
            <w:tcW w:w="7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时间</w:t>
            </w:r>
          </w:p>
        </w:tc>
        <w:tc>
          <w:tcPr>
            <w:tcW w:w="3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w:t>
            </w:r>
          </w:p>
        </w:tc>
        <w:tc>
          <w:tcPr>
            <w:tcW w:w="5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NNE</w:t>
            </w:r>
          </w:p>
        </w:tc>
        <w:tc>
          <w:tcPr>
            <w:tcW w:w="4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NE</w:t>
            </w:r>
          </w:p>
        </w:tc>
        <w:tc>
          <w:tcPr>
            <w:tcW w:w="5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ENE</w:t>
            </w:r>
          </w:p>
        </w:tc>
        <w:tc>
          <w:tcPr>
            <w:tcW w:w="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E</w:t>
            </w:r>
          </w:p>
        </w:tc>
        <w:tc>
          <w:tcPr>
            <w:tcW w:w="5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ESE</w:t>
            </w:r>
          </w:p>
        </w:tc>
        <w:tc>
          <w:tcPr>
            <w:tcW w:w="4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SE</w:t>
            </w:r>
          </w:p>
        </w:tc>
        <w:tc>
          <w:tcPr>
            <w:tcW w:w="5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SSE</w:t>
            </w:r>
          </w:p>
        </w:tc>
        <w:tc>
          <w:tcPr>
            <w:tcW w:w="3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SSW</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SW</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WSW</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SW</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WSW</w:t>
            </w:r>
          </w:p>
        </w:tc>
        <w:tc>
          <w:tcPr>
            <w:tcW w:w="5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NW</w:t>
            </w:r>
          </w:p>
        </w:tc>
        <w:tc>
          <w:tcPr>
            <w:tcW w:w="6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NNW</w:t>
            </w:r>
          </w:p>
        </w:tc>
        <w:tc>
          <w:tcPr>
            <w:tcW w:w="3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w:t>
            </w:r>
          </w:p>
        </w:tc>
      </w:tr>
      <w:tr w:rsidR="00755964" w:rsidRPr="00F626F4">
        <w:trPr>
          <w:trHeight w:val="340"/>
        </w:trPr>
        <w:tc>
          <w:tcPr>
            <w:tcW w:w="7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春</w:t>
            </w:r>
          </w:p>
        </w:tc>
        <w:tc>
          <w:tcPr>
            <w:tcW w:w="3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5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w:t>
            </w:r>
          </w:p>
        </w:tc>
        <w:tc>
          <w:tcPr>
            <w:tcW w:w="4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5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5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4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5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3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5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6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3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r>
      <w:tr w:rsidR="00755964" w:rsidRPr="00F626F4">
        <w:trPr>
          <w:trHeight w:val="340"/>
        </w:trPr>
        <w:tc>
          <w:tcPr>
            <w:tcW w:w="7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夏</w:t>
            </w:r>
          </w:p>
        </w:tc>
        <w:tc>
          <w:tcPr>
            <w:tcW w:w="3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w:t>
            </w:r>
          </w:p>
        </w:tc>
        <w:tc>
          <w:tcPr>
            <w:tcW w:w="5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4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5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4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5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3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6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3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r>
      <w:tr w:rsidR="00755964" w:rsidRPr="00F626F4">
        <w:trPr>
          <w:trHeight w:val="340"/>
        </w:trPr>
        <w:tc>
          <w:tcPr>
            <w:tcW w:w="7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秋</w:t>
            </w:r>
          </w:p>
        </w:tc>
        <w:tc>
          <w:tcPr>
            <w:tcW w:w="3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w:t>
            </w:r>
          </w:p>
        </w:tc>
        <w:tc>
          <w:tcPr>
            <w:tcW w:w="5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4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w:t>
            </w:r>
          </w:p>
        </w:tc>
        <w:tc>
          <w:tcPr>
            <w:tcW w:w="5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4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3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6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3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r>
      <w:tr w:rsidR="00755964" w:rsidRPr="00F626F4">
        <w:trPr>
          <w:trHeight w:val="340"/>
        </w:trPr>
        <w:tc>
          <w:tcPr>
            <w:tcW w:w="7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冬</w:t>
            </w:r>
          </w:p>
        </w:tc>
        <w:tc>
          <w:tcPr>
            <w:tcW w:w="3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5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w:t>
            </w:r>
          </w:p>
        </w:tc>
        <w:tc>
          <w:tcPr>
            <w:tcW w:w="4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w:t>
            </w:r>
          </w:p>
        </w:tc>
        <w:tc>
          <w:tcPr>
            <w:tcW w:w="5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4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3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6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3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r>
      <w:tr w:rsidR="00755964" w:rsidRPr="00F626F4">
        <w:trPr>
          <w:trHeight w:val="340"/>
        </w:trPr>
        <w:tc>
          <w:tcPr>
            <w:tcW w:w="7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全年</w:t>
            </w:r>
          </w:p>
        </w:tc>
        <w:tc>
          <w:tcPr>
            <w:tcW w:w="3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5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w:t>
            </w:r>
          </w:p>
        </w:tc>
        <w:tc>
          <w:tcPr>
            <w:tcW w:w="4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w:t>
            </w:r>
          </w:p>
        </w:tc>
        <w:tc>
          <w:tcPr>
            <w:tcW w:w="56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3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5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4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2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3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58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48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5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64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36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r>
    </w:tbl>
    <w:p w:rsidR="00755964" w:rsidRPr="00F626F4" w:rsidRDefault="00755964">
      <w:pPr>
        <w:adjustRightInd w:val="0"/>
        <w:snapToGrid w:val="0"/>
        <w:spacing w:line="360" w:lineRule="auto"/>
        <w:ind w:firstLine="482"/>
        <w:rPr>
          <w:b/>
          <w:bCs/>
          <w:kern w:val="24"/>
        </w:rPr>
      </w:pPr>
    </w:p>
    <w:tbl>
      <w:tblPr>
        <w:tblW w:w="9083" w:type="dxa"/>
        <w:tblLayout w:type="fixed"/>
        <w:tblLook w:val="04A0" w:firstRow="1" w:lastRow="0" w:firstColumn="1" w:lastColumn="0" w:noHBand="0" w:noVBand="1"/>
      </w:tblPr>
      <w:tblGrid>
        <w:gridCol w:w="4541"/>
        <w:gridCol w:w="4542"/>
      </w:tblGrid>
      <w:tr w:rsidR="00755964" w:rsidRPr="00F626F4">
        <w:trPr>
          <w:trHeight w:val="422"/>
        </w:trPr>
        <w:tc>
          <w:tcPr>
            <w:tcW w:w="4541" w:type="dxa"/>
            <w:shd w:val="clear" w:color="auto" w:fill="auto"/>
            <w:vAlign w:val="center"/>
          </w:tcPr>
          <w:p w:rsidR="00755964" w:rsidRPr="00F626F4" w:rsidRDefault="0070453A">
            <w:pPr>
              <w:adjustRightInd w:val="0"/>
              <w:snapToGrid w:val="0"/>
              <w:spacing w:line="360" w:lineRule="auto"/>
              <w:ind w:firstLine="480"/>
              <w:jc w:val="center"/>
              <w:rPr>
                <w:szCs w:val="20"/>
              </w:rPr>
            </w:pPr>
            <w:r w:rsidRPr="00F626F4">
              <w:rPr>
                <w:noProof/>
              </w:rPr>
              <w:lastRenderedPageBreak/>
              <w:drawing>
                <wp:inline distT="0" distB="0" distL="0" distR="0" wp14:anchorId="708264A3" wp14:editId="555BAF95">
                  <wp:extent cx="1839595" cy="1797050"/>
                  <wp:effectExtent l="19050" t="0" r="8255" b="0"/>
                  <wp:docPr id="8" name="图片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21"/>
                          <pic:cNvPicPr>
                            <a:picLocks noChangeAspect="1" noChangeArrowheads="1"/>
                          </pic:cNvPicPr>
                        </pic:nvPicPr>
                        <pic:blipFill>
                          <a:blip r:embed="rId21" cstate="print"/>
                          <a:srcRect/>
                          <a:stretch>
                            <a:fillRect/>
                          </a:stretch>
                        </pic:blipFill>
                        <pic:spPr>
                          <a:xfrm>
                            <a:off x="0" y="0"/>
                            <a:ext cx="1839595" cy="1797050"/>
                          </a:xfrm>
                          <a:prstGeom prst="rect">
                            <a:avLst/>
                          </a:prstGeom>
                          <a:noFill/>
                          <a:ln w="9525">
                            <a:noFill/>
                            <a:miter lim="800000"/>
                            <a:headEnd/>
                            <a:tailEnd/>
                          </a:ln>
                        </pic:spPr>
                      </pic:pic>
                    </a:graphicData>
                  </a:graphic>
                </wp:inline>
              </w:drawing>
            </w:r>
          </w:p>
        </w:tc>
        <w:tc>
          <w:tcPr>
            <w:tcW w:w="4542" w:type="dxa"/>
            <w:shd w:val="clear" w:color="auto" w:fill="auto"/>
            <w:vAlign w:val="center"/>
          </w:tcPr>
          <w:p w:rsidR="00755964" w:rsidRPr="00F626F4" w:rsidRDefault="0070453A">
            <w:pPr>
              <w:adjustRightInd w:val="0"/>
              <w:snapToGrid w:val="0"/>
              <w:spacing w:line="360" w:lineRule="auto"/>
              <w:ind w:firstLine="480"/>
              <w:jc w:val="center"/>
              <w:rPr>
                <w:szCs w:val="20"/>
              </w:rPr>
            </w:pPr>
            <w:r w:rsidRPr="00F626F4">
              <w:rPr>
                <w:noProof/>
              </w:rPr>
              <w:drawing>
                <wp:inline distT="0" distB="0" distL="0" distR="0" wp14:anchorId="396BD666" wp14:editId="790CD6C6">
                  <wp:extent cx="1892300" cy="1797050"/>
                  <wp:effectExtent l="19050" t="0" r="0" b="0"/>
                  <wp:docPr id="9" name="图片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20"/>
                          <pic:cNvPicPr>
                            <a:picLocks noChangeAspect="1" noChangeArrowheads="1"/>
                          </pic:cNvPicPr>
                        </pic:nvPicPr>
                        <pic:blipFill>
                          <a:blip r:embed="rId22" cstate="print"/>
                          <a:srcRect/>
                          <a:stretch>
                            <a:fillRect/>
                          </a:stretch>
                        </pic:blipFill>
                        <pic:spPr>
                          <a:xfrm>
                            <a:off x="0" y="0"/>
                            <a:ext cx="1892300" cy="1797050"/>
                          </a:xfrm>
                          <a:prstGeom prst="rect">
                            <a:avLst/>
                          </a:prstGeom>
                          <a:noFill/>
                          <a:ln w="9525">
                            <a:noFill/>
                            <a:miter lim="800000"/>
                            <a:headEnd/>
                            <a:tailEnd/>
                          </a:ln>
                        </pic:spPr>
                      </pic:pic>
                    </a:graphicData>
                  </a:graphic>
                </wp:inline>
              </w:drawing>
            </w:r>
          </w:p>
        </w:tc>
      </w:tr>
      <w:tr w:rsidR="00755964" w:rsidRPr="00F626F4">
        <w:trPr>
          <w:trHeight w:hRule="exact" w:val="284"/>
        </w:trPr>
        <w:tc>
          <w:tcPr>
            <w:tcW w:w="4541" w:type="dxa"/>
            <w:shd w:val="clear" w:color="auto" w:fill="auto"/>
            <w:vAlign w:val="center"/>
          </w:tcPr>
          <w:p w:rsidR="00755964" w:rsidRPr="00F626F4" w:rsidRDefault="0070453A">
            <w:pPr>
              <w:adjustRightInd w:val="0"/>
              <w:snapToGrid w:val="0"/>
              <w:spacing w:line="360" w:lineRule="auto"/>
              <w:ind w:firstLine="480"/>
              <w:jc w:val="center"/>
              <w:rPr>
                <w:szCs w:val="21"/>
              </w:rPr>
            </w:pPr>
            <w:r w:rsidRPr="00F626F4">
              <w:rPr>
                <w:szCs w:val="21"/>
              </w:rPr>
              <w:t>春季，静风</w:t>
            </w:r>
            <w:r w:rsidRPr="00F626F4">
              <w:rPr>
                <w:szCs w:val="21"/>
              </w:rPr>
              <w:t>9%</w:t>
            </w:r>
          </w:p>
        </w:tc>
        <w:tc>
          <w:tcPr>
            <w:tcW w:w="4542" w:type="dxa"/>
            <w:shd w:val="clear" w:color="auto" w:fill="auto"/>
            <w:vAlign w:val="center"/>
          </w:tcPr>
          <w:p w:rsidR="00755964" w:rsidRPr="00F626F4" w:rsidRDefault="0070453A">
            <w:pPr>
              <w:adjustRightInd w:val="0"/>
              <w:snapToGrid w:val="0"/>
              <w:spacing w:line="360" w:lineRule="auto"/>
              <w:ind w:firstLine="480"/>
              <w:jc w:val="center"/>
              <w:rPr>
                <w:szCs w:val="21"/>
              </w:rPr>
            </w:pPr>
            <w:r w:rsidRPr="00F626F4">
              <w:rPr>
                <w:szCs w:val="21"/>
              </w:rPr>
              <w:t>夏季，静风</w:t>
            </w:r>
            <w:r w:rsidRPr="00F626F4">
              <w:rPr>
                <w:szCs w:val="21"/>
              </w:rPr>
              <w:t>9%</w:t>
            </w:r>
          </w:p>
        </w:tc>
      </w:tr>
      <w:tr w:rsidR="00755964" w:rsidRPr="00F626F4">
        <w:trPr>
          <w:trHeight w:val="407"/>
        </w:trPr>
        <w:tc>
          <w:tcPr>
            <w:tcW w:w="4541" w:type="dxa"/>
            <w:shd w:val="clear" w:color="auto" w:fill="auto"/>
            <w:vAlign w:val="center"/>
          </w:tcPr>
          <w:p w:rsidR="00755964" w:rsidRPr="00F626F4" w:rsidRDefault="0070453A">
            <w:pPr>
              <w:adjustRightInd w:val="0"/>
              <w:snapToGrid w:val="0"/>
              <w:spacing w:line="360" w:lineRule="auto"/>
              <w:ind w:firstLine="480"/>
              <w:jc w:val="center"/>
              <w:rPr>
                <w:szCs w:val="20"/>
              </w:rPr>
            </w:pPr>
            <w:r w:rsidRPr="00F626F4">
              <w:rPr>
                <w:noProof/>
              </w:rPr>
              <w:drawing>
                <wp:inline distT="0" distB="0" distL="0" distR="0" wp14:anchorId="7C987452" wp14:editId="7FB35A82">
                  <wp:extent cx="1913890" cy="1797050"/>
                  <wp:effectExtent l="19050" t="0" r="0" b="0"/>
                  <wp:docPr id="10" name="图片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19"/>
                          <pic:cNvPicPr>
                            <a:picLocks noChangeAspect="1" noChangeArrowheads="1"/>
                          </pic:cNvPicPr>
                        </pic:nvPicPr>
                        <pic:blipFill>
                          <a:blip r:embed="rId23" cstate="print"/>
                          <a:srcRect/>
                          <a:stretch>
                            <a:fillRect/>
                          </a:stretch>
                        </pic:blipFill>
                        <pic:spPr>
                          <a:xfrm>
                            <a:off x="0" y="0"/>
                            <a:ext cx="1913890" cy="1797050"/>
                          </a:xfrm>
                          <a:prstGeom prst="rect">
                            <a:avLst/>
                          </a:prstGeom>
                          <a:noFill/>
                          <a:ln w="9525">
                            <a:noFill/>
                            <a:miter lim="800000"/>
                            <a:headEnd/>
                            <a:tailEnd/>
                          </a:ln>
                        </pic:spPr>
                      </pic:pic>
                    </a:graphicData>
                  </a:graphic>
                </wp:inline>
              </w:drawing>
            </w:r>
          </w:p>
        </w:tc>
        <w:tc>
          <w:tcPr>
            <w:tcW w:w="4542" w:type="dxa"/>
            <w:shd w:val="clear" w:color="auto" w:fill="auto"/>
            <w:vAlign w:val="center"/>
          </w:tcPr>
          <w:p w:rsidR="00755964" w:rsidRPr="00F626F4" w:rsidRDefault="0070453A">
            <w:pPr>
              <w:adjustRightInd w:val="0"/>
              <w:snapToGrid w:val="0"/>
              <w:spacing w:line="360" w:lineRule="auto"/>
              <w:ind w:firstLine="480"/>
              <w:jc w:val="center"/>
              <w:rPr>
                <w:szCs w:val="20"/>
              </w:rPr>
            </w:pPr>
            <w:r w:rsidRPr="00F626F4">
              <w:rPr>
                <w:noProof/>
              </w:rPr>
              <w:drawing>
                <wp:inline distT="0" distB="0" distL="0" distR="0" wp14:anchorId="1EA41CA6" wp14:editId="18EBC3AE">
                  <wp:extent cx="1945640" cy="1797050"/>
                  <wp:effectExtent l="19050" t="0" r="0" b="0"/>
                  <wp:docPr id="11" name="图片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18"/>
                          <pic:cNvPicPr>
                            <a:picLocks noChangeAspect="1" noChangeArrowheads="1"/>
                          </pic:cNvPicPr>
                        </pic:nvPicPr>
                        <pic:blipFill>
                          <a:blip r:embed="rId24" cstate="print"/>
                          <a:srcRect/>
                          <a:stretch>
                            <a:fillRect/>
                          </a:stretch>
                        </pic:blipFill>
                        <pic:spPr>
                          <a:xfrm>
                            <a:off x="0" y="0"/>
                            <a:ext cx="1945640" cy="1797050"/>
                          </a:xfrm>
                          <a:prstGeom prst="rect">
                            <a:avLst/>
                          </a:prstGeom>
                          <a:noFill/>
                          <a:ln w="9525">
                            <a:noFill/>
                            <a:miter lim="800000"/>
                            <a:headEnd/>
                            <a:tailEnd/>
                          </a:ln>
                        </pic:spPr>
                      </pic:pic>
                    </a:graphicData>
                  </a:graphic>
                </wp:inline>
              </w:drawing>
            </w:r>
          </w:p>
        </w:tc>
      </w:tr>
      <w:tr w:rsidR="00755964" w:rsidRPr="00F626F4">
        <w:trPr>
          <w:trHeight w:hRule="exact" w:val="284"/>
        </w:trPr>
        <w:tc>
          <w:tcPr>
            <w:tcW w:w="4541" w:type="dxa"/>
            <w:shd w:val="clear" w:color="auto" w:fill="auto"/>
            <w:vAlign w:val="center"/>
          </w:tcPr>
          <w:p w:rsidR="00755964" w:rsidRPr="00F626F4" w:rsidRDefault="0070453A">
            <w:pPr>
              <w:adjustRightInd w:val="0"/>
              <w:snapToGrid w:val="0"/>
              <w:spacing w:line="360" w:lineRule="auto"/>
              <w:ind w:firstLine="480"/>
              <w:jc w:val="center"/>
              <w:rPr>
                <w:szCs w:val="21"/>
              </w:rPr>
            </w:pPr>
            <w:r w:rsidRPr="00F626F4">
              <w:rPr>
                <w:szCs w:val="21"/>
              </w:rPr>
              <w:t>秋季，静风</w:t>
            </w:r>
            <w:r w:rsidRPr="00F626F4">
              <w:rPr>
                <w:szCs w:val="21"/>
              </w:rPr>
              <w:t>9%</w:t>
            </w:r>
          </w:p>
        </w:tc>
        <w:tc>
          <w:tcPr>
            <w:tcW w:w="4542" w:type="dxa"/>
            <w:shd w:val="clear" w:color="auto" w:fill="auto"/>
            <w:vAlign w:val="center"/>
          </w:tcPr>
          <w:p w:rsidR="00755964" w:rsidRPr="00F626F4" w:rsidRDefault="0070453A">
            <w:pPr>
              <w:adjustRightInd w:val="0"/>
              <w:snapToGrid w:val="0"/>
              <w:spacing w:line="360" w:lineRule="auto"/>
              <w:ind w:firstLine="480"/>
              <w:jc w:val="center"/>
              <w:rPr>
                <w:szCs w:val="21"/>
              </w:rPr>
            </w:pPr>
            <w:r w:rsidRPr="00F626F4">
              <w:rPr>
                <w:szCs w:val="21"/>
              </w:rPr>
              <w:t>冬季，静风</w:t>
            </w:r>
            <w:r w:rsidRPr="00F626F4">
              <w:rPr>
                <w:szCs w:val="21"/>
              </w:rPr>
              <w:t>9%</w:t>
            </w:r>
          </w:p>
        </w:tc>
      </w:tr>
      <w:tr w:rsidR="00755964" w:rsidRPr="00F626F4">
        <w:trPr>
          <w:trHeight w:val="422"/>
        </w:trPr>
        <w:tc>
          <w:tcPr>
            <w:tcW w:w="4541" w:type="dxa"/>
            <w:shd w:val="clear" w:color="auto" w:fill="auto"/>
            <w:vAlign w:val="center"/>
          </w:tcPr>
          <w:p w:rsidR="00755964" w:rsidRPr="00F626F4" w:rsidRDefault="0070453A">
            <w:pPr>
              <w:adjustRightInd w:val="0"/>
              <w:snapToGrid w:val="0"/>
              <w:spacing w:line="360" w:lineRule="auto"/>
              <w:ind w:firstLine="480"/>
              <w:jc w:val="center"/>
              <w:rPr>
                <w:szCs w:val="20"/>
              </w:rPr>
            </w:pPr>
            <w:r w:rsidRPr="00F626F4">
              <w:rPr>
                <w:noProof/>
              </w:rPr>
              <w:drawing>
                <wp:inline distT="0" distB="0" distL="0" distR="0" wp14:anchorId="27BEA69B" wp14:editId="580A4B38">
                  <wp:extent cx="1913890" cy="1797050"/>
                  <wp:effectExtent l="19050" t="0" r="0" b="0"/>
                  <wp:docPr id="12" name="图片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17"/>
                          <pic:cNvPicPr>
                            <a:picLocks noChangeAspect="1" noChangeArrowheads="1"/>
                          </pic:cNvPicPr>
                        </pic:nvPicPr>
                        <pic:blipFill>
                          <a:blip r:embed="rId25" cstate="print"/>
                          <a:srcRect/>
                          <a:stretch>
                            <a:fillRect/>
                          </a:stretch>
                        </pic:blipFill>
                        <pic:spPr>
                          <a:xfrm>
                            <a:off x="0" y="0"/>
                            <a:ext cx="1913890" cy="1797050"/>
                          </a:xfrm>
                          <a:prstGeom prst="rect">
                            <a:avLst/>
                          </a:prstGeom>
                          <a:noFill/>
                          <a:ln w="9525">
                            <a:noFill/>
                            <a:miter lim="800000"/>
                            <a:headEnd/>
                            <a:tailEnd/>
                          </a:ln>
                        </pic:spPr>
                      </pic:pic>
                    </a:graphicData>
                  </a:graphic>
                </wp:inline>
              </w:drawing>
            </w:r>
          </w:p>
        </w:tc>
        <w:tc>
          <w:tcPr>
            <w:tcW w:w="4542" w:type="dxa"/>
            <w:shd w:val="clear" w:color="auto" w:fill="auto"/>
            <w:vAlign w:val="center"/>
          </w:tcPr>
          <w:p w:rsidR="00755964" w:rsidRPr="00F626F4" w:rsidRDefault="0070453A">
            <w:pPr>
              <w:adjustRightInd w:val="0"/>
              <w:snapToGrid w:val="0"/>
              <w:spacing w:line="360" w:lineRule="auto"/>
              <w:ind w:firstLine="480"/>
              <w:jc w:val="center"/>
              <w:rPr>
                <w:szCs w:val="20"/>
              </w:rPr>
            </w:pPr>
            <w:r w:rsidRPr="00F626F4">
              <w:rPr>
                <w:noProof/>
              </w:rPr>
              <w:drawing>
                <wp:inline distT="0" distB="0" distL="0" distR="0" wp14:anchorId="1DF4850D" wp14:editId="48A1182B">
                  <wp:extent cx="1882140" cy="1797050"/>
                  <wp:effectExtent l="19050" t="0" r="3810" b="0"/>
                  <wp:docPr id="13" name="图片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16"/>
                          <pic:cNvPicPr>
                            <a:picLocks noChangeAspect="1" noChangeArrowheads="1"/>
                          </pic:cNvPicPr>
                        </pic:nvPicPr>
                        <pic:blipFill>
                          <a:blip r:embed="rId26" cstate="print"/>
                          <a:srcRect/>
                          <a:stretch>
                            <a:fillRect/>
                          </a:stretch>
                        </pic:blipFill>
                        <pic:spPr>
                          <a:xfrm>
                            <a:off x="0" y="0"/>
                            <a:ext cx="1882140" cy="1797050"/>
                          </a:xfrm>
                          <a:prstGeom prst="rect">
                            <a:avLst/>
                          </a:prstGeom>
                          <a:noFill/>
                          <a:ln w="9525">
                            <a:noFill/>
                            <a:miter lim="800000"/>
                            <a:headEnd/>
                            <a:tailEnd/>
                          </a:ln>
                        </pic:spPr>
                      </pic:pic>
                    </a:graphicData>
                  </a:graphic>
                </wp:inline>
              </w:drawing>
            </w:r>
          </w:p>
        </w:tc>
      </w:tr>
      <w:tr w:rsidR="00755964" w:rsidRPr="00F626F4">
        <w:trPr>
          <w:trHeight w:hRule="exact" w:val="284"/>
        </w:trPr>
        <w:tc>
          <w:tcPr>
            <w:tcW w:w="4541" w:type="dxa"/>
            <w:shd w:val="clear" w:color="auto" w:fill="auto"/>
            <w:vAlign w:val="center"/>
          </w:tcPr>
          <w:p w:rsidR="00755964" w:rsidRPr="00F626F4" w:rsidRDefault="0070453A">
            <w:pPr>
              <w:adjustRightInd w:val="0"/>
              <w:snapToGrid w:val="0"/>
              <w:spacing w:line="360" w:lineRule="auto"/>
              <w:ind w:firstLine="480"/>
              <w:jc w:val="center"/>
              <w:rPr>
                <w:szCs w:val="21"/>
              </w:rPr>
            </w:pPr>
            <w:r w:rsidRPr="00F626F4">
              <w:rPr>
                <w:szCs w:val="21"/>
              </w:rPr>
              <w:t>全年，静风</w:t>
            </w:r>
            <w:r w:rsidRPr="00F626F4">
              <w:rPr>
                <w:szCs w:val="21"/>
              </w:rPr>
              <w:t>9%</w:t>
            </w:r>
          </w:p>
        </w:tc>
        <w:tc>
          <w:tcPr>
            <w:tcW w:w="4542" w:type="dxa"/>
            <w:shd w:val="clear" w:color="auto" w:fill="auto"/>
            <w:vAlign w:val="center"/>
          </w:tcPr>
          <w:p w:rsidR="00755964" w:rsidRPr="00F626F4" w:rsidRDefault="0070453A">
            <w:pPr>
              <w:adjustRightInd w:val="0"/>
              <w:snapToGrid w:val="0"/>
              <w:spacing w:line="360" w:lineRule="auto"/>
              <w:ind w:firstLine="480"/>
              <w:jc w:val="center"/>
              <w:rPr>
                <w:szCs w:val="21"/>
              </w:rPr>
            </w:pPr>
            <w:r w:rsidRPr="00F626F4">
              <w:rPr>
                <w:szCs w:val="21"/>
              </w:rPr>
              <w:t>图例，</w:t>
            </w:r>
            <w:r w:rsidRPr="00F626F4">
              <w:rPr>
                <w:szCs w:val="21"/>
              </w:rPr>
              <w:t>%</w:t>
            </w:r>
          </w:p>
        </w:tc>
      </w:tr>
    </w:tbl>
    <w:p w:rsidR="00755964" w:rsidRPr="00F626F4" w:rsidRDefault="0070453A">
      <w:pPr>
        <w:ind w:left="420" w:firstLine="482"/>
        <w:jc w:val="center"/>
        <w:rPr>
          <w:b/>
        </w:rPr>
      </w:pPr>
      <w:r w:rsidRPr="00F626F4">
        <w:rPr>
          <w:b/>
        </w:rPr>
        <w:t>图</w:t>
      </w:r>
      <w:r w:rsidRPr="00F626F4">
        <w:rPr>
          <w:b/>
        </w:rPr>
        <w:t xml:space="preserve">6-1 </w:t>
      </w:r>
      <w:r w:rsidRPr="00F626F4">
        <w:rPr>
          <w:b/>
        </w:rPr>
        <w:t>岳阳市风向频率玫瑰图</w:t>
      </w:r>
    </w:p>
    <w:p w:rsidR="00755964" w:rsidRPr="00F626F4" w:rsidRDefault="0070453A">
      <w:pPr>
        <w:pStyle w:val="6"/>
        <w:rPr>
          <w:rFonts w:ascii="Times New Roman" w:hAnsi="Times New Roman"/>
        </w:rPr>
      </w:pPr>
      <w:r w:rsidRPr="00F626F4">
        <w:rPr>
          <w:rFonts w:ascii="Times New Roman" w:hAnsi="Times New Roman"/>
        </w:rPr>
        <w:t>岳阳市气象站近</w:t>
      </w:r>
      <w:r w:rsidRPr="00F626F4">
        <w:rPr>
          <w:rFonts w:ascii="Times New Roman" w:hAnsi="Times New Roman"/>
        </w:rPr>
        <w:t>20</w:t>
      </w:r>
      <w:r w:rsidRPr="00F626F4">
        <w:rPr>
          <w:rFonts w:ascii="Times New Roman" w:hAnsi="Times New Roman"/>
        </w:rPr>
        <w:t>年风速统计</w:t>
      </w:r>
      <w:r w:rsidR="00F4348E">
        <w:rPr>
          <w:rFonts w:ascii="Times New Roman" w:hAnsi="Times New Roman"/>
        </w:rPr>
        <w:t>(</w:t>
      </w:r>
      <w:r w:rsidRPr="00F626F4">
        <w:rPr>
          <w:rFonts w:ascii="Times New Roman" w:hAnsi="Times New Roman"/>
        </w:rPr>
        <w:t>单位：</w:t>
      </w:r>
      <w:r w:rsidRPr="00F626F4">
        <w:rPr>
          <w:rFonts w:ascii="Times New Roman" w:hAnsi="Times New Roman"/>
        </w:rPr>
        <w:t>m/s</w:t>
      </w:r>
      <w:r w:rsidR="00F4348E">
        <w:rPr>
          <w:rFonts w:ascii="Times New Roman" w:hAnsi="Times New Roman"/>
        </w:rPr>
        <w:t>)</w:t>
      </w:r>
    </w:p>
    <w:tbl>
      <w:tblPr>
        <w:tblW w:w="9057"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844"/>
        <w:gridCol w:w="588"/>
        <w:gridCol w:w="589"/>
        <w:gridCol w:w="589"/>
        <w:gridCol w:w="589"/>
        <w:gridCol w:w="589"/>
        <w:gridCol w:w="589"/>
        <w:gridCol w:w="589"/>
        <w:gridCol w:w="589"/>
        <w:gridCol w:w="589"/>
        <w:gridCol w:w="589"/>
        <w:gridCol w:w="781"/>
        <w:gridCol w:w="781"/>
        <w:gridCol w:w="762"/>
      </w:tblGrid>
      <w:tr w:rsidR="00755964" w:rsidRPr="00F626F4">
        <w:trPr>
          <w:trHeight w:val="340"/>
        </w:trPr>
        <w:tc>
          <w:tcPr>
            <w:tcW w:w="8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时间</w:t>
            </w:r>
          </w:p>
        </w:tc>
        <w:tc>
          <w:tcPr>
            <w:tcW w:w="5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三</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四</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五</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六</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七</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八</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九</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十</w:t>
            </w:r>
          </w:p>
        </w:tc>
        <w:tc>
          <w:tcPr>
            <w:tcW w:w="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十一</w:t>
            </w:r>
          </w:p>
        </w:tc>
        <w:tc>
          <w:tcPr>
            <w:tcW w:w="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十二</w:t>
            </w:r>
          </w:p>
        </w:tc>
        <w:tc>
          <w:tcPr>
            <w:tcW w:w="76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全年</w:t>
            </w:r>
          </w:p>
        </w:tc>
      </w:tr>
      <w:tr w:rsidR="00755964" w:rsidRPr="00F626F4">
        <w:trPr>
          <w:trHeight w:val="340"/>
        </w:trPr>
        <w:tc>
          <w:tcPr>
            <w:tcW w:w="8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风速</w:t>
            </w:r>
          </w:p>
        </w:tc>
        <w:tc>
          <w:tcPr>
            <w:tcW w:w="5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5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w:t>
            </w:r>
          </w:p>
        </w:tc>
        <w:tc>
          <w:tcPr>
            <w:tcW w:w="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w:t>
            </w:r>
          </w:p>
        </w:tc>
        <w:tc>
          <w:tcPr>
            <w:tcW w:w="76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w:t>
            </w:r>
          </w:p>
        </w:tc>
      </w:tr>
    </w:tbl>
    <w:p w:rsidR="00755964" w:rsidRPr="00F626F4" w:rsidRDefault="00755964">
      <w:pPr>
        <w:adjustRightInd w:val="0"/>
        <w:snapToGrid w:val="0"/>
        <w:spacing w:line="360" w:lineRule="auto"/>
        <w:ind w:firstLine="480"/>
        <w:jc w:val="center"/>
        <w:rPr>
          <w:lang w:val="en-GB"/>
        </w:rPr>
      </w:pPr>
    </w:p>
    <w:p w:rsidR="00755964" w:rsidRPr="00F626F4" w:rsidRDefault="0070453A">
      <w:pPr>
        <w:adjustRightInd w:val="0"/>
        <w:snapToGrid w:val="0"/>
        <w:spacing w:line="360" w:lineRule="auto"/>
        <w:ind w:firstLine="480"/>
        <w:jc w:val="center"/>
        <w:rPr>
          <w:lang w:val="en-GB"/>
        </w:rPr>
      </w:pPr>
      <w:r w:rsidRPr="00F626F4">
        <w:rPr>
          <w:noProof/>
        </w:rPr>
        <w:lastRenderedPageBreak/>
        <w:drawing>
          <wp:inline distT="0" distB="0" distL="0" distR="0" wp14:anchorId="6728F84B" wp14:editId="29CA4ACF">
            <wp:extent cx="5752465" cy="2030730"/>
            <wp:effectExtent l="19050" t="19050" r="19685" b="26670"/>
            <wp:docPr id="14" name="图片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15"/>
                    <pic:cNvPicPr>
                      <a:picLocks noChangeAspect="1" noChangeArrowheads="1"/>
                    </pic:cNvPicPr>
                  </pic:nvPicPr>
                  <pic:blipFill>
                    <a:blip r:embed="rId27" cstate="print"/>
                    <a:srcRect/>
                    <a:stretch>
                      <a:fillRect/>
                    </a:stretch>
                  </pic:blipFill>
                  <pic:spPr>
                    <a:xfrm>
                      <a:off x="0" y="0"/>
                      <a:ext cx="5752465" cy="2030730"/>
                    </a:xfrm>
                    <a:prstGeom prst="rect">
                      <a:avLst/>
                    </a:prstGeom>
                    <a:noFill/>
                    <a:ln w="12700" cmpd="sng">
                      <a:solidFill>
                        <a:srgbClr val="000000"/>
                      </a:solidFill>
                      <a:miter lim="800000"/>
                      <a:headEnd/>
                      <a:tailEnd/>
                    </a:ln>
                    <a:effectLst/>
                  </pic:spPr>
                </pic:pic>
              </a:graphicData>
            </a:graphic>
          </wp:inline>
        </w:drawing>
      </w:r>
    </w:p>
    <w:p w:rsidR="00755964" w:rsidRPr="00F626F4" w:rsidRDefault="0070453A">
      <w:pPr>
        <w:ind w:left="420" w:firstLine="482"/>
        <w:jc w:val="center"/>
        <w:rPr>
          <w:b/>
          <w:sz w:val="28"/>
          <w:szCs w:val="28"/>
        </w:rPr>
      </w:pPr>
      <w:r w:rsidRPr="00F626F4">
        <w:rPr>
          <w:b/>
        </w:rPr>
        <w:t>图</w:t>
      </w:r>
      <w:r w:rsidRPr="00F626F4">
        <w:rPr>
          <w:b/>
        </w:rPr>
        <w:t>6-2</w:t>
      </w:r>
      <w:r w:rsidRPr="00F626F4">
        <w:rPr>
          <w:b/>
          <w:sz w:val="28"/>
          <w:szCs w:val="28"/>
        </w:rPr>
        <w:t>风速变化曲线图</w:t>
      </w:r>
    </w:p>
    <w:p w:rsidR="00755964" w:rsidRPr="00F626F4" w:rsidRDefault="0070453A">
      <w:pPr>
        <w:adjustRightInd w:val="0"/>
        <w:snapToGrid w:val="0"/>
        <w:spacing w:line="360" w:lineRule="auto"/>
        <w:ind w:firstLine="480"/>
        <w:rPr>
          <w:szCs w:val="20"/>
        </w:rPr>
      </w:pPr>
      <w:r w:rsidRPr="00F626F4">
        <w:rPr>
          <w:szCs w:val="20"/>
        </w:rPr>
        <w:t>从图表中可以看出：该区域常年主导风向为</w:t>
      </w:r>
      <w:r w:rsidRPr="00F626F4">
        <w:rPr>
          <w:szCs w:val="20"/>
        </w:rPr>
        <w:t>NNE</w:t>
      </w:r>
      <w:r w:rsidRPr="00F626F4">
        <w:rPr>
          <w:szCs w:val="20"/>
        </w:rPr>
        <w:t>，频率为</w:t>
      </w:r>
      <w:r w:rsidRPr="00F626F4">
        <w:rPr>
          <w:szCs w:val="20"/>
        </w:rPr>
        <w:t>18%</w:t>
      </w:r>
      <w:r w:rsidRPr="00F626F4">
        <w:rPr>
          <w:szCs w:val="20"/>
        </w:rPr>
        <w:t>，春季主导风向为</w:t>
      </w:r>
      <w:r w:rsidRPr="00F626F4">
        <w:rPr>
          <w:szCs w:val="20"/>
        </w:rPr>
        <w:t>NNE</w:t>
      </w:r>
      <w:r w:rsidRPr="00F626F4">
        <w:rPr>
          <w:szCs w:val="20"/>
        </w:rPr>
        <w:t>风，频率高达</w:t>
      </w:r>
      <w:r w:rsidRPr="00F626F4">
        <w:rPr>
          <w:szCs w:val="20"/>
        </w:rPr>
        <w:t>17%</w:t>
      </w:r>
      <w:r w:rsidRPr="00F626F4">
        <w:rPr>
          <w:szCs w:val="20"/>
        </w:rPr>
        <w:t>，夏季主导风向为</w:t>
      </w:r>
      <w:r w:rsidRPr="00F626F4">
        <w:rPr>
          <w:szCs w:val="20"/>
        </w:rPr>
        <w:t>SSE</w:t>
      </w:r>
      <w:r w:rsidRPr="00F626F4">
        <w:rPr>
          <w:szCs w:val="20"/>
        </w:rPr>
        <w:t>风，频率高达</w:t>
      </w:r>
      <w:r w:rsidRPr="00F626F4">
        <w:rPr>
          <w:szCs w:val="20"/>
        </w:rPr>
        <w:t>15%</w:t>
      </w:r>
      <w:r w:rsidRPr="00F626F4">
        <w:rPr>
          <w:szCs w:val="20"/>
        </w:rPr>
        <w:t>，秋季主导风向为</w:t>
      </w:r>
      <w:r w:rsidRPr="00F626F4">
        <w:rPr>
          <w:szCs w:val="20"/>
        </w:rPr>
        <w:t>NNE</w:t>
      </w:r>
      <w:r w:rsidRPr="00F626F4">
        <w:rPr>
          <w:szCs w:val="20"/>
        </w:rPr>
        <w:t>风，频率为</w:t>
      </w:r>
      <w:r w:rsidRPr="00F626F4">
        <w:rPr>
          <w:szCs w:val="20"/>
        </w:rPr>
        <w:t>20%</w:t>
      </w:r>
      <w:r w:rsidRPr="00F626F4">
        <w:rPr>
          <w:szCs w:val="20"/>
        </w:rPr>
        <w:t>，冬季主导风向为</w:t>
      </w:r>
      <w:r w:rsidRPr="00F626F4">
        <w:rPr>
          <w:szCs w:val="20"/>
        </w:rPr>
        <w:t>NNE</w:t>
      </w:r>
      <w:r w:rsidRPr="00F626F4">
        <w:rPr>
          <w:szCs w:val="20"/>
        </w:rPr>
        <w:t>，频率为</w:t>
      </w:r>
      <w:r w:rsidRPr="00F626F4">
        <w:rPr>
          <w:szCs w:val="20"/>
        </w:rPr>
        <w:t>22%</w:t>
      </w:r>
      <w:r w:rsidRPr="00F626F4">
        <w:rPr>
          <w:szCs w:val="20"/>
        </w:rPr>
        <w:t>，年平均风速为</w:t>
      </w:r>
      <w:r w:rsidRPr="00F626F4">
        <w:rPr>
          <w:szCs w:val="20"/>
        </w:rPr>
        <w:t>2.9m/s</w:t>
      </w:r>
      <w:r w:rsidRPr="00F626F4">
        <w:rPr>
          <w:szCs w:val="20"/>
        </w:rPr>
        <w:t>。</w:t>
      </w:r>
    </w:p>
    <w:p w:rsidR="00755964" w:rsidRPr="00F626F4" w:rsidRDefault="0070453A">
      <w:pPr>
        <w:pStyle w:val="3"/>
        <w:spacing w:before="24" w:after="24" w:line="360" w:lineRule="auto"/>
        <w:rPr>
          <w:b w:val="0"/>
          <w:color w:val="000000"/>
        </w:rPr>
      </w:pPr>
      <w:r w:rsidRPr="00F626F4">
        <w:rPr>
          <w:color w:val="000000"/>
        </w:rPr>
        <w:t>模式选取及预测方案和内容</w:t>
      </w:r>
    </w:p>
    <w:p w:rsidR="00755964" w:rsidRPr="00F626F4" w:rsidRDefault="0070453A">
      <w:pPr>
        <w:tabs>
          <w:tab w:val="left" w:pos="900"/>
        </w:tabs>
        <w:spacing w:line="360" w:lineRule="auto"/>
        <w:ind w:rightChars="-28" w:right="-67" w:firstLineChars="150" w:firstLine="361"/>
        <w:rPr>
          <w:b/>
          <w:kern w:val="24"/>
        </w:rPr>
      </w:pPr>
      <w:r w:rsidRPr="00F626F4">
        <w:rPr>
          <w:b/>
          <w:kern w:val="24"/>
        </w:rPr>
        <w:t>1</w:t>
      </w:r>
      <w:r w:rsidRPr="00F626F4">
        <w:rPr>
          <w:b/>
          <w:kern w:val="24"/>
        </w:rPr>
        <w:t>、预测模式</w:t>
      </w:r>
    </w:p>
    <w:p w:rsidR="00755964" w:rsidRPr="00F626F4" w:rsidRDefault="0070453A">
      <w:pPr>
        <w:spacing w:line="360" w:lineRule="auto"/>
        <w:ind w:firstLine="480"/>
        <w:rPr>
          <w:lang w:val="en-GB"/>
        </w:rPr>
      </w:pPr>
      <w:r w:rsidRPr="00F626F4">
        <w:rPr>
          <w:lang w:val="en-GB"/>
        </w:rPr>
        <w:t>采取《环境影响评价技术导则大气环境》</w:t>
      </w:r>
      <w:r w:rsidRPr="00F626F4">
        <w:rPr>
          <w:lang w:val="en-GB"/>
        </w:rPr>
        <w:t>(HJ2.2</w:t>
      </w:r>
      <w:r w:rsidRPr="00F626F4">
        <w:rPr>
          <w:lang w:val="en-GB"/>
        </w:rPr>
        <w:t>－</w:t>
      </w:r>
      <w:r w:rsidRPr="00F626F4">
        <w:rPr>
          <w:lang w:val="en-GB"/>
        </w:rPr>
        <w:t>2008)</w:t>
      </w:r>
      <w:r w:rsidRPr="00F626F4">
        <w:rPr>
          <w:lang w:val="en-GB"/>
        </w:rPr>
        <w:t>中推荐的估算模式</w:t>
      </w:r>
      <w:r w:rsidRPr="00F626F4">
        <w:rPr>
          <w:color w:val="000000"/>
          <w:lang w:val="en-GB"/>
        </w:rPr>
        <w:t>-SCREEN3</w:t>
      </w:r>
      <w:r w:rsidRPr="00F626F4">
        <w:rPr>
          <w:lang w:val="en-GB"/>
        </w:rPr>
        <w:t>模型进行预测。项目拟扩建地全年主导风向为</w:t>
      </w:r>
      <w:r w:rsidRPr="00F626F4">
        <w:rPr>
          <w:lang w:val="en-GB"/>
        </w:rPr>
        <w:t>NNE</w:t>
      </w:r>
      <w:r w:rsidRPr="00F626F4">
        <w:rPr>
          <w:lang w:val="en-GB"/>
        </w:rPr>
        <w:t>为主，年平均风速为</w:t>
      </w:r>
      <w:r w:rsidRPr="00F626F4">
        <w:rPr>
          <w:lang w:val="en-GB"/>
        </w:rPr>
        <w:t>2.9 m/s</w:t>
      </w:r>
      <w:r w:rsidRPr="00F626F4">
        <w:rPr>
          <w:lang w:val="en-GB"/>
        </w:rPr>
        <w:t>，年平均气温为</w:t>
      </w:r>
      <w:r w:rsidRPr="00F626F4">
        <w:rPr>
          <w:lang w:val="en-GB"/>
        </w:rPr>
        <w:t>17.2</w:t>
      </w:r>
      <w:r w:rsidRPr="00F626F4">
        <w:rPr>
          <w:rFonts w:ascii="宋体" w:hAnsi="宋体" w:cs="宋体" w:hint="eastAsia"/>
          <w:lang w:val="en-GB"/>
        </w:rPr>
        <w:t>℃</w:t>
      </w:r>
      <w:r w:rsidRPr="00F626F4">
        <w:rPr>
          <w:lang w:val="en-GB"/>
        </w:rPr>
        <w:t>。</w:t>
      </w:r>
    </w:p>
    <w:p w:rsidR="00755964" w:rsidRPr="00F626F4" w:rsidRDefault="0070453A">
      <w:pPr>
        <w:tabs>
          <w:tab w:val="left" w:pos="900"/>
        </w:tabs>
        <w:spacing w:line="360" w:lineRule="auto"/>
        <w:ind w:rightChars="-28" w:right="-67" w:firstLineChars="150" w:firstLine="361"/>
        <w:rPr>
          <w:b/>
          <w:kern w:val="24"/>
        </w:rPr>
      </w:pPr>
      <w:r w:rsidRPr="00F626F4">
        <w:rPr>
          <w:b/>
          <w:kern w:val="24"/>
        </w:rPr>
        <w:t>2</w:t>
      </w:r>
      <w:r w:rsidRPr="00F626F4">
        <w:rPr>
          <w:b/>
          <w:kern w:val="24"/>
        </w:rPr>
        <w:t>、预测内容</w:t>
      </w:r>
    </w:p>
    <w:p w:rsidR="00755964" w:rsidRPr="00F626F4" w:rsidRDefault="0070453A">
      <w:pPr>
        <w:spacing w:line="360" w:lineRule="auto"/>
        <w:ind w:firstLine="480"/>
        <w:rPr>
          <w:lang w:val="en-GB"/>
        </w:rPr>
      </w:pPr>
      <w:r w:rsidRPr="00F626F4">
        <w:rPr>
          <w:lang w:val="en-GB"/>
        </w:rPr>
        <w:t>本项目运营期的废气污染源为氯化锂电解产生氯气，由氯气抽风机抽至净化系统，经碱液和氯化亚铁溶液吸收回收后，尾气通过</w:t>
      </w:r>
      <w:r w:rsidRPr="00F626F4">
        <w:rPr>
          <w:lang w:val="en-GB"/>
        </w:rPr>
        <w:t>25 m</w:t>
      </w:r>
      <w:r w:rsidRPr="00F626F4">
        <w:rPr>
          <w:lang w:val="en-GB"/>
        </w:rPr>
        <w:t>高排气筒高空排放。本评价主要考虑氯气的影响，同时对无组织装置区的废气氯气和氯化氢进行预测评价。</w:t>
      </w:r>
    </w:p>
    <w:p w:rsidR="00755964" w:rsidRPr="00F626F4" w:rsidRDefault="0070453A">
      <w:pPr>
        <w:spacing w:line="360" w:lineRule="auto"/>
        <w:ind w:firstLine="480"/>
        <w:rPr>
          <w:lang w:val="en-GB"/>
        </w:rPr>
      </w:pPr>
      <w:r w:rsidRPr="00F626F4">
        <w:rPr>
          <w:lang w:val="en-GB"/>
        </w:rPr>
        <w:t>本项目估算内容如下：</w:t>
      </w:r>
    </w:p>
    <w:p w:rsidR="00755964" w:rsidRPr="00F626F4" w:rsidRDefault="00F4348E">
      <w:pPr>
        <w:spacing w:line="360" w:lineRule="auto"/>
        <w:ind w:firstLineChars="100" w:firstLine="240"/>
        <w:rPr>
          <w:lang w:val="en-GB"/>
        </w:rPr>
      </w:pPr>
      <w:r>
        <w:rPr>
          <w:lang w:val="en-GB"/>
        </w:rPr>
        <w:t>(</w:t>
      </w:r>
      <w:r w:rsidR="0070453A" w:rsidRPr="00F626F4">
        <w:rPr>
          <w:lang w:val="en-GB"/>
        </w:rPr>
        <w:t>1</w:t>
      </w:r>
      <w:r>
        <w:rPr>
          <w:lang w:val="en-GB"/>
        </w:rPr>
        <w:t>)</w:t>
      </w:r>
      <w:r w:rsidR="0070453A" w:rsidRPr="00F626F4">
        <w:rPr>
          <w:lang w:val="en-GB"/>
        </w:rPr>
        <w:t>有组织排放：正常和非正常情况下氯气的最大地面浓度贡献值以及附近各环境敏感点的贡献值。</w:t>
      </w:r>
    </w:p>
    <w:p w:rsidR="00755964" w:rsidRPr="00F626F4" w:rsidRDefault="00F4348E">
      <w:pPr>
        <w:spacing w:line="360" w:lineRule="auto"/>
        <w:ind w:firstLineChars="100" w:firstLine="240"/>
        <w:rPr>
          <w:lang w:val="en-GB"/>
        </w:rPr>
      </w:pPr>
      <w:r>
        <w:rPr>
          <w:lang w:val="en-GB"/>
        </w:rPr>
        <w:t>(</w:t>
      </w:r>
      <w:r w:rsidR="0070453A" w:rsidRPr="00F626F4">
        <w:rPr>
          <w:lang w:val="en-GB"/>
        </w:rPr>
        <w:t>2</w:t>
      </w:r>
      <w:r>
        <w:rPr>
          <w:lang w:val="en-GB"/>
        </w:rPr>
        <w:t>)</w:t>
      </w:r>
      <w:r w:rsidR="0070453A" w:rsidRPr="00F626F4">
        <w:rPr>
          <w:lang w:val="en-GB"/>
        </w:rPr>
        <w:t>无组织排放：氯气、氯化氢无组织排放下风向最大地面浓度及附近各环境敏感点的贡献值。</w:t>
      </w:r>
    </w:p>
    <w:p w:rsidR="00755964" w:rsidRPr="00F626F4" w:rsidRDefault="0070453A">
      <w:pPr>
        <w:pStyle w:val="3"/>
        <w:spacing w:before="24" w:after="24"/>
        <w:rPr>
          <w:b w:val="0"/>
          <w:color w:val="000000"/>
        </w:rPr>
      </w:pPr>
      <w:r w:rsidRPr="00F626F4">
        <w:rPr>
          <w:color w:val="000000"/>
        </w:rPr>
        <w:t>大气污染物源强及参数</w:t>
      </w:r>
    </w:p>
    <w:p w:rsidR="00755964" w:rsidRPr="00F626F4" w:rsidRDefault="0070453A">
      <w:pPr>
        <w:spacing w:line="360" w:lineRule="auto"/>
        <w:ind w:firstLine="480"/>
        <w:rPr>
          <w:b/>
        </w:rPr>
      </w:pPr>
      <w:r w:rsidRPr="00F626F4">
        <w:rPr>
          <w:lang w:val="en-GB"/>
        </w:rPr>
        <w:t>根据工程分析，项目运行过程中有组织大气源强及排放参数见表</w:t>
      </w:r>
      <w:r w:rsidRPr="00F626F4">
        <w:rPr>
          <w:lang w:val="en-GB"/>
        </w:rPr>
        <w:t>6.1-4</w:t>
      </w:r>
      <w:r w:rsidRPr="00F626F4">
        <w:rPr>
          <w:lang w:val="en-GB"/>
        </w:rPr>
        <w:t>，其中非正常情况氯气净化系统的净化效率定为</w:t>
      </w:r>
      <w:r w:rsidRPr="00F626F4">
        <w:rPr>
          <w:lang w:val="en-GB"/>
        </w:rPr>
        <w:t>60%</w:t>
      </w:r>
      <w:r w:rsidRPr="00F626F4">
        <w:rPr>
          <w:lang w:val="en-GB"/>
        </w:rPr>
        <w:t>、</w:t>
      </w:r>
      <w:r w:rsidRPr="00F626F4">
        <w:rPr>
          <w:lang w:val="en-GB"/>
        </w:rPr>
        <w:t>HCl</w:t>
      </w:r>
      <w:r w:rsidRPr="00F626F4">
        <w:rPr>
          <w:lang w:val="en-GB"/>
        </w:rPr>
        <w:t>净化效率定为</w:t>
      </w:r>
      <w:r w:rsidRPr="00F626F4">
        <w:rPr>
          <w:lang w:val="en-GB"/>
        </w:rPr>
        <w:t>0%</w:t>
      </w:r>
      <w:r w:rsidRPr="00F626F4">
        <w:rPr>
          <w:lang w:val="en-GB"/>
        </w:rPr>
        <w:t>。</w:t>
      </w:r>
    </w:p>
    <w:p w:rsidR="00755964" w:rsidRPr="00F626F4" w:rsidRDefault="00755964">
      <w:pPr>
        <w:spacing w:line="360" w:lineRule="auto"/>
        <w:ind w:firstLine="480"/>
      </w:pPr>
    </w:p>
    <w:p w:rsidR="00755964" w:rsidRPr="00F626F4" w:rsidRDefault="0070453A">
      <w:pPr>
        <w:pStyle w:val="6"/>
        <w:rPr>
          <w:rFonts w:ascii="Times New Roman" w:hAnsi="Times New Roman"/>
        </w:rPr>
      </w:pPr>
      <w:r w:rsidRPr="00F626F4">
        <w:rPr>
          <w:rFonts w:ascii="Times New Roman" w:hAnsi="Times New Roman"/>
        </w:rPr>
        <w:lastRenderedPageBreak/>
        <w:t>有组织排放源强参数</w:t>
      </w:r>
    </w:p>
    <w:tbl>
      <w:tblPr>
        <w:tblW w:w="9185"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66"/>
        <w:gridCol w:w="1701"/>
        <w:gridCol w:w="1701"/>
        <w:gridCol w:w="1276"/>
        <w:gridCol w:w="1581"/>
        <w:gridCol w:w="1080"/>
        <w:gridCol w:w="1080"/>
      </w:tblGrid>
      <w:tr w:rsidR="00755964" w:rsidRPr="00F626F4">
        <w:trPr>
          <w:trHeight w:val="333"/>
        </w:trPr>
        <w:tc>
          <w:tcPr>
            <w:tcW w:w="2467"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参数</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排放速率</w:t>
            </w:r>
            <w:r w:rsidRPr="00F626F4">
              <w:rPr>
                <w:rFonts w:ascii="Times New Roman" w:hAnsi="Times New Roman"/>
              </w:rPr>
              <w:t>kg/h</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排气筒高度</w:t>
            </w:r>
            <w:r w:rsidRPr="00F626F4">
              <w:rPr>
                <w:rFonts w:ascii="Times New Roman" w:hAnsi="Times New Roman"/>
              </w:rPr>
              <w:t>m</w:t>
            </w:r>
          </w:p>
        </w:tc>
        <w:tc>
          <w:tcPr>
            <w:tcW w:w="15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排气筒出口内径</w:t>
            </w:r>
            <w:r w:rsidRPr="00F626F4">
              <w:rPr>
                <w:rFonts w:ascii="Times New Roman" w:hAnsi="Times New Roman"/>
              </w:rPr>
              <w:t>m</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烟气排放量</w:t>
            </w:r>
            <w:r w:rsidRPr="00F626F4">
              <w:rPr>
                <w:rFonts w:ascii="Times New Roman" w:hAnsi="Times New Roman"/>
              </w:rPr>
              <w:t>m</w:t>
            </w:r>
            <w:r w:rsidRPr="00F626F4">
              <w:rPr>
                <w:rFonts w:ascii="Times New Roman" w:hAnsi="Times New Roman"/>
                <w:vertAlign w:val="superscript"/>
              </w:rPr>
              <w:t>3</w:t>
            </w:r>
            <w:r w:rsidRPr="00F626F4">
              <w:rPr>
                <w:rFonts w:ascii="Times New Roman" w:hAnsi="Times New Roman"/>
              </w:rPr>
              <w:t>/h</w:t>
            </w:r>
          </w:p>
        </w:tc>
        <w:tc>
          <w:tcPr>
            <w:tcW w:w="1080" w:type="dxa"/>
            <w:shd w:val="clear" w:color="auto" w:fill="auto"/>
            <w:vAlign w:val="center"/>
          </w:tcPr>
          <w:p w:rsidR="00755964" w:rsidRPr="00F626F4" w:rsidRDefault="0070453A">
            <w:pPr>
              <w:pStyle w:val="a8"/>
              <w:rPr>
                <w:rFonts w:ascii="Times New Roman" w:eastAsia="MS Mincho" w:hAnsi="Times New Roman"/>
                <w:lang w:eastAsia="ja-JP"/>
              </w:rPr>
            </w:pPr>
            <w:r w:rsidRPr="00F626F4">
              <w:rPr>
                <w:rFonts w:ascii="Times New Roman" w:hAnsi="Times New Roman"/>
              </w:rPr>
              <w:t>烟气温度</w:t>
            </w:r>
            <w:r w:rsidRPr="00F626F4">
              <w:rPr>
                <w:rFonts w:ascii="宋体" w:hAnsi="宋体" w:cs="宋体" w:hint="eastAsia"/>
                <w:lang w:eastAsia="ja-JP"/>
              </w:rPr>
              <w:t>℃</w:t>
            </w:r>
          </w:p>
        </w:tc>
      </w:tr>
      <w:tr w:rsidR="00755964" w:rsidRPr="00F626F4">
        <w:trPr>
          <w:trHeight w:val="70"/>
        </w:trPr>
        <w:tc>
          <w:tcPr>
            <w:tcW w:w="76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vertAlign w:val="subscript"/>
              </w:rPr>
              <w:t>2</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正常情况</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0.06</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15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8000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35</w:t>
            </w:r>
          </w:p>
        </w:tc>
      </w:tr>
      <w:tr w:rsidR="00755964" w:rsidRPr="00F626F4">
        <w:trPr>
          <w:trHeight w:val="77"/>
        </w:trPr>
        <w:tc>
          <w:tcPr>
            <w:tcW w:w="766" w:type="dxa"/>
            <w:vMerge/>
            <w:shd w:val="clear" w:color="auto" w:fill="auto"/>
            <w:vAlign w:val="center"/>
          </w:tcPr>
          <w:p w:rsidR="00755964" w:rsidRPr="00F626F4" w:rsidRDefault="00755964">
            <w:pPr>
              <w:pStyle w:val="a8"/>
              <w:rPr>
                <w:rFonts w:ascii="Times New Roman" w:hAnsi="Times New Roman"/>
              </w:rPr>
            </w:pP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非正常情况</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29.41</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15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8000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r>
      <w:tr w:rsidR="00755964" w:rsidRPr="00F626F4">
        <w:trPr>
          <w:trHeight w:val="77"/>
        </w:trPr>
        <w:tc>
          <w:tcPr>
            <w:tcW w:w="76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HCl</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正常情况</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0.015</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15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r>
      <w:tr w:rsidR="00755964" w:rsidRPr="00F626F4">
        <w:trPr>
          <w:trHeight w:val="77"/>
        </w:trPr>
        <w:tc>
          <w:tcPr>
            <w:tcW w:w="766" w:type="dxa"/>
            <w:vMerge/>
            <w:shd w:val="clear" w:color="auto" w:fill="auto"/>
            <w:vAlign w:val="center"/>
          </w:tcPr>
          <w:p w:rsidR="00755964" w:rsidRPr="00F626F4" w:rsidRDefault="00755964">
            <w:pPr>
              <w:pStyle w:val="a8"/>
              <w:rPr>
                <w:rFonts w:ascii="Times New Roman" w:hAnsi="Times New Roman"/>
              </w:rPr>
            </w:pP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非正常情况</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0.15</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w:t>
            </w:r>
          </w:p>
        </w:tc>
        <w:tc>
          <w:tcPr>
            <w:tcW w:w="15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1000</w:t>
            </w:r>
          </w:p>
        </w:tc>
        <w:tc>
          <w:tcPr>
            <w:tcW w:w="10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r>
    </w:tbl>
    <w:p w:rsidR="00755964" w:rsidRPr="00F626F4" w:rsidRDefault="0070453A">
      <w:pPr>
        <w:pStyle w:val="3"/>
        <w:spacing w:before="24" w:after="24"/>
        <w:rPr>
          <w:b w:val="0"/>
          <w:color w:val="000000"/>
        </w:rPr>
      </w:pPr>
      <w:r w:rsidRPr="00F626F4">
        <w:rPr>
          <w:color w:val="000000"/>
        </w:rPr>
        <w:t>空气质量影响预测结果</w:t>
      </w:r>
    </w:p>
    <w:p w:rsidR="00755964" w:rsidRPr="00F626F4" w:rsidRDefault="0070453A">
      <w:pPr>
        <w:spacing w:line="360" w:lineRule="auto"/>
        <w:ind w:firstLine="482"/>
        <w:rPr>
          <w:b/>
          <w:color w:val="000000"/>
        </w:rPr>
      </w:pPr>
      <w:r w:rsidRPr="00F626F4">
        <w:rPr>
          <w:b/>
          <w:color w:val="000000"/>
        </w:rPr>
        <w:t xml:space="preserve">1. </w:t>
      </w:r>
      <w:r w:rsidRPr="00F626F4">
        <w:rPr>
          <w:b/>
          <w:color w:val="000000"/>
        </w:rPr>
        <w:t>有组织排放</w:t>
      </w:r>
      <w:r w:rsidRPr="00F626F4">
        <w:rPr>
          <w:b/>
        </w:rPr>
        <w:t>空气质量影响预测结果</w:t>
      </w:r>
    </w:p>
    <w:p w:rsidR="00755964" w:rsidRPr="00F626F4" w:rsidRDefault="0070453A">
      <w:pPr>
        <w:spacing w:line="360" w:lineRule="auto"/>
        <w:ind w:firstLineChars="150" w:firstLine="360"/>
      </w:pPr>
      <w:r w:rsidRPr="00F626F4">
        <w:rPr>
          <w:color w:val="000000"/>
        </w:rPr>
        <w:t>正常排放情况下</w:t>
      </w:r>
      <w:r w:rsidRPr="00F626F4">
        <w:t>预测结果见表</w:t>
      </w:r>
      <w:r w:rsidRPr="00F626F4">
        <w:t>6.1-5</w:t>
      </w:r>
      <w:r w:rsidRPr="00F626F4">
        <w:t>。</w:t>
      </w:r>
    </w:p>
    <w:p w:rsidR="00755964" w:rsidRPr="00F626F4" w:rsidRDefault="0070453A">
      <w:pPr>
        <w:pStyle w:val="6"/>
        <w:rPr>
          <w:rFonts w:ascii="Times New Roman" w:eastAsia="微软雅黑" w:hAnsi="Times New Roman"/>
        </w:rPr>
      </w:pPr>
      <w:r w:rsidRPr="00F626F4">
        <w:rPr>
          <w:rFonts w:ascii="Times New Roman" w:hAnsi="Times New Roman"/>
          <w:color w:val="000000"/>
        </w:rPr>
        <w:t>有组织废气排放</w:t>
      </w:r>
      <w:r w:rsidRPr="00F626F4">
        <w:rPr>
          <w:rFonts w:ascii="Times New Roman" w:hAnsi="Times New Roman"/>
        </w:rPr>
        <w:t>影响预</w:t>
      </w:r>
      <w:r w:rsidRPr="00F626F4">
        <w:rPr>
          <w:rFonts w:ascii="Times New Roman" w:eastAsia="微软雅黑" w:hAnsi="Times New Roman"/>
        </w:rPr>
        <w:t>测值表</w:t>
      </w:r>
    </w:p>
    <w:tbl>
      <w:tblPr>
        <w:tblW w:w="955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282"/>
        <w:gridCol w:w="1131"/>
        <w:gridCol w:w="768"/>
        <w:gridCol w:w="1356"/>
        <w:gridCol w:w="907"/>
        <w:gridCol w:w="988"/>
        <w:gridCol w:w="854"/>
        <w:gridCol w:w="1276"/>
        <w:gridCol w:w="989"/>
      </w:tblGrid>
      <w:tr w:rsidR="00755964" w:rsidRPr="00F626F4">
        <w:trPr>
          <w:trHeight w:val="149"/>
        </w:trPr>
        <w:tc>
          <w:tcPr>
            <w:tcW w:w="1282"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距源中心下风向距离</w:t>
            </w:r>
            <w:r w:rsidRPr="00F626F4">
              <w:rPr>
                <w:rFonts w:ascii="Times New Roman" w:hAnsi="Times New Roman"/>
              </w:rPr>
              <w:t>D(m)</w:t>
            </w:r>
          </w:p>
        </w:tc>
        <w:tc>
          <w:tcPr>
            <w:tcW w:w="4162"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vertAlign w:val="subscript"/>
              </w:rPr>
              <w:t>2</w:t>
            </w:r>
          </w:p>
        </w:tc>
        <w:tc>
          <w:tcPr>
            <w:tcW w:w="4107"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HCl</w:t>
            </w:r>
          </w:p>
        </w:tc>
      </w:tr>
      <w:tr w:rsidR="00755964" w:rsidRPr="00F626F4">
        <w:trPr>
          <w:trHeight w:val="149"/>
        </w:trPr>
        <w:tc>
          <w:tcPr>
            <w:tcW w:w="1282" w:type="dxa"/>
            <w:vMerge/>
            <w:shd w:val="clear" w:color="auto" w:fill="auto"/>
            <w:vAlign w:val="center"/>
          </w:tcPr>
          <w:p w:rsidR="00755964" w:rsidRPr="00F626F4" w:rsidRDefault="00755964">
            <w:pPr>
              <w:pStyle w:val="a8"/>
              <w:rPr>
                <w:rFonts w:ascii="Times New Roman" w:hAnsi="Times New Roman"/>
              </w:rPr>
            </w:pPr>
          </w:p>
        </w:tc>
        <w:tc>
          <w:tcPr>
            <w:tcW w:w="189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正常工况</w:t>
            </w:r>
          </w:p>
        </w:tc>
        <w:tc>
          <w:tcPr>
            <w:tcW w:w="2263"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非正常工况</w:t>
            </w:r>
          </w:p>
        </w:tc>
        <w:tc>
          <w:tcPr>
            <w:tcW w:w="1842"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正常工况</w:t>
            </w:r>
          </w:p>
        </w:tc>
        <w:tc>
          <w:tcPr>
            <w:tcW w:w="2265"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非正常工况</w:t>
            </w:r>
          </w:p>
        </w:tc>
      </w:tr>
      <w:tr w:rsidR="00755964" w:rsidRPr="00F626F4">
        <w:trPr>
          <w:trHeight w:val="394"/>
        </w:trPr>
        <w:tc>
          <w:tcPr>
            <w:tcW w:w="1282" w:type="dxa"/>
            <w:vMerge/>
            <w:shd w:val="clear" w:color="auto" w:fill="auto"/>
            <w:vAlign w:val="center"/>
          </w:tcPr>
          <w:p w:rsidR="00755964" w:rsidRPr="00F626F4" w:rsidRDefault="00755964">
            <w:pPr>
              <w:pStyle w:val="a8"/>
              <w:rPr>
                <w:rFonts w:ascii="Times New Roman" w:hAnsi="Times New Roman"/>
              </w:rPr>
            </w:pP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占标率</w:t>
            </w:r>
            <w:r w:rsidRPr="00F626F4">
              <w:rPr>
                <w:rFonts w:ascii="Times New Roman" w:hAnsi="Times New Roman"/>
              </w:rPr>
              <w:t>(%)</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占标率</w:t>
            </w:r>
            <w:r w:rsidRPr="00F626F4">
              <w:rPr>
                <w:rFonts w:ascii="Times New Roman" w:hAnsi="Times New Roman"/>
              </w:rPr>
              <w:t>(%)</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占标率</w:t>
            </w:r>
            <w:r w:rsidRPr="00F626F4">
              <w:rPr>
                <w:rFonts w:ascii="Times New Roman" w:hAnsi="Times New Roman"/>
              </w:rPr>
              <w:t>(%)</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占标率</w:t>
            </w:r>
            <w:r w:rsidRPr="00F626F4">
              <w:rPr>
                <w:rFonts w:ascii="Times New Roman" w:hAnsi="Times New Roman"/>
              </w:rPr>
              <w:t>(%)</w:t>
            </w:r>
          </w:p>
        </w:tc>
      </w:tr>
      <w:tr w:rsidR="00755964" w:rsidRPr="00F626F4">
        <w:trPr>
          <w:trHeight w:val="183"/>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131"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0.0015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1.54</w:t>
            </w:r>
          </w:p>
        </w:tc>
        <w:tc>
          <w:tcPr>
            <w:tcW w:w="1356"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0.4389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438.9</w:t>
            </w:r>
          </w:p>
        </w:tc>
        <w:tc>
          <w:tcPr>
            <w:tcW w:w="988"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0.0019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3.79</w:t>
            </w:r>
          </w:p>
        </w:tc>
        <w:tc>
          <w:tcPr>
            <w:tcW w:w="1276"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0.0189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37.86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0.0017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1.72</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0.5528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552.8</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0.0012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2.37</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0.0118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23.66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0.0014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0.5141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514.1</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0.0010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2.07</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0.0103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20.66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0.0011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1.11</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0.4139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413.9</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0.0008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1.56</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0.0078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15.60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0.0011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1.09</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0.3194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319.4</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0.0006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1.19</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0.0059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11.89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0.0010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0.3224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322.4</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0.0005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0.93</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0.0047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9.33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0.0009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0.89</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0.3108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310.8</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0.0004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0.75</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0.0038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7.54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0.0008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0.78</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0.2910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291</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0.0003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0.62</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0.0031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6.24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0.0007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0.70</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0.2692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269.2</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0.0003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0.53</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0.0026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5.28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0.0006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0.62</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0.2478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247.8</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0.0002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0.45</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0.0023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4.54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0.0004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0.39</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0.1673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167.3</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0.0001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0.26</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0.0013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2.56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0.0003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0.27</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0.1216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121.6</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0.0001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0.17</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0.0009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1.72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2500</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0.0002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0.20</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0.0941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94.09</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0.0001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0.13</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0.0006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1.28 </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最大落地浓度</w:t>
            </w:r>
          </w:p>
        </w:tc>
        <w:tc>
          <w:tcPr>
            <w:tcW w:w="11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0.0018 </w:t>
            </w:r>
          </w:p>
        </w:tc>
        <w:tc>
          <w:tcPr>
            <w:tcW w:w="7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1.84</w:t>
            </w:r>
          </w:p>
        </w:tc>
        <w:tc>
          <w:tcPr>
            <w:tcW w:w="13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0.5633 </w:t>
            </w:r>
          </w:p>
        </w:tc>
        <w:tc>
          <w:tcPr>
            <w:tcW w:w="90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563.3</w:t>
            </w:r>
          </w:p>
        </w:tc>
        <w:tc>
          <w:tcPr>
            <w:tcW w:w="98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0.0020 </w:t>
            </w:r>
          </w:p>
        </w:tc>
        <w:tc>
          <w:tcPr>
            <w:tcW w:w="85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4.01</w:t>
            </w:r>
          </w:p>
        </w:tc>
        <w:tc>
          <w:tcPr>
            <w:tcW w:w="127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0.0201 </w:t>
            </w:r>
          </w:p>
        </w:tc>
        <w:tc>
          <w:tcPr>
            <w:tcW w:w="98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40.14</w:t>
            </w:r>
          </w:p>
        </w:tc>
      </w:tr>
      <w:tr w:rsidR="00755964" w:rsidRPr="00F626F4">
        <w:trPr>
          <w:trHeight w:val="270"/>
        </w:trPr>
        <w:tc>
          <w:tcPr>
            <w:tcW w:w="128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最大浓度出现距离</w:t>
            </w:r>
            <w:r w:rsidRPr="00F626F4">
              <w:rPr>
                <w:rFonts w:ascii="Times New Roman" w:hAnsi="Times New Roman"/>
              </w:rPr>
              <w:t xml:space="preserve"> </w:t>
            </w:r>
          </w:p>
        </w:tc>
        <w:tc>
          <w:tcPr>
            <w:tcW w:w="1899"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143m</w:t>
            </w:r>
          </w:p>
        </w:tc>
        <w:tc>
          <w:tcPr>
            <w:tcW w:w="2263"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180 m</w:t>
            </w:r>
          </w:p>
        </w:tc>
        <w:tc>
          <w:tcPr>
            <w:tcW w:w="1842"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 m</w:t>
            </w:r>
          </w:p>
        </w:tc>
        <w:tc>
          <w:tcPr>
            <w:tcW w:w="2265"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72m</w:t>
            </w:r>
          </w:p>
        </w:tc>
      </w:tr>
    </w:tbl>
    <w:p w:rsidR="00755964" w:rsidRPr="00F626F4" w:rsidRDefault="00755964">
      <w:pPr>
        <w:spacing w:line="240" w:lineRule="auto"/>
        <w:ind w:firstLine="480"/>
      </w:pPr>
    </w:p>
    <w:p w:rsidR="00755964" w:rsidRPr="00F626F4" w:rsidRDefault="0070453A">
      <w:pPr>
        <w:ind w:firstLine="480"/>
      </w:pPr>
      <w:r w:rsidRPr="00F626F4">
        <w:t>由表</w:t>
      </w:r>
      <w:r w:rsidRPr="00F626F4">
        <w:t>6.1-5</w:t>
      </w:r>
      <w:r w:rsidRPr="00F626F4">
        <w:t>可见，本项目氯气、</w:t>
      </w:r>
      <w:r w:rsidRPr="00F626F4">
        <w:t>HCl</w:t>
      </w:r>
      <w:r w:rsidRPr="00F626F4">
        <w:t>有组织排放最大地面质量浓度出现距离为</w:t>
      </w:r>
      <w:r w:rsidRPr="00F626F4">
        <w:t xml:space="preserve">143 </w:t>
      </w:r>
      <w:r w:rsidRPr="00F626F4">
        <w:rPr>
          <w:rFonts w:eastAsia="Times New Roman"/>
        </w:rPr>
        <w:t>m</w:t>
      </w:r>
      <w:r w:rsidRPr="00F626F4">
        <w:t>和</w:t>
      </w:r>
      <w:r w:rsidRPr="00F626F4">
        <w:t>72m</w:t>
      </w:r>
      <w:r w:rsidRPr="00F626F4">
        <w:t>处，最大地面质量浓度分别为</w:t>
      </w:r>
      <w:r w:rsidRPr="00F626F4">
        <w:rPr>
          <w:color w:val="000000"/>
        </w:rPr>
        <w:t>0.0018</w:t>
      </w:r>
      <w:r w:rsidRPr="00F626F4">
        <w:rPr>
          <w:rFonts w:eastAsia="Times New Roman"/>
        </w:rPr>
        <w:t>mg/m</w:t>
      </w:r>
      <w:r w:rsidRPr="00F626F4">
        <w:rPr>
          <w:rFonts w:eastAsia="Times New Roman"/>
          <w:vertAlign w:val="superscript"/>
        </w:rPr>
        <w:t>3</w:t>
      </w:r>
      <w:r w:rsidRPr="00F626F4">
        <w:t>和</w:t>
      </w:r>
      <w:r w:rsidRPr="00F626F4">
        <w:t>0.0020</w:t>
      </w:r>
      <w:r w:rsidRPr="00F626F4">
        <w:rPr>
          <w:rFonts w:eastAsia="Times New Roman"/>
        </w:rPr>
        <w:t xml:space="preserve"> mg/m</w:t>
      </w:r>
      <w:r w:rsidRPr="00F626F4">
        <w:rPr>
          <w:rFonts w:eastAsia="Times New Roman"/>
          <w:vertAlign w:val="superscript"/>
        </w:rPr>
        <w:t>3</w:t>
      </w:r>
      <w:r w:rsidRPr="00F626F4">
        <w:t>，占标率为</w:t>
      </w:r>
      <w:r w:rsidRPr="00F626F4">
        <w:rPr>
          <w:color w:val="000000"/>
        </w:rPr>
        <w:t>1.84</w:t>
      </w:r>
      <w:r w:rsidRPr="00F626F4">
        <w:rPr>
          <w:rFonts w:eastAsia="Times New Roman"/>
        </w:rPr>
        <w:t>%</w:t>
      </w:r>
      <w:r w:rsidRPr="00F626F4">
        <w:t>和</w:t>
      </w:r>
      <w:r w:rsidRPr="00F626F4">
        <w:t>4.01%</w:t>
      </w:r>
      <w:r w:rsidRPr="00F626F4">
        <w:t>。均低于标准限值的</w:t>
      </w:r>
      <w:r w:rsidRPr="00F626F4">
        <w:t>10%</w:t>
      </w:r>
      <w:r w:rsidRPr="00F626F4">
        <w:t>，对外环境影响很小。</w:t>
      </w:r>
    </w:p>
    <w:p w:rsidR="00755964" w:rsidRPr="00F626F4" w:rsidRDefault="0070453A">
      <w:pPr>
        <w:ind w:firstLine="480"/>
      </w:pPr>
      <w:r w:rsidRPr="00F626F4">
        <w:t>非正常排放情况下，氯气排气筒下风向</w:t>
      </w:r>
      <w:r w:rsidRPr="00F626F4">
        <w:t>2000m</w:t>
      </w:r>
      <w:r w:rsidRPr="00F626F4">
        <w:t>范围内的</w:t>
      </w:r>
      <w:r w:rsidRPr="00F626F4">
        <w:rPr>
          <w:szCs w:val="21"/>
        </w:rPr>
        <w:t>最大落地浓度</w:t>
      </w:r>
      <w:r w:rsidRPr="00F626F4">
        <w:t>贡献值超标，影响显著增加，因此项目应确保废气处理设施正常运行，尽可能使项目对环境空气和敏感点的影响降到最小。</w:t>
      </w:r>
    </w:p>
    <w:p w:rsidR="00755964" w:rsidRPr="00F626F4" w:rsidRDefault="0070453A">
      <w:pPr>
        <w:spacing w:line="360" w:lineRule="auto"/>
        <w:ind w:firstLineChars="294" w:firstLine="708"/>
        <w:rPr>
          <w:b/>
        </w:rPr>
      </w:pPr>
      <w:r w:rsidRPr="00F626F4">
        <w:rPr>
          <w:b/>
        </w:rPr>
        <w:t xml:space="preserve">2. </w:t>
      </w:r>
      <w:r w:rsidRPr="00F626F4">
        <w:rPr>
          <w:b/>
        </w:rPr>
        <w:t>无组织排放对厂界影响预测</w:t>
      </w:r>
    </w:p>
    <w:p w:rsidR="00755964" w:rsidRPr="00F626F4" w:rsidRDefault="0070453A">
      <w:pPr>
        <w:ind w:firstLine="480"/>
      </w:pPr>
      <w:r w:rsidRPr="00F626F4">
        <w:t>由表</w:t>
      </w:r>
      <w:r w:rsidRPr="00F626F4">
        <w:t>6.1-6</w:t>
      </w:r>
      <w:r w:rsidRPr="00F626F4">
        <w:t>可见，本项目氯气无组织排放最大地面质量浓度出现距离为下风向</w:t>
      </w:r>
      <w:r w:rsidRPr="00F626F4">
        <w:t>30</w:t>
      </w:r>
      <w:r w:rsidRPr="00F626F4">
        <w:rPr>
          <w:rFonts w:eastAsia="Times New Roman"/>
        </w:rPr>
        <w:t>m</w:t>
      </w:r>
      <w:r w:rsidRPr="00F626F4">
        <w:t>，</w:t>
      </w:r>
      <w:r w:rsidRPr="00F626F4">
        <w:lastRenderedPageBreak/>
        <w:t>最大地面质量浓度为</w:t>
      </w:r>
      <w:r w:rsidRPr="00F626F4">
        <w:t xml:space="preserve">0.0837 </w:t>
      </w:r>
      <w:r w:rsidRPr="00F626F4">
        <w:rPr>
          <w:rFonts w:eastAsia="Times New Roman"/>
        </w:rPr>
        <w:t>mg/m</w:t>
      </w:r>
      <w:r w:rsidRPr="00F626F4">
        <w:rPr>
          <w:rFonts w:eastAsia="Times New Roman"/>
          <w:position w:val="13"/>
          <w:sz w:val="18"/>
        </w:rPr>
        <w:t>3</w:t>
      </w:r>
      <w:r w:rsidRPr="00F626F4">
        <w:t>，氯化氢无组织排放最大地面质量浓度出现距离为</w:t>
      </w:r>
      <w:r w:rsidRPr="00F626F4">
        <w:t>47</w:t>
      </w:r>
      <w:r w:rsidRPr="00F626F4">
        <w:rPr>
          <w:rFonts w:eastAsia="Times New Roman"/>
        </w:rPr>
        <w:t>m</w:t>
      </w:r>
      <w:r w:rsidRPr="00F626F4">
        <w:t>，最大地面质量浓度为</w:t>
      </w:r>
      <w:r w:rsidRPr="00F626F4">
        <w:rPr>
          <w:color w:val="000000"/>
        </w:rPr>
        <w:t>0.0314</w:t>
      </w:r>
      <w:r w:rsidRPr="00F626F4">
        <w:rPr>
          <w:rFonts w:eastAsia="Times New Roman"/>
        </w:rPr>
        <w:t>mg/m</w:t>
      </w:r>
      <w:r w:rsidRPr="00F626F4">
        <w:rPr>
          <w:rFonts w:eastAsia="Times New Roman"/>
          <w:position w:val="13"/>
          <w:sz w:val="18"/>
        </w:rPr>
        <w:t>3</w:t>
      </w:r>
      <w:r w:rsidRPr="00F626F4">
        <w:t>，均低于厂界无组织排放最高允许浓度要求，可实现达标排放。与整改前相比，氯气落地浓度较少</w:t>
      </w:r>
      <w:r w:rsidRPr="00F626F4">
        <w:t>45%</w:t>
      </w:r>
      <w:r w:rsidRPr="00F626F4">
        <w:t>、氯化氢减少</w:t>
      </w:r>
      <w:r w:rsidRPr="00F626F4">
        <w:t>74%</w:t>
      </w:r>
      <w:r w:rsidRPr="00F626F4">
        <w:t>，方家咀等环保目标处的</w:t>
      </w:r>
      <w:r w:rsidRPr="00F626F4">
        <w:rPr>
          <w:szCs w:val="21"/>
        </w:rPr>
        <w:t>落地浓度均低于</w:t>
      </w:r>
      <w:r w:rsidRPr="00F626F4">
        <w:rPr>
          <w:szCs w:val="21"/>
        </w:rPr>
        <w:t>TJ36-79</w:t>
      </w:r>
      <w:r w:rsidRPr="00F626F4">
        <w:rPr>
          <w:szCs w:val="21"/>
        </w:rPr>
        <w:t>限值的</w:t>
      </w:r>
      <w:r w:rsidRPr="00F626F4">
        <w:rPr>
          <w:szCs w:val="21"/>
        </w:rPr>
        <w:t>10%</w:t>
      </w:r>
      <w:r w:rsidRPr="00F626F4">
        <w:rPr>
          <w:szCs w:val="21"/>
        </w:rPr>
        <w:t>，对</w:t>
      </w:r>
      <w:r w:rsidRPr="00F626F4">
        <w:t>环保目标影响很小。</w:t>
      </w:r>
    </w:p>
    <w:p w:rsidR="00755964" w:rsidRPr="00F626F4" w:rsidRDefault="0070453A">
      <w:pPr>
        <w:pStyle w:val="6"/>
        <w:rPr>
          <w:rFonts w:ascii="Times New Roman" w:hAnsi="Times New Roman"/>
        </w:rPr>
      </w:pPr>
      <w:r w:rsidRPr="00F626F4">
        <w:rPr>
          <w:rFonts w:ascii="Times New Roman" w:hAnsi="Times New Roman"/>
        </w:rPr>
        <w:t>无组织排放预测结果表</w:t>
      </w:r>
    </w:p>
    <w:tbl>
      <w:tblPr>
        <w:tblW w:w="89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616"/>
        <w:gridCol w:w="1225"/>
        <w:gridCol w:w="1226"/>
        <w:gridCol w:w="1226"/>
        <w:gridCol w:w="1226"/>
        <w:gridCol w:w="1226"/>
        <w:gridCol w:w="1227"/>
      </w:tblGrid>
      <w:tr w:rsidR="00755964" w:rsidRPr="00F626F4">
        <w:trPr>
          <w:trHeight w:val="270"/>
        </w:trPr>
        <w:tc>
          <w:tcPr>
            <w:tcW w:w="161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距源中心下风向距离</w:t>
            </w:r>
            <w:r w:rsidRPr="00F626F4">
              <w:rPr>
                <w:rFonts w:ascii="Times New Roman" w:hAnsi="Times New Roman"/>
              </w:rPr>
              <w:t>D(m)</w:t>
            </w:r>
          </w:p>
        </w:tc>
        <w:tc>
          <w:tcPr>
            <w:tcW w:w="3677"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3679"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氯化氢</w:t>
            </w:r>
          </w:p>
        </w:tc>
      </w:tr>
      <w:tr w:rsidR="00755964" w:rsidRPr="00F626F4">
        <w:trPr>
          <w:trHeight w:val="270"/>
        </w:trPr>
        <w:tc>
          <w:tcPr>
            <w:tcW w:w="1616" w:type="dxa"/>
            <w:vMerge/>
            <w:shd w:val="clear" w:color="auto" w:fill="auto"/>
            <w:vAlign w:val="center"/>
          </w:tcPr>
          <w:p w:rsidR="00755964" w:rsidRPr="00F626F4" w:rsidRDefault="00755964">
            <w:pPr>
              <w:pStyle w:val="a8"/>
              <w:rPr>
                <w:rFonts w:ascii="Times New Roman" w:hAnsi="Times New Roman"/>
              </w:rPr>
            </w:pP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整改前</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整改后</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增减量</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整改前</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整改后</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增减量</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225"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0.0927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0.0503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-0.0424 </w:t>
            </w:r>
          </w:p>
        </w:tc>
        <w:tc>
          <w:tcPr>
            <w:tcW w:w="1226"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0.0709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0.0183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-0.0526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0.1278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0.0694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-0.0584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0.0915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0.0237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-0.0679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w:t>
            </w:r>
          </w:p>
        </w:tc>
        <w:tc>
          <w:tcPr>
            <w:tcW w:w="1225"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 xml:space="preserve">0.1542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0.0837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-0.0705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0.1117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0.0289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-0.0828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0.1511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0.0820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-0.0691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0.1145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0.0296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-0.0849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0.1501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0.0815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-0.0686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0.1206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0.0312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-0.0894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0.1313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0.0713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-0.0600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0.1086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0.0281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-0.0805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0.1105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0.0600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-0.0505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0.0923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0.0239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-0.0685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0.0923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0.0501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-0.0422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0.0774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0.0200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-0.0574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0.0775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0.0421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-0.0354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0.0650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0.0168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-0.0482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0.0657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0.0357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-0.0300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0.0550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0.0142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-0.0408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210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0.0200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0.0108 </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-0.0091 </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0.0166 </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0.0043 </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-0.0123 </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2500</w:t>
            </w:r>
          </w:p>
        </w:tc>
        <w:tc>
          <w:tcPr>
            <w:tcW w:w="122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0.0001</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0.0001</w:t>
            </w:r>
          </w:p>
        </w:tc>
        <w:tc>
          <w:tcPr>
            <w:tcW w:w="1226"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w:t>
            </w:r>
          </w:p>
        </w:tc>
        <w:tc>
          <w:tcPr>
            <w:tcW w:w="122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0.0003</w:t>
            </w:r>
          </w:p>
        </w:tc>
        <w:tc>
          <w:tcPr>
            <w:tcW w:w="1226" w:type="dxa"/>
            <w:tcBorders>
              <w:righ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0.0001</w:t>
            </w:r>
          </w:p>
        </w:tc>
        <w:tc>
          <w:tcPr>
            <w:tcW w:w="1227" w:type="dxa"/>
            <w:tcBorders>
              <w:left w:val="single" w:sz="4" w:space="0" w:color="auto"/>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-0.0002</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最大落地浓度</w:t>
            </w:r>
          </w:p>
        </w:tc>
        <w:tc>
          <w:tcPr>
            <w:tcW w:w="3677"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 xml:space="preserve">0.0837 </w:t>
            </w:r>
          </w:p>
        </w:tc>
        <w:tc>
          <w:tcPr>
            <w:tcW w:w="3679"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0.0314</w:t>
            </w:r>
          </w:p>
        </w:tc>
      </w:tr>
      <w:tr w:rsidR="00755964" w:rsidRPr="00F626F4">
        <w:trPr>
          <w:trHeight w:val="270"/>
        </w:trPr>
        <w:tc>
          <w:tcPr>
            <w:tcW w:w="16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最大浓度出现距离</w:t>
            </w:r>
          </w:p>
        </w:tc>
        <w:tc>
          <w:tcPr>
            <w:tcW w:w="3677"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30m</w:t>
            </w:r>
          </w:p>
        </w:tc>
        <w:tc>
          <w:tcPr>
            <w:tcW w:w="3679" w:type="dxa"/>
            <w:gridSpan w:val="3"/>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47 m</w:t>
            </w:r>
          </w:p>
        </w:tc>
      </w:tr>
    </w:tbl>
    <w:p w:rsidR="00755964" w:rsidRPr="00F626F4" w:rsidRDefault="0070453A">
      <w:pPr>
        <w:pStyle w:val="3"/>
        <w:spacing w:before="24" w:after="24"/>
        <w:rPr>
          <w:b w:val="0"/>
        </w:rPr>
      </w:pPr>
      <w:r w:rsidRPr="00F626F4">
        <w:rPr>
          <w:spacing w:val="-4"/>
        </w:rPr>
        <w:t>本项目</w:t>
      </w:r>
      <w:r w:rsidRPr="00F626F4">
        <w:t>大气环境防护距离与卫生防护距离</w:t>
      </w:r>
    </w:p>
    <w:p w:rsidR="00755964" w:rsidRPr="00F626F4" w:rsidRDefault="0070453A">
      <w:pPr>
        <w:spacing w:line="360" w:lineRule="auto"/>
        <w:ind w:firstLine="482"/>
        <w:rPr>
          <w:b/>
          <w:u w:val="single"/>
        </w:rPr>
      </w:pPr>
      <w:r w:rsidRPr="00F626F4">
        <w:rPr>
          <w:b/>
          <w:u w:val="single"/>
        </w:rPr>
        <w:t>1</w:t>
      </w:r>
      <w:r w:rsidRPr="00F626F4">
        <w:rPr>
          <w:b/>
          <w:u w:val="single"/>
        </w:rPr>
        <w:t>、大气环境防护距离</w:t>
      </w:r>
    </w:p>
    <w:p w:rsidR="00755964" w:rsidRPr="00F626F4" w:rsidRDefault="0070453A">
      <w:pPr>
        <w:spacing w:line="360" w:lineRule="auto"/>
        <w:ind w:firstLine="464"/>
        <w:rPr>
          <w:u w:val="single"/>
        </w:rPr>
      </w:pPr>
      <w:r w:rsidRPr="00F626F4">
        <w:rPr>
          <w:spacing w:val="-4"/>
          <w:u w:val="single"/>
        </w:rPr>
        <w:t>本项目无组织排放的废气主要为</w:t>
      </w:r>
      <w:r w:rsidRPr="00F626F4">
        <w:rPr>
          <w:u w:val="single"/>
        </w:rPr>
        <w:t>电解装置区的氯气和氯化锂车间的的氯化氢，采用《环境影响评价技术导则</w:t>
      </w:r>
      <w:r w:rsidRPr="00F626F4">
        <w:rPr>
          <w:u w:val="single"/>
        </w:rPr>
        <w:t xml:space="preserve">  </w:t>
      </w:r>
      <w:r w:rsidRPr="00F626F4">
        <w:rPr>
          <w:u w:val="single"/>
        </w:rPr>
        <w:t>大气环境》</w:t>
      </w:r>
      <w:r w:rsidRPr="00F626F4">
        <w:rPr>
          <w:u w:val="single"/>
        </w:rPr>
        <w:t>(HJ2.2</w:t>
      </w:r>
      <w:r w:rsidRPr="00F626F4">
        <w:rPr>
          <w:u w:val="single"/>
        </w:rPr>
        <w:t>－</w:t>
      </w:r>
      <w:r w:rsidRPr="00F626F4">
        <w:rPr>
          <w:u w:val="single"/>
        </w:rPr>
        <w:t>2008)</w:t>
      </w:r>
      <w:r w:rsidRPr="00F626F4">
        <w:rPr>
          <w:u w:val="single"/>
        </w:rPr>
        <w:t>推荐模式中大气环境防护距离模式计算无组织排放源的大气环境防护距离。</w:t>
      </w:r>
    </w:p>
    <w:p w:rsidR="00755964" w:rsidRPr="00F626F4" w:rsidRDefault="0070453A">
      <w:pPr>
        <w:snapToGrid w:val="0"/>
        <w:spacing w:line="360" w:lineRule="auto"/>
        <w:ind w:firstLine="480"/>
        <w:rPr>
          <w:b/>
          <w:u w:val="single"/>
        </w:rPr>
      </w:pPr>
      <w:r w:rsidRPr="00F626F4">
        <w:rPr>
          <w:u w:val="single"/>
        </w:rPr>
        <w:t>根据大气环境防护距离模式，计算出的废气的最大地面浓度及大气环境防护距离见下表</w:t>
      </w:r>
      <w:r w:rsidRPr="00F626F4">
        <w:rPr>
          <w:u w:val="single"/>
        </w:rPr>
        <w:t>6.1-7</w:t>
      </w:r>
      <w:r w:rsidRPr="00F626F4">
        <w:rPr>
          <w:u w:val="single"/>
        </w:rPr>
        <w:t>。</w:t>
      </w:r>
    </w:p>
    <w:p w:rsidR="00755964" w:rsidRPr="00F626F4" w:rsidRDefault="0070453A">
      <w:pPr>
        <w:pStyle w:val="6"/>
        <w:rPr>
          <w:rFonts w:ascii="Times New Roman" w:hAnsi="Times New Roman"/>
          <w:u w:val="single"/>
        </w:rPr>
      </w:pPr>
      <w:r w:rsidRPr="00F626F4">
        <w:rPr>
          <w:rFonts w:ascii="Times New Roman" w:hAnsi="Times New Roman"/>
          <w:u w:val="single"/>
        </w:rPr>
        <w:t>大气环境防护距离计算结果表</w:t>
      </w:r>
    </w:p>
    <w:tbl>
      <w:tblPr>
        <w:tblW w:w="8829" w:type="dxa"/>
        <w:jc w:val="center"/>
        <w:tblBorders>
          <w:top w:val="single" w:sz="12" w:space="0" w:color="auto"/>
          <w:bottom w:val="single" w:sz="12" w:space="0" w:color="auto"/>
          <w:insideH w:val="dotted" w:sz="4" w:space="0" w:color="auto"/>
          <w:insideV w:val="dotted" w:sz="4" w:space="0" w:color="auto"/>
        </w:tblBorders>
        <w:tblLayout w:type="fixed"/>
        <w:tblLook w:val="04A0" w:firstRow="1" w:lastRow="0" w:firstColumn="1" w:lastColumn="0" w:noHBand="0" w:noVBand="1"/>
      </w:tblPr>
      <w:tblGrid>
        <w:gridCol w:w="872"/>
        <w:gridCol w:w="1134"/>
        <w:gridCol w:w="1275"/>
        <w:gridCol w:w="1276"/>
        <w:gridCol w:w="1329"/>
        <w:gridCol w:w="1592"/>
        <w:gridCol w:w="1351"/>
      </w:tblGrid>
      <w:tr w:rsidR="00755964" w:rsidRPr="00F626F4">
        <w:trPr>
          <w:trHeight w:val="515"/>
          <w:jc w:val="center"/>
        </w:trPr>
        <w:tc>
          <w:tcPr>
            <w:tcW w:w="872"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排放源</w:t>
            </w:r>
          </w:p>
        </w:tc>
        <w:tc>
          <w:tcPr>
            <w:tcW w:w="1134"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污染物</w:t>
            </w:r>
          </w:p>
        </w:tc>
        <w:tc>
          <w:tcPr>
            <w:tcW w:w="1275"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面源面积</w:t>
            </w:r>
            <w:r w:rsidRPr="00F626F4">
              <w:rPr>
                <w:rFonts w:ascii="Times New Roman" w:hAnsi="Times New Roman"/>
                <w:u w:val="single"/>
              </w:rPr>
              <w:t>(m</w:t>
            </w:r>
            <w:r w:rsidRPr="00F626F4">
              <w:rPr>
                <w:rFonts w:ascii="Times New Roman" w:hAnsi="Times New Roman"/>
                <w:u w:val="single"/>
                <w:vertAlign w:val="superscript"/>
              </w:rPr>
              <w:t>2</w:t>
            </w:r>
            <w:r w:rsidRPr="00F626F4">
              <w:rPr>
                <w:rFonts w:ascii="Times New Roman" w:hAnsi="Times New Roman"/>
                <w:u w:val="single"/>
              </w:rPr>
              <w:t>)</w:t>
            </w:r>
          </w:p>
        </w:tc>
        <w:tc>
          <w:tcPr>
            <w:tcW w:w="1276"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面源有效高度</w:t>
            </w:r>
            <w:r w:rsidRPr="00F626F4">
              <w:rPr>
                <w:rFonts w:ascii="Times New Roman" w:hAnsi="Times New Roman"/>
                <w:u w:val="single"/>
              </w:rPr>
              <w:t>(m)</w:t>
            </w:r>
          </w:p>
        </w:tc>
        <w:tc>
          <w:tcPr>
            <w:tcW w:w="1329"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排放源强</w:t>
            </w:r>
          </w:p>
          <w:p w:rsidR="00755964" w:rsidRPr="00F626F4" w:rsidRDefault="0070453A">
            <w:pPr>
              <w:pStyle w:val="a8"/>
              <w:rPr>
                <w:rFonts w:ascii="Times New Roman" w:hAnsi="Times New Roman"/>
                <w:u w:val="single"/>
              </w:rPr>
            </w:pPr>
            <w:r w:rsidRPr="00F626F4">
              <w:rPr>
                <w:rFonts w:ascii="Times New Roman" w:hAnsi="Times New Roman"/>
                <w:u w:val="single"/>
              </w:rPr>
              <w:t>(kg/h)</w:t>
            </w:r>
          </w:p>
        </w:tc>
        <w:tc>
          <w:tcPr>
            <w:tcW w:w="1592"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空气质量标准</w:t>
            </w:r>
            <w:r w:rsidRPr="00F626F4">
              <w:rPr>
                <w:rFonts w:ascii="Times New Roman" w:hAnsi="Times New Roman"/>
                <w:u w:val="single"/>
              </w:rPr>
              <w:t>(mg/m</w:t>
            </w:r>
            <w:r w:rsidRPr="00F626F4">
              <w:rPr>
                <w:rFonts w:ascii="Times New Roman" w:hAnsi="Times New Roman"/>
                <w:u w:val="single"/>
                <w:vertAlign w:val="superscript"/>
              </w:rPr>
              <w:t>3</w:t>
            </w:r>
            <w:r w:rsidRPr="00F626F4">
              <w:rPr>
                <w:rFonts w:ascii="Times New Roman" w:hAnsi="Times New Roman"/>
                <w:u w:val="single"/>
              </w:rPr>
              <w:t>)</w:t>
            </w:r>
          </w:p>
        </w:tc>
        <w:tc>
          <w:tcPr>
            <w:tcW w:w="1351" w:type="dxa"/>
            <w:tcBorders>
              <w:bottom w:val="single" w:sz="4" w:space="0" w:color="auto"/>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计算结果</w:t>
            </w:r>
          </w:p>
          <w:p w:rsidR="00755964" w:rsidRPr="00F626F4" w:rsidRDefault="0070453A">
            <w:pPr>
              <w:pStyle w:val="a8"/>
              <w:rPr>
                <w:rFonts w:ascii="Times New Roman" w:hAnsi="Times New Roman"/>
                <w:u w:val="single"/>
              </w:rPr>
            </w:pPr>
            <w:r w:rsidRPr="00F626F4">
              <w:rPr>
                <w:rFonts w:ascii="Times New Roman" w:hAnsi="Times New Roman"/>
                <w:u w:val="single"/>
              </w:rPr>
              <w:t>(m)</w:t>
            </w:r>
          </w:p>
        </w:tc>
      </w:tr>
      <w:tr w:rsidR="00755964" w:rsidRPr="00F626F4">
        <w:trPr>
          <w:trHeight w:val="169"/>
          <w:jc w:val="center"/>
        </w:trPr>
        <w:tc>
          <w:tcPr>
            <w:tcW w:w="872" w:type="dxa"/>
            <w:vMerge w:val="restart"/>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车间</w:t>
            </w:r>
          </w:p>
        </w:tc>
        <w:tc>
          <w:tcPr>
            <w:tcW w:w="1134"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Cl</w:t>
            </w:r>
            <w:r w:rsidRPr="00F626F4">
              <w:rPr>
                <w:rFonts w:ascii="Times New Roman" w:hAnsi="Times New Roman"/>
                <w:u w:val="single"/>
                <w:vertAlign w:val="subscript"/>
              </w:rPr>
              <w:t>2</w:t>
            </w:r>
          </w:p>
        </w:tc>
        <w:tc>
          <w:tcPr>
            <w:tcW w:w="1275"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32×9</w:t>
            </w:r>
          </w:p>
        </w:tc>
        <w:tc>
          <w:tcPr>
            <w:tcW w:w="1276"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w:t>
            </w:r>
          </w:p>
        </w:tc>
        <w:tc>
          <w:tcPr>
            <w:tcW w:w="1329"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0.04</w:t>
            </w:r>
          </w:p>
        </w:tc>
        <w:tc>
          <w:tcPr>
            <w:tcW w:w="1592"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0.10</w:t>
            </w:r>
          </w:p>
        </w:tc>
        <w:tc>
          <w:tcPr>
            <w:tcW w:w="1351"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r w:rsidR="00755964" w:rsidRPr="00F626F4">
        <w:trPr>
          <w:trHeight w:val="169"/>
          <w:jc w:val="center"/>
        </w:trPr>
        <w:tc>
          <w:tcPr>
            <w:tcW w:w="872" w:type="dxa"/>
            <w:vMerge/>
            <w:tcBorders>
              <w:tl2br w:val="nil"/>
              <w:tr2bl w:val="nil"/>
            </w:tcBorders>
            <w:vAlign w:val="center"/>
          </w:tcPr>
          <w:p w:rsidR="00755964" w:rsidRPr="00F626F4" w:rsidRDefault="00755964">
            <w:pPr>
              <w:pStyle w:val="a8"/>
              <w:rPr>
                <w:rFonts w:ascii="Times New Roman" w:hAnsi="Times New Roman"/>
                <w:u w:val="single"/>
              </w:rPr>
            </w:pPr>
          </w:p>
        </w:tc>
        <w:tc>
          <w:tcPr>
            <w:tcW w:w="1134"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p>
        </w:tc>
        <w:tc>
          <w:tcPr>
            <w:tcW w:w="1275"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42×9</w:t>
            </w:r>
          </w:p>
        </w:tc>
        <w:tc>
          <w:tcPr>
            <w:tcW w:w="1276"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w:t>
            </w:r>
          </w:p>
        </w:tc>
        <w:tc>
          <w:tcPr>
            <w:tcW w:w="1329"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0.015</w:t>
            </w:r>
          </w:p>
        </w:tc>
        <w:tc>
          <w:tcPr>
            <w:tcW w:w="1592"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w:t>
            </w:r>
          </w:p>
        </w:tc>
        <w:tc>
          <w:tcPr>
            <w:tcW w:w="1351" w:type="dxa"/>
            <w:tcBorders>
              <w:tl2br w:val="nil"/>
              <w:tr2bl w:val="nil"/>
            </w:tcBorders>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w:t>
            </w:r>
          </w:p>
        </w:tc>
      </w:tr>
    </w:tbl>
    <w:p w:rsidR="00755964" w:rsidRPr="00F626F4" w:rsidRDefault="0070453A">
      <w:pPr>
        <w:spacing w:before="240" w:line="360" w:lineRule="auto"/>
        <w:ind w:firstLine="480"/>
        <w:rPr>
          <w:u w:val="single"/>
        </w:rPr>
      </w:pPr>
      <w:r w:rsidRPr="00F626F4">
        <w:rPr>
          <w:u w:val="single"/>
        </w:rPr>
        <w:t>由上表可知，根据大气环境防护距离标准计算程序的计算，本项目无组织排放废气污染物无超标点，即本项目厂界废气无组织排放监控点及附近区域环境空气质量均能达到相应标准，无需设置大气环境防护距离。</w:t>
      </w:r>
    </w:p>
    <w:p w:rsidR="00755964" w:rsidRPr="00F626F4" w:rsidRDefault="0070453A">
      <w:pPr>
        <w:ind w:firstLine="482"/>
        <w:rPr>
          <w:b/>
          <w:u w:val="single"/>
        </w:rPr>
      </w:pPr>
      <w:bookmarkStart w:id="133" w:name="_Toc243846090"/>
      <w:bookmarkStart w:id="134" w:name="_Toc243552858"/>
      <w:bookmarkStart w:id="135" w:name="_Toc416179997"/>
      <w:r w:rsidRPr="00F626F4">
        <w:rPr>
          <w:b/>
          <w:u w:val="single"/>
        </w:rPr>
        <w:lastRenderedPageBreak/>
        <w:t>2</w:t>
      </w:r>
      <w:r w:rsidRPr="00F626F4">
        <w:rPr>
          <w:b/>
          <w:u w:val="single"/>
        </w:rPr>
        <w:t>、卫生防护距离</w:t>
      </w:r>
      <w:bookmarkEnd w:id="133"/>
      <w:bookmarkEnd w:id="134"/>
      <w:bookmarkEnd w:id="135"/>
    </w:p>
    <w:p w:rsidR="00755964" w:rsidRPr="00F626F4" w:rsidRDefault="0070453A">
      <w:pPr>
        <w:spacing w:line="360" w:lineRule="auto"/>
        <w:ind w:firstLine="480"/>
        <w:rPr>
          <w:u w:val="single"/>
        </w:rPr>
      </w:pPr>
      <w:r w:rsidRPr="00F626F4">
        <w:rPr>
          <w:kern w:val="24"/>
          <w:szCs w:val="20"/>
          <w:u w:val="single"/>
        </w:rPr>
        <w:t>根据《制定地方大气污染物排放标准的技术方法》</w:t>
      </w:r>
      <w:r w:rsidR="00F4348E">
        <w:rPr>
          <w:kern w:val="24"/>
          <w:szCs w:val="20"/>
          <w:u w:val="single"/>
        </w:rPr>
        <w:t>(</w:t>
      </w:r>
      <w:r w:rsidRPr="00F626F4">
        <w:rPr>
          <w:kern w:val="24"/>
          <w:szCs w:val="20"/>
          <w:u w:val="single"/>
        </w:rPr>
        <w:t>GB/T13201-91</w:t>
      </w:r>
      <w:r w:rsidR="00F4348E">
        <w:rPr>
          <w:kern w:val="24"/>
          <w:szCs w:val="20"/>
          <w:u w:val="single"/>
        </w:rPr>
        <w:t>)</w:t>
      </w:r>
      <w:r w:rsidRPr="00F626F4">
        <w:rPr>
          <w:kern w:val="24"/>
          <w:szCs w:val="20"/>
          <w:u w:val="single"/>
        </w:rPr>
        <w:t>的有关规定，要确定无组织排放源的卫生防护距离，因此本次评价针对装置区的氯气和氯化氢无组织排放卫生防护距离进行计算，可由下式计算</w:t>
      </w:r>
      <w:r w:rsidRPr="00F626F4">
        <w:rPr>
          <w:u w:val="single"/>
        </w:rPr>
        <w:t>：</w:t>
      </w:r>
    </w:p>
    <w:p w:rsidR="00755964" w:rsidRPr="00F626F4" w:rsidRDefault="0070453A">
      <w:pPr>
        <w:spacing w:line="360" w:lineRule="auto"/>
        <w:ind w:firstLine="480"/>
        <w:jc w:val="center"/>
        <w:rPr>
          <w:u w:val="single"/>
        </w:rPr>
      </w:pPr>
      <w:r w:rsidRPr="00F626F4">
        <w:rPr>
          <w:noProof/>
          <w:u w:val="single"/>
        </w:rPr>
        <w:drawing>
          <wp:inline distT="0" distB="0" distL="0" distR="0" wp14:anchorId="50A4C0D0" wp14:editId="5B85CEB1">
            <wp:extent cx="1786255" cy="425450"/>
            <wp:effectExtent l="19050" t="0" r="0" b="0"/>
            <wp:docPr id="15" name="图片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72"/>
                    <pic:cNvPicPr>
                      <a:picLocks noChangeAspect="1" noChangeArrowheads="1"/>
                    </pic:cNvPicPr>
                  </pic:nvPicPr>
                  <pic:blipFill>
                    <a:blip r:embed="rId28" cstate="print"/>
                    <a:srcRect/>
                    <a:stretch>
                      <a:fillRect/>
                    </a:stretch>
                  </pic:blipFill>
                  <pic:spPr>
                    <a:xfrm>
                      <a:off x="0" y="0"/>
                      <a:ext cx="1786255" cy="425450"/>
                    </a:xfrm>
                    <a:prstGeom prst="rect">
                      <a:avLst/>
                    </a:prstGeom>
                    <a:noFill/>
                    <a:ln w="9525">
                      <a:noFill/>
                      <a:miter lim="800000"/>
                      <a:headEnd/>
                      <a:tailEnd/>
                    </a:ln>
                  </pic:spPr>
                </pic:pic>
              </a:graphicData>
            </a:graphic>
          </wp:inline>
        </w:drawing>
      </w:r>
    </w:p>
    <w:p w:rsidR="00755964" w:rsidRPr="00F626F4" w:rsidRDefault="0070453A">
      <w:pPr>
        <w:spacing w:line="360" w:lineRule="auto"/>
        <w:ind w:firstLine="480"/>
        <w:rPr>
          <w:u w:val="single"/>
        </w:rPr>
      </w:pPr>
      <w:r w:rsidRPr="00F626F4">
        <w:rPr>
          <w:u w:val="single"/>
        </w:rPr>
        <w:t>式中：</w:t>
      </w:r>
      <w:r w:rsidRPr="00F626F4">
        <w:rPr>
          <w:u w:val="single"/>
        </w:rPr>
        <w:t>A</w:t>
      </w:r>
      <w:r w:rsidRPr="00F626F4">
        <w:rPr>
          <w:u w:val="single"/>
        </w:rPr>
        <w:t>、</w:t>
      </w:r>
      <w:r w:rsidRPr="00F626F4">
        <w:rPr>
          <w:u w:val="single"/>
        </w:rPr>
        <w:t>B</w:t>
      </w:r>
      <w:r w:rsidRPr="00F626F4">
        <w:rPr>
          <w:u w:val="single"/>
        </w:rPr>
        <w:t>、</w:t>
      </w:r>
      <w:r w:rsidRPr="00F626F4">
        <w:rPr>
          <w:u w:val="single"/>
        </w:rPr>
        <w:t>C</w:t>
      </w:r>
      <w:r w:rsidRPr="00F626F4">
        <w:rPr>
          <w:u w:val="single"/>
        </w:rPr>
        <w:t>、</w:t>
      </w:r>
      <w:r w:rsidRPr="00F626F4">
        <w:rPr>
          <w:u w:val="single"/>
        </w:rPr>
        <w:t>D——</w:t>
      </w:r>
      <w:r w:rsidRPr="00F626F4">
        <w:rPr>
          <w:u w:val="single"/>
        </w:rPr>
        <w:t>卫生防护距离计算系数；</w:t>
      </w:r>
    </w:p>
    <w:p w:rsidR="00755964" w:rsidRPr="00F626F4" w:rsidRDefault="0070453A">
      <w:pPr>
        <w:spacing w:line="360" w:lineRule="auto"/>
        <w:ind w:firstLineChars="500" w:firstLine="1200"/>
        <w:rPr>
          <w:u w:val="single"/>
        </w:rPr>
      </w:pPr>
      <w:r w:rsidRPr="00F626F4">
        <w:rPr>
          <w:u w:val="single"/>
        </w:rPr>
        <w:t>C</w:t>
      </w:r>
      <w:r w:rsidRPr="00F626F4">
        <w:rPr>
          <w:u w:val="single"/>
          <w:vertAlign w:val="subscript"/>
        </w:rPr>
        <w:t>m</w:t>
      </w:r>
      <w:r w:rsidRPr="00F626F4">
        <w:rPr>
          <w:u w:val="single"/>
        </w:rPr>
        <w:t>—</w:t>
      </w:r>
      <w:r w:rsidRPr="00F626F4">
        <w:rPr>
          <w:u w:val="single"/>
        </w:rPr>
        <w:t>环境空气质量标准浓度限值，</w:t>
      </w:r>
      <w:r w:rsidRPr="00F626F4">
        <w:rPr>
          <w:u w:val="single"/>
        </w:rPr>
        <w:t>mg/m</w:t>
      </w:r>
      <w:r w:rsidRPr="00F626F4">
        <w:rPr>
          <w:u w:val="single"/>
          <w:vertAlign w:val="superscript"/>
        </w:rPr>
        <w:t>3</w:t>
      </w:r>
      <w:r w:rsidRPr="00F626F4">
        <w:rPr>
          <w:u w:val="single"/>
        </w:rPr>
        <w:t>；</w:t>
      </w:r>
    </w:p>
    <w:p w:rsidR="00755964" w:rsidRPr="00F626F4" w:rsidRDefault="0070453A">
      <w:pPr>
        <w:spacing w:line="360" w:lineRule="auto"/>
        <w:ind w:firstLineChars="500" w:firstLine="1200"/>
        <w:rPr>
          <w:u w:val="single"/>
        </w:rPr>
      </w:pPr>
      <w:r w:rsidRPr="00F626F4">
        <w:rPr>
          <w:u w:val="single"/>
        </w:rPr>
        <w:t>Q</w:t>
      </w:r>
      <w:r w:rsidRPr="00F626F4">
        <w:rPr>
          <w:u w:val="single"/>
          <w:vertAlign w:val="subscript"/>
        </w:rPr>
        <w:t>c</w:t>
      </w:r>
      <w:r w:rsidRPr="00F626F4">
        <w:rPr>
          <w:u w:val="single"/>
        </w:rPr>
        <w:t>—</w:t>
      </w:r>
      <w:r w:rsidRPr="00F626F4">
        <w:rPr>
          <w:u w:val="single"/>
        </w:rPr>
        <w:t>工业企业有害气体无组织排放量可以达到的控制水平，</w:t>
      </w:r>
      <w:r w:rsidRPr="00F626F4">
        <w:rPr>
          <w:u w:val="single"/>
        </w:rPr>
        <w:t>kg/h</w:t>
      </w:r>
      <w:r w:rsidRPr="00F626F4">
        <w:rPr>
          <w:u w:val="single"/>
        </w:rPr>
        <w:t>；</w:t>
      </w:r>
    </w:p>
    <w:p w:rsidR="00755964" w:rsidRPr="00F626F4" w:rsidRDefault="0070453A">
      <w:pPr>
        <w:spacing w:line="360" w:lineRule="auto"/>
        <w:ind w:firstLineChars="500" w:firstLine="1200"/>
        <w:rPr>
          <w:u w:val="single"/>
        </w:rPr>
      </w:pPr>
      <w:r w:rsidRPr="00F626F4">
        <w:rPr>
          <w:u w:val="single"/>
        </w:rPr>
        <w:t>γ—</w:t>
      </w:r>
      <w:r w:rsidRPr="00F626F4">
        <w:rPr>
          <w:u w:val="single"/>
        </w:rPr>
        <w:t>无组织排放源的等效半径，</w:t>
      </w:r>
      <w:r w:rsidRPr="00F626F4">
        <w:rPr>
          <w:u w:val="single"/>
        </w:rPr>
        <w:t>γ=</w:t>
      </w:r>
      <w:r w:rsidR="00F4348E">
        <w:rPr>
          <w:u w:val="single"/>
        </w:rPr>
        <w:t>(</w:t>
      </w:r>
      <w:r w:rsidRPr="00F626F4">
        <w:rPr>
          <w:u w:val="single"/>
        </w:rPr>
        <w:t>S/π</w:t>
      </w:r>
      <w:r w:rsidR="00F4348E">
        <w:rPr>
          <w:u w:val="single"/>
        </w:rPr>
        <w:t>)</w:t>
      </w:r>
      <w:r w:rsidRPr="00F626F4">
        <w:rPr>
          <w:u w:val="single"/>
          <w:vertAlign w:val="superscript"/>
        </w:rPr>
        <w:t>0.5</w:t>
      </w:r>
      <w:r w:rsidRPr="00F626F4">
        <w:rPr>
          <w:u w:val="single"/>
        </w:rPr>
        <w:t>m</w:t>
      </w:r>
      <w:r w:rsidRPr="00F626F4">
        <w:rPr>
          <w:u w:val="single"/>
        </w:rPr>
        <w:t>；</w:t>
      </w:r>
    </w:p>
    <w:p w:rsidR="00755964" w:rsidRPr="00F626F4" w:rsidRDefault="0070453A">
      <w:pPr>
        <w:snapToGrid w:val="0"/>
        <w:spacing w:line="360" w:lineRule="auto"/>
        <w:ind w:firstLineChars="500" w:firstLine="1200"/>
        <w:rPr>
          <w:u w:val="single"/>
        </w:rPr>
      </w:pPr>
      <w:r w:rsidRPr="00F626F4">
        <w:rPr>
          <w:u w:val="single"/>
        </w:rPr>
        <w:t>L—</w:t>
      </w:r>
      <w:r w:rsidRPr="00F626F4">
        <w:rPr>
          <w:u w:val="single"/>
        </w:rPr>
        <w:t>安全卫生防护距离，</w:t>
      </w:r>
      <w:r w:rsidRPr="00F626F4">
        <w:rPr>
          <w:u w:val="single"/>
        </w:rPr>
        <w:t>m</w:t>
      </w:r>
      <w:r w:rsidRPr="00F626F4">
        <w:rPr>
          <w:u w:val="single"/>
        </w:rPr>
        <w:t>；</w:t>
      </w:r>
    </w:p>
    <w:p w:rsidR="00755964" w:rsidRPr="00F626F4" w:rsidRDefault="0070453A">
      <w:pPr>
        <w:snapToGrid w:val="0"/>
        <w:spacing w:line="360" w:lineRule="auto"/>
        <w:ind w:firstLine="480"/>
        <w:rPr>
          <w:u w:val="single"/>
        </w:rPr>
      </w:pPr>
      <w:r w:rsidRPr="00F626F4">
        <w:rPr>
          <w:u w:val="single"/>
        </w:rPr>
        <w:t>2</w:t>
      </w:r>
      <w:r w:rsidRPr="00F626F4">
        <w:rPr>
          <w:u w:val="single"/>
        </w:rPr>
        <w:t>、源强与参数选择</w:t>
      </w:r>
    </w:p>
    <w:p w:rsidR="00755964" w:rsidRPr="00F626F4" w:rsidRDefault="0070453A">
      <w:pPr>
        <w:snapToGrid w:val="0"/>
        <w:spacing w:line="360" w:lineRule="auto"/>
        <w:ind w:firstLine="480"/>
        <w:rPr>
          <w:u w:val="single"/>
        </w:rPr>
      </w:pPr>
      <w:r w:rsidRPr="00F626F4">
        <w:rPr>
          <w:u w:val="single"/>
        </w:rPr>
        <w:t>卫生防护距离计算源强及参数见下表。</w:t>
      </w:r>
    </w:p>
    <w:p w:rsidR="00755964" w:rsidRPr="00F626F4" w:rsidRDefault="0070453A">
      <w:pPr>
        <w:pStyle w:val="6"/>
        <w:rPr>
          <w:rFonts w:ascii="Times New Roman" w:hAnsi="Times New Roman"/>
          <w:u w:val="single"/>
        </w:rPr>
      </w:pPr>
      <w:r w:rsidRPr="00F626F4">
        <w:rPr>
          <w:rFonts w:ascii="Times New Roman" w:hAnsi="Times New Roman"/>
          <w:u w:val="single"/>
        </w:rPr>
        <w:t>卫生防护距离计算源强及参数</w:t>
      </w:r>
    </w:p>
    <w:tbl>
      <w:tblPr>
        <w:tblW w:w="9340"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418"/>
        <w:gridCol w:w="992"/>
        <w:gridCol w:w="1325"/>
        <w:gridCol w:w="1260"/>
        <w:gridCol w:w="802"/>
        <w:gridCol w:w="850"/>
        <w:gridCol w:w="851"/>
        <w:gridCol w:w="850"/>
        <w:gridCol w:w="992"/>
      </w:tblGrid>
      <w:tr w:rsidR="00755964" w:rsidRPr="00F626F4">
        <w:trPr>
          <w:trHeight w:val="420"/>
        </w:trPr>
        <w:tc>
          <w:tcPr>
            <w:tcW w:w="2410" w:type="dxa"/>
            <w:gridSpan w:val="2"/>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无组织排放源</w:t>
            </w:r>
          </w:p>
        </w:tc>
        <w:tc>
          <w:tcPr>
            <w:tcW w:w="132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Q</w:t>
            </w:r>
            <w:r w:rsidRPr="00F626F4">
              <w:rPr>
                <w:rFonts w:ascii="Times New Roman" w:hAnsi="Times New Roman"/>
                <w:u w:val="single"/>
                <w:vertAlign w:val="subscript"/>
              </w:rPr>
              <w:t>c</w:t>
            </w:r>
            <w:r w:rsidRPr="00F626F4">
              <w:rPr>
                <w:rFonts w:ascii="Times New Roman" w:hAnsi="Times New Roman"/>
                <w:u w:val="single"/>
              </w:rPr>
              <w:t>(kg/h)</w:t>
            </w:r>
          </w:p>
        </w:tc>
        <w:tc>
          <w:tcPr>
            <w:tcW w:w="126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w:t>
            </w:r>
            <w:r w:rsidRPr="00F626F4">
              <w:rPr>
                <w:rFonts w:ascii="Times New Roman" w:hAnsi="Times New Roman"/>
                <w:u w:val="single"/>
                <w:vertAlign w:val="subscript"/>
              </w:rPr>
              <w:t>m</w:t>
            </w:r>
            <w:r w:rsidRPr="00F626F4">
              <w:rPr>
                <w:rFonts w:ascii="Times New Roman" w:hAnsi="Times New Roman"/>
                <w:u w:val="single"/>
              </w:rPr>
              <w:t>(mg/m</w:t>
            </w:r>
            <w:r w:rsidRPr="00F626F4">
              <w:rPr>
                <w:rFonts w:ascii="Times New Roman" w:hAnsi="Times New Roman"/>
                <w:u w:val="single"/>
                <w:vertAlign w:val="superscript"/>
              </w:rPr>
              <w:t>3</w:t>
            </w:r>
            <w:r w:rsidRPr="00F626F4">
              <w:rPr>
                <w:rFonts w:ascii="Times New Roman" w:hAnsi="Times New Roman"/>
                <w:u w:val="single"/>
              </w:rPr>
              <w:t>)</w:t>
            </w:r>
          </w:p>
        </w:tc>
        <w:tc>
          <w:tcPr>
            <w:tcW w:w="80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S(m</w:t>
            </w:r>
            <w:r w:rsidRPr="00F626F4">
              <w:rPr>
                <w:rFonts w:ascii="Times New Roman" w:hAnsi="Times New Roman"/>
                <w:u w:val="single"/>
                <w:vertAlign w:val="superscript"/>
              </w:rPr>
              <w:t>2</w:t>
            </w:r>
            <w:r w:rsidRPr="00F626F4">
              <w:rPr>
                <w:rFonts w:ascii="Times New Roman" w:hAnsi="Times New Roman"/>
                <w:u w:val="single"/>
              </w:rPr>
              <w:t>)</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A</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B</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D</w:t>
            </w:r>
          </w:p>
        </w:tc>
      </w:tr>
      <w:tr w:rsidR="00755964" w:rsidRPr="00F626F4">
        <w:trPr>
          <w:trHeight w:val="20"/>
        </w:trPr>
        <w:tc>
          <w:tcPr>
            <w:tcW w:w="141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车间</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氯气</w:t>
            </w:r>
          </w:p>
        </w:tc>
        <w:tc>
          <w:tcPr>
            <w:tcW w:w="132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0.004</w:t>
            </w:r>
          </w:p>
        </w:tc>
        <w:tc>
          <w:tcPr>
            <w:tcW w:w="126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0.1</w:t>
            </w:r>
          </w:p>
        </w:tc>
        <w:tc>
          <w:tcPr>
            <w:tcW w:w="80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315</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350</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0.021</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1.85</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0.84</w:t>
            </w:r>
          </w:p>
        </w:tc>
      </w:tr>
      <w:tr w:rsidR="00755964" w:rsidRPr="00F626F4">
        <w:trPr>
          <w:trHeight w:val="20"/>
        </w:trPr>
        <w:tc>
          <w:tcPr>
            <w:tcW w:w="1418" w:type="dxa"/>
            <w:vMerge/>
            <w:shd w:val="clear" w:color="auto" w:fill="auto"/>
            <w:vAlign w:val="center"/>
          </w:tcPr>
          <w:p w:rsidR="00755964" w:rsidRPr="00F626F4" w:rsidRDefault="00755964">
            <w:pPr>
              <w:pStyle w:val="a8"/>
              <w:rPr>
                <w:rFonts w:ascii="Times New Roman" w:hAnsi="Times New Roman"/>
                <w:u w:val="single"/>
              </w:rPr>
            </w:pP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氯化氢</w:t>
            </w:r>
          </w:p>
        </w:tc>
        <w:tc>
          <w:tcPr>
            <w:tcW w:w="1325"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0.015</w:t>
            </w:r>
          </w:p>
        </w:tc>
        <w:tc>
          <w:tcPr>
            <w:tcW w:w="126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0.05</w:t>
            </w:r>
          </w:p>
        </w:tc>
        <w:tc>
          <w:tcPr>
            <w:tcW w:w="80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378</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350</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0.010</w:t>
            </w:r>
          </w:p>
        </w:tc>
        <w:tc>
          <w:tcPr>
            <w:tcW w:w="850"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1.85</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0.78</w:t>
            </w:r>
          </w:p>
        </w:tc>
      </w:tr>
    </w:tbl>
    <w:p w:rsidR="00755964" w:rsidRPr="00F626F4" w:rsidRDefault="0070453A">
      <w:pPr>
        <w:snapToGrid w:val="0"/>
        <w:spacing w:line="360" w:lineRule="auto"/>
        <w:ind w:firstLine="480"/>
        <w:rPr>
          <w:u w:val="single"/>
        </w:rPr>
      </w:pPr>
      <w:r w:rsidRPr="00F626F4">
        <w:rPr>
          <w:u w:val="single"/>
        </w:rPr>
        <w:t>3</w:t>
      </w:r>
      <w:r w:rsidRPr="00F626F4">
        <w:rPr>
          <w:u w:val="single"/>
        </w:rPr>
        <w:t>、计算结果及分析</w:t>
      </w:r>
    </w:p>
    <w:p w:rsidR="00755964" w:rsidRPr="00F626F4" w:rsidRDefault="0070453A">
      <w:pPr>
        <w:snapToGrid w:val="0"/>
        <w:spacing w:line="360" w:lineRule="auto"/>
        <w:ind w:firstLine="480"/>
        <w:rPr>
          <w:u w:val="single"/>
        </w:rPr>
      </w:pPr>
      <w:r w:rsidRPr="00F626F4">
        <w:rPr>
          <w:u w:val="single"/>
        </w:rPr>
        <w:t>卫生防护距离计算结果详见下表。</w:t>
      </w:r>
    </w:p>
    <w:p w:rsidR="00755964" w:rsidRPr="00F626F4" w:rsidRDefault="0070453A">
      <w:pPr>
        <w:pStyle w:val="6"/>
        <w:rPr>
          <w:rFonts w:ascii="Times New Roman" w:hAnsi="Times New Roman"/>
          <w:u w:val="single"/>
        </w:rPr>
      </w:pPr>
      <w:r w:rsidRPr="00F626F4">
        <w:rPr>
          <w:rFonts w:ascii="Times New Roman" w:hAnsi="Times New Roman"/>
          <w:u w:val="single"/>
        </w:rPr>
        <w:t>卫生防护距离计算结果</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969"/>
        <w:gridCol w:w="1736"/>
        <w:gridCol w:w="1739"/>
        <w:gridCol w:w="1559"/>
        <w:gridCol w:w="2069"/>
      </w:tblGrid>
      <w:tr w:rsidR="00755964" w:rsidRPr="00F626F4">
        <w:trPr>
          <w:trHeight w:val="340"/>
        </w:trPr>
        <w:tc>
          <w:tcPr>
            <w:tcW w:w="3705" w:type="dxa"/>
            <w:gridSpan w:val="2"/>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无组织排放源</w:t>
            </w:r>
          </w:p>
        </w:tc>
        <w:tc>
          <w:tcPr>
            <w:tcW w:w="173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计算距离</w:t>
            </w:r>
          </w:p>
        </w:tc>
        <w:tc>
          <w:tcPr>
            <w:tcW w:w="1559"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取整后距离</w:t>
            </w:r>
          </w:p>
        </w:tc>
        <w:tc>
          <w:tcPr>
            <w:tcW w:w="2069" w:type="dxa"/>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提级后距离</w:t>
            </w:r>
          </w:p>
        </w:tc>
      </w:tr>
      <w:tr w:rsidR="00755964" w:rsidRPr="00F626F4">
        <w:trPr>
          <w:trHeight w:val="340"/>
        </w:trPr>
        <w:tc>
          <w:tcPr>
            <w:tcW w:w="196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装置区</w:t>
            </w:r>
          </w:p>
        </w:tc>
        <w:tc>
          <w:tcPr>
            <w:tcW w:w="173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氯化氢</w:t>
            </w:r>
          </w:p>
        </w:tc>
        <w:tc>
          <w:tcPr>
            <w:tcW w:w="173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39.32 m</w:t>
            </w:r>
          </w:p>
        </w:tc>
        <w:tc>
          <w:tcPr>
            <w:tcW w:w="1559"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50m</w:t>
            </w:r>
          </w:p>
        </w:tc>
        <w:tc>
          <w:tcPr>
            <w:tcW w:w="2069" w:type="dxa"/>
            <w:vMerge w:val="restart"/>
            <w:tcBorders>
              <w:lef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100m</w:t>
            </w:r>
          </w:p>
        </w:tc>
      </w:tr>
      <w:tr w:rsidR="00755964" w:rsidRPr="00F626F4">
        <w:trPr>
          <w:trHeight w:val="340"/>
        </w:trPr>
        <w:tc>
          <w:tcPr>
            <w:tcW w:w="196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装置区</w:t>
            </w:r>
          </w:p>
        </w:tc>
        <w:tc>
          <w:tcPr>
            <w:tcW w:w="173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氯气</w:t>
            </w:r>
          </w:p>
        </w:tc>
        <w:tc>
          <w:tcPr>
            <w:tcW w:w="173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49.03m</w:t>
            </w:r>
          </w:p>
        </w:tc>
        <w:tc>
          <w:tcPr>
            <w:tcW w:w="1559" w:type="dxa"/>
            <w:tcBorders>
              <w:right w:val="single" w:sz="4" w:space="0" w:color="auto"/>
            </w:tcBorders>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50m</w:t>
            </w:r>
          </w:p>
        </w:tc>
        <w:tc>
          <w:tcPr>
            <w:tcW w:w="2069" w:type="dxa"/>
            <w:vMerge/>
            <w:tcBorders>
              <w:left w:val="single" w:sz="4" w:space="0" w:color="auto"/>
            </w:tcBorders>
            <w:shd w:val="clear" w:color="auto" w:fill="auto"/>
            <w:vAlign w:val="center"/>
          </w:tcPr>
          <w:p w:rsidR="00755964" w:rsidRPr="00F626F4" w:rsidRDefault="00755964">
            <w:pPr>
              <w:pStyle w:val="a8"/>
              <w:rPr>
                <w:rFonts w:ascii="Times New Roman" w:hAnsi="Times New Roman"/>
                <w:u w:val="single"/>
              </w:rPr>
            </w:pPr>
          </w:p>
        </w:tc>
      </w:tr>
    </w:tbl>
    <w:p w:rsidR="00755964" w:rsidRPr="00F626F4" w:rsidRDefault="0070453A">
      <w:pPr>
        <w:adjustRightInd w:val="0"/>
        <w:snapToGrid w:val="0"/>
        <w:spacing w:line="360" w:lineRule="auto"/>
        <w:ind w:firstLine="480"/>
        <w:rPr>
          <w:u w:val="single"/>
        </w:rPr>
      </w:pPr>
      <w:r w:rsidRPr="00F626F4">
        <w:rPr>
          <w:u w:val="single"/>
        </w:rPr>
        <w:t>通过上述公式计算，本建设项目卫生防护距离为装生产车间外</w:t>
      </w:r>
      <w:r w:rsidRPr="00F626F4">
        <w:rPr>
          <w:u w:val="single"/>
        </w:rPr>
        <w:t>100m</w:t>
      </w:r>
      <w:r w:rsidRPr="00F626F4">
        <w:rPr>
          <w:u w:val="single"/>
        </w:rPr>
        <w:t>。根据调查项目卫生防护距离内无敏感目标，项目卫生防护距离包络线见附图</w:t>
      </w:r>
      <w:r w:rsidRPr="00F626F4">
        <w:rPr>
          <w:u w:val="single"/>
        </w:rPr>
        <w:t>7</w:t>
      </w:r>
      <w:r w:rsidRPr="00F626F4">
        <w:rPr>
          <w:u w:val="single"/>
        </w:rPr>
        <w:t>。</w:t>
      </w:r>
    </w:p>
    <w:p w:rsidR="00755964" w:rsidRPr="00F626F4" w:rsidRDefault="0070453A">
      <w:pPr>
        <w:pStyle w:val="20"/>
        <w:adjustRightInd w:val="0"/>
        <w:snapToGrid w:val="0"/>
        <w:spacing w:before="48" w:line="360" w:lineRule="auto"/>
        <w:rPr>
          <w:b w:val="0"/>
          <w:color w:val="000000"/>
        </w:rPr>
      </w:pPr>
      <w:bookmarkStart w:id="136" w:name="_Toc447114765"/>
      <w:bookmarkStart w:id="137" w:name="_Toc447114881"/>
      <w:bookmarkStart w:id="138" w:name="_Toc469490711"/>
      <w:bookmarkStart w:id="139" w:name="_Toc433035923"/>
      <w:r w:rsidRPr="00F626F4">
        <w:rPr>
          <w:color w:val="000000"/>
        </w:rPr>
        <w:t>地表水环境影响预测与评价</w:t>
      </w:r>
      <w:bookmarkEnd w:id="136"/>
      <w:bookmarkEnd w:id="137"/>
      <w:bookmarkEnd w:id="138"/>
      <w:bookmarkEnd w:id="139"/>
    </w:p>
    <w:p w:rsidR="00755964" w:rsidRPr="00F626F4" w:rsidRDefault="0070453A">
      <w:pPr>
        <w:tabs>
          <w:tab w:val="left" w:pos="900"/>
        </w:tabs>
        <w:spacing w:line="360" w:lineRule="auto"/>
        <w:ind w:firstLine="480"/>
        <w:rPr>
          <w:kern w:val="24"/>
          <w:szCs w:val="20"/>
        </w:rPr>
      </w:pPr>
      <w:r w:rsidRPr="00F626F4">
        <w:t>本项目的废水包括生产废水、生活污水、初期雨水和循环水站排水、蒸汽冷凝水等，总废水量为</w:t>
      </w:r>
      <w:r w:rsidRPr="00F626F4">
        <w:rPr>
          <w:kern w:val="24"/>
          <w:szCs w:val="20"/>
        </w:rPr>
        <w:t>为</w:t>
      </w:r>
      <w:r w:rsidRPr="00F626F4">
        <w:rPr>
          <w:kern w:val="24"/>
          <w:szCs w:val="20"/>
        </w:rPr>
        <w:t>20.3 m</w:t>
      </w:r>
      <w:r w:rsidRPr="00F626F4">
        <w:rPr>
          <w:kern w:val="24"/>
          <w:szCs w:val="20"/>
          <w:vertAlign w:val="superscript"/>
        </w:rPr>
        <w:t>3</w:t>
      </w:r>
      <w:r w:rsidRPr="00F626F4">
        <w:rPr>
          <w:kern w:val="24"/>
          <w:szCs w:val="20"/>
        </w:rPr>
        <w:t>/d</w:t>
      </w:r>
      <w:r w:rsidRPr="00F626F4">
        <w:rPr>
          <w:kern w:val="24"/>
          <w:szCs w:val="20"/>
        </w:rPr>
        <w:t>。项目生一起排入园区污水处理厂处理达到《城镇污水处理厂污染物排放标准》</w:t>
      </w:r>
      <w:r w:rsidRPr="00F626F4">
        <w:rPr>
          <w:kern w:val="24"/>
          <w:szCs w:val="20"/>
        </w:rPr>
        <w:t>(GB18918—2002 )</w:t>
      </w:r>
      <w:r w:rsidRPr="00F626F4">
        <w:rPr>
          <w:kern w:val="24"/>
          <w:szCs w:val="20"/>
        </w:rPr>
        <w:t>一级标准后排入长江道仁叽段。</w:t>
      </w:r>
      <w:r w:rsidRPr="00F626F4">
        <w:rPr>
          <w:color w:val="000000"/>
        </w:rPr>
        <w:t>与整改前相比，虽需根据要求将冷却水、蒸气冷凝水等废水一并排入污水处理厂，导致废水量有所增加，但由于增加了废水处理设施，其污染物排放量则有一定程度的减少。</w:t>
      </w:r>
    </w:p>
    <w:p w:rsidR="00755964" w:rsidRPr="00F626F4" w:rsidRDefault="0070453A">
      <w:pPr>
        <w:tabs>
          <w:tab w:val="left" w:pos="900"/>
        </w:tabs>
        <w:spacing w:line="360" w:lineRule="auto"/>
        <w:ind w:firstLine="480"/>
        <w:rPr>
          <w:kern w:val="24"/>
          <w:szCs w:val="20"/>
        </w:rPr>
      </w:pPr>
      <w:r w:rsidRPr="00F626F4">
        <w:rPr>
          <w:kern w:val="24"/>
          <w:szCs w:val="20"/>
        </w:rPr>
        <w:lastRenderedPageBreak/>
        <w:t>本项目位于云溪污水处理厂的纳污范围以内，外排水量不足云溪污水处理厂处理规模的</w:t>
      </w:r>
      <w:r w:rsidRPr="00F626F4">
        <w:rPr>
          <w:kern w:val="24"/>
          <w:szCs w:val="20"/>
        </w:rPr>
        <w:t>0.2%</w:t>
      </w:r>
      <w:r w:rsidRPr="00F626F4">
        <w:rPr>
          <w:kern w:val="24"/>
          <w:szCs w:val="20"/>
        </w:rPr>
        <w:t>，新增水量不足云溪污水处理厂处理规模的</w:t>
      </w:r>
      <w:r w:rsidRPr="00F626F4">
        <w:rPr>
          <w:kern w:val="24"/>
          <w:szCs w:val="20"/>
        </w:rPr>
        <w:t>0.1%</w:t>
      </w:r>
      <w:r w:rsidRPr="00F626F4">
        <w:rPr>
          <w:kern w:val="24"/>
          <w:szCs w:val="20"/>
        </w:rPr>
        <w:t>，对云溪污水处理厂冲击很小。</w:t>
      </w:r>
      <w:r w:rsidRPr="00F626F4">
        <w:t>本项目外排废水经处理可达到</w:t>
      </w:r>
      <w:r w:rsidRPr="00F626F4">
        <w:rPr>
          <w:color w:val="000000"/>
        </w:rPr>
        <w:t>达到《无机化学工业污染物排放标准》</w:t>
      </w:r>
      <w:r w:rsidR="00F4348E">
        <w:rPr>
          <w:color w:val="000000"/>
        </w:rPr>
        <w:t>(</w:t>
      </w:r>
      <w:r w:rsidRPr="00F626F4">
        <w:rPr>
          <w:color w:val="000000"/>
        </w:rPr>
        <w:t>GB 31573-2015</w:t>
      </w:r>
      <w:r w:rsidR="00F4348E">
        <w:rPr>
          <w:color w:val="000000"/>
        </w:rPr>
        <w:t>)</w:t>
      </w:r>
      <w:r w:rsidRPr="00F626F4">
        <w:rPr>
          <w:color w:val="000000"/>
        </w:rPr>
        <w:t>间接排放标准要求</w:t>
      </w:r>
      <w:r w:rsidRPr="00F626F4">
        <w:t>，同时也符合</w:t>
      </w:r>
      <w:r w:rsidRPr="00F626F4">
        <w:rPr>
          <w:kern w:val="24"/>
          <w:szCs w:val="20"/>
        </w:rPr>
        <w:t>云溪污水处理厂有进水水质要求，不会影响到其正常运行，对地表水的影响可维持在现有水平。</w:t>
      </w:r>
    </w:p>
    <w:p w:rsidR="00755964" w:rsidRPr="00F626F4" w:rsidRDefault="0070453A">
      <w:pPr>
        <w:ind w:firstLine="480"/>
      </w:pPr>
      <w:r w:rsidRPr="00F626F4">
        <w:t>非正常排污时，本项目废水中</w:t>
      </w:r>
      <w:r w:rsidRPr="00F626F4">
        <w:t>COD</w:t>
      </w:r>
      <w:r w:rsidRPr="00F626F4">
        <w:t>、石油类、</w:t>
      </w:r>
      <w:r w:rsidRPr="00F626F4">
        <w:t>SS</w:t>
      </w:r>
      <w:r w:rsidRPr="00F626F4">
        <w:t>和</w:t>
      </w:r>
      <w:r w:rsidRPr="00F626F4">
        <w:t>NH</w:t>
      </w:r>
      <w:r w:rsidRPr="00F626F4">
        <w:rPr>
          <w:vertAlign w:val="subscript"/>
        </w:rPr>
        <w:t>3</w:t>
      </w:r>
      <w:r w:rsidRPr="00F626F4">
        <w:t>-N</w:t>
      </w:r>
      <w:r w:rsidRPr="00F626F4">
        <w:t>等浓度仍低于污水处理厂</w:t>
      </w:r>
      <w:r w:rsidRPr="00F626F4">
        <w:rPr>
          <w:kern w:val="24"/>
          <w:szCs w:val="20"/>
        </w:rPr>
        <w:t>进水水质限值和</w:t>
      </w:r>
      <w:r w:rsidRPr="00F626F4">
        <w:t>目前进水浓度，不会影响到其正常运行。目前，污水处理厂没有对</w:t>
      </w:r>
      <w:r w:rsidRPr="00F626F4">
        <w:t>Li</w:t>
      </w:r>
      <w:r w:rsidRPr="00F626F4">
        <w:t>设置进水要求，目前尚无</w:t>
      </w:r>
      <w:r w:rsidRPr="00F626F4">
        <w:t>Li</w:t>
      </w:r>
      <w:r w:rsidRPr="00F626F4">
        <w:t>对环境和细菌的危害相关报道，锂能提高人体免疫机能，锂对中枢神经活动有调节作用，能镇静、安神，控制神经紊乱。本项目排放的锂进入污水处理厂后，其进水浓度</w:t>
      </w:r>
      <w:r w:rsidRPr="00F626F4">
        <w:t>&lt;0.001mg/L</w:t>
      </w:r>
      <w:r w:rsidRPr="00F626F4">
        <w:t>，远低于</w:t>
      </w:r>
      <w:r w:rsidRPr="00F626F4">
        <w:t>Pb</w:t>
      </w:r>
      <w:r w:rsidRPr="00F626F4">
        <w:t>、</w:t>
      </w:r>
      <w:r w:rsidRPr="00F626F4">
        <w:t>Cd</w:t>
      </w:r>
      <w:r w:rsidRPr="00F626F4">
        <w:t>等一般重金属的在地表水中的浓度要求，其不会对污水处理厂正常运行、细菌的正常繁殖产生破坏影响。</w:t>
      </w:r>
    </w:p>
    <w:p w:rsidR="00755964" w:rsidRPr="00F626F4" w:rsidRDefault="0070453A">
      <w:pPr>
        <w:pStyle w:val="6"/>
        <w:rPr>
          <w:rFonts w:ascii="Times New Roman" w:hAnsi="Times New Roman"/>
        </w:rPr>
      </w:pPr>
      <w:r w:rsidRPr="00F626F4">
        <w:rPr>
          <w:rFonts w:ascii="Times New Roman" w:hAnsi="Times New Roman"/>
        </w:rPr>
        <w:t xml:space="preserve">  </w:t>
      </w:r>
      <w:r w:rsidRPr="00F626F4">
        <w:rPr>
          <w:rFonts w:ascii="Times New Roman" w:hAnsi="Times New Roman"/>
        </w:rPr>
        <w:t>非正常排污时污水处理厂进水浓度变化</w:t>
      </w:r>
      <w:r w:rsidRPr="00F626F4">
        <w:rPr>
          <w:rFonts w:ascii="Times New Roman" w:hAnsi="Times New Roman"/>
        </w:rPr>
        <w:t xml:space="preserve">   </w:t>
      </w:r>
      <w:r w:rsidRPr="00F626F4">
        <w:rPr>
          <w:rFonts w:ascii="Times New Roman" w:hAnsi="Times New Roman"/>
        </w:rPr>
        <w:t>单位：</w:t>
      </w:r>
      <w:r w:rsidRPr="00F626F4">
        <w:rPr>
          <w:rFonts w:ascii="Times New Roman" w:hAnsi="Times New Roman"/>
        </w:rPr>
        <w:t xml:space="preserve"> mg/L</w:t>
      </w:r>
    </w:p>
    <w:tbl>
      <w:tblPr>
        <w:tblW w:w="9337" w:type="dxa"/>
        <w:jc w:val="center"/>
        <w:tblBorders>
          <w:top w:val="single" w:sz="8" w:space="0" w:color="auto"/>
          <w:bottom w:val="single" w:sz="8" w:space="0" w:color="auto"/>
          <w:insideH w:val="dotted" w:sz="4" w:space="0" w:color="auto"/>
          <w:insideV w:val="dotted" w:sz="4" w:space="0" w:color="auto"/>
        </w:tblBorders>
        <w:tblLayout w:type="fixed"/>
        <w:tblLook w:val="04A0" w:firstRow="1" w:lastRow="0" w:firstColumn="1" w:lastColumn="0" w:noHBand="0" w:noVBand="1"/>
      </w:tblPr>
      <w:tblGrid>
        <w:gridCol w:w="1356"/>
        <w:gridCol w:w="1701"/>
        <w:gridCol w:w="2275"/>
        <w:gridCol w:w="1737"/>
        <w:gridCol w:w="2268"/>
      </w:tblGrid>
      <w:tr w:rsidR="00755964" w:rsidRPr="00F626F4">
        <w:trPr>
          <w:trHeight w:val="82"/>
          <w:jc w:val="center"/>
        </w:trPr>
        <w:tc>
          <w:tcPr>
            <w:tcW w:w="1356" w:type="dxa"/>
            <w:tcBorders>
              <w:top w:val="single" w:sz="4" w:space="0" w:color="auto"/>
              <w:left w:val="nil"/>
              <w:bottom w:val="single" w:sz="4" w:space="0" w:color="auto"/>
              <w:right w:val="single" w:sz="4" w:space="0" w:color="auto"/>
              <w:tl2br w:val="nil"/>
              <w:tr2bl w:val="nil"/>
            </w:tcBorders>
            <w:shd w:val="clear" w:color="auto" w:fill="auto"/>
          </w:tcPr>
          <w:p w:rsidR="00755964" w:rsidRPr="00F626F4" w:rsidRDefault="00755964">
            <w:pPr>
              <w:pStyle w:val="a8"/>
              <w:rPr>
                <w:rFonts w:ascii="Times New Roman" w:hAnsi="Times New Roman"/>
              </w:rPr>
            </w:pPr>
          </w:p>
        </w:tc>
        <w:tc>
          <w:tcPr>
            <w:tcW w:w="1701" w:type="dxa"/>
            <w:tcBorders>
              <w:top w:val="single" w:sz="4" w:space="0" w:color="auto"/>
              <w:left w:val="single" w:sz="4" w:space="0" w:color="auto"/>
              <w:bottom w:val="single" w:sz="4" w:space="0" w:color="auto"/>
              <w:right w:val="single" w:sz="4" w:space="0" w:color="auto"/>
              <w:tl2br w:val="nil"/>
              <w:tr2bl w:val="nil"/>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项目废水产生浓度</w:t>
            </w:r>
          </w:p>
        </w:tc>
        <w:tc>
          <w:tcPr>
            <w:tcW w:w="2275" w:type="dxa"/>
            <w:tcBorders>
              <w:top w:val="single" w:sz="4" w:space="0" w:color="auto"/>
              <w:left w:val="single" w:sz="4" w:space="0" w:color="auto"/>
              <w:bottom w:val="single" w:sz="4" w:space="0" w:color="auto"/>
              <w:right w:val="single" w:sz="4" w:space="0" w:color="auto"/>
              <w:tl2br w:val="nil"/>
              <w:tr2bl w:val="nil"/>
            </w:tcBorders>
          </w:tcPr>
          <w:p w:rsidR="00755964" w:rsidRPr="00F626F4" w:rsidRDefault="0070453A">
            <w:pPr>
              <w:pStyle w:val="a8"/>
              <w:rPr>
                <w:rFonts w:ascii="Times New Roman" w:hAnsi="Times New Roman"/>
              </w:rPr>
            </w:pPr>
            <w:r w:rsidRPr="00F626F4">
              <w:rPr>
                <w:rFonts w:ascii="Times New Roman" w:hAnsi="Times New Roman"/>
              </w:rPr>
              <w:t>污水处理厂设计进水浓度限值</w:t>
            </w:r>
          </w:p>
        </w:tc>
        <w:tc>
          <w:tcPr>
            <w:tcW w:w="1737" w:type="dxa"/>
            <w:tcBorders>
              <w:top w:val="single" w:sz="4" w:space="0" w:color="auto"/>
              <w:left w:val="single" w:sz="4" w:space="0" w:color="auto"/>
              <w:bottom w:val="single" w:sz="4" w:space="0" w:color="auto"/>
              <w:right w:val="single" w:sz="4" w:space="0" w:color="auto"/>
              <w:tl2br w:val="nil"/>
              <w:tr2bl w:val="nil"/>
            </w:tcBorders>
          </w:tcPr>
          <w:p w:rsidR="00755964" w:rsidRPr="00F626F4" w:rsidRDefault="0070453A">
            <w:pPr>
              <w:pStyle w:val="a8"/>
              <w:rPr>
                <w:rFonts w:ascii="Times New Roman" w:hAnsi="Times New Roman"/>
              </w:rPr>
            </w:pPr>
            <w:r w:rsidRPr="00F626F4">
              <w:rPr>
                <w:rFonts w:ascii="Times New Roman" w:hAnsi="Times New Roman"/>
              </w:rPr>
              <w:t>污水处理厂目前进水浓度</w:t>
            </w:r>
          </w:p>
        </w:tc>
        <w:tc>
          <w:tcPr>
            <w:tcW w:w="2268" w:type="dxa"/>
            <w:tcBorders>
              <w:top w:val="single" w:sz="4" w:space="0" w:color="auto"/>
              <w:left w:val="single" w:sz="4" w:space="0" w:color="auto"/>
              <w:bottom w:val="single" w:sz="4" w:space="0" w:color="auto"/>
              <w:right w:val="nil"/>
              <w:tl2br w:val="nil"/>
              <w:tr2bl w:val="nil"/>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项目风险排污时，调节池进水浓度</w:t>
            </w:r>
          </w:p>
        </w:tc>
      </w:tr>
      <w:tr w:rsidR="00755964" w:rsidRPr="00F626F4">
        <w:trPr>
          <w:trHeight w:val="72"/>
          <w:jc w:val="center"/>
        </w:trPr>
        <w:tc>
          <w:tcPr>
            <w:tcW w:w="1356" w:type="dxa"/>
            <w:tcBorders>
              <w:left w:val="nil"/>
              <w:bottom w:val="nil"/>
              <w:right w:val="single" w:sz="4" w:space="0" w:color="auto"/>
              <w:tl2br w:val="nil"/>
              <w:tr2bl w:val="nil"/>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COD</w:t>
            </w:r>
          </w:p>
        </w:tc>
        <w:tc>
          <w:tcPr>
            <w:tcW w:w="1701" w:type="dxa"/>
            <w:tcBorders>
              <w:left w:val="single" w:sz="4" w:space="0" w:color="auto"/>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266</w:t>
            </w:r>
          </w:p>
        </w:tc>
        <w:tc>
          <w:tcPr>
            <w:tcW w:w="2275" w:type="dxa"/>
          </w:tcPr>
          <w:p w:rsidR="00755964" w:rsidRPr="00F626F4" w:rsidRDefault="0070453A">
            <w:pPr>
              <w:pStyle w:val="a8"/>
              <w:rPr>
                <w:rFonts w:ascii="Times New Roman" w:hAnsi="Times New Roman"/>
              </w:rPr>
            </w:pPr>
            <w:r w:rsidRPr="00F626F4">
              <w:rPr>
                <w:rFonts w:ascii="Times New Roman" w:hAnsi="Times New Roman"/>
              </w:rPr>
              <w:t>1000</w:t>
            </w:r>
          </w:p>
        </w:tc>
        <w:tc>
          <w:tcPr>
            <w:tcW w:w="1737" w:type="dxa"/>
          </w:tcPr>
          <w:p w:rsidR="00755964" w:rsidRPr="00F626F4" w:rsidRDefault="0070453A">
            <w:pPr>
              <w:pStyle w:val="a8"/>
              <w:rPr>
                <w:rFonts w:ascii="Times New Roman" w:hAnsi="Times New Roman"/>
              </w:rPr>
            </w:pPr>
            <w:r w:rsidRPr="00F626F4">
              <w:rPr>
                <w:rFonts w:ascii="Times New Roman" w:hAnsi="Times New Roman"/>
              </w:rPr>
              <w:t>340</w:t>
            </w:r>
          </w:p>
        </w:tc>
        <w:tc>
          <w:tcPr>
            <w:tcW w:w="226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340</w:t>
            </w:r>
          </w:p>
        </w:tc>
      </w:tr>
      <w:tr w:rsidR="00755964" w:rsidRPr="00F626F4">
        <w:trPr>
          <w:trHeight w:val="315"/>
          <w:jc w:val="center"/>
        </w:trPr>
        <w:tc>
          <w:tcPr>
            <w:tcW w:w="1356" w:type="dxa"/>
            <w:tcBorders>
              <w:left w:val="nil"/>
              <w:bottom w:val="nil"/>
              <w:right w:val="single" w:sz="4" w:space="0" w:color="auto"/>
              <w:tl2br w:val="nil"/>
              <w:tr2bl w:val="nil"/>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石油类</w:t>
            </w:r>
          </w:p>
        </w:tc>
        <w:tc>
          <w:tcPr>
            <w:tcW w:w="1701" w:type="dxa"/>
            <w:tcBorders>
              <w:left w:val="single" w:sz="4" w:space="0" w:color="auto"/>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5.0</w:t>
            </w:r>
          </w:p>
        </w:tc>
        <w:tc>
          <w:tcPr>
            <w:tcW w:w="2275" w:type="dxa"/>
          </w:tcPr>
          <w:p w:rsidR="00755964" w:rsidRPr="00F626F4" w:rsidRDefault="0070453A">
            <w:pPr>
              <w:pStyle w:val="a8"/>
              <w:rPr>
                <w:rFonts w:ascii="Times New Roman" w:hAnsi="Times New Roman"/>
              </w:rPr>
            </w:pPr>
            <w:r w:rsidRPr="00F626F4">
              <w:rPr>
                <w:rFonts w:ascii="Times New Roman" w:hAnsi="Times New Roman"/>
              </w:rPr>
              <w:t>20</w:t>
            </w:r>
          </w:p>
        </w:tc>
        <w:tc>
          <w:tcPr>
            <w:tcW w:w="1737" w:type="dxa"/>
          </w:tcPr>
          <w:p w:rsidR="00755964" w:rsidRPr="00F626F4" w:rsidRDefault="0070453A">
            <w:pPr>
              <w:pStyle w:val="a8"/>
              <w:rPr>
                <w:rFonts w:ascii="Times New Roman" w:hAnsi="Times New Roman"/>
              </w:rPr>
            </w:pPr>
            <w:r w:rsidRPr="00F626F4">
              <w:rPr>
                <w:rFonts w:ascii="Times New Roman" w:hAnsi="Times New Roman"/>
              </w:rPr>
              <w:t>22</w:t>
            </w:r>
          </w:p>
        </w:tc>
        <w:tc>
          <w:tcPr>
            <w:tcW w:w="226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22</w:t>
            </w:r>
          </w:p>
        </w:tc>
      </w:tr>
      <w:tr w:rsidR="00755964" w:rsidRPr="00F626F4">
        <w:trPr>
          <w:trHeight w:val="315"/>
          <w:jc w:val="center"/>
        </w:trPr>
        <w:tc>
          <w:tcPr>
            <w:tcW w:w="1356" w:type="dxa"/>
            <w:tcBorders>
              <w:left w:val="nil"/>
              <w:bottom w:val="nil"/>
              <w:right w:val="single" w:sz="4" w:space="0" w:color="auto"/>
              <w:tl2br w:val="nil"/>
              <w:tr2bl w:val="nil"/>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SS</w:t>
            </w:r>
          </w:p>
        </w:tc>
        <w:tc>
          <w:tcPr>
            <w:tcW w:w="1701" w:type="dxa"/>
            <w:tcBorders>
              <w:left w:val="single" w:sz="4" w:space="0" w:color="auto"/>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174</w:t>
            </w:r>
          </w:p>
        </w:tc>
        <w:tc>
          <w:tcPr>
            <w:tcW w:w="2275" w:type="dxa"/>
          </w:tcPr>
          <w:p w:rsidR="00755964" w:rsidRPr="00F626F4" w:rsidRDefault="0070453A">
            <w:pPr>
              <w:pStyle w:val="a8"/>
              <w:rPr>
                <w:rFonts w:ascii="Times New Roman" w:hAnsi="Times New Roman"/>
              </w:rPr>
            </w:pPr>
            <w:r w:rsidRPr="00F626F4">
              <w:rPr>
                <w:rFonts w:ascii="Times New Roman" w:hAnsi="Times New Roman"/>
              </w:rPr>
              <w:t>400</w:t>
            </w:r>
          </w:p>
        </w:tc>
        <w:tc>
          <w:tcPr>
            <w:tcW w:w="1737" w:type="dxa"/>
          </w:tcPr>
          <w:p w:rsidR="00755964" w:rsidRPr="00F626F4" w:rsidRDefault="0070453A">
            <w:pPr>
              <w:pStyle w:val="a8"/>
              <w:rPr>
                <w:rFonts w:ascii="Times New Roman" w:hAnsi="Times New Roman"/>
              </w:rPr>
            </w:pPr>
            <w:r w:rsidRPr="00F626F4">
              <w:rPr>
                <w:rFonts w:ascii="Times New Roman" w:hAnsi="Times New Roman"/>
              </w:rPr>
              <w:t>210</w:t>
            </w:r>
          </w:p>
        </w:tc>
        <w:tc>
          <w:tcPr>
            <w:tcW w:w="226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210</w:t>
            </w:r>
          </w:p>
        </w:tc>
      </w:tr>
      <w:tr w:rsidR="00755964" w:rsidRPr="00F626F4">
        <w:trPr>
          <w:trHeight w:val="315"/>
          <w:jc w:val="center"/>
        </w:trPr>
        <w:tc>
          <w:tcPr>
            <w:tcW w:w="1356" w:type="dxa"/>
            <w:tcBorders>
              <w:left w:val="nil"/>
              <w:right w:val="single" w:sz="4" w:space="0" w:color="auto"/>
              <w:tl2br w:val="nil"/>
              <w:tr2bl w:val="nil"/>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NH</w:t>
            </w:r>
            <w:r w:rsidRPr="00F626F4">
              <w:rPr>
                <w:rFonts w:ascii="Times New Roman" w:hAnsi="Times New Roman"/>
                <w:vertAlign w:val="subscript"/>
              </w:rPr>
              <w:t>3</w:t>
            </w:r>
            <w:r w:rsidRPr="00F626F4">
              <w:rPr>
                <w:rFonts w:ascii="Times New Roman" w:hAnsi="Times New Roman"/>
              </w:rPr>
              <w:t>-N</w:t>
            </w:r>
          </w:p>
        </w:tc>
        <w:tc>
          <w:tcPr>
            <w:tcW w:w="1701" w:type="dxa"/>
            <w:tcBorders>
              <w:left w:val="single" w:sz="4" w:space="0" w:color="auto"/>
            </w:tcBorders>
            <w:shd w:val="clear" w:color="auto" w:fill="auto"/>
          </w:tcPr>
          <w:p w:rsidR="00755964" w:rsidRPr="00F626F4" w:rsidRDefault="0070453A">
            <w:pPr>
              <w:pStyle w:val="a8"/>
              <w:rPr>
                <w:rFonts w:ascii="Times New Roman" w:hAnsi="Times New Roman"/>
              </w:rPr>
            </w:pPr>
            <w:r w:rsidRPr="00F626F4">
              <w:rPr>
                <w:rFonts w:ascii="Times New Roman" w:hAnsi="Times New Roman"/>
              </w:rPr>
              <w:t>2.0</w:t>
            </w:r>
          </w:p>
        </w:tc>
        <w:tc>
          <w:tcPr>
            <w:tcW w:w="2275" w:type="dxa"/>
          </w:tcPr>
          <w:p w:rsidR="00755964" w:rsidRPr="00F626F4" w:rsidRDefault="0070453A">
            <w:pPr>
              <w:pStyle w:val="a8"/>
              <w:rPr>
                <w:rFonts w:ascii="Times New Roman" w:hAnsi="Times New Roman"/>
              </w:rPr>
            </w:pPr>
            <w:r w:rsidRPr="00F626F4">
              <w:rPr>
                <w:rFonts w:ascii="Times New Roman" w:hAnsi="Times New Roman"/>
              </w:rPr>
              <w:t>30</w:t>
            </w:r>
          </w:p>
        </w:tc>
        <w:tc>
          <w:tcPr>
            <w:tcW w:w="1737" w:type="dxa"/>
          </w:tcPr>
          <w:p w:rsidR="00755964" w:rsidRPr="00F626F4" w:rsidRDefault="0070453A">
            <w:pPr>
              <w:pStyle w:val="a8"/>
              <w:rPr>
                <w:rFonts w:ascii="Times New Roman" w:hAnsi="Times New Roman"/>
              </w:rPr>
            </w:pPr>
            <w:r w:rsidRPr="00F626F4">
              <w:rPr>
                <w:rFonts w:ascii="Times New Roman" w:hAnsi="Times New Roman"/>
              </w:rPr>
              <w:t>25</w:t>
            </w:r>
          </w:p>
        </w:tc>
        <w:tc>
          <w:tcPr>
            <w:tcW w:w="226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25</w:t>
            </w:r>
          </w:p>
        </w:tc>
      </w:tr>
    </w:tbl>
    <w:p w:rsidR="00755964" w:rsidRPr="00F626F4" w:rsidRDefault="0070453A">
      <w:pPr>
        <w:tabs>
          <w:tab w:val="left" w:pos="900"/>
        </w:tabs>
        <w:spacing w:line="360" w:lineRule="auto"/>
        <w:ind w:rightChars="-28" w:right="-67" w:firstLine="480"/>
        <w:rPr>
          <w:kern w:val="24"/>
          <w:szCs w:val="20"/>
        </w:rPr>
      </w:pPr>
      <w:r w:rsidRPr="00F626F4">
        <w:rPr>
          <w:kern w:val="24"/>
          <w:szCs w:val="20"/>
        </w:rPr>
        <w:t>由于工程实施雨污分流，初期雨水经收集后送至云溪污水处理厂进行处理，后期雨水用阀门切向园区雨水管道排放。根据类比，后期雨水污染物成分简单，仅含少量</w:t>
      </w:r>
      <w:r w:rsidRPr="00F626F4">
        <w:rPr>
          <w:kern w:val="24"/>
          <w:szCs w:val="20"/>
        </w:rPr>
        <w:t>COD</w:t>
      </w:r>
      <w:r w:rsidRPr="00F626F4">
        <w:rPr>
          <w:kern w:val="24"/>
          <w:szCs w:val="20"/>
        </w:rPr>
        <w:t>、石油类和</w:t>
      </w:r>
      <w:r w:rsidRPr="00F626F4">
        <w:rPr>
          <w:kern w:val="24"/>
          <w:szCs w:val="20"/>
        </w:rPr>
        <w:t>SS</w:t>
      </w:r>
      <w:r w:rsidRPr="00F626F4">
        <w:rPr>
          <w:kern w:val="24"/>
          <w:szCs w:val="20"/>
        </w:rPr>
        <w:t>，</w:t>
      </w:r>
      <w:r w:rsidRPr="00F626F4">
        <w:rPr>
          <w:kern w:val="24"/>
          <w:szCs w:val="20"/>
        </w:rPr>
        <w:t>COD</w:t>
      </w:r>
      <w:r w:rsidRPr="00F626F4">
        <w:rPr>
          <w:kern w:val="24"/>
          <w:szCs w:val="20"/>
        </w:rPr>
        <w:t>浓度小于</w:t>
      </w:r>
      <w:r w:rsidRPr="00F626F4">
        <w:rPr>
          <w:kern w:val="24"/>
          <w:szCs w:val="20"/>
        </w:rPr>
        <w:t>30mg/L</w:t>
      </w:r>
      <w:r w:rsidRPr="00F626F4">
        <w:rPr>
          <w:kern w:val="24"/>
          <w:szCs w:val="20"/>
        </w:rPr>
        <w:t>，石油类浓度小于</w:t>
      </w:r>
      <w:r w:rsidRPr="00F626F4">
        <w:rPr>
          <w:kern w:val="24"/>
          <w:szCs w:val="20"/>
        </w:rPr>
        <w:t>5 mg/L</w:t>
      </w:r>
      <w:r w:rsidRPr="00F626F4">
        <w:rPr>
          <w:kern w:val="24"/>
          <w:szCs w:val="20"/>
        </w:rPr>
        <w:t>，所以此部分废水排放不会对松阳湖水质造成大的影响。</w:t>
      </w:r>
    </w:p>
    <w:p w:rsidR="00755964" w:rsidRPr="00F626F4" w:rsidRDefault="0070453A">
      <w:pPr>
        <w:tabs>
          <w:tab w:val="left" w:pos="900"/>
        </w:tabs>
        <w:spacing w:line="360" w:lineRule="auto"/>
        <w:ind w:firstLine="480"/>
        <w:rPr>
          <w:kern w:val="24"/>
          <w:szCs w:val="20"/>
        </w:rPr>
      </w:pPr>
      <w:r w:rsidRPr="00F626F4">
        <w:rPr>
          <w:kern w:val="24"/>
          <w:szCs w:val="20"/>
        </w:rPr>
        <w:t>综上，本项目对周边水环境影响较小。</w:t>
      </w:r>
    </w:p>
    <w:p w:rsidR="00755964" w:rsidRPr="00F626F4" w:rsidRDefault="0070453A">
      <w:pPr>
        <w:pStyle w:val="20"/>
        <w:adjustRightInd w:val="0"/>
        <w:snapToGrid w:val="0"/>
        <w:spacing w:before="48" w:line="360" w:lineRule="auto"/>
        <w:rPr>
          <w:b w:val="0"/>
          <w:color w:val="000000"/>
        </w:rPr>
      </w:pPr>
      <w:bookmarkStart w:id="140" w:name="_Toc433035924"/>
      <w:bookmarkStart w:id="141" w:name="_Toc469490712"/>
      <w:bookmarkStart w:id="142" w:name="_Toc447114766"/>
      <w:bookmarkStart w:id="143" w:name="_Toc447114882"/>
      <w:r w:rsidRPr="00F626F4">
        <w:rPr>
          <w:color w:val="000000"/>
        </w:rPr>
        <w:t>地下水环境影响</w:t>
      </w:r>
      <w:bookmarkEnd w:id="140"/>
      <w:r w:rsidRPr="00F626F4">
        <w:rPr>
          <w:color w:val="000000"/>
        </w:rPr>
        <w:t>分析</w:t>
      </w:r>
      <w:bookmarkEnd w:id="141"/>
      <w:bookmarkEnd w:id="142"/>
      <w:bookmarkEnd w:id="143"/>
    </w:p>
    <w:p w:rsidR="00755964" w:rsidRPr="00F626F4" w:rsidRDefault="0070453A">
      <w:pPr>
        <w:pStyle w:val="3"/>
        <w:spacing w:before="24" w:after="24"/>
      </w:pPr>
      <w:r w:rsidRPr="00F626F4">
        <w:t>地下水污染途径分析</w:t>
      </w:r>
    </w:p>
    <w:p w:rsidR="00755964" w:rsidRPr="00F626F4" w:rsidRDefault="0070453A">
      <w:pPr>
        <w:ind w:firstLine="480"/>
        <w:rPr>
          <w:lang w:val="zh-CN"/>
        </w:rPr>
      </w:pPr>
      <w:r w:rsidRPr="00F626F4">
        <w:rPr>
          <w:lang w:val="zh-CN"/>
        </w:rPr>
        <w:t>建设项目对地下水的影响主要对象为厂址附近地下水，建设项目造成地下水污染环节如下：</w:t>
      </w:r>
    </w:p>
    <w:p w:rsidR="00755964" w:rsidRPr="00F626F4" w:rsidRDefault="00F4348E">
      <w:pPr>
        <w:ind w:firstLine="480"/>
        <w:rPr>
          <w:lang w:val="zh-CN"/>
        </w:rPr>
      </w:pPr>
      <w:r>
        <w:rPr>
          <w:lang w:val="zh-CN"/>
        </w:rPr>
        <w:t>(</w:t>
      </w:r>
      <w:r w:rsidR="0070453A" w:rsidRPr="00F626F4">
        <w:t>1</w:t>
      </w:r>
      <w:r>
        <w:rPr>
          <w:lang w:val="zh-CN"/>
        </w:rPr>
        <w:t>)</w:t>
      </w:r>
      <w:r w:rsidR="0070453A" w:rsidRPr="00F626F4">
        <w:rPr>
          <w:lang w:val="zh-CN"/>
        </w:rPr>
        <w:t>污水池、污水输送管道底部与侧面的防渗层破裂、粘接缝不够密封或污水管道破裂等原因造成污染物质的渗透，从而污染地下水。这种污染途径发生的可能性较小，当一旦发生，极不容易发现，造成的污染和影响比较大。</w:t>
      </w:r>
    </w:p>
    <w:p w:rsidR="00755964" w:rsidRPr="00F626F4" w:rsidRDefault="00F4348E">
      <w:pPr>
        <w:ind w:firstLine="480"/>
        <w:rPr>
          <w:lang w:val="zh-CN"/>
        </w:rPr>
      </w:pPr>
      <w:r>
        <w:rPr>
          <w:lang w:val="zh-CN"/>
        </w:rPr>
        <w:t>(</w:t>
      </w:r>
      <w:r w:rsidR="0070453A" w:rsidRPr="00F626F4">
        <w:t>2</w:t>
      </w:r>
      <w:r>
        <w:rPr>
          <w:lang w:val="zh-CN"/>
        </w:rPr>
        <w:t>)</w:t>
      </w:r>
      <w:r w:rsidR="0070453A" w:rsidRPr="00F626F4">
        <w:rPr>
          <w:lang w:val="zh-CN"/>
        </w:rPr>
        <w:t>化学品事故泄露时，通过下渗污染地下水。</w:t>
      </w:r>
    </w:p>
    <w:p w:rsidR="00755964" w:rsidRPr="00F626F4" w:rsidRDefault="00F4348E">
      <w:pPr>
        <w:ind w:firstLine="480"/>
        <w:rPr>
          <w:lang w:val="zh-CN"/>
        </w:rPr>
      </w:pPr>
      <w:r>
        <w:rPr>
          <w:lang w:val="zh-CN"/>
        </w:rPr>
        <w:t>(</w:t>
      </w:r>
      <w:r w:rsidR="0070453A" w:rsidRPr="00F626F4">
        <w:t>3</w:t>
      </w:r>
      <w:r>
        <w:rPr>
          <w:lang w:val="zh-CN"/>
        </w:rPr>
        <w:t>)</w:t>
      </w:r>
      <w:r w:rsidR="0070453A" w:rsidRPr="00F626F4">
        <w:rPr>
          <w:lang w:val="zh-CN"/>
        </w:rPr>
        <w:t>废水处理站污泥、生产过程中产生的废渣等暂存场所防渗不当，造成淋滤液下渗污染地下水。</w:t>
      </w:r>
    </w:p>
    <w:p w:rsidR="00755964" w:rsidRPr="00F626F4" w:rsidRDefault="0070453A">
      <w:pPr>
        <w:ind w:firstLine="480"/>
        <w:rPr>
          <w:lang w:val="zh-CN"/>
        </w:rPr>
      </w:pPr>
      <w:r w:rsidRPr="00F626F4">
        <w:rPr>
          <w:lang w:val="zh-CN"/>
        </w:rPr>
        <w:lastRenderedPageBreak/>
        <w:t>如果上述情况发生，在无保护措施的情况下，地下水将会受到污染。</w:t>
      </w:r>
    </w:p>
    <w:p w:rsidR="00755964" w:rsidRPr="00F626F4" w:rsidRDefault="0070453A">
      <w:pPr>
        <w:pStyle w:val="3"/>
        <w:spacing w:before="24" w:after="24"/>
      </w:pPr>
      <w:r w:rsidRPr="00F626F4">
        <w:t>地下水环境影响分析</w:t>
      </w:r>
    </w:p>
    <w:p w:rsidR="00755964" w:rsidRPr="00F626F4" w:rsidRDefault="0070453A">
      <w:pPr>
        <w:tabs>
          <w:tab w:val="left" w:pos="900"/>
        </w:tabs>
        <w:spacing w:line="360" w:lineRule="auto"/>
        <w:ind w:firstLine="480"/>
        <w:rPr>
          <w:kern w:val="24"/>
          <w:szCs w:val="20"/>
        </w:rPr>
      </w:pPr>
      <w:r w:rsidRPr="00F626F4">
        <w:rPr>
          <w:kern w:val="24"/>
          <w:szCs w:val="20"/>
        </w:rPr>
        <w:t>本环评要求排水遵循雨污分流原则，</w:t>
      </w:r>
      <w:r w:rsidRPr="00F626F4">
        <w:rPr>
          <w:lang w:val="zh-CN"/>
        </w:rPr>
        <w:t>本项目整个厂区管道均采用</w:t>
      </w:r>
      <w:r w:rsidRPr="00F626F4">
        <w:rPr>
          <w:lang w:val="zh-CN"/>
        </w:rPr>
        <w:t>HDPE</w:t>
      </w:r>
      <w:r w:rsidRPr="00F626F4">
        <w:rPr>
          <w:lang w:val="zh-CN"/>
        </w:rPr>
        <w:t>防渗轻质管道，雨水收集采用管沟方式。正常情况下，生产废水、生活污水处理达标后由污水处理厂深度处理后排入长江。</w:t>
      </w:r>
      <w:r w:rsidRPr="00F626F4">
        <w:rPr>
          <w:kern w:val="24"/>
          <w:szCs w:val="20"/>
        </w:rPr>
        <w:t>。后期雨水排入园区雨水管道，进入松阳湖；项目厂区地面均采用水泥硬化措施；本项目需建事故池，以防事故排放；事故应急池采用水泥浇底，再涂沥青防渗；生产车间地面均防渗漏处理；排水管均采用钢筋混凝土排水管，水泥砂浆抹口，不会出现渗漏现象。</w:t>
      </w:r>
    </w:p>
    <w:p w:rsidR="00755964" w:rsidRPr="00F626F4" w:rsidRDefault="0070453A">
      <w:pPr>
        <w:tabs>
          <w:tab w:val="left" w:pos="900"/>
        </w:tabs>
        <w:spacing w:line="360" w:lineRule="auto"/>
        <w:ind w:firstLine="480"/>
        <w:rPr>
          <w:kern w:val="24"/>
          <w:szCs w:val="20"/>
        </w:rPr>
      </w:pPr>
      <w:r w:rsidRPr="00F626F4">
        <w:rPr>
          <w:kern w:val="24"/>
          <w:szCs w:val="20"/>
        </w:rPr>
        <w:t>正常生产情况下，在采取地面防渗措施后，无废水或其它物料排入土壤，或渗入地下水。碱液池需密封，生产中各设备均为密封状态，正常情况下基本不会产生物料泄漏或跑冒滴漏，因此，正常情况下本项目不会引起地下水污染影响或影响极小。</w:t>
      </w:r>
    </w:p>
    <w:p w:rsidR="00755964" w:rsidRPr="00F626F4" w:rsidRDefault="0070453A">
      <w:pPr>
        <w:ind w:firstLine="480"/>
        <w:rPr>
          <w:lang w:val="zh-CN"/>
        </w:rPr>
      </w:pPr>
      <w:r w:rsidRPr="00F626F4">
        <w:rPr>
          <w:lang w:val="zh-CN"/>
        </w:rPr>
        <w:t>1</w:t>
      </w:r>
      <w:r w:rsidRPr="00F626F4">
        <w:rPr>
          <w:lang w:val="zh-CN"/>
        </w:rPr>
        <w:t>、对地下水位的影响</w:t>
      </w:r>
    </w:p>
    <w:p w:rsidR="00755964" w:rsidRPr="00F626F4" w:rsidRDefault="0070453A">
      <w:pPr>
        <w:spacing w:line="312" w:lineRule="auto"/>
        <w:ind w:firstLine="480"/>
        <w:rPr>
          <w:lang w:val="zh-CN"/>
        </w:rPr>
      </w:pPr>
      <w:r w:rsidRPr="00F626F4">
        <w:rPr>
          <w:lang w:val="zh-CN"/>
        </w:rPr>
        <w:t>本项目用水为城市自来水和湖水，不使用地下水，</w:t>
      </w:r>
      <w:r w:rsidRPr="00F626F4">
        <w:rPr>
          <w:lang w:val="zh-CN"/>
        </w:rPr>
        <w:t xml:space="preserve"> </w:t>
      </w:r>
      <w:r w:rsidRPr="00F626F4">
        <w:rPr>
          <w:lang w:val="zh-CN"/>
        </w:rPr>
        <w:t>因此项目的建设不会因运营取水对拟建厂址地下水水位造成一定影响。</w:t>
      </w:r>
    </w:p>
    <w:p w:rsidR="00755964" w:rsidRPr="00F626F4" w:rsidRDefault="0070453A">
      <w:pPr>
        <w:spacing w:line="360" w:lineRule="auto"/>
        <w:ind w:firstLineChars="201" w:firstLine="484"/>
        <w:rPr>
          <w:b/>
        </w:rPr>
      </w:pPr>
      <w:r w:rsidRPr="00F626F4">
        <w:rPr>
          <w:b/>
        </w:rPr>
        <w:t xml:space="preserve">2 </w:t>
      </w:r>
      <w:r w:rsidRPr="00F626F4">
        <w:rPr>
          <w:b/>
        </w:rPr>
        <w:t>废水排污系统对地下水水质的影响分析</w:t>
      </w:r>
    </w:p>
    <w:p w:rsidR="00755964" w:rsidRPr="00F626F4" w:rsidRDefault="0070453A">
      <w:pPr>
        <w:ind w:firstLine="480"/>
        <w:rPr>
          <w:lang w:val="zh-CN"/>
        </w:rPr>
      </w:pPr>
      <w:r w:rsidRPr="00F626F4">
        <w:rPr>
          <w:lang w:val="zh-CN"/>
        </w:rPr>
        <w:t>项目正常生产状况下，生产、生活废水全部得到有效处理，生产废水、生活污水经处理后，由工业园排水沟排入业园污水处理厂，因此，本工程废水不会四处溢流下渗污染地下水水质。在非正常工况下，如废水处理站发生故障，不能正常运行时，将废水排入事故应急池暂存，不会直接外排出厂。由于厂区车间地面全部水泥硬化，废水处理站、事故水池也采取水泥硬化处理等防渗措施，因此，本项目基本不会对厂址所在地的地下水水质造成影响。</w:t>
      </w:r>
    </w:p>
    <w:p w:rsidR="00755964" w:rsidRPr="00F626F4" w:rsidRDefault="0070453A">
      <w:pPr>
        <w:spacing w:line="360" w:lineRule="auto"/>
        <w:ind w:firstLineChars="201" w:firstLine="484"/>
        <w:rPr>
          <w:b/>
        </w:rPr>
      </w:pPr>
      <w:r w:rsidRPr="00F626F4">
        <w:rPr>
          <w:b/>
        </w:rPr>
        <w:t xml:space="preserve">2. </w:t>
      </w:r>
      <w:r w:rsidRPr="00F626F4">
        <w:rPr>
          <w:b/>
        </w:rPr>
        <w:t>危险化学品存储对地下水环境的影响分析</w:t>
      </w:r>
    </w:p>
    <w:p w:rsidR="00755964" w:rsidRPr="00F626F4" w:rsidRDefault="0070453A">
      <w:pPr>
        <w:ind w:firstLine="480"/>
      </w:pPr>
      <w:r w:rsidRPr="00F626F4">
        <w:t>本项目氯气净化系统需要大量的液碱原料，并产生大量的副产品次氯酸钠、氯化铁溶液。次氯酸钠、氯化铁储罐和喷淋吸收用液碱储罐内部采取防腐防渗措施储罐区域设置围堰，具备保质作用，并做好防腐防渗工作，要求渗透系数</w:t>
      </w:r>
      <w:r w:rsidRPr="00F626F4">
        <w:t>≤10</w:t>
      </w:r>
      <w:r w:rsidRPr="00F626F4">
        <w:rPr>
          <w:vertAlign w:val="superscript"/>
        </w:rPr>
        <w:t xml:space="preserve">-10 </w:t>
      </w:r>
      <w:r w:rsidRPr="00F626F4">
        <w:t>cm/s</w:t>
      </w:r>
      <w:r w:rsidRPr="00F626F4">
        <w:t>。因此不会对地下水产生较大影响。</w:t>
      </w:r>
    </w:p>
    <w:p w:rsidR="00755964" w:rsidRPr="00F626F4" w:rsidRDefault="0070453A">
      <w:pPr>
        <w:spacing w:line="360" w:lineRule="auto"/>
        <w:ind w:firstLineChars="201" w:firstLine="484"/>
        <w:rPr>
          <w:b/>
        </w:rPr>
      </w:pPr>
      <w:r w:rsidRPr="00F626F4">
        <w:rPr>
          <w:b/>
        </w:rPr>
        <w:t xml:space="preserve">3. </w:t>
      </w:r>
      <w:r w:rsidRPr="00F626F4">
        <w:rPr>
          <w:b/>
        </w:rPr>
        <w:t>危废贮存对地下水环境的影响分析</w:t>
      </w:r>
    </w:p>
    <w:p w:rsidR="00755964" w:rsidRPr="00F626F4" w:rsidRDefault="0070453A">
      <w:pPr>
        <w:spacing w:line="360" w:lineRule="auto"/>
        <w:ind w:firstLine="480"/>
      </w:pPr>
      <w:r w:rsidRPr="00F626F4">
        <w:t>扩建工程涉及的危险废物主要为阳极泥、废阳极、废液压油和废润滑油。阳极泥、废液压油、废润滑油用铁桶收集后与废阳极一起临时存放于专用危险废物仓库。本次环评要求危险废物仓库必须采用防雨、防渗处理，防止对地下水的污染。</w:t>
      </w:r>
    </w:p>
    <w:p w:rsidR="00755964" w:rsidRPr="00F626F4" w:rsidRDefault="0070453A">
      <w:pPr>
        <w:tabs>
          <w:tab w:val="left" w:pos="900"/>
        </w:tabs>
        <w:spacing w:line="360" w:lineRule="auto"/>
        <w:ind w:firstLine="480"/>
        <w:rPr>
          <w:kern w:val="24"/>
          <w:szCs w:val="20"/>
        </w:rPr>
      </w:pPr>
      <w:r w:rsidRPr="00F626F4">
        <w:rPr>
          <w:kern w:val="24"/>
          <w:szCs w:val="20"/>
        </w:rPr>
        <w:t>非正常状况下，主要为意外原因引起地面防渗系统破坏，同时发生物料泄漏，这时</w:t>
      </w:r>
      <w:r w:rsidRPr="00F626F4">
        <w:rPr>
          <w:kern w:val="24"/>
          <w:szCs w:val="20"/>
        </w:rPr>
        <w:lastRenderedPageBreak/>
        <w:t>泄漏化学品物料</w:t>
      </w:r>
      <w:r w:rsidRPr="00F626F4">
        <w:rPr>
          <w:kern w:val="24"/>
          <w:szCs w:val="20"/>
        </w:rPr>
        <w:t>(</w:t>
      </w:r>
      <w:r w:rsidRPr="00F626F4">
        <w:rPr>
          <w:kern w:val="24"/>
          <w:szCs w:val="20"/>
        </w:rPr>
        <w:t>盐酸、液碱、次氯酸钠</w:t>
      </w:r>
      <w:r w:rsidRPr="00F626F4">
        <w:rPr>
          <w:kern w:val="24"/>
          <w:szCs w:val="20"/>
        </w:rPr>
        <w:t>)</w:t>
      </w:r>
      <w:r w:rsidRPr="00F626F4">
        <w:rPr>
          <w:kern w:val="24"/>
          <w:szCs w:val="20"/>
        </w:rPr>
        <w:t>必定会进入土壤或渗入地下水，可能造成土壤污染和地下水污染，主要污染因子为酸、碱等。但是，由于发生物料泄漏后，一般均可及时进行处置，发生长期或大量的泄漏的可能性极小。同时本项目区紧邻区域地下水边界</w:t>
      </w:r>
      <w:r w:rsidRPr="00F626F4">
        <w:rPr>
          <w:kern w:val="24"/>
          <w:szCs w:val="20"/>
        </w:rPr>
        <w:t>——</w:t>
      </w:r>
      <w:r w:rsidRPr="00F626F4">
        <w:rPr>
          <w:kern w:val="24"/>
          <w:szCs w:val="20"/>
        </w:rPr>
        <w:t>松阳湖，经过一定时间的运移后，当污染物扩散至与松阳湖临界面接触点时会被松阳湖湖水稀释，浓度将逐渐下降。项目污染源运移的距离较短，受影响的范围较小。因此其对地下水的污染影响不会是长期的或严重的，其影响总的来说是较小的。</w:t>
      </w:r>
    </w:p>
    <w:p w:rsidR="00755964" w:rsidRPr="00F626F4" w:rsidRDefault="0070453A">
      <w:pPr>
        <w:tabs>
          <w:tab w:val="left" w:pos="900"/>
        </w:tabs>
        <w:spacing w:line="360" w:lineRule="auto"/>
        <w:ind w:firstLine="480"/>
        <w:rPr>
          <w:kern w:val="24"/>
          <w:szCs w:val="20"/>
        </w:rPr>
      </w:pPr>
      <w:r w:rsidRPr="00F626F4">
        <w:rPr>
          <w:kern w:val="24"/>
          <w:szCs w:val="20"/>
        </w:rPr>
        <w:t>环评要求建设方在工程建设时，须认真落实工程区和生产区地面防渗防腐措施，加强生产管理，杜绝生产中的物料泄漏或跑冒滴漏。</w:t>
      </w:r>
    </w:p>
    <w:p w:rsidR="00755964" w:rsidRPr="00F626F4" w:rsidRDefault="0070453A">
      <w:pPr>
        <w:tabs>
          <w:tab w:val="left" w:pos="900"/>
        </w:tabs>
        <w:spacing w:line="360" w:lineRule="auto"/>
        <w:ind w:firstLine="480"/>
        <w:rPr>
          <w:kern w:val="24"/>
          <w:szCs w:val="20"/>
        </w:rPr>
      </w:pPr>
      <w:r w:rsidRPr="00F626F4">
        <w:rPr>
          <w:kern w:val="24"/>
          <w:szCs w:val="20"/>
        </w:rPr>
        <w:t>根据以上分析，本工程不会对地下水产生明显不利影响。</w:t>
      </w:r>
    </w:p>
    <w:p w:rsidR="00755964" w:rsidRPr="00F626F4" w:rsidRDefault="0070453A">
      <w:pPr>
        <w:pStyle w:val="20"/>
        <w:adjustRightInd w:val="0"/>
        <w:snapToGrid w:val="0"/>
        <w:spacing w:before="48" w:line="360" w:lineRule="auto"/>
        <w:rPr>
          <w:b w:val="0"/>
          <w:color w:val="000000"/>
        </w:rPr>
      </w:pPr>
      <w:bookmarkStart w:id="144" w:name="_Toc447114767"/>
      <w:bookmarkStart w:id="145" w:name="_Toc469490713"/>
      <w:bookmarkStart w:id="146" w:name="_Toc447114883"/>
      <w:bookmarkStart w:id="147" w:name="_Toc433035925"/>
      <w:r w:rsidRPr="00F626F4">
        <w:rPr>
          <w:color w:val="000000"/>
        </w:rPr>
        <w:t>声环境影响分析</w:t>
      </w:r>
      <w:bookmarkEnd w:id="144"/>
      <w:bookmarkEnd w:id="145"/>
      <w:bookmarkEnd w:id="146"/>
      <w:bookmarkEnd w:id="147"/>
    </w:p>
    <w:p w:rsidR="00755964" w:rsidRPr="00F626F4" w:rsidRDefault="0070453A">
      <w:pPr>
        <w:tabs>
          <w:tab w:val="left" w:pos="900"/>
        </w:tabs>
        <w:spacing w:line="360" w:lineRule="auto"/>
        <w:ind w:firstLine="480"/>
        <w:rPr>
          <w:kern w:val="24"/>
          <w:szCs w:val="20"/>
        </w:rPr>
      </w:pPr>
      <w:r w:rsidRPr="00F626F4">
        <w:rPr>
          <w:kern w:val="24"/>
          <w:szCs w:val="20"/>
        </w:rPr>
        <w:t>项目位于岳阳绿色化工产业园内，按照岳阳市环境保护规划，项目区为</w:t>
      </w:r>
      <w:r w:rsidRPr="00F626F4">
        <w:rPr>
          <w:kern w:val="24"/>
          <w:szCs w:val="20"/>
        </w:rPr>
        <w:t>3</w:t>
      </w:r>
      <w:r w:rsidRPr="00F626F4">
        <w:rPr>
          <w:kern w:val="24"/>
          <w:szCs w:val="20"/>
        </w:rPr>
        <w:t>类声环境功能区。经过现场监测，本项目厂界外可实现达标排放，项目周围最近敏感点在</w:t>
      </w:r>
      <w:r w:rsidRPr="00F626F4">
        <w:rPr>
          <w:kern w:val="24"/>
          <w:szCs w:val="20"/>
        </w:rPr>
        <w:t>210 m(</w:t>
      </w:r>
      <w:r w:rsidRPr="00F626F4">
        <w:rPr>
          <w:kern w:val="24"/>
          <w:szCs w:val="20"/>
        </w:rPr>
        <w:t>方家咀</w:t>
      </w:r>
      <w:r w:rsidRPr="00F626F4">
        <w:rPr>
          <w:kern w:val="24"/>
          <w:szCs w:val="20"/>
        </w:rPr>
        <w:t>)</w:t>
      </w:r>
      <w:r w:rsidRPr="00F626F4">
        <w:rPr>
          <w:kern w:val="24"/>
          <w:szCs w:val="20"/>
        </w:rPr>
        <w:t>外，经厂界隔声和距离衰减后，项目运行对声环境敏感点的影响较小。</w:t>
      </w:r>
    </w:p>
    <w:p w:rsidR="00755964" w:rsidRPr="00F626F4" w:rsidRDefault="0070453A">
      <w:pPr>
        <w:pStyle w:val="20"/>
        <w:adjustRightInd w:val="0"/>
        <w:snapToGrid w:val="0"/>
        <w:spacing w:before="48" w:line="360" w:lineRule="auto"/>
        <w:rPr>
          <w:b w:val="0"/>
          <w:color w:val="000000"/>
        </w:rPr>
      </w:pPr>
      <w:bookmarkStart w:id="148" w:name="_Toc447114768"/>
      <w:bookmarkStart w:id="149" w:name="_Toc447114884"/>
      <w:bookmarkStart w:id="150" w:name="_Toc469490714"/>
      <w:bookmarkStart w:id="151" w:name="_Toc433035926"/>
      <w:r w:rsidRPr="00F626F4">
        <w:rPr>
          <w:color w:val="000000"/>
        </w:rPr>
        <w:t>固体废物环境影响分析</w:t>
      </w:r>
      <w:bookmarkEnd w:id="148"/>
      <w:bookmarkEnd w:id="149"/>
      <w:bookmarkEnd w:id="150"/>
      <w:bookmarkEnd w:id="151"/>
    </w:p>
    <w:p w:rsidR="00755964" w:rsidRPr="00F626F4" w:rsidRDefault="0070453A">
      <w:pPr>
        <w:spacing w:line="360" w:lineRule="auto"/>
        <w:ind w:firstLine="480"/>
      </w:pPr>
      <w:r w:rsidRPr="00F626F4">
        <w:t>本项目的固体废物相对较少，固体废物包括废弃包装材料、废锂渣、废阳极、阳极泥、废液压油、废润滑油、废弃金属零部件以及生活垃圾等，固体废物分类见</w:t>
      </w:r>
      <w:r w:rsidRPr="00F626F4">
        <w:t>6.5-1</w:t>
      </w:r>
      <w:r w:rsidRPr="00F626F4">
        <w:t>。</w:t>
      </w:r>
    </w:p>
    <w:p w:rsidR="00755964" w:rsidRPr="00F626F4" w:rsidRDefault="0070453A">
      <w:pPr>
        <w:pStyle w:val="6"/>
        <w:rPr>
          <w:rFonts w:ascii="Times New Roman" w:hAnsi="Times New Roman"/>
        </w:rPr>
      </w:pPr>
      <w:r w:rsidRPr="00F626F4">
        <w:rPr>
          <w:rFonts w:ascii="Times New Roman" w:hAnsi="Times New Roman"/>
        </w:rPr>
        <w:t>扩建工程的固体废物种类及分类表</w:t>
      </w:r>
    </w:p>
    <w:tbl>
      <w:tblPr>
        <w:tblW w:w="9263"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72"/>
        <w:gridCol w:w="2193"/>
        <w:gridCol w:w="1161"/>
        <w:gridCol w:w="1418"/>
        <w:gridCol w:w="2268"/>
        <w:gridCol w:w="1551"/>
      </w:tblGrid>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固体废物名称</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产生量</w:t>
            </w:r>
            <w:r w:rsidRPr="00F626F4">
              <w:rPr>
                <w:rFonts w:ascii="Times New Roman" w:hAnsi="Times New Roman"/>
              </w:rPr>
              <w:t>t/a</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固体废物种类</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危废代码</w:t>
            </w:r>
          </w:p>
        </w:tc>
        <w:tc>
          <w:tcPr>
            <w:tcW w:w="15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危险特征</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废弃包装材料</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一般固废</w:t>
            </w:r>
          </w:p>
        </w:tc>
        <w:tc>
          <w:tcPr>
            <w:tcW w:w="2268" w:type="dxa"/>
            <w:shd w:val="clear" w:color="auto" w:fill="auto"/>
            <w:vAlign w:val="center"/>
          </w:tcPr>
          <w:p w:rsidR="00755964" w:rsidRPr="00F626F4" w:rsidRDefault="00755964">
            <w:pPr>
              <w:pStyle w:val="a8"/>
              <w:rPr>
                <w:rFonts w:ascii="Times New Roman" w:hAnsi="Times New Roman"/>
              </w:rPr>
            </w:pPr>
          </w:p>
        </w:tc>
        <w:tc>
          <w:tcPr>
            <w:tcW w:w="1551"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压滤渣、废填料</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10.74</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一般固废</w:t>
            </w:r>
          </w:p>
        </w:tc>
        <w:tc>
          <w:tcPr>
            <w:tcW w:w="2268" w:type="dxa"/>
            <w:shd w:val="clear" w:color="auto" w:fill="auto"/>
            <w:vAlign w:val="center"/>
          </w:tcPr>
          <w:p w:rsidR="00755964" w:rsidRPr="00F626F4" w:rsidRDefault="00755964">
            <w:pPr>
              <w:pStyle w:val="a8"/>
              <w:rPr>
                <w:rFonts w:ascii="Times New Roman" w:hAnsi="Times New Roman"/>
              </w:rPr>
            </w:pPr>
          </w:p>
        </w:tc>
        <w:tc>
          <w:tcPr>
            <w:tcW w:w="1551"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废锂渣</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6.08</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一般固废</w:t>
            </w:r>
          </w:p>
        </w:tc>
        <w:tc>
          <w:tcPr>
            <w:tcW w:w="2268" w:type="dxa"/>
            <w:shd w:val="clear" w:color="auto" w:fill="auto"/>
            <w:vAlign w:val="center"/>
          </w:tcPr>
          <w:p w:rsidR="00755964" w:rsidRPr="00F626F4" w:rsidRDefault="00755964">
            <w:pPr>
              <w:pStyle w:val="a8"/>
              <w:rPr>
                <w:rFonts w:ascii="Times New Roman" w:hAnsi="Times New Roman"/>
              </w:rPr>
            </w:pPr>
          </w:p>
        </w:tc>
        <w:tc>
          <w:tcPr>
            <w:tcW w:w="1551"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耐火保温材料</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w:t>
            </w:r>
          </w:p>
        </w:tc>
        <w:tc>
          <w:tcPr>
            <w:tcW w:w="141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一般固废</w:t>
            </w:r>
          </w:p>
        </w:tc>
        <w:tc>
          <w:tcPr>
            <w:tcW w:w="2268" w:type="dxa"/>
            <w:shd w:val="clear" w:color="auto" w:fill="auto"/>
            <w:vAlign w:val="center"/>
          </w:tcPr>
          <w:p w:rsidR="00755964" w:rsidRPr="00F626F4" w:rsidRDefault="00755964">
            <w:pPr>
              <w:pStyle w:val="a8"/>
              <w:rPr>
                <w:rFonts w:ascii="Times New Roman" w:hAnsi="Times New Roman"/>
              </w:rPr>
            </w:pPr>
          </w:p>
        </w:tc>
        <w:tc>
          <w:tcPr>
            <w:tcW w:w="1551"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废弃金属零部件</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1.2</w:t>
            </w:r>
          </w:p>
        </w:tc>
        <w:tc>
          <w:tcPr>
            <w:tcW w:w="141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一般固废</w:t>
            </w:r>
          </w:p>
        </w:tc>
        <w:tc>
          <w:tcPr>
            <w:tcW w:w="2268" w:type="dxa"/>
            <w:shd w:val="clear" w:color="auto" w:fill="auto"/>
            <w:vAlign w:val="center"/>
          </w:tcPr>
          <w:p w:rsidR="00755964" w:rsidRPr="00F626F4" w:rsidRDefault="00755964">
            <w:pPr>
              <w:pStyle w:val="a8"/>
              <w:rPr>
                <w:rFonts w:ascii="Times New Roman" w:hAnsi="Times New Roman"/>
              </w:rPr>
            </w:pPr>
          </w:p>
        </w:tc>
        <w:tc>
          <w:tcPr>
            <w:tcW w:w="1551"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生活垃圾</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9.3</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生活垃圾</w:t>
            </w:r>
          </w:p>
        </w:tc>
        <w:tc>
          <w:tcPr>
            <w:tcW w:w="2268" w:type="dxa"/>
            <w:shd w:val="clear" w:color="auto" w:fill="auto"/>
            <w:vAlign w:val="center"/>
          </w:tcPr>
          <w:p w:rsidR="00755964" w:rsidRPr="00F626F4" w:rsidRDefault="00755964">
            <w:pPr>
              <w:pStyle w:val="a8"/>
              <w:rPr>
                <w:rFonts w:ascii="Times New Roman" w:hAnsi="Times New Roman"/>
              </w:rPr>
            </w:pPr>
          </w:p>
        </w:tc>
        <w:tc>
          <w:tcPr>
            <w:tcW w:w="1551"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废阳极</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0.40</w:t>
            </w:r>
          </w:p>
        </w:tc>
        <w:tc>
          <w:tcPr>
            <w:tcW w:w="141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危险废物</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HW45</w:t>
            </w:r>
            <w:r w:rsidRPr="00F626F4">
              <w:rPr>
                <w:rFonts w:ascii="Times New Roman" w:hAnsi="Times New Roman"/>
              </w:rPr>
              <w:t>含有机卤化物</w:t>
            </w:r>
          </w:p>
        </w:tc>
        <w:tc>
          <w:tcPr>
            <w:tcW w:w="15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毒性</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阳极泥</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0.06</w:t>
            </w:r>
          </w:p>
        </w:tc>
        <w:tc>
          <w:tcPr>
            <w:tcW w:w="141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危险废物</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HW45</w:t>
            </w:r>
            <w:r w:rsidRPr="00F626F4">
              <w:rPr>
                <w:rFonts w:ascii="Times New Roman" w:hAnsi="Times New Roman"/>
              </w:rPr>
              <w:t>含有机卤化物</w:t>
            </w:r>
          </w:p>
        </w:tc>
        <w:tc>
          <w:tcPr>
            <w:tcW w:w="15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毒性</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废液压油、废润滑油</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w:t>
            </w:r>
          </w:p>
        </w:tc>
        <w:tc>
          <w:tcPr>
            <w:tcW w:w="1418" w:type="dxa"/>
            <w:shd w:val="clear" w:color="auto" w:fill="auto"/>
          </w:tcPr>
          <w:p w:rsidR="00755964" w:rsidRPr="00F626F4" w:rsidRDefault="0070453A">
            <w:pPr>
              <w:pStyle w:val="a8"/>
              <w:rPr>
                <w:rFonts w:ascii="Times New Roman" w:hAnsi="Times New Roman"/>
              </w:rPr>
            </w:pPr>
            <w:r w:rsidRPr="00F626F4">
              <w:rPr>
                <w:rFonts w:ascii="Times New Roman" w:hAnsi="Times New Roman"/>
              </w:rPr>
              <w:t>危险废物</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HW08</w:t>
            </w:r>
            <w:r w:rsidRPr="00F626F4">
              <w:rPr>
                <w:rFonts w:ascii="Times New Roman" w:hAnsi="Times New Roman"/>
              </w:rPr>
              <w:t>废矿物油</w:t>
            </w:r>
          </w:p>
        </w:tc>
        <w:tc>
          <w:tcPr>
            <w:tcW w:w="15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毒性、易燃性</w:t>
            </w:r>
          </w:p>
        </w:tc>
      </w:tr>
      <w:tr w:rsidR="00755964" w:rsidRPr="00F626F4">
        <w:trPr>
          <w:trHeight w:val="20"/>
        </w:trPr>
        <w:tc>
          <w:tcPr>
            <w:tcW w:w="67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219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化渣池浮油</w:t>
            </w:r>
            <w:r w:rsidR="00F4348E">
              <w:rPr>
                <w:rFonts w:ascii="Times New Roman" w:hAnsi="Times New Roman"/>
              </w:rPr>
              <w:t>(</w:t>
            </w:r>
            <w:r w:rsidRPr="00F626F4">
              <w:rPr>
                <w:rFonts w:ascii="Times New Roman" w:hAnsi="Times New Roman"/>
              </w:rPr>
              <w:t>HW08</w:t>
            </w:r>
            <w:r w:rsidR="00F4348E">
              <w:rPr>
                <w:rFonts w:ascii="Times New Roman" w:hAnsi="Times New Roman"/>
              </w:rPr>
              <w:t>)</w:t>
            </w:r>
          </w:p>
        </w:tc>
        <w:tc>
          <w:tcPr>
            <w:tcW w:w="116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危险废物</w:t>
            </w:r>
          </w:p>
        </w:tc>
        <w:tc>
          <w:tcPr>
            <w:tcW w:w="226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HW08</w:t>
            </w:r>
            <w:r w:rsidRPr="00F626F4">
              <w:rPr>
                <w:rFonts w:ascii="Times New Roman" w:hAnsi="Times New Roman"/>
              </w:rPr>
              <w:t>废矿物油</w:t>
            </w:r>
          </w:p>
        </w:tc>
        <w:tc>
          <w:tcPr>
            <w:tcW w:w="155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毒性、易燃性</w:t>
            </w:r>
          </w:p>
        </w:tc>
      </w:tr>
    </w:tbl>
    <w:p w:rsidR="00755964" w:rsidRPr="00F626F4" w:rsidRDefault="00755964">
      <w:pPr>
        <w:ind w:firstLine="480"/>
      </w:pPr>
    </w:p>
    <w:p w:rsidR="00755964" w:rsidRPr="00F626F4" w:rsidRDefault="0070453A">
      <w:pPr>
        <w:ind w:firstLine="480"/>
      </w:pPr>
      <w:r w:rsidRPr="00F626F4">
        <w:t>废弃包装材料、耐火保温材料交由交由厂家回收；压滤渣、废填料、废锂渣、废弃金属零部件交由物资回收部门回收。</w:t>
      </w:r>
    </w:p>
    <w:p w:rsidR="00755964" w:rsidRPr="00F626F4" w:rsidRDefault="0070453A">
      <w:pPr>
        <w:ind w:firstLine="480"/>
      </w:pPr>
      <w:r w:rsidRPr="00F626F4">
        <w:t>职工生活垃圾全部交由市政环卫部门统一收集，集中处置。</w:t>
      </w:r>
    </w:p>
    <w:p w:rsidR="00755964" w:rsidRPr="00F626F4" w:rsidRDefault="0070453A">
      <w:pPr>
        <w:ind w:firstLine="480"/>
      </w:pPr>
      <w:r w:rsidRPr="00F626F4">
        <w:t>废阳极、阳极泥、化渣池浮油、废矿物油等，属于危险废物，需按照危险废物相关</w:t>
      </w:r>
      <w:r w:rsidRPr="00F626F4">
        <w:lastRenderedPageBreak/>
        <w:t>要求，需送具有危废处理资质的单位回收处置，且须按国家危险废物有关规定进行储运及处理处置。</w:t>
      </w:r>
    </w:p>
    <w:p w:rsidR="00755964" w:rsidRPr="00F626F4" w:rsidRDefault="0070453A">
      <w:pPr>
        <w:ind w:firstLine="480"/>
      </w:pPr>
      <w:r w:rsidRPr="00F626F4">
        <w:t>危险废物在送具有危险废物处置单位处置前，要求以密闭容器密封，存放于厂区内专门临时贮存库，临时贮存库必须满足《危险废物贮存污染控制标准》</w:t>
      </w:r>
      <w:r w:rsidR="00F4348E">
        <w:t>(</w:t>
      </w:r>
      <w:r w:rsidRPr="00F626F4">
        <w:t>GB18599</w:t>
      </w:r>
      <w:r w:rsidRPr="00F626F4">
        <w:t>－</w:t>
      </w:r>
      <w:r w:rsidRPr="00F626F4">
        <w:t>2001</w:t>
      </w:r>
      <w:r w:rsidR="00F4348E">
        <w:t>)</w:t>
      </w:r>
      <w:r w:rsidRPr="00F626F4">
        <w:t>。需采取地面硬化防渗措施，</w:t>
      </w:r>
      <w:r w:rsidRPr="00F626F4">
        <w:t>“</w:t>
      </w:r>
      <w:r w:rsidRPr="00F626F4">
        <w:t>不露天，不落地</w:t>
      </w:r>
      <w:r w:rsidRPr="00F626F4">
        <w:t>”</w:t>
      </w:r>
      <w:r w:rsidRPr="00F626F4">
        <w:t>，以防止对地下水造成污染。危险废物采用专门的车辆，密闭运输，严格禁止抛洒滴漏，杜绝在运输过程中造成环境的二次污染。运输中必须执行《危险废物转移联单管理办法》</w:t>
      </w:r>
      <w:r w:rsidR="00F4348E">
        <w:t>(</w:t>
      </w:r>
      <w:r w:rsidRPr="00F626F4">
        <w:t>国家环境保护总局令第</w:t>
      </w:r>
      <w:r w:rsidRPr="00F626F4">
        <w:t xml:space="preserve">5 </w:t>
      </w:r>
      <w:r w:rsidRPr="00F626F4">
        <w:t>号</w:t>
      </w:r>
      <w:r w:rsidR="00F4348E">
        <w:t>)</w:t>
      </w:r>
      <w:r w:rsidRPr="00F626F4">
        <w:t>中有关的规定和要求。</w:t>
      </w:r>
    </w:p>
    <w:p w:rsidR="00755964" w:rsidRPr="00F626F4" w:rsidRDefault="0070453A">
      <w:pPr>
        <w:tabs>
          <w:tab w:val="left" w:pos="1240"/>
        </w:tabs>
        <w:ind w:leftChars="50" w:left="120" w:right="446" w:firstLineChars="250" w:firstLine="600"/>
        <w:rPr>
          <w:b/>
        </w:rPr>
      </w:pPr>
      <w:r w:rsidRPr="00F626F4">
        <w:t>可见，本项目产生的固体废物均能得到妥善处理处置和综合利用，对环境影响较小。</w:t>
      </w:r>
    </w:p>
    <w:p w:rsidR="00755964" w:rsidRPr="00F626F4" w:rsidRDefault="00755964">
      <w:pPr>
        <w:tabs>
          <w:tab w:val="left" w:pos="1140"/>
          <w:tab w:val="left" w:pos="5387"/>
        </w:tabs>
        <w:ind w:leftChars="192" w:left="701" w:right="905" w:hangingChars="100" w:hanging="240"/>
        <w:sectPr w:rsidR="00755964" w:rsidRPr="00F626F4">
          <w:pgSz w:w="11907" w:h="16840"/>
          <w:pgMar w:top="1440" w:right="1418" w:bottom="1440" w:left="1418" w:header="851" w:footer="1134" w:gutter="0"/>
          <w:cols w:space="425"/>
          <w:docGrid w:linePitch="326"/>
        </w:sectPr>
      </w:pPr>
    </w:p>
    <w:p w:rsidR="00755964" w:rsidRPr="00F626F4" w:rsidRDefault="0070453A">
      <w:pPr>
        <w:pStyle w:val="10"/>
      </w:pPr>
      <w:bookmarkStart w:id="152" w:name="_Toc469490715"/>
      <w:bookmarkStart w:id="153" w:name="_Toc447114885"/>
      <w:bookmarkStart w:id="154" w:name="_Toc447114769"/>
      <w:r w:rsidRPr="00F626F4">
        <w:lastRenderedPageBreak/>
        <w:t>污染物防治措施</w:t>
      </w:r>
      <w:bookmarkEnd w:id="152"/>
      <w:bookmarkEnd w:id="153"/>
      <w:bookmarkEnd w:id="154"/>
    </w:p>
    <w:p w:rsidR="00755964" w:rsidRPr="00F626F4" w:rsidRDefault="0070453A">
      <w:pPr>
        <w:pStyle w:val="20"/>
        <w:spacing w:before="48"/>
      </w:pPr>
      <w:bookmarkStart w:id="155" w:name="_Toc433035937"/>
      <w:bookmarkStart w:id="156" w:name="_Toc447114888"/>
      <w:bookmarkStart w:id="157" w:name="_Toc447114772"/>
      <w:bookmarkStart w:id="158" w:name="_Toc469490716"/>
      <w:r w:rsidRPr="00F626F4">
        <w:t>环境空气污染防治措施</w:t>
      </w:r>
      <w:bookmarkEnd w:id="155"/>
      <w:bookmarkEnd w:id="156"/>
      <w:bookmarkEnd w:id="157"/>
      <w:bookmarkEnd w:id="158"/>
    </w:p>
    <w:p w:rsidR="00755964" w:rsidRPr="00F626F4" w:rsidRDefault="0070453A">
      <w:pPr>
        <w:pStyle w:val="3"/>
        <w:spacing w:before="24" w:after="24"/>
      </w:pPr>
      <w:r w:rsidRPr="00F626F4">
        <w:t>整改后需采取的环境污染防治措施</w:t>
      </w:r>
    </w:p>
    <w:p w:rsidR="00755964" w:rsidRPr="00F626F4" w:rsidRDefault="0070453A">
      <w:pPr>
        <w:tabs>
          <w:tab w:val="left" w:pos="1140"/>
          <w:tab w:val="left" w:pos="5387"/>
        </w:tabs>
        <w:ind w:left="-121" w:right="-21" w:firstLine="480"/>
      </w:pPr>
      <w:r w:rsidRPr="00F626F4">
        <w:t>项目有组织排放废气主要是电解槽电解氯化锂产生的氯气，项目无组织排放的废气主要是装置区氯气和氯化氢。</w:t>
      </w:r>
    </w:p>
    <w:p w:rsidR="00755964" w:rsidRPr="00F626F4" w:rsidRDefault="0070453A">
      <w:pPr>
        <w:tabs>
          <w:tab w:val="left" w:pos="1140"/>
          <w:tab w:val="left" w:pos="5387"/>
        </w:tabs>
        <w:ind w:left="-121" w:right="-21" w:firstLine="480"/>
        <w:rPr>
          <w:color w:val="000000"/>
        </w:rPr>
      </w:pPr>
      <w:r w:rsidRPr="00F626F4">
        <w:rPr>
          <w:color w:val="000000"/>
        </w:rPr>
        <w:t>目前氯气污染的治理方法主要有以下几种</w:t>
      </w:r>
      <w:r w:rsidR="00F4348E">
        <w:rPr>
          <w:color w:val="000000"/>
        </w:rPr>
        <w:t>(</w:t>
      </w:r>
      <w:r w:rsidRPr="00F626F4">
        <w:rPr>
          <w:color w:val="000000"/>
        </w:rPr>
        <w:t>童志权</w:t>
      </w:r>
      <w:r w:rsidRPr="00F626F4">
        <w:rPr>
          <w:rFonts w:eastAsia="Times New Roman"/>
          <w:color w:val="000000"/>
        </w:rPr>
        <w:t>.</w:t>
      </w:r>
      <w:r w:rsidRPr="00F626F4">
        <w:rPr>
          <w:color w:val="000000"/>
        </w:rPr>
        <w:t>工业废气净化与利用</w:t>
      </w:r>
      <w:r w:rsidRPr="00F626F4">
        <w:rPr>
          <w:rFonts w:eastAsia="Times New Roman"/>
          <w:color w:val="000000"/>
        </w:rPr>
        <w:t>[M].</w:t>
      </w:r>
      <w:r w:rsidRPr="00F626F4">
        <w:rPr>
          <w:color w:val="000000"/>
        </w:rPr>
        <w:t>北京：化学工业出版社，</w:t>
      </w:r>
      <w:r w:rsidRPr="00F626F4">
        <w:rPr>
          <w:rFonts w:eastAsia="Times New Roman"/>
          <w:color w:val="000000"/>
        </w:rPr>
        <w:t>2001</w:t>
      </w:r>
      <w:r w:rsidR="00F4348E">
        <w:rPr>
          <w:color w:val="000000"/>
        </w:rPr>
        <w:t>)</w:t>
      </w:r>
      <w:r w:rsidRPr="00F626F4">
        <w:rPr>
          <w:color w:val="000000"/>
        </w:rPr>
        <w:t>：水吸收法、碱吸收法、氯化亚铁溶液</w:t>
      </w:r>
      <w:r w:rsidRPr="00F626F4">
        <w:rPr>
          <w:color w:val="000000"/>
        </w:rPr>
        <w:t>+</w:t>
      </w:r>
      <w:r w:rsidRPr="00F626F4">
        <w:rPr>
          <w:color w:val="000000"/>
        </w:rPr>
        <w:t>铁屑反应法、溶剂吸收法、燃烧－水吸收</w:t>
      </w:r>
      <w:r w:rsidRPr="00F626F4">
        <w:rPr>
          <w:rFonts w:eastAsia="Times New Roman"/>
          <w:color w:val="000000"/>
        </w:rPr>
        <w:t>/</w:t>
      </w:r>
      <w:r w:rsidRPr="00F626F4">
        <w:rPr>
          <w:color w:val="000000"/>
        </w:rPr>
        <w:t>电解法、压缩冷冻法和吸附法，各种方法比较见表</w:t>
      </w:r>
      <w:r w:rsidRPr="00F626F4">
        <w:rPr>
          <w:color w:val="000000"/>
        </w:rPr>
        <w:t>7</w:t>
      </w:r>
      <w:r w:rsidRPr="00F626F4">
        <w:rPr>
          <w:rFonts w:eastAsia="Times New Roman"/>
          <w:color w:val="000000"/>
        </w:rPr>
        <w:t>.1</w:t>
      </w:r>
      <w:r w:rsidRPr="00F626F4">
        <w:rPr>
          <w:color w:val="000000"/>
        </w:rPr>
        <w:t>-</w:t>
      </w:r>
      <w:r w:rsidRPr="00F626F4">
        <w:rPr>
          <w:rFonts w:eastAsia="Times New Roman"/>
          <w:color w:val="000000"/>
        </w:rPr>
        <w:t>1</w:t>
      </w:r>
      <w:r w:rsidRPr="00F626F4">
        <w:rPr>
          <w:color w:val="000000"/>
        </w:rPr>
        <w:t>。</w:t>
      </w:r>
    </w:p>
    <w:p w:rsidR="00755964" w:rsidRPr="00F626F4" w:rsidRDefault="0070453A" w:rsidP="00F626F4">
      <w:pPr>
        <w:pStyle w:val="6"/>
        <w:rPr>
          <w:rFonts w:ascii="Times New Roman" w:hAnsi="Times New Roman"/>
        </w:rPr>
      </w:pPr>
      <w:r w:rsidRPr="00F626F4">
        <w:rPr>
          <w:rFonts w:ascii="Times New Roman" w:eastAsia="Times New Roman" w:hAnsi="Times New Roman"/>
        </w:rPr>
        <w:tab/>
      </w:r>
      <w:r w:rsidRPr="00F626F4">
        <w:rPr>
          <w:rFonts w:ascii="Times New Roman" w:hAnsi="Times New Roman"/>
        </w:rPr>
        <w:t>氯气治理方法比较</w:t>
      </w:r>
    </w:p>
    <w:tbl>
      <w:tblPr>
        <w:tblW w:w="946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902"/>
        <w:gridCol w:w="2143"/>
        <w:gridCol w:w="1974"/>
        <w:gridCol w:w="850"/>
        <w:gridCol w:w="1418"/>
        <w:gridCol w:w="2177"/>
      </w:tblGrid>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方法</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应用原理</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应用条件、范围</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效率</w:t>
            </w:r>
            <w:r w:rsidRPr="00F626F4">
              <w:rPr>
                <w:rFonts w:ascii="Times New Roman" w:hAnsi="Times New Roman"/>
              </w:rPr>
              <w:t>%</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优点</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缺点</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水吸收</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气相中氯气的分压与液相中氯的摩尔分率的关系服从亨利定律。</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高压、低温，低浓度的含氯废气。</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80~90</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运行成本低，投资低。</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带压操作，设备要求高，腐蚀严重，不能回收，有二次污染。</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碱吸收</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基于化学吸收、物理吸收，吸收速率与</w:t>
            </w:r>
            <w:r w:rsidRPr="00F626F4">
              <w:rPr>
                <w:rFonts w:ascii="Times New Roman" w:hAnsi="Times New Roman"/>
              </w:rPr>
              <w:t>NaOH</w:t>
            </w:r>
            <w:r w:rsidRPr="00F626F4">
              <w:rPr>
                <w:rFonts w:ascii="Times New Roman" w:hAnsi="Times New Roman"/>
              </w:rPr>
              <w:t>的浓度有关。</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常压、常温。各种浓度的含氯废气。国内应用较广。</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99.9</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运行成本较高，投资低。</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吸收后液遇酸分解出氯气，有潜在的二次污染。</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亚铁和铁屑反应</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利用氯的氧化性，将氯、铁、水合成三氯化铁溶液。</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常温、常压。四川的冶炼厂及国外应用较多。</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效率较低</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回收有效氯。</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工艺控制较复杂，需销售</w:t>
            </w:r>
            <w:r w:rsidRPr="00F626F4">
              <w:rPr>
                <w:rFonts w:ascii="Times New Roman" w:hAnsi="Times New Roman"/>
              </w:rPr>
              <w:t>FeCl</w:t>
            </w:r>
            <w:r w:rsidRPr="00F626F4">
              <w:rPr>
                <w:rFonts w:ascii="Times New Roman" w:hAnsi="Times New Roman"/>
                <w:vertAlign w:val="subscript"/>
              </w:rPr>
              <w:t>3</w:t>
            </w:r>
            <w:r w:rsidRPr="00F626F4">
              <w:rPr>
                <w:rFonts w:ascii="Times New Roman" w:hAnsi="Times New Roman"/>
              </w:rPr>
              <w:t>。</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溶剂吸收</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利用氯在有机溶剂中的溶解度。</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加热或减压。法国，美国应用，目前国内无应用。</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95~98</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设备简单，回收率高，溶剂循环利用。</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成本偏高。国内无应用经验。</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燃烧</w:t>
            </w:r>
            <w:r w:rsidRPr="00F626F4">
              <w:rPr>
                <w:rFonts w:ascii="Times New Roman" w:hAnsi="Times New Roman"/>
              </w:rPr>
              <w:t>/</w:t>
            </w:r>
            <w:r w:rsidRPr="00F626F4">
              <w:rPr>
                <w:rFonts w:ascii="Times New Roman" w:hAnsi="Times New Roman"/>
              </w:rPr>
              <w:t>吸收</w:t>
            </w:r>
            <w:r w:rsidRPr="00F626F4">
              <w:rPr>
                <w:rFonts w:ascii="Times New Roman" w:hAnsi="Times New Roman"/>
              </w:rPr>
              <w:t>/</w:t>
            </w:r>
            <w:r w:rsidRPr="00F626F4">
              <w:rPr>
                <w:rFonts w:ascii="Times New Roman" w:hAnsi="Times New Roman"/>
              </w:rPr>
              <w:t>电解</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氯与氢燃烧，吸收制盐酸，再电解为氯气。</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适用于合成盐酸的工厂。日本、美国、前西德、前苏联应用。</w:t>
            </w:r>
          </w:p>
        </w:tc>
        <w:tc>
          <w:tcPr>
            <w:tcW w:w="850" w:type="dxa"/>
            <w:shd w:val="clear" w:color="auto" w:fill="auto"/>
            <w:vAlign w:val="center"/>
          </w:tcPr>
          <w:p w:rsidR="00755964" w:rsidRPr="00F626F4" w:rsidRDefault="00755964">
            <w:pPr>
              <w:pStyle w:val="a8"/>
              <w:rPr>
                <w:rFonts w:ascii="Times New Roman" w:hAnsi="Times New Roman"/>
              </w:rPr>
            </w:pP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回收有效氯</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应用范围较窄。</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压缩冷冻</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用动力换取氯气的一种方法。</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适用于大气量，高浓度的氯气。</w:t>
            </w:r>
          </w:p>
        </w:tc>
        <w:tc>
          <w:tcPr>
            <w:tcW w:w="85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90</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对动力的需要不太高。</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流程长，设备多。</w:t>
            </w:r>
          </w:p>
        </w:tc>
      </w:tr>
      <w:tr w:rsidR="00755964" w:rsidRPr="00F626F4">
        <w:trPr>
          <w:trHeight w:val="20"/>
        </w:trPr>
        <w:tc>
          <w:tcPr>
            <w:tcW w:w="9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吸附</w:t>
            </w:r>
          </w:p>
        </w:tc>
        <w:tc>
          <w:tcPr>
            <w:tcW w:w="214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利用活性炭对氯气优先吸附。</w:t>
            </w:r>
          </w:p>
        </w:tc>
        <w:tc>
          <w:tcPr>
            <w:tcW w:w="197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常压</w:t>
            </w:r>
          </w:p>
        </w:tc>
        <w:tc>
          <w:tcPr>
            <w:tcW w:w="850" w:type="dxa"/>
            <w:shd w:val="clear" w:color="auto" w:fill="auto"/>
            <w:vAlign w:val="center"/>
          </w:tcPr>
          <w:p w:rsidR="00755964" w:rsidRPr="00F626F4" w:rsidRDefault="00755964">
            <w:pPr>
              <w:pStyle w:val="a8"/>
              <w:rPr>
                <w:rFonts w:ascii="Times New Roman" w:hAnsi="Times New Roman"/>
              </w:rPr>
            </w:pP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回收有效氯。</w:t>
            </w:r>
          </w:p>
        </w:tc>
        <w:tc>
          <w:tcPr>
            <w:tcW w:w="217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吸附容量有限。适用于浓度不高的含氯废气。</w:t>
            </w:r>
          </w:p>
        </w:tc>
      </w:tr>
    </w:tbl>
    <w:p w:rsidR="00755964" w:rsidRPr="00F626F4" w:rsidRDefault="00755964">
      <w:pPr>
        <w:ind w:firstLine="480"/>
      </w:pPr>
    </w:p>
    <w:p w:rsidR="00755964" w:rsidRPr="00F626F4" w:rsidRDefault="0070453A">
      <w:pPr>
        <w:ind w:firstLine="480"/>
      </w:pPr>
      <w:r w:rsidRPr="00F626F4">
        <w:t>上述方法各有其优缺点，针对本项目</w:t>
      </w:r>
      <w:r w:rsidRPr="00F626F4">
        <w:t xml:space="preserve"> LiCl </w:t>
      </w:r>
      <w:r w:rsidRPr="00F626F4">
        <w:t>电解含氯废气的处理方法，必须综合考虑去除效率、投资成本、副产品销售、应用范围以及公司其它废气、废水情况，及充分利用现有处理设施。</w:t>
      </w:r>
    </w:p>
    <w:p w:rsidR="00755964" w:rsidRPr="00F626F4" w:rsidRDefault="00755964">
      <w:pPr>
        <w:ind w:firstLine="480"/>
      </w:pPr>
    </w:p>
    <w:p w:rsidR="00755964" w:rsidRPr="00F626F4" w:rsidRDefault="0070453A">
      <w:pPr>
        <w:spacing w:line="360" w:lineRule="auto"/>
        <w:ind w:firstLine="482"/>
        <w:rPr>
          <w:b/>
        </w:rPr>
      </w:pPr>
      <w:r w:rsidRPr="00F626F4">
        <w:rPr>
          <w:b/>
        </w:rPr>
        <w:t>1</w:t>
      </w:r>
      <w:r w:rsidRPr="00F626F4">
        <w:rPr>
          <w:b/>
        </w:rPr>
        <w:t>、金属锂电解废气污染防治措施</w:t>
      </w:r>
    </w:p>
    <w:p w:rsidR="00755964" w:rsidRPr="00F626F4" w:rsidRDefault="0070453A">
      <w:pPr>
        <w:ind w:firstLine="480"/>
        <w:rPr>
          <w:u w:val="single"/>
        </w:rPr>
      </w:pPr>
      <w:r w:rsidRPr="00F626F4">
        <w:rPr>
          <w:color w:val="000000"/>
          <w:u w:val="single"/>
        </w:rPr>
        <w:t>公司现有金属锂电解废气处理工艺见图</w:t>
      </w:r>
      <w:r w:rsidRPr="00F626F4">
        <w:rPr>
          <w:color w:val="000000"/>
          <w:u w:val="single"/>
        </w:rPr>
        <w:t>3-10</w:t>
      </w:r>
      <w:r w:rsidRPr="00F626F4">
        <w:rPr>
          <w:color w:val="000000"/>
          <w:u w:val="single"/>
        </w:rPr>
        <w:t>，</w:t>
      </w:r>
      <w:r w:rsidRPr="00F626F4">
        <w:rPr>
          <w:u w:val="single"/>
        </w:rPr>
        <w:t>根据物料平衡及监测，排放浓度达不到《无机化学工业污染物排放标准》</w:t>
      </w:r>
      <w:r w:rsidR="00F4348E">
        <w:rPr>
          <w:u w:val="single"/>
        </w:rPr>
        <w:t>(</w:t>
      </w:r>
      <w:r w:rsidRPr="00F626F4">
        <w:rPr>
          <w:u w:val="single"/>
        </w:rPr>
        <w:t>GB 31573-2015</w:t>
      </w:r>
      <w:r w:rsidR="00F4348E">
        <w:rPr>
          <w:u w:val="single"/>
        </w:rPr>
        <w:t>)</w:t>
      </w:r>
      <w:r w:rsidRPr="00F626F4">
        <w:rPr>
          <w:u w:val="single"/>
        </w:rPr>
        <w:t>表</w:t>
      </w:r>
      <w:r w:rsidRPr="00F626F4">
        <w:rPr>
          <w:u w:val="single"/>
        </w:rPr>
        <w:t>3</w:t>
      </w:r>
      <w:r w:rsidRPr="00F626F4">
        <w:rPr>
          <w:u w:val="single"/>
        </w:rPr>
        <w:t>标准要求</w:t>
      </w:r>
      <w:r w:rsidR="00F4348E">
        <w:rPr>
          <w:u w:val="single"/>
        </w:rPr>
        <w:t>(</w:t>
      </w:r>
      <w:r w:rsidRPr="00F626F4">
        <w:rPr>
          <w:u w:val="single"/>
        </w:rPr>
        <w:t>8</w:t>
      </w:r>
      <w:r w:rsidRPr="00F626F4">
        <w:rPr>
          <w:rFonts w:eastAsia="Times New Roman"/>
          <w:u w:val="single"/>
        </w:rPr>
        <w:t>mg/m</w:t>
      </w:r>
      <w:r w:rsidRPr="00F626F4">
        <w:rPr>
          <w:rFonts w:eastAsia="Times New Roman"/>
          <w:u w:val="single"/>
          <w:vertAlign w:val="superscript"/>
        </w:rPr>
        <w:t>3</w:t>
      </w:r>
      <w:r w:rsidR="00F4348E">
        <w:rPr>
          <w:u w:val="single"/>
        </w:rPr>
        <w:t>)</w:t>
      </w:r>
      <w:r w:rsidRPr="00F626F4">
        <w:rPr>
          <w:u w:val="single"/>
        </w:rPr>
        <w:t>。其主要原因是氯化亚铁处理工艺速度比液碱反应速度慢，在低浓度的氯化亚铁</w:t>
      </w:r>
      <w:r w:rsidR="00F4348E">
        <w:rPr>
          <w:u w:val="single"/>
        </w:rPr>
        <w:t>(</w:t>
      </w:r>
      <w:r w:rsidRPr="00F626F4">
        <w:rPr>
          <w:u w:val="single"/>
        </w:rPr>
        <w:t>10g/L</w:t>
      </w:r>
      <w:r w:rsidR="00F4348E">
        <w:rPr>
          <w:u w:val="single"/>
        </w:rPr>
        <w:t>)</w:t>
      </w:r>
      <w:r w:rsidRPr="00F626F4">
        <w:rPr>
          <w:u w:val="single"/>
        </w:rPr>
        <w:t>反应条件下，其处理效率效率较低。本项目现有氯化亚铁液喷淋没有采取逆流多级喷淋，在使用一段</w:t>
      </w:r>
      <w:r w:rsidRPr="00F626F4">
        <w:rPr>
          <w:u w:val="single"/>
        </w:rPr>
        <w:lastRenderedPageBreak/>
        <w:t>时间后，没有及时更换或补充，则吸收液中氯化亚铁浓度降低，会导致其吸收效率迅速下降甚至失效，这时氯气相当于仅有两级碱液喷淋，两级碱液喷淋的处理效率在</w:t>
      </w:r>
      <w:r w:rsidRPr="00F626F4">
        <w:rPr>
          <w:u w:val="single"/>
        </w:rPr>
        <w:t>99%</w:t>
      </w:r>
      <w:r w:rsidRPr="00F626F4">
        <w:rPr>
          <w:u w:val="single"/>
        </w:rPr>
        <w:t>左右，外排浓度不能达到</w:t>
      </w:r>
      <w:r w:rsidRPr="00F626F4">
        <w:rPr>
          <w:u w:val="single"/>
        </w:rPr>
        <w:t>GB 31573-2015</w:t>
      </w:r>
      <w:r w:rsidRPr="00F626F4">
        <w:rPr>
          <w:u w:val="single"/>
        </w:rPr>
        <w:t>要求。</w:t>
      </w:r>
    </w:p>
    <w:p w:rsidR="00755964" w:rsidRPr="00F626F4" w:rsidRDefault="0070453A">
      <w:pPr>
        <w:ind w:firstLine="480"/>
        <w:rPr>
          <w:u w:val="single"/>
        </w:rPr>
      </w:pPr>
      <w:r w:rsidRPr="00F626F4">
        <w:rPr>
          <w:u w:val="single"/>
        </w:rPr>
        <w:t>但该工艺成本低、且又可处理氯化锂生产过程中的产生的大量冷凝水，因此，本评价建议通过对现有处理设施进行改造，增加一级液碱吸收处理工艺的方式实现达标排放。具体流程见图</w:t>
      </w:r>
      <w:r w:rsidRPr="00F626F4">
        <w:rPr>
          <w:u w:val="single"/>
        </w:rPr>
        <w:t>3-11</w:t>
      </w:r>
      <w:r w:rsidRPr="00F626F4">
        <w:rPr>
          <w:u w:val="single"/>
        </w:rPr>
        <w:t>。在采取上述处理方式后，废气经过第一级碱液喷淋</w:t>
      </w:r>
      <w:r w:rsidRPr="00F626F4">
        <w:rPr>
          <w:u w:val="single"/>
        </w:rPr>
        <w:t>+</w:t>
      </w:r>
      <w:r w:rsidRPr="00F626F4">
        <w:rPr>
          <w:u w:val="single"/>
        </w:rPr>
        <w:t>第二级碱液喷淋和氯化亚铁吸收</w:t>
      </w:r>
      <w:r w:rsidRPr="00F626F4">
        <w:rPr>
          <w:u w:val="single"/>
        </w:rPr>
        <w:t>+</w:t>
      </w:r>
      <w:r w:rsidRPr="00F626F4">
        <w:rPr>
          <w:u w:val="single"/>
        </w:rPr>
        <w:t>第三、四级碱液喷淋处理后由</w:t>
      </w:r>
      <w:r w:rsidRPr="00F626F4">
        <w:rPr>
          <w:u w:val="single"/>
        </w:rPr>
        <w:t>25m</w:t>
      </w:r>
      <w:r w:rsidRPr="00F626F4">
        <w:rPr>
          <w:u w:val="single"/>
        </w:rPr>
        <w:t>气筒外排。</w:t>
      </w:r>
    </w:p>
    <w:p w:rsidR="00755964" w:rsidRPr="00F626F4" w:rsidRDefault="0070453A">
      <w:pPr>
        <w:ind w:firstLine="480"/>
        <w:rPr>
          <w:color w:val="000000"/>
          <w:u w:val="single"/>
        </w:rPr>
      </w:pPr>
      <w:r w:rsidRPr="00F626F4">
        <w:rPr>
          <w:u w:val="single"/>
        </w:rPr>
        <w:t>电解槽中产生的氯气集中在氯气收集罩中，通过风机负压作用，引至氯气净化系统进行处置，</w:t>
      </w:r>
      <w:r w:rsidRPr="00F626F4">
        <w:rPr>
          <w:color w:val="000000"/>
          <w:u w:val="single"/>
        </w:rPr>
        <w:t xml:space="preserve"> 30%</w:t>
      </w:r>
      <w:r w:rsidRPr="00F626F4">
        <w:rPr>
          <w:color w:val="000000"/>
          <w:u w:val="single"/>
        </w:rPr>
        <w:t>的</w:t>
      </w:r>
      <w:r w:rsidRPr="00F626F4">
        <w:rPr>
          <w:color w:val="000000"/>
          <w:u w:val="single"/>
        </w:rPr>
        <w:t xml:space="preserve"> NaOH</w:t>
      </w:r>
      <w:r w:rsidRPr="00F626F4">
        <w:rPr>
          <w:color w:val="000000"/>
          <w:u w:val="single"/>
        </w:rPr>
        <w:t>、氯化亚铁溶液由塔顶喷入，对电解工艺废气进行喷淋洗涤，</w:t>
      </w:r>
      <w:r w:rsidRPr="00F626F4">
        <w:rPr>
          <w:color w:val="000000"/>
          <w:u w:val="single"/>
        </w:rPr>
        <w:t xml:space="preserve"> </w:t>
      </w:r>
      <w:r w:rsidRPr="00F626F4">
        <w:rPr>
          <w:color w:val="000000"/>
          <w:u w:val="single"/>
        </w:rPr>
        <w:t>废气中的氯气发生歧化反应，</w:t>
      </w:r>
      <w:r w:rsidRPr="00F626F4">
        <w:rPr>
          <w:color w:val="000000"/>
          <w:u w:val="single"/>
        </w:rPr>
        <w:t xml:space="preserve"> </w:t>
      </w:r>
      <w:r w:rsidRPr="00F626F4">
        <w:rPr>
          <w:color w:val="000000"/>
          <w:u w:val="single"/>
        </w:rPr>
        <w:t>其反应原理如下：</w:t>
      </w:r>
      <w:r w:rsidRPr="00F626F4">
        <w:rPr>
          <w:color w:val="000000"/>
          <w:u w:val="single"/>
        </w:rPr>
        <w:t xml:space="preserve"> </w:t>
      </w:r>
    </w:p>
    <w:p w:rsidR="00755964" w:rsidRPr="00F626F4" w:rsidRDefault="0070453A">
      <w:pPr>
        <w:ind w:firstLine="480"/>
        <w:rPr>
          <w:color w:val="000000"/>
          <w:u w:val="single"/>
        </w:rPr>
      </w:pPr>
      <w:r w:rsidRPr="00F626F4">
        <w:rPr>
          <w:color w:val="000000"/>
          <w:u w:val="single"/>
        </w:rPr>
        <w:t>碱液：</w:t>
      </w:r>
      <w:r w:rsidRPr="00F626F4">
        <w:rPr>
          <w:color w:val="000000"/>
          <w:u w:val="single"/>
        </w:rPr>
        <w:t xml:space="preserve">     Cl</w:t>
      </w:r>
      <w:r w:rsidRPr="00F626F4">
        <w:rPr>
          <w:color w:val="000000"/>
          <w:sz w:val="12"/>
          <w:szCs w:val="12"/>
          <w:u w:val="single"/>
        </w:rPr>
        <w:t>2</w:t>
      </w:r>
      <w:r w:rsidRPr="00F626F4">
        <w:rPr>
          <w:color w:val="000000"/>
          <w:u w:val="single"/>
        </w:rPr>
        <w:t>＋</w:t>
      </w:r>
      <w:r w:rsidRPr="00F626F4">
        <w:rPr>
          <w:color w:val="000000"/>
          <w:u w:val="single"/>
        </w:rPr>
        <w:t>2NaOH</w:t>
      </w:r>
      <w:r w:rsidRPr="00F626F4">
        <w:rPr>
          <w:color w:val="000000"/>
          <w:u w:val="single"/>
        </w:rPr>
        <w:t>＝</w:t>
      </w:r>
      <w:r w:rsidRPr="00F626F4">
        <w:rPr>
          <w:color w:val="000000"/>
          <w:u w:val="single"/>
        </w:rPr>
        <w:t>NaClO</w:t>
      </w:r>
      <w:r w:rsidRPr="00F626F4">
        <w:rPr>
          <w:color w:val="000000"/>
          <w:u w:val="single"/>
        </w:rPr>
        <w:t>＋</w:t>
      </w:r>
      <w:r w:rsidRPr="00F626F4">
        <w:rPr>
          <w:color w:val="000000"/>
          <w:u w:val="single"/>
        </w:rPr>
        <w:t>NaCl</w:t>
      </w:r>
      <w:r w:rsidRPr="00F626F4">
        <w:rPr>
          <w:color w:val="000000"/>
          <w:u w:val="single"/>
        </w:rPr>
        <w:t>＋</w:t>
      </w:r>
      <w:r w:rsidRPr="00F626F4">
        <w:rPr>
          <w:color w:val="000000"/>
          <w:u w:val="single"/>
        </w:rPr>
        <w:t>H</w:t>
      </w:r>
      <w:r w:rsidRPr="00F626F4">
        <w:rPr>
          <w:color w:val="000000"/>
          <w:sz w:val="12"/>
          <w:szCs w:val="12"/>
          <w:u w:val="single"/>
        </w:rPr>
        <w:t>2</w:t>
      </w:r>
      <w:r w:rsidRPr="00F626F4">
        <w:rPr>
          <w:color w:val="000000"/>
          <w:u w:val="single"/>
        </w:rPr>
        <w:t xml:space="preserve">O </w:t>
      </w:r>
    </w:p>
    <w:p w:rsidR="00755964" w:rsidRPr="00F626F4" w:rsidRDefault="0070453A">
      <w:pPr>
        <w:ind w:firstLineChars="800" w:firstLine="1920"/>
        <w:rPr>
          <w:color w:val="000000"/>
          <w:u w:val="single"/>
        </w:rPr>
      </w:pPr>
      <w:r w:rsidRPr="00F626F4">
        <w:rPr>
          <w:color w:val="000000"/>
          <w:u w:val="single"/>
        </w:rPr>
        <w:t>Cl</w:t>
      </w:r>
      <w:r w:rsidRPr="00F626F4">
        <w:rPr>
          <w:color w:val="000000"/>
          <w:sz w:val="12"/>
          <w:szCs w:val="12"/>
          <w:u w:val="single"/>
        </w:rPr>
        <w:t>2</w:t>
      </w:r>
      <w:r w:rsidRPr="00F626F4">
        <w:rPr>
          <w:color w:val="000000"/>
          <w:u w:val="single"/>
        </w:rPr>
        <w:t>＋</w:t>
      </w:r>
      <w:r w:rsidRPr="00F626F4">
        <w:rPr>
          <w:color w:val="000000"/>
          <w:u w:val="single"/>
        </w:rPr>
        <w:t>H</w:t>
      </w:r>
      <w:r w:rsidRPr="00F626F4">
        <w:rPr>
          <w:color w:val="000000"/>
          <w:sz w:val="12"/>
          <w:szCs w:val="12"/>
          <w:u w:val="single"/>
        </w:rPr>
        <w:t>2</w:t>
      </w:r>
      <w:r w:rsidRPr="00F626F4">
        <w:rPr>
          <w:color w:val="000000"/>
          <w:u w:val="single"/>
        </w:rPr>
        <w:t>O</w:t>
      </w:r>
      <w:r w:rsidRPr="00F626F4">
        <w:rPr>
          <w:color w:val="000000"/>
          <w:u w:val="single"/>
        </w:rPr>
        <w:t>＝</w:t>
      </w:r>
      <w:r w:rsidRPr="00F626F4">
        <w:rPr>
          <w:color w:val="000000"/>
          <w:u w:val="single"/>
        </w:rPr>
        <w:t>HClO</w:t>
      </w:r>
      <w:r w:rsidRPr="00F626F4">
        <w:rPr>
          <w:color w:val="000000"/>
          <w:u w:val="single"/>
        </w:rPr>
        <w:t>＋</w:t>
      </w:r>
      <w:r w:rsidRPr="00F626F4">
        <w:rPr>
          <w:color w:val="000000"/>
          <w:u w:val="single"/>
        </w:rPr>
        <w:t xml:space="preserve">HCl </w:t>
      </w:r>
    </w:p>
    <w:p w:rsidR="00755964" w:rsidRPr="00F626F4" w:rsidRDefault="0070453A">
      <w:pPr>
        <w:ind w:firstLine="480"/>
        <w:rPr>
          <w:sz w:val="28"/>
          <w:szCs w:val="28"/>
          <w:u w:val="single"/>
          <w:vertAlign w:val="subscript"/>
        </w:rPr>
      </w:pPr>
      <w:r w:rsidRPr="00F626F4">
        <w:rPr>
          <w:u w:val="single"/>
        </w:rPr>
        <w:t>氯化亚铁：</w:t>
      </w:r>
      <w:r w:rsidRPr="00F626F4">
        <w:rPr>
          <w:u w:val="single"/>
        </w:rPr>
        <w:t xml:space="preserve"> </w:t>
      </w:r>
      <w:r w:rsidRPr="00F626F4">
        <w:rPr>
          <w:sz w:val="28"/>
          <w:szCs w:val="28"/>
          <w:u w:val="single"/>
        </w:rPr>
        <w:t>2</w:t>
      </w:r>
      <w:bookmarkStart w:id="159" w:name="OLE_LINK7"/>
      <w:r w:rsidRPr="00F626F4">
        <w:rPr>
          <w:sz w:val="28"/>
          <w:szCs w:val="28"/>
          <w:u w:val="single"/>
        </w:rPr>
        <w:t>FeCl</w:t>
      </w:r>
      <w:r w:rsidRPr="00F626F4">
        <w:rPr>
          <w:sz w:val="28"/>
          <w:szCs w:val="28"/>
          <w:u w:val="single"/>
          <w:vertAlign w:val="subscript"/>
        </w:rPr>
        <w:t>2</w:t>
      </w:r>
      <w:bookmarkEnd w:id="159"/>
      <w:r w:rsidRPr="00F626F4">
        <w:rPr>
          <w:sz w:val="28"/>
          <w:szCs w:val="28"/>
          <w:u w:val="single"/>
        </w:rPr>
        <w:t>+</w:t>
      </w:r>
      <w:bookmarkStart w:id="160" w:name="OLE_LINK5"/>
      <w:r w:rsidRPr="00F626F4">
        <w:rPr>
          <w:sz w:val="28"/>
          <w:szCs w:val="28"/>
          <w:u w:val="single"/>
        </w:rPr>
        <w:t>Cl</w:t>
      </w:r>
      <w:r w:rsidRPr="00F626F4">
        <w:rPr>
          <w:sz w:val="28"/>
          <w:szCs w:val="28"/>
          <w:u w:val="single"/>
          <w:vertAlign w:val="subscript"/>
        </w:rPr>
        <w:t>2</w:t>
      </w:r>
      <w:bookmarkEnd w:id="160"/>
      <w:r w:rsidRPr="00F626F4">
        <w:rPr>
          <w:sz w:val="28"/>
          <w:szCs w:val="28"/>
          <w:u w:val="single"/>
        </w:rPr>
        <w:t>=</w:t>
      </w:r>
      <w:bookmarkStart w:id="161" w:name="OLE_LINK6"/>
      <w:r w:rsidRPr="00F626F4">
        <w:rPr>
          <w:sz w:val="28"/>
          <w:szCs w:val="28"/>
          <w:u w:val="single"/>
        </w:rPr>
        <w:t>FeCl</w:t>
      </w:r>
      <w:r w:rsidRPr="00F626F4">
        <w:rPr>
          <w:sz w:val="28"/>
          <w:szCs w:val="28"/>
          <w:u w:val="single"/>
          <w:vertAlign w:val="subscript"/>
        </w:rPr>
        <w:t>3</w:t>
      </w:r>
      <w:bookmarkEnd w:id="161"/>
    </w:p>
    <w:p w:rsidR="00755964" w:rsidRPr="00F626F4" w:rsidRDefault="0070453A">
      <w:pPr>
        <w:ind w:firstLineChars="550" w:firstLine="1540"/>
        <w:rPr>
          <w:sz w:val="28"/>
          <w:szCs w:val="28"/>
          <w:u w:val="single"/>
        </w:rPr>
      </w:pPr>
      <w:r w:rsidRPr="00F626F4">
        <w:rPr>
          <w:sz w:val="28"/>
          <w:szCs w:val="28"/>
          <w:u w:val="single"/>
        </w:rPr>
        <w:t xml:space="preserve">  Cl</w:t>
      </w:r>
      <w:r w:rsidRPr="00F626F4">
        <w:rPr>
          <w:sz w:val="28"/>
          <w:szCs w:val="28"/>
          <w:u w:val="single"/>
          <w:vertAlign w:val="subscript"/>
        </w:rPr>
        <w:t>2</w:t>
      </w:r>
      <w:r w:rsidRPr="00F626F4">
        <w:rPr>
          <w:sz w:val="28"/>
          <w:szCs w:val="28"/>
          <w:u w:val="single"/>
        </w:rPr>
        <w:t>+H</w:t>
      </w:r>
      <w:r w:rsidRPr="00F626F4">
        <w:rPr>
          <w:sz w:val="28"/>
          <w:szCs w:val="28"/>
          <w:u w:val="single"/>
          <w:vertAlign w:val="subscript"/>
        </w:rPr>
        <w:t>2</w:t>
      </w:r>
      <w:r w:rsidRPr="00F626F4">
        <w:rPr>
          <w:sz w:val="28"/>
          <w:szCs w:val="28"/>
          <w:u w:val="single"/>
        </w:rPr>
        <w:t>O=HCLO+HCL</w:t>
      </w:r>
    </w:p>
    <w:p w:rsidR="00755964" w:rsidRPr="00F626F4" w:rsidRDefault="0070453A">
      <w:pPr>
        <w:ind w:firstLineChars="650" w:firstLine="1820"/>
        <w:rPr>
          <w:sz w:val="28"/>
          <w:szCs w:val="28"/>
          <w:u w:val="single"/>
          <w:vertAlign w:val="subscript"/>
        </w:rPr>
      </w:pPr>
      <w:bookmarkStart w:id="162" w:name="OLE_LINK8"/>
      <w:r w:rsidRPr="00F626F4">
        <w:rPr>
          <w:sz w:val="28"/>
          <w:szCs w:val="28"/>
          <w:u w:val="single"/>
        </w:rPr>
        <w:t>Fe</w:t>
      </w:r>
      <w:bookmarkEnd w:id="162"/>
      <w:r w:rsidRPr="00F626F4">
        <w:rPr>
          <w:sz w:val="28"/>
          <w:szCs w:val="28"/>
          <w:u w:val="single"/>
        </w:rPr>
        <w:t>+2FeCl</w:t>
      </w:r>
      <w:r w:rsidRPr="00F626F4">
        <w:rPr>
          <w:sz w:val="28"/>
          <w:szCs w:val="28"/>
          <w:u w:val="single"/>
          <w:vertAlign w:val="subscript"/>
        </w:rPr>
        <w:t xml:space="preserve">3 </w:t>
      </w:r>
      <w:r w:rsidRPr="00F626F4">
        <w:rPr>
          <w:sz w:val="28"/>
          <w:szCs w:val="28"/>
          <w:u w:val="single"/>
        </w:rPr>
        <w:t>=3FeCl</w:t>
      </w:r>
      <w:r w:rsidRPr="00F626F4">
        <w:rPr>
          <w:sz w:val="28"/>
          <w:szCs w:val="28"/>
          <w:u w:val="single"/>
          <w:vertAlign w:val="subscript"/>
        </w:rPr>
        <w:t>2</w:t>
      </w:r>
    </w:p>
    <w:p w:rsidR="00755964" w:rsidRPr="00F626F4" w:rsidRDefault="0070453A">
      <w:pPr>
        <w:ind w:firstLineChars="650" w:firstLine="1820"/>
        <w:rPr>
          <w:color w:val="000000"/>
          <w:u w:val="single"/>
        </w:rPr>
      </w:pPr>
      <w:r w:rsidRPr="00F626F4">
        <w:rPr>
          <w:sz w:val="28"/>
          <w:szCs w:val="28"/>
          <w:u w:val="single"/>
        </w:rPr>
        <w:t>Fe+2HCL=FeCl</w:t>
      </w:r>
      <w:r w:rsidRPr="00F626F4">
        <w:rPr>
          <w:sz w:val="28"/>
          <w:szCs w:val="28"/>
          <w:u w:val="single"/>
          <w:vertAlign w:val="subscript"/>
        </w:rPr>
        <w:t>2</w:t>
      </w:r>
      <w:r w:rsidRPr="00F626F4">
        <w:rPr>
          <w:sz w:val="28"/>
          <w:szCs w:val="28"/>
          <w:u w:val="single"/>
        </w:rPr>
        <w:t>+H</w:t>
      </w:r>
      <w:r w:rsidRPr="00F626F4">
        <w:rPr>
          <w:sz w:val="28"/>
          <w:szCs w:val="28"/>
          <w:u w:val="single"/>
          <w:vertAlign w:val="subscript"/>
        </w:rPr>
        <w:t>2</w:t>
      </w:r>
    </w:p>
    <w:p w:rsidR="00755964" w:rsidRPr="00F626F4" w:rsidRDefault="0070453A">
      <w:pPr>
        <w:ind w:firstLine="480"/>
        <w:rPr>
          <w:u w:val="single"/>
        </w:rPr>
      </w:pPr>
      <w:r w:rsidRPr="00F626F4">
        <w:rPr>
          <w:color w:val="000000"/>
          <w:u w:val="single"/>
        </w:rPr>
        <w:t>经过喷淋洗涤并发生反应后，</w:t>
      </w:r>
      <w:r w:rsidRPr="00F626F4">
        <w:rPr>
          <w:color w:val="000000"/>
          <w:u w:val="single"/>
        </w:rPr>
        <w:t xml:space="preserve"> </w:t>
      </w:r>
      <w:r w:rsidRPr="00F626F4">
        <w:rPr>
          <w:color w:val="000000"/>
          <w:u w:val="single"/>
        </w:rPr>
        <w:t>尾气中的有害物质被去除，</w:t>
      </w:r>
      <w:r w:rsidRPr="00F626F4">
        <w:rPr>
          <w:color w:val="000000"/>
          <w:u w:val="single"/>
        </w:rPr>
        <w:t xml:space="preserve"> </w:t>
      </w:r>
      <w:r w:rsidRPr="00F626F4">
        <w:rPr>
          <w:color w:val="000000"/>
          <w:u w:val="single"/>
        </w:rPr>
        <w:t>尾气中主要为残留的少量</w:t>
      </w:r>
      <w:r w:rsidRPr="00F626F4">
        <w:rPr>
          <w:color w:val="000000"/>
          <w:u w:val="single"/>
        </w:rPr>
        <w:t>Cl</w:t>
      </w:r>
      <w:r w:rsidRPr="00F626F4">
        <w:rPr>
          <w:color w:val="000000"/>
          <w:sz w:val="12"/>
          <w:szCs w:val="12"/>
          <w:u w:val="single"/>
        </w:rPr>
        <w:t>2</w:t>
      </w:r>
      <w:r w:rsidRPr="00F626F4">
        <w:rPr>
          <w:color w:val="000000"/>
          <w:u w:val="single"/>
        </w:rPr>
        <w:t>。</w:t>
      </w:r>
      <w:r w:rsidRPr="00F626F4">
        <w:rPr>
          <w:color w:val="000000"/>
          <w:u w:val="single"/>
        </w:rPr>
        <w:t xml:space="preserve"> </w:t>
      </w:r>
      <w:r w:rsidRPr="00F626F4">
        <w:rPr>
          <w:color w:val="000000"/>
          <w:u w:val="single"/>
        </w:rPr>
        <w:t>根据类比同类企业监测数据可核算出尾气中</w:t>
      </w:r>
      <w:r w:rsidRPr="00F626F4">
        <w:rPr>
          <w:color w:val="000000"/>
          <w:u w:val="single"/>
        </w:rPr>
        <w:t xml:space="preserve"> HCl </w:t>
      </w:r>
      <w:r w:rsidRPr="00F626F4">
        <w:rPr>
          <w:color w:val="000000"/>
          <w:u w:val="single"/>
        </w:rPr>
        <w:t>的浓度极低，</w:t>
      </w:r>
      <w:r w:rsidRPr="00F626F4">
        <w:rPr>
          <w:color w:val="000000"/>
          <w:u w:val="single"/>
        </w:rPr>
        <w:t xml:space="preserve"> </w:t>
      </w:r>
      <w:r w:rsidRPr="00F626F4">
        <w:rPr>
          <w:color w:val="000000"/>
          <w:u w:val="single"/>
        </w:rPr>
        <w:t>而</w:t>
      </w:r>
      <w:r w:rsidRPr="00F626F4">
        <w:rPr>
          <w:color w:val="000000"/>
          <w:u w:val="single"/>
        </w:rPr>
        <w:t xml:space="preserve"> Cl</w:t>
      </w:r>
      <w:r w:rsidRPr="00F626F4">
        <w:rPr>
          <w:color w:val="000000"/>
          <w:sz w:val="12"/>
          <w:szCs w:val="12"/>
          <w:u w:val="single"/>
        </w:rPr>
        <w:t xml:space="preserve">2 </w:t>
      </w:r>
      <w:r w:rsidRPr="00F626F4">
        <w:rPr>
          <w:color w:val="000000"/>
          <w:u w:val="single"/>
        </w:rPr>
        <w:t>的浓度</w:t>
      </w:r>
      <w:r w:rsidRPr="00F626F4">
        <w:rPr>
          <w:color w:val="000000"/>
          <w:u w:val="single"/>
        </w:rPr>
        <w:t>&lt;8g/m</w:t>
      </w:r>
      <w:r w:rsidRPr="00F626F4">
        <w:rPr>
          <w:color w:val="000000"/>
          <w:u w:val="single"/>
          <w:vertAlign w:val="superscript"/>
        </w:rPr>
        <w:t>3</w:t>
      </w:r>
      <w:r w:rsidRPr="00F626F4">
        <w:rPr>
          <w:color w:val="000000"/>
          <w:u w:val="single"/>
        </w:rPr>
        <w:t>，放速率为</w:t>
      </w:r>
      <w:r w:rsidRPr="00F626F4">
        <w:rPr>
          <w:color w:val="000000"/>
          <w:u w:val="single"/>
        </w:rPr>
        <w:t xml:space="preserve"> 0.064kg/h</w:t>
      </w:r>
      <w:r w:rsidRPr="00F626F4">
        <w:rPr>
          <w:color w:val="000000"/>
          <w:u w:val="single"/>
        </w:rPr>
        <w:t>。尾气经安全液封罐后通过</w:t>
      </w:r>
      <w:r w:rsidRPr="00F626F4">
        <w:rPr>
          <w:color w:val="000000"/>
          <w:u w:val="single"/>
        </w:rPr>
        <w:t xml:space="preserve"> 25m </w:t>
      </w:r>
      <w:r w:rsidRPr="00F626F4">
        <w:rPr>
          <w:color w:val="000000"/>
          <w:u w:val="single"/>
        </w:rPr>
        <w:t>高排气筒排空。</w:t>
      </w:r>
      <w:r w:rsidRPr="00F626F4">
        <w:rPr>
          <w:color w:val="000000"/>
          <w:u w:val="single"/>
        </w:rPr>
        <w:t xml:space="preserve"> </w:t>
      </w:r>
      <w:r w:rsidRPr="00F626F4">
        <w:rPr>
          <w:color w:val="000000"/>
          <w:u w:val="single"/>
        </w:rPr>
        <w:t>排放浓度低于《</w:t>
      </w:r>
      <w:r w:rsidRPr="00F626F4">
        <w:rPr>
          <w:color w:val="000000"/>
          <w:u w:val="single"/>
        </w:rPr>
        <w:t xml:space="preserve"> </w:t>
      </w:r>
      <w:r w:rsidRPr="00F626F4">
        <w:rPr>
          <w:color w:val="000000"/>
          <w:u w:val="single"/>
        </w:rPr>
        <w:t>无机化学工业污染物排放标准》</w:t>
      </w:r>
      <w:r w:rsidRPr="00F626F4">
        <w:rPr>
          <w:color w:val="000000"/>
          <w:u w:val="single"/>
        </w:rPr>
        <w:t xml:space="preserve">(GB 31573-201) </w:t>
      </w:r>
      <w:r w:rsidRPr="00F626F4">
        <w:rPr>
          <w:color w:val="000000"/>
          <w:u w:val="single"/>
        </w:rPr>
        <w:t>中表</w:t>
      </w:r>
      <w:r w:rsidRPr="00F626F4">
        <w:rPr>
          <w:color w:val="000000"/>
          <w:u w:val="single"/>
        </w:rPr>
        <w:t xml:space="preserve"> 3</w:t>
      </w:r>
      <w:r w:rsidRPr="00F626F4">
        <w:rPr>
          <w:color w:val="000000"/>
          <w:u w:val="single"/>
        </w:rPr>
        <w:t>值。</w:t>
      </w:r>
    </w:p>
    <w:p w:rsidR="00755964" w:rsidRPr="00F626F4" w:rsidRDefault="0070453A">
      <w:pPr>
        <w:spacing w:line="360" w:lineRule="auto"/>
        <w:ind w:firstLine="480"/>
        <w:rPr>
          <w:u w:val="single"/>
        </w:rPr>
      </w:pPr>
      <w:r w:rsidRPr="00F626F4">
        <w:rPr>
          <w:u w:val="single"/>
        </w:rPr>
        <w:t>碱液喷淋吸收氯气是国内大多数氯碱企业常采用的处理工艺，运行可靠。类比国内同类企业</w:t>
      </w:r>
      <w:r w:rsidRPr="00F626F4">
        <w:rPr>
          <w:u w:val="single"/>
        </w:rPr>
        <w:t>-</w:t>
      </w:r>
      <w:r w:rsidRPr="00F626F4">
        <w:rPr>
          <w:u w:val="single"/>
        </w:rPr>
        <w:t>新疆昊鑫锂盐开发有限公司</w:t>
      </w:r>
      <w:r w:rsidR="00F4348E">
        <w:rPr>
          <w:u w:val="single"/>
        </w:rPr>
        <w:t>(</w:t>
      </w:r>
      <w:r w:rsidRPr="00F626F4">
        <w:rPr>
          <w:u w:val="single"/>
        </w:rPr>
        <w:t>《新疆昊鑫锂盐开发有限公司</w:t>
      </w:r>
      <w:r w:rsidRPr="00F626F4">
        <w:rPr>
          <w:u w:val="single"/>
        </w:rPr>
        <w:t xml:space="preserve">200 </w:t>
      </w:r>
      <w:r w:rsidRPr="00F626F4">
        <w:rPr>
          <w:u w:val="single"/>
        </w:rPr>
        <w:t>吨</w:t>
      </w:r>
      <w:r w:rsidRPr="00F626F4">
        <w:rPr>
          <w:u w:val="single"/>
        </w:rPr>
        <w:t>/</w:t>
      </w:r>
      <w:r w:rsidRPr="00F626F4">
        <w:rPr>
          <w:u w:val="single"/>
        </w:rPr>
        <w:t>年金属锂建设工程竣工环境保护验收监测报告》</w:t>
      </w:r>
      <w:r w:rsidR="00F4348E">
        <w:rPr>
          <w:u w:val="single"/>
        </w:rPr>
        <w:t>(</w:t>
      </w:r>
      <w:r w:rsidRPr="00F626F4">
        <w:rPr>
          <w:u w:val="single"/>
        </w:rPr>
        <w:t>新环验</w:t>
      </w:r>
      <w:r w:rsidRPr="00F626F4">
        <w:rPr>
          <w:u w:val="single"/>
        </w:rPr>
        <w:t>[HJY-2014-121]</w:t>
      </w:r>
      <w:r w:rsidR="00F4348E">
        <w:rPr>
          <w:u w:val="single"/>
        </w:rPr>
        <w:t>)</w:t>
      </w:r>
      <w:r w:rsidRPr="00F626F4">
        <w:rPr>
          <w:u w:val="single"/>
        </w:rPr>
        <w:t>生产实践来看，该公司采用三级碱液喷淋吸收处理，处理后的废气排放浓度分别</w:t>
      </w:r>
      <w:r w:rsidRPr="00F626F4">
        <w:rPr>
          <w:u w:val="single"/>
        </w:rPr>
        <w:t>1.02-2.57mg/</w:t>
      </w:r>
      <w:r w:rsidRPr="00F626F4">
        <w:rPr>
          <w:color w:val="000000"/>
          <w:u w:val="single"/>
        </w:rPr>
        <w:t>m</w:t>
      </w:r>
      <w:r w:rsidRPr="00F626F4">
        <w:rPr>
          <w:color w:val="000000"/>
          <w:u w:val="single"/>
          <w:vertAlign w:val="superscript"/>
        </w:rPr>
        <w:t>3</w:t>
      </w:r>
      <w:r w:rsidRPr="00F626F4">
        <w:rPr>
          <w:u w:val="single"/>
        </w:rPr>
        <w:t>之间，</w:t>
      </w:r>
      <w:r w:rsidRPr="00F626F4">
        <w:rPr>
          <w:u w:val="single"/>
        </w:rPr>
        <w:t xml:space="preserve"> </w:t>
      </w:r>
      <w:r w:rsidRPr="00F626F4">
        <w:rPr>
          <w:u w:val="single"/>
        </w:rPr>
        <w:t>其处理效率</w:t>
      </w:r>
      <w:r w:rsidRPr="00F626F4">
        <w:rPr>
          <w:u w:val="single"/>
        </w:rPr>
        <w:t>&gt;99.95%</w:t>
      </w:r>
      <w:r w:rsidRPr="00F626F4">
        <w:rPr>
          <w:u w:val="single"/>
        </w:rPr>
        <w:t>，可达到标准要求。本项目在采用图</w:t>
      </w:r>
      <w:r w:rsidRPr="00F626F4">
        <w:rPr>
          <w:u w:val="single"/>
        </w:rPr>
        <w:t>3-11</w:t>
      </w:r>
      <w:r w:rsidRPr="00F626F4">
        <w:rPr>
          <w:u w:val="single"/>
        </w:rPr>
        <w:t>措施后，及时发生氯化亚铁吸收失效的情况下，氯气仍经过</w:t>
      </w:r>
      <w:r w:rsidRPr="00F626F4">
        <w:rPr>
          <w:u w:val="single"/>
        </w:rPr>
        <w:t>3</w:t>
      </w:r>
      <w:r w:rsidRPr="00F626F4">
        <w:rPr>
          <w:u w:val="single"/>
        </w:rPr>
        <w:t>级碱液喷淋处理，其处理效率仍能达到</w:t>
      </w:r>
      <w:r w:rsidRPr="00F626F4">
        <w:rPr>
          <w:u w:val="single"/>
        </w:rPr>
        <w:t>99.95%</w:t>
      </w:r>
      <w:r w:rsidRPr="00F626F4">
        <w:rPr>
          <w:u w:val="single"/>
        </w:rPr>
        <w:t>，做到稳定达标排放。</w:t>
      </w:r>
    </w:p>
    <w:p w:rsidR="00755964" w:rsidRPr="00F626F4" w:rsidRDefault="0070453A">
      <w:pPr>
        <w:spacing w:line="360" w:lineRule="auto"/>
        <w:ind w:firstLine="480"/>
        <w:rPr>
          <w:color w:val="000000"/>
          <w:u w:val="single"/>
        </w:rPr>
      </w:pPr>
      <w:r w:rsidRPr="00F626F4">
        <w:rPr>
          <w:color w:val="000000"/>
          <w:u w:val="single"/>
        </w:rPr>
        <w:t>本项目采用了四级吸收处理，其处理效率应好于</w:t>
      </w:r>
      <w:r w:rsidRPr="00F626F4">
        <w:rPr>
          <w:u w:val="single"/>
        </w:rPr>
        <w:t>新疆昊鑫锂盐开发有限公司采用的三级级碱液喷淋，完全可实现达标排放。同时，在不大幅增加运行成本的基础上，新增氯气回收量和</w:t>
      </w:r>
      <w:r w:rsidRPr="00F626F4">
        <w:rPr>
          <w:color w:val="000000"/>
          <w:u w:val="single"/>
        </w:rPr>
        <w:t>HClO</w:t>
      </w:r>
      <w:r w:rsidRPr="00F626F4">
        <w:rPr>
          <w:color w:val="000000"/>
          <w:u w:val="single"/>
        </w:rPr>
        <w:t>的产量</w:t>
      </w:r>
      <w:r w:rsidR="00F4348E">
        <w:rPr>
          <w:color w:val="000000"/>
          <w:u w:val="single"/>
        </w:rPr>
        <w:t>(</w:t>
      </w:r>
      <w:r w:rsidRPr="00F626F4">
        <w:rPr>
          <w:color w:val="000000"/>
          <w:u w:val="single"/>
        </w:rPr>
        <w:t>增加次氯酸钠产生量约</w:t>
      </w:r>
      <w:r w:rsidRPr="00F626F4">
        <w:rPr>
          <w:color w:val="000000"/>
          <w:u w:val="single"/>
        </w:rPr>
        <w:t>27t</w:t>
      </w:r>
      <w:r w:rsidR="00F4348E">
        <w:rPr>
          <w:color w:val="000000"/>
          <w:u w:val="single"/>
        </w:rPr>
        <w:t>)</w:t>
      </w:r>
      <w:r w:rsidRPr="00F626F4">
        <w:rPr>
          <w:color w:val="000000"/>
          <w:u w:val="single"/>
        </w:rPr>
        <w:t>，有良好的经济效益。</w:t>
      </w:r>
    </w:p>
    <w:p w:rsidR="00755964" w:rsidRPr="00F626F4" w:rsidRDefault="0070453A">
      <w:pPr>
        <w:spacing w:line="360" w:lineRule="auto"/>
        <w:ind w:firstLine="480"/>
        <w:rPr>
          <w:color w:val="000000"/>
        </w:rPr>
      </w:pPr>
      <w:r w:rsidRPr="00F626F4">
        <w:rPr>
          <w:color w:val="000000"/>
        </w:rPr>
        <w:t>其它要求与建议：</w:t>
      </w:r>
    </w:p>
    <w:p w:rsidR="00755964" w:rsidRPr="00F626F4" w:rsidRDefault="00F4348E">
      <w:pPr>
        <w:spacing w:line="360" w:lineRule="auto"/>
        <w:ind w:firstLine="480"/>
        <w:rPr>
          <w:color w:val="000000"/>
        </w:rPr>
      </w:pPr>
      <w:r>
        <w:t>(</w:t>
      </w:r>
      <w:r w:rsidR="0070453A" w:rsidRPr="00F626F4">
        <w:t>1</w:t>
      </w:r>
      <w:r>
        <w:t>)</w:t>
      </w:r>
      <w:r w:rsidR="0070453A" w:rsidRPr="00F626F4">
        <w:t>增加在氯化亚铁存储罐增加搅拌装置，并添加铁屑，铁屑与溶液中的氯化铁、</w:t>
      </w:r>
      <w:r w:rsidR="0070453A" w:rsidRPr="00F626F4">
        <w:lastRenderedPageBreak/>
        <w:t>HCl</w:t>
      </w:r>
      <w:r w:rsidR="0070453A" w:rsidRPr="00F626F4">
        <w:t>充分反应生成有氯化亚铁，保证废水中的氯化亚铁的浓度。</w:t>
      </w:r>
    </w:p>
    <w:p w:rsidR="00755964" w:rsidRPr="00F626F4" w:rsidRDefault="00F4348E">
      <w:pPr>
        <w:spacing w:line="360" w:lineRule="auto"/>
        <w:ind w:firstLine="480"/>
      </w:pPr>
      <w:r>
        <w:t>(</w:t>
      </w:r>
      <w:r w:rsidR="0070453A" w:rsidRPr="00F626F4">
        <w:t>2</w:t>
      </w:r>
      <w:r>
        <w:t>)</w:t>
      </w:r>
      <w:r w:rsidR="0070453A" w:rsidRPr="00F626F4">
        <w:t>吸收塔或存液罐等处设置的在线碱度分析仪、二价铁在线监测仪，判断吸收塔工作状态，发生吸收液接近或达到饱和时及时更换。</w:t>
      </w:r>
    </w:p>
    <w:p w:rsidR="00755964" w:rsidRPr="00F626F4" w:rsidRDefault="00F4348E">
      <w:pPr>
        <w:spacing w:line="360" w:lineRule="auto"/>
        <w:ind w:firstLine="480"/>
      </w:pPr>
      <w:r>
        <w:t>(</w:t>
      </w:r>
      <w:r w:rsidR="0070453A" w:rsidRPr="00F626F4">
        <w:t>3</w:t>
      </w:r>
      <w:r>
        <w:t>)</w:t>
      </w:r>
      <w:r w:rsidR="0070453A" w:rsidRPr="00F626F4">
        <w:t>采用流程范围较大的风机，当氯化亚铁吸收塔二价铁含量过低时，及时将废气全部引入第二级碱液喷淋吸收塔，并及时更换吸收液</w:t>
      </w:r>
    </w:p>
    <w:p w:rsidR="00755964" w:rsidRPr="00F626F4" w:rsidRDefault="00F4348E">
      <w:pPr>
        <w:spacing w:line="360" w:lineRule="auto"/>
        <w:ind w:firstLine="480"/>
      </w:pPr>
      <w:r>
        <w:t>(</w:t>
      </w:r>
      <w:r w:rsidR="0070453A" w:rsidRPr="00F626F4">
        <w:t>4</w:t>
      </w:r>
      <w:r>
        <w:t>)</w:t>
      </w:r>
      <w:r w:rsidR="0070453A" w:rsidRPr="00F626F4">
        <w:t>合理调节第二级碱液喷淋吸收塔、氯化亚铁吸收塔风量，避免发生第一级碱液喷淋吸收塔和氯化亚铁吸收塔同时接近或达到饱和，从而处理效率下降的情况发生。</w:t>
      </w:r>
    </w:p>
    <w:p w:rsidR="00755964" w:rsidRPr="00F626F4" w:rsidRDefault="0070453A">
      <w:pPr>
        <w:spacing w:line="360" w:lineRule="auto"/>
        <w:ind w:firstLine="480"/>
      </w:pPr>
      <w:r w:rsidRPr="00F626F4">
        <w:t>2</w:t>
      </w:r>
      <w:r w:rsidRPr="00F626F4">
        <w:t>、氯化锂车间艺流程分析</w:t>
      </w:r>
    </w:p>
    <w:p w:rsidR="00755964" w:rsidRPr="00F626F4" w:rsidRDefault="0070453A">
      <w:pPr>
        <w:ind w:firstLine="480"/>
        <w:rPr>
          <w:u w:val="single"/>
        </w:rPr>
      </w:pPr>
      <w:r w:rsidRPr="00F626F4">
        <w:rPr>
          <w:color w:val="000000"/>
          <w:u w:val="single"/>
        </w:rPr>
        <w:t>本项目中生产氯化锂原料过程中需将盐酸泵入碳酸锂反应釜进行中和反应，由于反应釜非完全封闭状态运行，少量盐酸烟雾会无组织排放，不能实现达标排放。本评价要求</w:t>
      </w:r>
      <w:r w:rsidRPr="00F626F4">
        <w:rPr>
          <w:u w:val="single"/>
        </w:rPr>
        <w:t>，增大</w:t>
      </w:r>
      <w:r w:rsidRPr="00F626F4">
        <w:rPr>
          <w:u w:val="single"/>
        </w:rPr>
        <w:t>HCl</w:t>
      </w:r>
      <w:r w:rsidRPr="00F626F4">
        <w:rPr>
          <w:u w:val="single"/>
        </w:rPr>
        <w:t>收集装置的收集效果，</w:t>
      </w:r>
      <w:r w:rsidRPr="00F626F4">
        <w:rPr>
          <w:color w:val="000000"/>
          <w:u w:val="single"/>
        </w:rPr>
        <w:t>同时收集无组织排放的</w:t>
      </w:r>
      <w:r w:rsidRPr="00F626F4">
        <w:rPr>
          <w:u w:val="single"/>
        </w:rPr>
        <w:t>HCl</w:t>
      </w:r>
      <w:r w:rsidRPr="00F626F4">
        <w:rPr>
          <w:color w:val="000000"/>
          <w:u w:val="single"/>
        </w:rPr>
        <w:t>用水或碱喷淋吸收，</w:t>
      </w:r>
      <w:r w:rsidRPr="00F626F4">
        <w:rPr>
          <w:u w:val="single"/>
        </w:rPr>
        <w:t>处理后的废气由不低于</w:t>
      </w:r>
      <w:r w:rsidRPr="00F626F4">
        <w:rPr>
          <w:u w:val="single"/>
        </w:rPr>
        <w:t>15m</w:t>
      </w:r>
      <w:r w:rsidRPr="00F626F4">
        <w:rPr>
          <w:u w:val="single"/>
        </w:rPr>
        <w:t>的排气筒排放。</w:t>
      </w:r>
    </w:p>
    <w:p w:rsidR="00755964" w:rsidRPr="00F626F4" w:rsidRDefault="0070453A">
      <w:pPr>
        <w:ind w:firstLine="480"/>
        <w:rPr>
          <w:u w:val="single"/>
        </w:rPr>
      </w:pPr>
      <w:r w:rsidRPr="00F626F4">
        <w:rPr>
          <w:color w:val="000000"/>
          <w:u w:val="single"/>
        </w:rPr>
        <w:t>水或</w:t>
      </w:r>
      <w:r w:rsidRPr="00F626F4">
        <w:rPr>
          <w:u w:val="single"/>
        </w:rPr>
        <w:t>碱液喷淋吸收处理</w:t>
      </w:r>
      <w:r w:rsidRPr="00F626F4">
        <w:rPr>
          <w:u w:val="single"/>
        </w:rPr>
        <w:t>HCl</w:t>
      </w:r>
      <w:r w:rsidRPr="00F626F4">
        <w:rPr>
          <w:u w:val="single"/>
        </w:rPr>
        <w:t>是种常用的酸雾处理工艺，也是国内氯碱行业常用工艺之一。鉴于本项目特点，建议采用化渣池产生的氢氧化锂水做为喷淋吸收液，氢氧化锂与盐酸反应生成的氯化锂，又可回用与生产，做的资源的回收使用，不会产生二次污染。乌鲁木齐市亚欧稀有金属有限责任公司在</w:t>
      </w:r>
      <w:r w:rsidRPr="00F626F4">
        <w:rPr>
          <w:color w:val="000000"/>
          <w:u w:val="single"/>
        </w:rPr>
        <w:t>锂渣回收生产线使用了</w:t>
      </w:r>
      <w:r w:rsidRPr="00F626F4">
        <w:rPr>
          <w:color w:val="000000"/>
          <w:u w:val="single"/>
        </w:rPr>
        <w:t>60g/L</w:t>
      </w:r>
      <w:r w:rsidRPr="00F626F4">
        <w:rPr>
          <w:color w:val="000000"/>
          <w:u w:val="single"/>
        </w:rPr>
        <w:t>的</w:t>
      </w:r>
      <w:r w:rsidRPr="00F626F4">
        <w:rPr>
          <w:u w:val="single"/>
        </w:rPr>
        <w:t>氢氧化锂</w:t>
      </w:r>
      <w:r w:rsidRPr="00F626F4">
        <w:rPr>
          <w:color w:val="000000"/>
          <w:u w:val="single"/>
        </w:rPr>
        <w:t>回收氯气、</w:t>
      </w:r>
      <w:r w:rsidRPr="00F626F4">
        <w:rPr>
          <w:color w:val="000000"/>
          <w:u w:val="single"/>
        </w:rPr>
        <w:t>HCl</w:t>
      </w:r>
      <w:r w:rsidRPr="00F626F4">
        <w:rPr>
          <w:color w:val="000000"/>
          <w:u w:val="single"/>
        </w:rPr>
        <w:t>废气得到成功运用。本项目盐酸雾产生量较小，只需</w:t>
      </w:r>
      <w:r w:rsidRPr="00F626F4">
        <w:rPr>
          <w:u w:val="single"/>
        </w:rPr>
        <w:t>氢氧化锂溶液不足</w:t>
      </w:r>
      <w:r w:rsidRPr="00F626F4">
        <w:rPr>
          <w:u w:val="single"/>
        </w:rPr>
        <w:t>10m</w:t>
      </w:r>
      <w:r w:rsidRPr="00F626F4">
        <w:rPr>
          <w:u w:val="single"/>
          <w:vertAlign w:val="superscript"/>
        </w:rPr>
        <w:t>3</w:t>
      </w:r>
      <w:r w:rsidRPr="00F626F4">
        <w:rPr>
          <w:u w:val="single"/>
        </w:rPr>
        <w:t>，化渣池产生的氢氧化锂水年产生量约</w:t>
      </w:r>
      <w:r w:rsidRPr="00F626F4">
        <w:rPr>
          <w:u w:val="single"/>
        </w:rPr>
        <w:t>80 m</w:t>
      </w:r>
      <w:r w:rsidRPr="00F626F4">
        <w:rPr>
          <w:u w:val="single"/>
          <w:vertAlign w:val="superscript"/>
        </w:rPr>
        <w:t>3</w:t>
      </w:r>
      <w:r w:rsidRPr="00F626F4">
        <w:rPr>
          <w:u w:val="single"/>
        </w:rPr>
        <w:t>，完全满足要求。</w:t>
      </w:r>
    </w:p>
    <w:p w:rsidR="00755964" w:rsidRPr="00F626F4" w:rsidRDefault="0070453A">
      <w:pPr>
        <w:ind w:firstLine="482"/>
      </w:pPr>
      <w:r w:rsidRPr="00F626F4">
        <w:rPr>
          <w:b/>
        </w:rPr>
        <w:t>3</w:t>
      </w:r>
      <w:r w:rsidRPr="00F626F4">
        <w:rPr>
          <w:b/>
        </w:rPr>
        <w:t>、</w:t>
      </w:r>
      <w:r w:rsidRPr="00F626F4">
        <w:rPr>
          <w:b/>
          <w:color w:val="000000"/>
        </w:rPr>
        <w:t>无</w:t>
      </w:r>
      <w:r w:rsidRPr="00F626F4">
        <w:rPr>
          <w:b/>
        </w:rPr>
        <w:t>组织废气污染防治措施</w:t>
      </w:r>
    </w:p>
    <w:p w:rsidR="00755964" w:rsidRPr="00F626F4" w:rsidRDefault="0070453A">
      <w:pPr>
        <w:ind w:firstLine="480"/>
      </w:pPr>
      <w:r w:rsidRPr="00F626F4">
        <w:t>本项目营运期</w:t>
      </w:r>
      <w:r w:rsidRPr="00F626F4">
        <w:rPr>
          <w:color w:val="000000"/>
        </w:rPr>
        <w:t>无组织废气排放主要包括氯化锂原料生产过程中</w:t>
      </w:r>
      <w:r w:rsidRPr="00F626F4">
        <w:rPr>
          <w:color w:val="000000"/>
        </w:rPr>
        <w:t>HCl</w:t>
      </w:r>
      <w:r w:rsidRPr="00F626F4">
        <w:rPr>
          <w:color w:val="000000"/>
        </w:rPr>
        <w:t>无组织排放和金属锂电解过程中氯气的无组织排放。</w:t>
      </w:r>
    </w:p>
    <w:p w:rsidR="00755964" w:rsidRPr="00F626F4" w:rsidRDefault="0070453A">
      <w:pPr>
        <w:ind w:firstLine="480"/>
      </w:pPr>
      <w:r w:rsidRPr="00F626F4">
        <w:t>本次评价要求，</w:t>
      </w:r>
      <w:r w:rsidRPr="00F626F4">
        <w:rPr>
          <w:color w:val="000000"/>
        </w:rPr>
        <w:t>金属锂电解过程中，</w:t>
      </w:r>
      <w:r w:rsidRPr="00F626F4">
        <w:t>应严格按操作规程进行，在氯化锂的投加料完毕后立即关闭投料口盖，然后才能开机、</w:t>
      </w:r>
      <w:r w:rsidRPr="00F626F4">
        <w:rPr>
          <w:color w:val="000000"/>
        </w:rPr>
        <w:t>金属锂</w:t>
      </w:r>
      <w:r w:rsidRPr="00F626F4">
        <w:t>电解槽通电，槽内</w:t>
      </w:r>
      <w:r w:rsidRPr="00F626F4">
        <w:t xml:space="preserve"> LiCl </w:t>
      </w:r>
      <w:r w:rsidRPr="00F626F4">
        <w:t>开始电解产生氯气前，应提起开启氯气净化系统，确保没有未经净化处理的氯气直排，同时要求氯化净化系统配备应急备用电源，生产区突然停电状态下，氯气净化系统可以继续工作，净化处理电解槽内及管道中少量氯气，确保没有未经净化处理的氯气直排。</w:t>
      </w:r>
    </w:p>
    <w:p w:rsidR="00755964" w:rsidRPr="00F626F4" w:rsidRDefault="0070453A">
      <w:pPr>
        <w:ind w:firstLine="480"/>
      </w:pPr>
      <w:r w:rsidRPr="00F626F4">
        <w:rPr>
          <w:color w:val="000000"/>
        </w:rPr>
        <w:t>本项目氯化锂电解槽三面及底部全密闭，仅在一面开有一小槽口加料，生产过程中的氯气产生于石墨阳极表面，充溢在电解槽上方的氯气经负压抽风引至氯气净化系统处理，有效地防止了氯气外溢形成的无组织排放。</w:t>
      </w:r>
      <w:r w:rsidRPr="00F626F4">
        <w:t>因此，本项目的氯气可以得到有效的收集和高效处置，可以做到达标排放，对周边环境影响较小。</w:t>
      </w:r>
    </w:p>
    <w:p w:rsidR="00755964" w:rsidRPr="00F626F4" w:rsidRDefault="0070453A">
      <w:pPr>
        <w:ind w:firstLine="480"/>
        <w:rPr>
          <w:color w:val="000000"/>
        </w:rPr>
      </w:pPr>
      <w:r w:rsidRPr="00F626F4">
        <w:rPr>
          <w:color w:val="000000"/>
        </w:rPr>
        <w:t>氯化锂原料生产过程中盐酸雾，</w:t>
      </w:r>
      <w:r w:rsidRPr="00F626F4">
        <w:t>碳酸锂投料口设置密闭盖，在盐酸投料时关闭密闭盖，确保盐酸反应时，反应釜形成负压，</w:t>
      </w:r>
      <w:r w:rsidRPr="00F626F4">
        <w:rPr>
          <w:color w:val="000000"/>
        </w:rPr>
        <w:t>盐酸雾通过</w:t>
      </w:r>
      <w:r w:rsidRPr="00F626F4">
        <w:t>集气装置的收集后引入废气处理装</w:t>
      </w:r>
      <w:r w:rsidRPr="00F626F4">
        <w:lastRenderedPageBreak/>
        <w:t>置处理。</w:t>
      </w:r>
    </w:p>
    <w:p w:rsidR="00755964" w:rsidRPr="00F626F4" w:rsidRDefault="0070453A">
      <w:pPr>
        <w:spacing w:line="360" w:lineRule="auto"/>
        <w:ind w:firstLine="480"/>
        <w:rPr>
          <w:color w:val="000000"/>
        </w:rPr>
      </w:pPr>
      <w:r w:rsidRPr="00F626F4">
        <w:rPr>
          <w:color w:val="000000"/>
        </w:rPr>
        <w:t>采取了以上措施后，能够有效防止电解槽内的氯气和反应釜中的酸雾氯化氢外溢到环境，对外环境造成明显不利影响。</w:t>
      </w:r>
    </w:p>
    <w:p w:rsidR="00755964" w:rsidRPr="00F626F4" w:rsidRDefault="0070453A">
      <w:pPr>
        <w:pStyle w:val="3"/>
        <w:spacing w:before="24" w:after="24"/>
      </w:pPr>
      <w:r w:rsidRPr="00F626F4">
        <w:t>非正常工况预防措施</w:t>
      </w:r>
    </w:p>
    <w:p w:rsidR="00755964" w:rsidRPr="00F626F4" w:rsidRDefault="0070453A">
      <w:pPr>
        <w:spacing w:line="360" w:lineRule="auto"/>
        <w:ind w:firstLine="480"/>
        <w:rPr>
          <w:color w:val="000000"/>
          <w:u w:val="single"/>
        </w:rPr>
      </w:pPr>
      <w:r w:rsidRPr="00F626F4">
        <w:rPr>
          <w:color w:val="000000"/>
          <w:u w:val="single"/>
        </w:rPr>
        <w:t>1</w:t>
      </w:r>
      <w:r w:rsidR="00F4348E">
        <w:rPr>
          <w:color w:val="000000"/>
          <w:u w:val="single"/>
        </w:rPr>
        <w:t>)</w:t>
      </w:r>
      <w:r w:rsidRPr="00F626F4">
        <w:rPr>
          <w:color w:val="000000"/>
          <w:u w:val="single"/>
        </w:rPr>
        <w:t xml:space="preserve"> </w:t>
      </w:r>
      <w:r w:rsidRPr="00F626F4">
        <w:rPr>
          <w:color w:val="000000"/>
          <w:u w:val="single"/>
        </w:rPr>
        <w:t>电解厂房具备双回路供电，既可以保证正常工业生产，又可以有效避免因停电导致管道残留氯气泄露，但是建设单位仍与当地电力部门加强沟通联系，在停电前先行停止生产电解，将管道中的残留氯气引致净化系统处置，避免泄漏排放。</w:t>
      </w:r>
    </w:p>
    <w:p w:rsidR="00755964" w:rsidRPr="00F626F4" w:rsidRDefault="0070453A">
      <w:pPr>
        <w:spacing w:line="360" w:lineRule="auto"/>
        <w:ind w:firstLine="480"/>
        <w:rPr>
          <w:color w:val="000000"/>
          <w:u w:val="single"/>
        </w:rPr>
      </w:pPr>
      <w:r w:rsidRPr="00F626F4">
        <w:rPr>
          <w:color w:val="000000"/>
          <w:u w:val="single"/>
        </w:rPr>
        <w:t>2</w:t>
      </w:r>
      <w:r w:rsidR="00F4348E">
        <w:rPr>
          <w:color w:val="000000"/>
          <w:u w:val="single"/>
        </w:rPr>
        <w:t>)</w:t>
      </w:r>
      <w:r w:rsidRPr="00F626F4">
        <w:rPr>
          <w:color w:val="000000"/>
          <w:u w:val="single"/>
        </w:rPr>
        <w:t xml:space="preserve"> </w:t>
      </w:r>
      <w:r w:rsidRPr="00F626F4">
        <w:rPr>
          <w:color w:val="000000"/>
          <w:u w:val="single"/>
        </w:rPr>
        <w:t>本工程氯气净化系统将设置四级串联吸收塔，配套氯化亚铁、液碱两套吸收系统。</w:t>
      </w:r>
      <w:r w:rsidRPr="00F626F4">
        <w:rPr>
          <w:color w:val="000000"/>
          <w:u w:val="single"/>
        </w:rPr>
        <w:t xml:space="preserve"> </w:t>
      </w:r>
      <w:r w:rsidRPr="00F626F4">
        <w:rPr>
          <w:color w:val="000000"/>
          <w:u w:val="single"/>
        </w:rPr>
        <w:t>氯气吸收反应则主要发生在第一、二级吸收塔，第三、四级吸收塔可以进一步提高吸收效率，</w:t>
      </w:r>
      <w:r w:rsidRPr="00F626F4">
        <w:rPr>
          <w:color w:val="000000"/>
          <w:u w:val="single"/>
        </w:rPr>
        <w:t xml:space="preserve"> </w:t>
      </w:r>
      <w:r w:rsidRPr="00F626F4">
        <w:rPr>
          <w:color w:val="000000"/>
          <w:u w:val="single"/>
        </w:rPr>
        <w:t>同时当第一二级氯化亚铁或液碱级吸收塔某一个出现饱和，吸收效率低下时，</w:t>
      </w:r>
      <w:r w:rsidRPr="00F626F4">
        <w:rPr>
          <w:u w:val="single"/>
        </w:rPr>
        <w:t>操作人员应及时停止电解工序生产，并通过风道调整液碱和氯化亚铁的进风比例，确保三级以上串联吸收</w:t>
      </w:r>
      <w:r w:rsidRPr="00F626F4">
        <w:rPr>
          <w:color w:val="000000"/>
          <w:u w:val="single"/>
        </w:rPr>
        <w:t>，防止较高浓度氯气排放。</w:t>
      </w:r>
    </w:p>
    <w:p w:rsidR="00755964" w:rsidRPr="00F626F4" w:rsidRDefault="0070453A">
      <w:pPr>
        <w:spacing w:line="360" w:lineRule="auto"/>
        <w:ind w:firstLine="480"/>
        <w:rPr>
          <w:color w:val="000000"/>
          <w:u w:val="single"/>
        </w:rPr>
      </w:pPr>
      <w:r w:rsidRPr="00F626F4">
        <w:rPr>
          <w:color w:val="000000"/>
          <w:u w:val="single"/>
        </w:rPr>
        <w:t>3</w:t>
      </w:r>
      <w:r w:rsidR="00F4348E">
        <w:rPr>
          <w:color w:val="000000"/>
          <w:u w:val="single"/>
        </w:rPr>
        <w:t>)</w:t>
      </w:r>
      <w:r w:rsidRPr="00F626F4">
        <w:rPr>
          <w:color w:val="000000"/>
          <w:u w:val="single"/>
        </w:rPr>
        <w:t>通过吸收塔内设置的在线碱度分析仪，可判断吸收塔工作状态，一旦运行的</w:t>
      </w:r>
      <w:r w:rsidRPr="00F626F4">
        <w:rPr>
          <w:color w:val="000000"/>
          <w:u w:val="single"/>
        </w:rPr>
        <w:t xml:space="preserve"> 3 </w:t>
      </w:r>
      <w:r w:rsidRPr="00F626F4">
        <w:rPr>
          <w:color w:val="000000"/>
          <w:u w:val="single"/>
        </w:rPr>
        <w:t>台吸收塔中</w:t>
      </w:r>
      <w:r w:rsidRPr="00F626F4">
        <w:rPr>
          <w:color w:val="000000"/>
          <w:u w:val="single"/>
        </w:rPr>
        <w:t xml:space="preserve"> 1 </w:t>
      </w:r>
      <w:r w:rsidRPr="00F626F4">
        <w:rPr>
          <w:color w:val="000000"/>
          <w:u w:val="single"/>
        </w:rPr>
        <w:t>台发生故障，</w:t>
      </w:r>
      <w:r w:rsidRPr="00F626F4">
        <w:rPr>
          <w:color w:val="000000"/>
          <w:u w:val="single"/>
        </w:rPr>
        <w:t xml:space="preserve"> </w:t>
      </w:r>
      <w:r w:rsidRPr="00F626F4">
        <w:rPr>
          <w:color w:val="000000"/>
          <w:u w:val="single"/>
        </w:rPr>
        <w:t>立即启动备用吸收塔，</w:t>
      </w:r>
      <w:r w:rsidRPr="00F626F4">
        <w:rPr>
          <w:color w:val="000000"/>
          <w:u w:val="single"/>
        </w:rPr>
        <w:t xml:space="preserve"> </w:t>
      </w:r>
      <w:r w:rsidRPr="00F626F4">
        <w:rPr>
          <w:color w:val="000000"/>
          <w:u w:val="single"/>
        </w:rPr>
        <w:t>确保形成串联三级吸收塔。</w:t>
      </w:r>
    </w:p>
    <w:p w:rsidR="00755964" w:rsidRPr="00F626F4" w:rsidRDefault="0070453A">
      <w:pPr>
        <w:spacing w:line="360" w:lineRule="auto"/>
        <w:ind w:firstLine="480"/>
        <w:rPr>
          <w:color w:val="000000"/>
          <w:u w:val="single"/>
        </w:rPr>
      </w:pPr>
      <w:r w:rsidRPr="00F626F4">
        <w:rPr>
          <w:color w:val="000000"/>
          <w:u w:val="single"/>
        </w:rPr>
        <w:t>4</w:t>
      </w:r>
      <w:r w:rsidR="00F4348E">
        <w:rPr>
          <w:color w:val="000000"/>
          <w:u w:val="single"/>
        </w:rPr>
        <w:t>)</w:t>
      </w:r>
      <w:r w:rsidRPr="00F626F4">
        <w:rPr>
          <w:color w:val="000000"/>
          <w:u w:val="single"/>
        </w:rPr>
        <w:t xml:space="preserve"> 2 </w:t>
      </w:r>
      <w:r w:rsidRPr="00F626F4">
        <w:rPr>
          <w:color w:val="000000"/>
          <w:u w:val="single"/>
        </w:rPr>
        <w:t>套氯气净化系统共设置</w:t>
      </w:r>
      <w:r w:rsidRPr="00F626F4">
        <w:rPr>
          <w:color w:val="000000"/>
          <w:u w:val="single"/>
        </w:rPr>
        <w:t xml:space="preserve"> 4 </w:t>
      </w:r>
      <w:r w:rsidRPr="00F626F4">
        <w:rPr>
          <w:color w:val="000000"/>
          <w:u w:val="single"/>
        </w:rPr>
        <w:t>台风机</w:t>
      </w:r>
      <w:r w:rsidR="00F4348E">
        <w:rPr>
          <w:color w:val="000000"/>
          <w:u w:val="single"/>
        </w:rPr>
        <w:t>(</w:t>
      </w:r>
      <w:r w:rsidRPr="00F626F4">
        <w:rPr>
          <w:color w:val="000000"/>
          <w:u w:val="single"/>
        </w:rPr>
        <w:t xml:space="preserve"> 2 </w:t>
      </w:r>
      <w:r w:rsidRPr="00F626F4">
        <w:rPr>
          <w:color w:val="000000"/>
          <w:u w:val="single"/>
        </w:rPr>
        <w:t>用</w:t>
      </w:r>
      <w:r w:rsidRPr="00F626F4">
        <w:rPr>
          <w:color w:val="000000"/>
          <w:u w:val="single"/>
        </w:rPr>
        <w:t xml:space="preserve"> 2 </w:t>
      </w:r>
      <w:r w:rsidRPr="00F626F4">
        <w:rPr>
          <w:color w:val="000000"/>
          <w:u w:val="single"/>
        </w:rPr>
        <w:t>备</w:t>
      </w:r>
      <w:r w:rsidR="00F4348E">
        <w:rPr>
          <w:color w:val="000000"/>
          <w:u w:val="single"/>
        </w:rPr>
        <w:t>)</w:t>
      </w:r>
      <w:r w:rsidRPr="00F626F4">
        <w:rPr>
          <w:color w:val="000000"/>
          <w:u w:val="single"/>
        </w:rPr>
        <w:t>，</w:t>
      </w:r>
      <w:r w:rsidRPr="00F626F4">
        <w:rPr>
          <w:color w:val="000000"/>
          <w:u w:val="single"/>
        </w:rPr>
        <w:t xml:space="preserve"> </w:t>
      </w:r>
      <w:r w:rsidRPr="00F626F4">
        <w:rPr>
          <w:color w:val="000000"/>
          <w:u w:val="single"/>
        </w:rPr>
        <w:t>防止氯气不进入净化系统而直接无组织排放，</w:t>
      </w:r>
      <w:r w:rsidRPr="00F626F4">
        <w:rPr>
          <w:color w:val="000000"/>
          <w:u w:val="single"/>
        </w:rPr>
        <w:t xml:space="preserve"> </w:t>
      </w:r>
      <w:r w:rsidRPr="00F626F4">
        <w:rPr>
          <w:color w:val="000000"/>
          <w:u w:val="single"/>
        </w:rPr>
        <w:t>同时即使发生</w:t>
      </w:r>
      <w:r w:rsidRPr="00F626F4">
        <w:rPr>
          <w:color w:val="000000"/>
          <w:u w:val="single"/>
        </w:rPr>
        <w:t xml:space="preserve"> 4 </w:t>
      </w:r>
      <w:r w:rsidRPr="00F626F4">
        <w:rPr>
          <w:color w:val="000000"/>
          <w:u w:val="single"/>
        </w:rPr>
        <w:t>台风机全部无法工作，仍可以通过断电，</w:t>
      </w:r>
      <w:r w:rsidRPr="00F626F4">
        <w:rPr>
          <w:color w:val="000000"/>
          <w:u w:val="single"/>
        </w:rPr>
        <w:t xml:space="preserve"> </w:t>
      </w:r>
      <w:r w:rsidRPr="00F626F4">
        <w:rPr>
          <w:color w:val="000000"/>
          <w:u w:val="single"/>
        </w:rPr>
        <w:t>阻止</w:t>
      </w:r>
      <w:r w:rsidRPr="00F626F4">
        <w:rPr>
          <w:color w:val="000000"/>
          <w:u w:val="single"/>
        </w:rPr>
        <w:t xml:space="preserve"> LiCl </w:t>
      </w:r>
      <w:r w:rsidRPr="00F626F4">
        <w:rPr>
          <w:color w:val="000000"/>
          <w:u w:val="single"/>
        </w:rPr>
        <w:t>电解而产生氯气。</w:t>
      </w:r>
    </w:p>
    <w:p w:rsidR="00755964" w:rsidRPr="00F626F4" w:rsidRDefault="0070453A">
      <w:pPr>
        <w:spacing w:line="360" w:lineRule="auto"/>
        <w:ind w:firstLine="480"/>
        <w:rPr>
          <w:color w:val="000000"/>
          <w:u w:val="single"/>
        </w:rPr>
      </w:pPr>
      <w:r w:rsidRPr="00F626F4">
        <w:rPr>
          <w:color w:val="000000"/>
          <w:u w:val="single"/>
        </w:rPr>
        <w:t>5</w:t>
      </w:r>
      <w:r w:rsidR="00F4348E">
        <w:rPr>
          <w:color w:val="000000"/>
          <w:u w:val="single"/>
        </w:rPr>
        <w:t>)</w:t>
      </w:r>
      <w:r w:rsidRPr="00F626F4">
        <w:rPr>
          <w:color w:val="000000"/>
          <w:u w:val="single"/>
        </w:rPr>
        <w:t xml:space="preserve"> </w:t>
      </w:r>
      <w:r w:rsidRPr="00F626F4">
        <w:rPr>
          <w:color w:val="000000"/>
          <w:u w:val="single"/>
        </w:rPr>
        <w:t>在电解槽通电，槽内</w:t>
      </w:r>
      <w:r w:rsidRPr="00F626F4">
        <w:rPr>
          <w:color w:val="000000"/>
          <w:u w:val="single"/>
        </w:rPr>
        <w:t xml:space="preserve"> LiCl </w:t>
      </w:r>
      <w:r w:rsidRPr="00F626F4">
        <w:rPr>
          <w:color w:val="000000"/>
          <w:u w:val="single"/>
        </w:rPr>
        <w:t>开始电解，产生氯气前，应提起开启氯气净化系统，确保没有未经净化处理的氯气直排，同时要求氯化净化系统配备应急备用电源，生产区突然停电状态下，氯气净化系统可以继续工作，净化处理电解槽内及管道中少量氯气，确保没有未经净化处理的氯气直排。</w:t>
      </w:r>
    </w:p>
    <w:p w:rsidR="00755964" w:rsidRPr="00F626F4" w:rsidRDefault="0070453A">
      <w:pPr>
        <w:pStyle w:val="20"/>
        <w:spacing w:before="48"/>
      </w:pPr>
      <w:bookmarkStart w:id="163" w:name="_Toc447114773"/>
      <w:bookmarkStart w:id="164" w:name="_Toc433035938"/>
      <w:bookmarkStart w:id="165" w:name="_Toc469490717"/>
      <w:bookmarkStart w:id="166" w:name="_Toc447114889"/>
      <w:r w:rsidRPr="00F626F4">
        <w:t>废水污染防治措施及技术经济可行性分析</w:t>
      </w:r>
      <w:bookmarkEnd w:id="163"/>
      <w:bookmarkEnd w:id="164"/>
      <w:bookmarkEnd w:id="165"/>
      <w:bookmarkEnd w:id="166"/>
    </w:p>
    <w:p w:rsidR="00755964" w:rsidRPr="00F626F4" w:rsidRDefault="0070453A">
      <w:pPr>
        <w:ind w:firstLine="480"/>
      </w:pPr>
      <w:r w:rsidRPr="00F626F4">
        <w:t>项目应根据</w:t>
      </w:r>
      <w:r w:rsidRPr="00F626F4">
        <w:rPr>
          <w:color w:val="000000"/>
        </w:rPr>
        <w:t>《无机化学工业污染物排放标准》</w:t>
      </w:r>
      <w:r w:rsidR="00F4348E">
        <w:rPr>
          <w:color w:val="000000"/>
        </w:rPr>
        <w:t>(</w:t>
      </w:r>
      <w:r w:rsidRPr="00F626F4">
        <w:rPr>
          <w:color w:val="000000"/>
        </w:rPr>
        <w:t>GB 31573-2015</w:t>
      </w:r>
      <w:r w:rsidR="00F4348E">
        <w:rPr>
          <w:color w:val="000000"/>
        </w:rPr>
        <w:t>)</w:t>
      </w:r>
      <w:r w:rsidRPr="00F626F4">
        <w:rPr>
          <w:color w:val="000000"/>
        </w:rPr>
        <w:t>要求，</w:t>
      </w:r>
      <w:r w:rsidRPr="00F626F4">
        <w:t>厂区实现用雨污分流，并设置全厂总废水处理站，碳酸锂洗涤废水经双氧水氧化预处理后，和</w:t>
      </w:r>
      <w:r w:rsidRPr="00F626F4">
        <w:rPr>
          <w:color w:val="000000"/>
        </w:rPr>
        <w:t>生活污水经地埋式一体化处理装置处理</w:t>
      </w:r>
      <w:r w:rsidRPr="00F626F4">
        <w:t>，最后和车间地面清洗废水、初期雨水、冷却水</w:t>
      </w:r>
      <w:r w:rsidRPr="00F626F4">
        <w:rPr>
          <w:spacing w:val="-20"/>
        </w:rPr>
        <w:t>等</w:t>
      </w:r>
      <w:r w:rsidRPr="00F626F4">
        <w:t>一起送总生产废水处理设施处理，经隔油沉淀处理达标后，</w:t>
      </w:r>
      <w:r w:rsidRPr="00F626F4">
        <w:rPr>
          <w:color w:val="000000"/>
        </w:rPr>
        <w:t>由总排口外排。</w:t>
      </w:r>
    </w:p>
    <w:p w:rsidR="00755964" w:rsidRPr="00F626F4" w:rsidRDefault="0070453A">
      <w:pPr>
        <w:pStyle w:val="3"/>
        <w:spacing w:before="24" w:after="24"/>
      </w:pPr>
      <w:r w:rsidRPr="00F626F4">
        <w:t>污水收集、排放系统</w:t>
      </w:r>
    </w:p>
    <w:p w:rsidR="00755964" w:rsidRPr="00F626F4" w:rsidRDefault="0070453A">
      <w:pPr>
        <w:spacing w:line="360" w:lineRule="auto"/>
        <w:ind w:firstLine="480"/>
      </w:pPr>
      <w:r w:rsidRPr="00F626F4">
        <w:t>本项目污水收集排放系统分类情况如下：</w:t>
      </w:r>
    </w:p>
    <w:p w:rsidR="00755964" w:rsidRPr="00F626F4" w:rsidRDefault="0070453A">
      <w:pPr>
        <w:ind w:firstLine="480"/>
        <w:rPr>
          <w:u w:val="single"/>
        </w:rPr>
      </w:pPr>
      <w:r w:rsidRPr="00F626F4">
        <w:rPr>
          <w:u w:val="single"/>
        </w:rPr>
        <w:t>1</w:t>
      </w:r>
      <w:r w:rsidRPr="00F626F4">
        <w:rPr>
          <w:u w:val="single"/>
        </w:rPr>
        <w:t>、碳酸锂洗涤废水：碳酸锂洗涤是处理碳酸锂次品产生的，碳酸锂洗涤废水中基本不含重金属，主要污染物为色度、</w:t>
      </w:r>
      <w:r w:rsidRPr="00F626F4">
        <w:rPr>
          <w:u w:val="single"/>
        </w:rPr>
        <w:t>COD</w:t>
      </w:r>
      <w:r w:rsidRPr="00F626F4">
        <w:rPr>
          <w:u w:val="single"/>
        </w:rPr>
        <w:t>、</w:t>
      </w:r>
      <w:r w:rsidRPr="00F626F4">
        <w:rPr>
          <w:u w:val="single"/>
        </w:rPr>
        <w:t>SS</w:t>
      </w:r>
      <w:r w:rsidRPr="00F626F4">
        <w:rPr>
          <w:u w:val="single"/>
        </w:rPr>
        <w:t>、</w:t>
      </w:r>
      <w:r w:rsidRPr="00F626F4">
        <w:rPr>
          <w:u w:val="single"/>
        </w:rPr>
        <w:t>Li</w:t>
      </w:r>
      <w:r w:rsidRPr="00F626F4">
        <w:rPr>
          <w:u w:val="single"/>
        </w:rPr>
        <w:t>、硫酸根和</w:t>
      </w:r>
      <w:r w:rsidRPr="00F626F4">
        <w:rPr>
          <w:u w:val="single"/>
        </w:rPr>
        <w:t>PH</w:t>
      </w:r>
      <w:r w:rsidRPr="00F626F4">
        <w:rPr>
          <w:u w:val="single"/>
        </w:rPr>
        <w:t>，由于仅碳酸锂次品在碳酸锂合格品供应不足时，才会购入，其洗涤废水属于间隙式产生，加之废水量较少，</w:t>
      </w:r>
      <w:r w:rsidRPr="00F626F4">
        <w:rPr>
          <w:u w:val="single"/>
        </w:rPr>
        <w:lastRenderedPageBreak/>
        <w:t>无法使用生化处理工艺，但废水浓度高，初步估算，采用</w:t>
      </w:r>
      <w:r w:rsidRPr="00F626F4">
        <w:rPr>
          <w:u w:val="single"/>
        </w:rPr>
        <w:t>CaOH</w:t>
      </w:r>
      <w:r w:rsidRPr="00F626F4">
        <w:rPr>
          <w:u w:val="single"/>
        </w:rPr>
        <w:t>去除废水中的硫酸根，</w:t>
      </w:r>
      <w:r w:rsidRPr="00F626F4">
        <w:rPr>
          <w:u w:val="single"/>
        </w:rPr>
        <w:t>+</w:t>
      </w:r>
      <w:r w:rsidRPr="00F626F4">
        <w:rPr>
          <w:u w:val="single"/>
        </w:rPr>
        <w:t>双氧水等强氧化剂进行一级强化处理工艺的成本在</w:t>
      </w:r>
      <w:r w:rsidRPr="00F626F4">
        <w:rPr>
          <w:u w:val="single"/>
        </w:rPr>
        <w:t>100</w:t>
      </w:r>
      <w:r w:rsidRPr="00F626F4">
        <w:rPr>
          <w:u w:val="single"/>
        </w:rPr>
        <w:t>元</w:t>
      </w:r>
      <w:r w:rsidRPr="00F626F4">
        <w:rPr>
          <w:u w:val="single"/>
        </w:rPr>
        <w:t>/t</w:t>
      </w:r>
      <w:r w:rsidRPr="00F626F4">
        <w:rPr>
          <w:u w:val="single"/>
        </w:rPr>
        <w:t>废水以上，超过使用次品碳酸锂做原料的利用价值，故公司决定不再使用次品碳酸锂做原料。</w:t>
      </w:r>
    </w:p>
    <w:p w:rsidR="00755964" w:rsidRPr="00F626F4" w:rsidRDefault="006E2C79">
      <w:pPr>
        <w:topLinePunct/>
        <w:spacing w:line="360" w:lineRule="auto"/>
        <w:ind w:firstLine="480"/>
      </w:pPr>
      <w:r>
        <w:pict>
          <v:group id="_x0000_s4119" style="position:absolute;left:0;text-align:left;margin-left:1.2pt;margin-top:3.85pt;width:430.55pt;height:135.6pt;z-index:251657728" coordorigin="1442,4582" coordsize="8611,2712">
            <v:shape id="_x0000_s3905" type="#_x0000_t202" style="position:absolute;left:1442;top:4807;width:2025;height:468" filled="f" stroked="f">
              <v:textbox>
                <w:txbxContent>
                  <w:p w:rsidR="006E2C79" w:rsidRDefault="006E2C79">
                    <w:pPr>
                      <w:pStyle w:val="a8"/>
                    </w:pPr>
                    <w:r>
                      <w:rPr>
                        <w:rFonts w:hint="eastAsia"/>
                      </w:rPr>
                      <w:t>职工</w:t>
                    </w:r>
                    <w:r>
                      <w:t>生活污水</w:t>
                    </w:r>
                  </w:p>
                </w:txbxContent>
              </v:textbox>
            </v:shape>
            <v:shape id="_x0000_s3906" type="#_x0000_t32" style="position:absolute;left:3391;top:4986;width:824;height:0" o:connectortype="straight">
              <v:stroke endarrow="block"/>
            </v:shape>
            <v:shape id="_x0000_s3907" type="#_x0000_t202" style="position:absolute;left:4248;top:4617;width:2025;height:787">
              <v:textbox>
                <w:txbxContent>
                  <w:p w:rsidR="006E2C79" w:rsidRDefault="006E2C79">
                    <w:pPr>
                      <w:pStyle w:val="a8"/>
                    </w:pPr>
                    <w:r>
                      <w:rPr>
                        <w:rFonts w:hint="eastAsia"/>
                      </w:rPr>
                      <w:t>地埋式一体化</w:t>
                    </w:r>
                    <w:r>
                      <w:t>处理设施</w:t>
                    </w:r>
                  </w:p>
                </w:txbxContent>
              </v:textbox>
            </v:shape>
            <v:shape id="_x0000_s3908" type="#_x0000_t32" style="position:absolute;left:6254;top:4986;width:824;height:0" o:connectortype="straight">
              <v:stroke endarrow="block"/>
            </v:shape>
            <v:shape id="_x0000_s3910" type="#_x0000_t32" style="position:absolute;left:5881;top:5837;width:1122;height:18;flip:y" o:connectortype="straight">
              <v:stroke endarrow="block"/>
            </v:shape>
            <v:shape id="_x0000_s3911" type="#_x0000_t202" style="position:absolute;left:7060;top:4582;width:1069;height:2087">
              <v:textbox>
                <w:txbxContent>
                  <w:p w:rsidR="006E2C79" w:rsidRDefault="006E2C79">
                    <w:pPr>
                      <w:pStyle w:val="a8"/>
                    </w:pPr>
                    <w:r>
                      <w:rPr>
                        <w:rFonts w:hint="eastAsia"/>
                      </w:rPr>
                      <w:t>总</w:t>
                    </w:r>
                    <w:r>
                      <w:t>废水处理站</w:t>
                    </w:r>
                    <w:r>
                      <w:rPr>
                        <w:rFonts w:hint="eastAsia"/>
                      </w:rPr>
                      <w:t>（隔油</w:t>
                    </w:r>
                    <w:r>
                      <w:rPr>
                        <w:rFonts w:hint="eastAsia"/>
                      </w:rPr>
                      <w:t>+</w:t>
                    </w:r>
                    <w:r>
                      <w:rPr>
                        <w:rFonts w:hint="eastAsia"/>
                      </w:rPr>
                      <w:t>絮凝沉淀）</w:t>
                    </w:r>
                  </w:p>
                </w:txbxContent>
              </v:textbox>
            </v:shape>
            <v:shape id="_x0000_s3912" type="#_x0000_t202" style="position:absolute;left:1741;top:6414;width:1202;height:468" filled="f" stroked="f">
              <v:textbox>
                <w:txbxContent>
                  <w:p w:rsidR="006E2C79" w:rsidRDefault="006E2C79">
                    <w:pPr>
                      <w:pStyle w:val="a8"/>
                    </w:pPr>
                    <w:r>
                      <w:rPr>
                        <w:rFonts w:hint="eastAsia"/>
                      </w:rPr>
                      <w:t>雨水</w:t>
                    </w:r>
                  </w:p>
                </w:txbxContent>
              </v:textbox>
            </v:shape>
            <v:shape id="_x0000_s3913" type="#_x0000_t32" style="position:absolute;left:2792;top:6630;width:824;height:0" o:connectortype="straight">
              <v:stroke endarrow="block"/>
            </v:shape>
            <v:shape id="_x0000_s3914" type="#_x0000_t202" style="position:absolute;left:3663;top:6273;width:565;height:935">
              <v:textbox>
                <w:txbxContent>
                  <w:p w:rsidR="006E2C79" w:rsidRDefault="006E2C79">
                    <w:pPr>
                      <w:pStyle w:val="a8"/>
                    </w:pPr>
                    <w:r>
                      <w:rPr>
                        <w:rFonts w:hint="eastAsia"/>
                      </w:rPr>
                      <w:t>阀门</w:t>
                    </w:r>
                  </w:p>
                </w:txbxContent>
              </v:textbox>
            </v:shape>
            <v:shape id="_x0000_s3915" type="#_x0000_t32" style="position:absolute;left:4280;top:6545;width:824;height:0" o:connectortype="straight">
              <v:stroke endarrow="block"/>
            </v:shape>
            <v:shape id="_x0000_s3916" type="#_x0000_t202" style="position:absolute;left:5159;top:6293;width:1333;height:468">
              <v:textbox>
                <w:txbxContent>
                  <w:p w:rsidR="006E2C79" w:rsidRDefault="006E2C79">
                    <w:pPr>
                      <w:pStyle w:val="a8"/>
                    </w:pPr>
                    <w:r>
                      <w:rPr>
                        <w:rFonts w:hint="eastAsia"/>
                      </w:rPr>
                      <w:t>初期雨水</w:t>
                    </w:r>
                  </w:p>
                </w:txbxContent>
              </v:textbox>
            </v:shape>
            <v:shape id="_x0000_s3917" type="#_x0000_t32" style="position:absolute;left:4261;top:6955;width:824;height:0" o:connectortype="straight">
              <v:stroke endarrow="block"/>
            </v:shape>
            <v:shape id="_x0000_s3918" type="#_x0000_t32" style="position:absolute;left:6535;top:6524;width:510;height:0" o:connectortype="straight">
              <v:stroke endarrow="block"/>
            </v:shape>
            <v:shape id="_x0000_s3920" type="#_x0000_t202" style="position:absolute;left:4881;top:6814;width:1333;height:468" filled="f" stroked="f">
              <v:textbox>
                <w:txbxContent>
                  <w:p w:rsidR="006E2C79" w:rsidRDefault="006E2C79">
                    <w:pPr>
                      <w:pStyle w:val="a8"/>
                    </w:pPr>
                    <w:r>
                      <w:rPr>
                        <w:rFonts w:hint="eastAsia"/>
                      </w:rPr>
                      <w:t>后期雨水</w:t>
                    </w:r>
                  </w:p>
                </w:txbxContent>
              </v:textbox>
            </v:shape>
            <v:shape id="_x0000_s3921" type="#_x0000_t32" style="position:absolute;left:6102;top:7052;width:824;height:0" o:connectortype="straight">
              <v:stroke endarrow="block"/>
            </v:shape>
            <v:shape id="_x0000_s3922" type="#_x0000_t202" style="position:absolute;left:6903;top:6826;width:2504;height:468" filled="f" stroked="f">
              <v:textbox>
                <w:txbxContent>
                  <w:p w:rsidR="006E2C79" w:rsidRDefault="006E2C79">
                    <w:pPr>
                      <w:pStyle w:val="a8"/>
                    </w:pPr>
                    <w:r>
                      <w:rPr>
                        <w:rFonts w:hint="eastAsia"/>
                      </w:rPr>
                      <w:t>园区雨水系统外排</w:t>
                    </w:r>
                  </w:p>
                </w:txbxContent>
              </v:textbox>
            </v:shape>
            <v:shape id="_x0000_s3923" type="#_x0000_t32" style="position:absolute;left:8129;top:5501;width:824;height:0" o:connectortype="straight">
              <v:stroke endarrow="block"/>
            </v:shape>
            <v:shape id="_x0000_s3924" type="#_x0000_t202" style="position:absolute;left:8720;top:4986;width:1333;height:1308" filled="f" stroked="f">
              <v:textbox>
                <w:txbxContent>
                  <w:p w:rsidR="006E2C79" w:rsidRDefault="006E2C79">
                    <w:pPr>
                      <w:pStyle w:val="a8"/>
                    </w:pPr>
                    <w:proofErr w:type="gramStart"/>
                    <w:r>
                      <w:rPr>
                        <w:rFonts w:hint="eastAsia"/>
                      </w:rPr>
                      <w:t>经工业</w:t>
                    </w:r>
                    <w:proofErr w:type="gramEnd"/>
                    <w:r>
                      <w:rPr>
                        <w:rFonts w:hint="eastAsia"/>
                      </w:rPr>
                      <w:t>园污水</w:t>
                    </w:r>
                    <w:r>
                      <w:t>管网</w:t>
                    </w:r>
                    <w:r>
                      <w:rPr>
                        <w:rFonts w:hint="eastAsia"/>
                      </w:rPr>
                      <w:t>汇入</w:t>
                    </w:r>
                    <w:r>
                      <w:t>污水处理厂</w:t>
                    </w:r>
                  </w:p>
                </w:txbxContent>
              </v:textbox>
            </v:shape>
          </v:group>
        </w:pict>
      </w:r>
    </w:p>
    <w:p w:rsidR="00755964" w:rsidRPr="00F626F4" w:rsidRDefault="00755964">
      <w:pPr>
        <w:topLinePunct/>
        <w:spacing w:line="360" w:lineRule="auto"/>
        <w:ind w:firstLine="480"/>
      </w:pPr>
    </w:p>
    <w:p w:rsidR="00755964" w:rsidRPr="00F626F4" w:rsidRDefault="006E2C79">
      <w:pPr>
        <w:topLinePunct/>
        <w:spacing w:line="360" w:lineRule="auto"/>
        <w:ind w:firstLine="480"/>
      </w:pPr>
      <w:r>
        <w:pict>
          <v:shape id="_x0000_s3909" type="#_x0000_t202" style="position:absolute;left:0;text-align:left;margin-left:-3.5pt;margin-top:17.65pt;width:243.1pt;height:23.4pt;z-index:251655680;mso-width-relative:page;mso-height-relative:page" filled="f" stroked="f">
            <v:textbox>
              <w:txbxContent>
                <w:p w:rsidR="006E2C79" w:rsidRDefault="006E2C79">
                  <w:pPr>
                    <w:pStyle w:val="a8"/>
                  </w:pPr>
                  <w:r>
                    <w:rPr>
                      <w:rFonts w:hint="eastAsia"/>
                    </w:rPr>
                    <w:t>车间</w:t>
                  </w:r>
                  <w:r>
                    <w:t>地面清洗废水、</w:t>
                  </w:r>
                  <w:r>
                    <w:rPr>
                      <w:rFonts w:hint="eastAsia"/>
                    </w:rPr>
                    <w:t>冷凝</w:t>
                  </w:r>
                  <w:r>
                    <w:t>水</w:t>
                  </w:r>
                  <w:r>
                    <w:rPr>
                      <w:rFonts w:hint="eastAsia"/>
                    </w:rPr>
                    <w:t>、</w:t>
                  </w:r>
                  <w:r>
                    <w:t>冷却水</w:t>
                  </w:r>
                  <w:r>
                    <w:rPr>
                      <w:rFonts w:hint="eastAsia"/>
                    </w:rPr>
                    <w:t>等其它</w:t>
                  </w:r>
                  <w:r>
                    <w:t>废水</w:t>
                  </w:r>
                </w:p>
              </w:txbxContent>
            </v:textbox>
          </v:shape>
        </w:pict>
      </w:r>
    </w:p>
    <w:p w:rsidR="00755964" w:rsidRPr="00F626F4" w:rsidRDefault="00755964">
      <w:pPr>
        <w:topLinePunct/>
        <w:spacing w:line="360" w:lineRule="auto"/>
        <w:ind w:firstLine="480"/>
      </w:pPr>
    </w:p>
    <w:p w:rsidR="00755964" w:rsidRPr="00F626F4" w:rsidRDefault="00755964">
      <w:pPr>
        <w:topLinePunct/>
        <w:spacing w:line="360" w:lineRule="auto"/>
        <w:ind w:firstLine="480"/>
      </w:pPr>
    </w:p>
    <w:p w:rsidR="00755964" w:rsidRPr="00F626F4" w:rsidRDefault="00755964">
      <w:pPr>
        <w:topLinePunct/>
        <w:spacing w:line="360" w:lineRule="auto"/>
        <w:ind w:firstLine="480"/>
      </w:pPr>
    </w:p>
    <w:p w:rsidR="00755964" w:rsidRPr="00F626F4" w:rsidRDefault="00755964">
      <w:pPr>
        <w:topLinePunct/>
        <w:spacing w:line="360" w:lineRule="auto"/>
        <w:ind w:firstLine="480"/>
      </w:pPr>
    </w:p>
    <w:p w:rsidR="00755964" w:rsidRPr="00F626F4" w:rsidRDefault="0070453A">
      <w:pPr>
        <w:topLinePunct/>
        <w:spacing w:line="360" w:lineRule="auto"/>
        <w:ind w:firstLine="480"/>
        <w:rPr>
          <w:b/>
        </w:rPr>
      </w:pPr>
      <w:r w:rsidRPr="00F626F4">
        <w:t xml:space="preserve">                   </w:t>
      </w:r>
      <w:r w:rsidRPr="00F626F4">
        <w:rPr>
          <w:b/>
        </w:rPr>
        <w:t>图</w:t>
      </w:r>
      <w:r w:rsidRPr="00F626F4">
        <w:rPr>
          <w:b/>
        </w:rPr>
        <w:t xml:space="preserve">7-1  </w:t>
      </w:r>
      <w:r w:rsidRPr="00F626F4">
        <w:rPr>
          <w:b/>
        </w:rPr>
        <w:t>废水处理流程图</w:t>
      </w:r>
    </w:p>
    <w:p w:rsidR="00755964" w:rsidRPr="00F626F4" w:rsidRDefault="0070453A">
      <w:pPr>
        <w:ind w:firstLine="480"/>
        <w:rPr>
          <w:u w:val="single"/>
        </w:rPr>
      </w:pPr>
      <w:r w:rsidRPr="00F626F4">
        <w:rPr>
          <w:u w:val="single"/>
        </w:rPr>
        <w:t>2</w:t>
      </w:r>
      <w:r w:rsidRPr="00F626F4">
        <w:rPr>
          <w:u w:val="single"/>
        </w:rPr>
        <w:t>、地埋式一体化处理设施处理，</w:t>
      </w:r>
      <w:r w:rsidRPr="00F626F4">
        <w:rPr>
          <w:color w:val="000000"/>
          <w:u w:val="single"/>
        </w:rPr>
        <w:t>一体式二级生化污水处理设备，</w:t>
      </w:r>
      <w:r w:rsidRPr="00F626F4">
        <w:rPr>
          <w:color w:val="000000"/>
          <w:u w:val="single"/>
        </w:rPr>
        <w:t xml:space="preserve"> </w:t>
      </w:r>
      <w:r w:rsidRPr="00F626F4">
        <w:rPr>
          <w:color w:val="000000"/>
          <w:u w:val="single"/>
        </w:rPr>
        <w:t>含中和池、</w:t>
      </w:r>
      <w:r w:rsidRPr="00F626F4">
        <w:rPr>
          <w:color w:val="000000"/>
          <w:u w:val="single"/>
        </w:rPr>
        <w:t xml:space="preserve"> </w:t>
      </w:r>
      <w:r w:rsidRPr="00F626F4">
        <w:rPr>
          <w:color w:val="000000"/>
          <w:u w:val="single"/>
        </w:rPr>
        <w:t>初沉池、</w:t>
      </w:r>
      <w:r w:rsidRPr="00F626F4">
        <w:rPr>
          <w:color w:val="000000"/>
          <w:u w:val="single"/>
        </w:rPr>
        <w:t xml:space="preserve"> </w:t>
      </w:r>
      <w:r w:rsidRPr="00F626F4">
        <w:rPr>
          <w:color w:val="000000"/>
          <w:u w:val="single"/>
        </w:rPr>
        <w:t>二沉池、</w:t>
      </w:r>
      <w:r w:rsidRPr="00F626F4">
        <w:rPr>
          <w:color w:val="000000"/>
          <w:u w:val="single"/>
        </w:rPr>
        <w:t xml:space="preserve"> </w:t>
      </w:r>
      <w:r w:rsidRPr="00F626F4">
        <w:rPr>
          <w:color w:val="000000"/>
          <w:u w:val="single"/>
        </w:rPr>
        <w:t>接触氧化池等工序，</w:t>
      </w:r>
      <w:r w:rsidRPr="00F626F4">
        <w:rPr>
          <w:color w:val="000000"/>
          <w:u w:val="single"/>
        </w:rPr>
        <w:t xml:space="preserve"> </w:t>
      </w:r>
      <w:r w:rsidRPr="00F626F4">
        <w:rPr>
          <w:color w:val="000000"/>
          <w:u w:val="single"/>
        </w:rPr>
        <w:t>可有效去除本项目废水中的污染物，在国内外均得到成功运用，也是国内小型生活污水处理设施之一。</w:t>
      </w:r>
      <w:r w:rsidRPr="00F626F4">
        <w:rPr>
          <w:color w:val="000000"/>
          <w:u w:val="single"/>
        </w:rPr>
        <w:t xml:space="preserve"> </w:t>
      </w:r>
      <w:r w:rsidRPr="00F626F4">
        <w:rPr>
          <w:color w:val="000000"/>
          <w:u w:val="single"/>
        </w:rPr>
        <w:t>经初沉池和接触氧化池处理后，</w:t>
      </w:r>
      <w:r w:rsidRPr="00F626F4">
        <w:rPr>
          <w:color w:val="000000"/>
          <w:u w:val="single"/>
        </w:rPr>
        <w:t xml:space="preserve"> </w:t>
      </w:r>
      <w:r w:rsidRPr="00F626F4">
        <w:rPr>
          <w:color w:val="000000"/>
          <w:u w:val="single"/>
        </w:rPr>
        <w:t>悬浮物一般去除率可达到</w:t>
      </w:r>
      <w:r w:rsidRPr="00F626F4">
        <w:rPr>
          <w:color w:val="000000"/>
          <w:u w:val="single"/>
        </w:rPr>
        <w:t xml:space="preserve"> 70%</w:t>
      </w:r>
      <w:r w:rsidRPr="00F626F4">
        <w:rPr>
          <w:color w:val="000000"/>
          <w:u w:val="single"/>
        </w:rPr>
        <w:t>－</w:t>
      </w:r>
      <w:r w:rsidRPr="00F626F4">
        <w:rPr>
          <w:color w:val="000000"/>
          <w:u w:val="single"/>
        </w:rPr>
        <w:t>80%</w:t>
      </w:r>
      <w:r w:rsidRPr="00F626F4">
        <w:rPr>
          <w:color w:val="000000"/>
          <w:u w:val="single"/>
        </w:rPr>
        <w:t>，</w:t>
      </w:r>
      <w:r w:rsidRPr="00F626F4">
        <w:rPr>
          <w:color w:val="000000"/>
          <w:u w:val="single"/>
        </w:rPr>
        <w:t xml:space="preserve"> COD</w:t>
      </w:r>
      <w:r w:rsidRPr="00F626F4">
        <w:rPr>
          <w:color w:val="000000"/>
          <w:u w:val="single"/>
        </w:rPr>
        <w:t>可下降</w:t>
      </w:r>
      <w:r w:rsidRPr="00F626F4">
        <w:rPr>
          <w:color w:val="000000"/>
          <w:u w:val="single"/>
        </w:rPr>
        <w:t xml:space="preserve"> 60%</w:t>
      </w:r>
      <w:r w:rsidRPr="00F626F4">
        <w:rPr>
          <w:color w:val="000000"/>
          <w:u w:val="single"/>
        </w:rPr>
        <w:t>左右，</w:t>
      </w:r>
      <w:r w:rsidRPr="00F626F4">
        <w:rPr>
          <w:color w:val="000000"/>
          <w:u w:val="single"/>
        </w:rPr>
        <w:t xml:space="preserve"> </w:t>
      </w:r>
      <w:r w:rsidRPr="00F626F4">
        <w:rPr>
          <w:color w:val="000000"/>
          <w:u w:val="single"/>
        </w:rPr>
        <w:t>有的可下降</w:t>
      </w:r>
      <w:r w:rsidRPr="00F626F4">
        <w:rPr>
          <w:color w:val="000000"/>
          <w:u w:val="single"/>
        </w:rPr>
        <w:t xml:space="preserve"> 80</w:t>
      </w:r>
      <w:r w:rsidRPr="00F626F4">
        <w:rPr>
          <w:color w:val="000000"/>
          <w:u w:val="single"/>
        </w:rPr>
        <w:t>－</w:t>
      </w:r>
      <w:r w:rsidRPr="00F626F4">
        <w:rPr>
          <w:color w:val="000000"/>
          <w:u w:val="single"/>
        </w:rPr>
        <w:t>90%</w:t>
      </w:r>
      <w:r w:rsidRPr="00F626F4">
        <w:rPr>
          <w:color w:val="000000"/>
          <w:u w:val="single"/>
        </w:rPr>
        <w:t>，只要设计合理，其出水可达到《污水综合排放标准》的一级标准要求。</w:t>
      </w:r>
      <w:r w:rsidRPr="00F626F4">
        <w:rPr>
          <w:u w:val="single"/>
        </w:rPr>
        <w:t>碳酸锂洗涤废水和生化污水经地埋式一体化处理设施</w:t>
      </w:r>
      <w:r w:rsidRPr="00F626F4">
        <w:rPr>
          <w:color w:val="000000"/>
          <w:u w:val="single"/>
        </w:rPr>
        <w:t>处理后，和其它废水一起进入总废水处理站进行处理。</w:t>
      </w:r>
    </w:p>
    <w:p w:rsidR="00755964" w:rsidRPr="00F626F4" w:rsidRDefault="0070453A">
      <w:pPr>
        <w:ind w:firstLine="480"/>
        <w:rPr>
          <w:color w:val="000000"/>
          <w:u w:val="single"/>
        </w:rPr>
      </w:pPr>
      <w:r w:rsidRPr="00F626F4">
        <w:rPr>
          <w:color w:val="000000"/>
          <w:u w:val="single"/>
        </w:rPr>
        <w:t>3</w:t>
      </w:r>
      <w:r w:rsidRPr="00F626F4">
        <w:rPr>
          <w:color w:val="000000"/>
          <w:u w:val="single"/>
        </w:rPr>
        <w:t>、项目车间地面清洗废水、初期雨水中，主要为设备跑冒滴漏的物料和泥沙，除少量的</w:t>
      </w:r>
      <w:r w:rsidRPr="00F626F4">
        <w:rPr>
          <w:color w:val="000000"/>
          <w:u w:val="single"/>
        </w:rPr>
        <w:t>Li</w:t>
      </w:r>
      <w:r w:rsidRPr="00F626F4">
        <w:rPr>
          <w:color w:val="000000"/>
          <w:u w:val="single"/>
        </w:rPr>
        <w:t>外，不含有其它重金属等其它有害物质，冷却水不与物料接触属于清下水，主要污染为</w:t>
      </w:r>
      <w:r w:rsidRPr="00F626F4">
        <w:rPr>
          <w:color w:val="000000"/>
          <w:u w:val="single"/>
        </w:rPr>
        <w:t>SS</w:t>
      </w:r>
      <w:r w:rsidRPr="00F626F4">
        <w:rPr>
          <w:color w:val="000000"/>
          <w:u w:val="single"/>
        </w:rPr>
        <w:t>，均可通过隔油</w:t>
      </w:r>
      <w:r w:rsidRPr="00F626F4">
        <w:rPr>
          <w:color w:val="000000"/>
          <w:u w:val="single"/>
        </w:rPr>
        <w:t>+</w:t>
      </w:r>
      <w:r w:rsidRPr="00F626F4">
        <w:rPr>
          <w:color w:val="000000"/>
          <w:u w:val="single"/>
        </w:rPr>
        <w:t>絮凝沉淀去除。</w:t>
      </w:r>
    </w:p>
    <w:p w:rsidR="00755964" w:rsidRPr="00F626F4" w:rsidRDefault="0070453A">
      <w:pPr>
        <w:topLinePunct/>
        <w:spacing w:line="360" w:lineRule="auto"/>
        <w:ind w:firstLine="480"/>
      </w:pPr>
      <w:r w:rsidRPr="00F626F4">
        <w:t>上述废水经收集处理后，污染物浓度达到</w:t>
      </w:r>
      <w:r w:rsidRPr="00F626F4">
        <w:rPr>
          <w:color w:val="000000"/>
        </w:rPr>
        <w:t>《无机化学工业污染物排放标准》</w:t>
      </w:r>
      <w:r w:rsidR="00F4348E">
        <w:rPr>
          <w:color w:val="000000"/>
        </w:rPr>
        <w:t>(</w:t>
      </w:r>
      <w:r w:rsidRPr="00F626F4">
        <w:rPr>
          <w:color w:val="000000"/>
        </w:rPr>
        <w:t>GB 31573-2015</w:t>
      </w:r>
      <w:r w:rsidR="00F4348E">
        <w:rPr>
          <w:color w:val="000000"/>
        </w:rPr>
        <w:t>)</w:t>
      </w:r>
      <w:r w:rsidRPr="00F626F4">
        <w:rPr>
          <w:color w:val="000000"/>
        </w:rPr>
        <w:t>间接排放标准要求，可排入</w:t>
      </w:r>
      <w:r w:rsidRPr="00F626F4">
        <w:t>云溪工业园污水处理厂处理。</w:t>
      </w:r>
    </w:p>
    <w:p w:rsidR="00755964" w:rsidRPr="00F626F4" w:rsidRDefault="0070453A">
      <w:pPr>
        <w:pStyle w:val="3"/>
        <w:spacing w:before="24" w:after="24"/>
      </w:pPr>
      <w:bookmarkStart w:id="167" w:name="_Toc359485699"/>
      <w:r w:rsidRPr="00F626F4">
        <w:t>废水进入云溪污水处理厂的可行性分析</w:t>
      </w:r>
      <w:bookmarkEnd w:id="167"/>
    </w:p>
    <w:p w:rsidR="00755964" w:rsidRPr="00F626F4" w:rsidRDefault="0070453A">
      <w:pPr>
        <w:ind w:firstLine="480"/>
      </w:pPr>
      <w:r w:rsidRPr="00F626F4">
        <w:t>建设项目设计总规模为</w:t>
      </w:r>
      <w:r w:rsidRPr="00F626F4">
        <w:t>4×10</w:t>
      </w:r>
      <w:r w:rsidRPr="00F626F4">
        <w:rPr>
          <w:vertAlign w:val="superscript"/>
        </w:rPr>
        <w:t>4</w:t>
      </w:r>
      <w:r w:rsidRPr="00F626F4">
        <w:t>t/</w:t>
      </w:r>
      <w:r w:rsidRPr="00F626F4">
        <w:t>天，分两期进行建设，一期建设规模为</w:t>
      </w:r>
      <w:r w:rsidRPr="00F626F4">
        <w:t>2×10</w:t>
      </w:r>
      <w:r w:rsidRPr="00F626F4">
        <w:rPr>
          <w:vertAlign w:val="superscript"/>
        </w:rPr>
        <w:t>4</w:t>
      </w:r>
      <w:r w:rsidRPr="00F626F4">
        <w:t xml:space="preserve"> t/</w:t>
      </w:r>
      <w:r w:rsidRPr="00F626F4">
        <w:t>天，其中工业废水为</w:t>
      </w:r>
      <w:r w:rsidRPr="00F626F4">
        <w:t>1×10</w:t>
      </w:r>
      <w:r w:rsidRPr="00F626F4">
        <w:rPr>
          <w:vertAlign w:val="superscript"/>
        </w:rPr>
        <w:t>4</w:t>
      </w:r>
      <w:r w:rsidRPr="00F626F4">
        <w:t>t/</w:t>
      </w:r>
      <w:r w:rsidRPr="00F626F4">
        <w:t>天，市政污水为</w:t>
      </w:r>
      <w:r w:rsidRPr="00F626F4">
        <w:t>1×10</w:t>
      </w:r>
      <w:r w:rsidRPr="00F626F4">
        <w:rPr>
          <w:vertAlign w:val="superscript"/>
        </w:rPr>
        <w:t>4</w:t>
      </w:r>
      <w:r w:rsidRPr="00F626F4">
        <w:t>t/</w:t>
      </w:r>
      <w:r w:rsidRPr="00F626F4">
        <w:t>天。项目总投资</w:t>
      </w:r>
      <w:r w:rsidRPr="00F626F4">
        <w:t>17849.09</w:t>
      </w:r>
      <w:r w:rsidRPr="00F626F4">
        <w:t>万元，其中管网投资</w:t>
      </w:r>
      <w:r w:rsidRPr="00F626F4">
        <w:t>10000</w:t>
      </w:r>
      <w:r w:rsidRPr="00F626F4">
        <w:t>万元，由岳阳市云河建设开发有限公司投资建设；污水处理厂投资</w:t>
      </w:r>
      <w:r w:rsidRPr="00F626F4">
        <w:t>7849.09</w:t>
      </w:r>
      <w:r w:rsidRPr="00F626F4">
        <w:t>万元，由岳阳华浩水处理有限公司采用</w:t>
      </w:r>
      <w:r w:rsidRPr="00F626F4">
        <w:t>BOT</w:t>
      </w:r>
      <w:r w:rsidRPr="00F626F4">
        <w:t>模式投资建设。项目选址在岳阳市云溪区云溪乡新民村，占地</w:t>
      </w:r>
      <w:r w:rsidRPr="00F626F4">
        <w:t>30</w:t>
      </w:r>
      <w:r w:rsidRPr="00F626F4">
        <w:t>亩。该污水厂构筑物采用全封闭式设计建设，并安装除臭设施，对产生的恶臭物质进行处理。污水处理工艺为：工业废水采用强化预处理</w:t>
      </w:r>
      <w:r w:rsidRPr="00F626F4">
        <w:t>+</w:t>
      </w:r>
      <w:r w:rsidRPr="00F626F4">
        <w:t>水解酸化</w:t>
      </w:r>
      <w:r w:rsidRPr="00F626F4">
        <w:t>+</w:t>
      </w:r>
      <w:r w:rsidRPr="00F626F4">
        <w:t>一级好氧处理后与生活污水混合，经</w:t>
      </w:r>
      <w:r w:rsidRPr="00F626F4">
        <w:t>”CAST+</w:t>
      </w:r>
      <w:r w:rsidRPr="00F626F4">
        <w:t>紫外消毒</w:t>
      </w:r>
      <w:r w:rsidRPr="00F626F4">
        <w:t>”</w:t>
      </w:r>
      <w:r w:rsidRPr="00F626F4">
        <w:t>处理后排放至长江。根据岳阳市云溪污水处理厂环评批复，该污水处理厂出水水质执行标准为《污水综合排放标准》</w:t>
      </w:r>
      <w:r w:rsidR="00F4348E">
        <w:t>(</w:t>
      </w:r>
      <w:r w:rsidRPr="00F626F4">
        <w:t>GB8978-1996</w:t>
      </w:r>
      <w:r w:rsidR="00F4348E">
        <w:t>)</w:t>
      </w:r>
      <w:r w:rsidRPr="00F626F4">
        <w:t>一级标准和《城镇污水处理厂污染物排放标准》</w:t>
      </w:r>
      <w:r w:rsidR="00F4348E">
        <w:t>(</w:t>
      </w:r>
      <w:r w:rsidRPr="00F626F4">
        <w:t>GB18918-2002</w:t>
      </w:r>
      <w:r w:rsidR="00F4348E">
        <w:t>)</w:t>
      </w:r>
      <w:r w:rsidRPr="00F626F4">
        <w:t>一级</w:t>
      </w:r>
      <w:r w:rsidRPr="00F626F4">
        <w:t>B</w:t>
      </w:r>
      <w:r w:rsidRPr="00F626F4">
        <w:lastRenderedPageBreak/>
        <w:t>标准的加权平均值。主要工艺构筑物由细格栅及旋流沉砂池、均质池及事故池、强化一级反应池、水解酸化池、</w:t>
      </w:r>
      <w:r w:rsidRPr="00F626F4">
        <w:t>CAST</w:t>
      </w:r>
      <w:r w:rsidRPr="00F626F4">
        <w:t>池、紫外消毒池及提升泵站、贮泥池、污泥脱水机房、加药间、鼓风机房等组成。工程服务范围为云溪区的市政污水及云溪工业园的生活废水、工业废水。</w:t>
      </w:r>
    </w:p>
    <w:p w:rsidR="00755964" w:rsidRPr="00F626F4" w:rsidRDefault="0070453A">
      <w:pPr>
        <w:ind w:firstLine="480"/>
      </w:pPr>
      <w:r w:rsidRPr="00F626F4">
        <w:t>本项目位于云溪工业园，属于云溪污水处理厂的原定的服务范围内。本项目所在云溪工业园与云溪污水处理厂之间的污水管业已连通，其废水可以进入该污水处理厂处理，本项目外排废水水质能满足云溪污水处理厂的进水水质要求，水量小，故对云溪污水处理厂的冲击在可接受范围内。据调查，目前云溪污水处理厂剩余容量完全可以接纳本项目废水，故云溪污水处理厂接纳本项目废水可行。本项目建成后废水纳入云溪污水处理厂进行处理，能够实现达标排放，措施可行。</w:t>
      </w:r>
    </w:p>
    <w:p w:rsidR="00755964" w:rsidRPr="00F626F4" w:rsidRDefault="0070453A">
      <w:pPr>
        <w:ind w:firstLine="480"/>
      </w:pPr>
      <w:r w:rsidRPr="00F626F4">
        <w:t>综上所述，本项目的废水处理措施技术、经济可行。</w:t>
      </w:r>
    </w:p>
    <w:p w:rsidR="00755964" w:rsidRPr="00F626F4" w:rsidRDefault="0070453A">
      <w:pPr>
        <w:pStyle w:val="3"/>
        <w:spacing w:before="24" w:after="24"/>
        <w:rPr>
          <w:u w:val="single"/>
        </w:rPr>
      </w:pPr>
      <w:r w:rsidRPr="00F626F4">
        <w:rPr>
          <w:u w:val="single"/>
        </w:rPr>
        <w:t>废水防治要求</w:t>
      </w:r>
    </w:p>
    <w:p w:rsidR="00755964" w:rsidRPr="00F626F4" w:rsidRDefault="0070453A">
      <w:pPr>
        <w:ind w:firstLine="480"/>
        <w:rPr>
          <w:u w:val="single"/>
        </w:rPr>
      </w:pPr>
      <w:r w:rsidRPr="00F626F4">
        <w:rPr>
          <w:u w:val="single"/>
        </w:rPr>
        <w:t>鉴于区域管网暂未接通，项目紧临工业园已征收的松阳湖的湖叉部分水域，为避免项目废水、初期雨水进入附近水体，对松阳湖产生污染影响。本评价要求：</w:t>
      </w:r>
    </w:p>
    <w:p w:rsidR="00755964" w:rsidRPr="00F626F4" w:rsidRDefault="0070453A">
      <w:pPr>
        <w:ind w:firstLine="480"/>
        <w:rPr>
          <w:u w:val="single"/>
        </w:rPr>
      </w:pPr>
      <w:r w:rsidRPr="00F626F4">
        <w:rPr>
          <w:u w:val="single"/>
        </w:rPr>
        <w:t>1</w:t>
      </w:r>
      <w:r w:rsidRPr="00F626F4">
        <w:rPr>
          <w:u w:val="single"/>
        </w:rPr>
        <w:t>、厂区在全部硬化的基础上，应将沿松阳湖一侧</w:t>
      </w:r>
      <w:r w:rsidR="00F4348E">
        <w:rPr>
          <w:u w:val="single"/>
        </w:rPr>
        <w:t>(</w:t>
      </w:r>
      <w:r w:rsidRPr="00F626F4">
        <w:rPr>
          <w:u w:val="single"/>
        </w:rPr>
        <w:t>东、南、西三面</w:t>
      </w:r>
      <w:r w:rsidR="00F4348E">
        <w:rPr>
          <w:u w:val="single"/>
        </w:rPr>
        <w:t>)</w:t>
      </w:r>
      <w:r w:rsidRPr="00F626F4">
        <w:rPr>
          <w:u w:val="single"/>
        </w:rPr>
        <w:t>设置厂界截水沟和围墙，防止发生风险时，雨水、泄露的废水通过地表径流流入松阳湖。截水沟和围墙必须使用水泥硬化，并做好放渗。由于金属锂生产主厂房紧邻松阳湖，不便于施工，公司可向工业园请求征用其部分湖叉水域，通过填湖来铺设截水沟和围墙。围墙需高于现有地面水平高度</w:t>
      </w:r>
      <w:r w:rsidRPr="00F626F4">
        <w:rPr>
          <w:u w:val="single"/>
        </w:rPr>
        <w:t>0.5m</w:t>
      </w:r>
      <w:r w:rsidRPr="00F626F4">
        <w:rPr>
          <w:u w:val="single"/>
        </w:rPr>
        <w:t>以上。</w:t>
      </w:r>
    </w:p>
    <w:p w:rsidR="00755964" w:rsidRPr="00F626F4" w:rsidRDefault="0070453A">
      <w:pPr>
        <w:ind w:firstLine="480"/>
        <w:rPr>
          <w:u w:val="single"/>
        </w:rPr>
      </w:pPr>
      <w:r w:rsidRPr="00F626F4">
        <w:rPr>
          <w:u w:val="single"/>
        </w:rPr>
        <w:t>2</w:t>
      </w:r>
      <w:r w:rsidRPr="00F626F4">
        <w:rPr>
          <w:u w:val="single"/>
        </w:rPr>
        <w:t>、在地势最低处设置初期雨水收集设施、事故应急池，将初期雨水、事故废水集中收集后，排入废水处理站处理。</w:t>
      </w:r>
    </w:p>
    <w:p w:rsidR="00755964" w:rsidRPr="00F626F4" w:rsidRDefault="0070453A">
      <w:pPr>
        <w:ind w:firstLine="480"/>
        <w:rPr>
          <w:u w:val="single"/>
        </w:rPr>
      </w:pPr>
      <w:r w:rsidRPr="00F626F4">
        <w:rPr>
          <w:u w:val="single"/>
        </w:rPr>
        <w:t>3</w:t>
      </w:r>
      <w:r w:rsidRPr="00F626F4">
        <w:rPr>
          <w:u w:val="single"/>
        </w:rPr>
        <w:t>、公司应向工业园沟通，若厂区周边近期不能铺设污水管网，则公司应自行将项目污水通过专用管道接入工业园市政污水管网，确保废水、雨水不会进入松阳湖。</w:t>
      </w:r>
    </w:p>
    <w:p w:rsidR="00755964" w:rsidRPr="00F626F4" w:rsidRDefault="0070453A">
      <w:pPr>
        <w:ind w:firstLine="480"/>
        <w:rPr>
          <w:u w:val="single"/>
        </w:rPr>
      </w:pPr>
      <w:r w:rsidRPr="00F626F4">
        <w:rPr>
          <w:u w:val="single"/>
        </w:rPr>
        <w:t>4</w:t>
      </w:r>
      <w:r w:rsidRPr="00F626F4">
        <w:rPr>
          <w:u w:val="single"/>
        </w:rPr>
        <w:t>、加强设备维护，特别时废气处理设施，避免跑冒滴漏等现象的发生。</w:t>
      </w:r>
    </w:p>
    <w:p w:rsidR="00755964" w:rsidRPr="00F626F4" w:rsidRDefault="0070453A">
      <w:pPr>
        <w:ind w:firstLine="480"/>
        <w:rPr>
          <w:u w:val="single"/>
        </w:rPr>
      </w:pPr>
      <w:r w:rsidRPr="00F626F4">
        <w:rPr>
          <w:u w:val="single"/>
        </w:rPr>
        <w:t>5</w:t>
      </w:r>
      <w:r w:rsidRPr="00F626F4">
        <w:rPr>
          <w:u w:val="single"/>
        </w:rPr>
        <w:t>、</w:t>
      </w:r>
      <w:r w:rsidRPr="00F626F4">
        <w:rPr>
          <w:szCs w:val="21"/>
          <w:u w:val="single"/>
        </w:rPr>
        <w:t>液碱池、化锂池应设置遮雨棚等设施，防止暴雨时溢流等风险事故的发生。</w:t>
      </w:r>
    </w:p>
    <w:p w:rsidR="00755964" w:rsidRPr="00F626F4" w:rsidRDefault="0070453A">
      <w:pPr>
        <w:pStyle w:val="20"/>
        <w:spacing w:before="48"/>
      </w:pPr>
      <w:bookmarkStart w:id="168" w:name="_Toc447114890"/>
      <w:bookmarkStart w:id="169" w:name="_Toc447114774"/>
      <w:bookmarkStart w:id="170" w:name="_Toc433035939"/>
      <w:bookmarkStart w:id="171" w:name="_Toc469490718"/>
      <w:r w:rsidRPr="00F626F4">
        <w:t>地下水污染防治措施</w:t>
      </w:r>
      <w:bookmarkEnd w:id="168"/>
      <w:bookmarkEnd w:id="169"/>
      <w:bookmarkEnd w:id="170"/>
      <w:bookmarkEnd w:id="171"/>
    </w:p>
    <w:p w:rsidR="00755964" w:rsidRPr="00F626F4" w:rsidRDefault="0070453A">
      <w:pPr>
        <w:spacing w:line="360" w:lineRule="auto"/>
        <w:ind w:firstLine="480"/>
      </w:pPr>
      <w:r w:rsidRPr="00F626F4">
        <w:t>根据本项目的特点及运营期间主要污染源，制定地下水环境保护措施，进行环境管理。如不采取合理的防治措施，污染物有可能渗入地下水，从而影响地下水。本项目地下水污染防治措施按照</w:t>
      </w:r>
      <w:r w:rsidRPr="00F626F4">
        <w:t>“</w:t>
      </w:r>
      <w:r w:rsidRPr="00F626F4">
        <w:t>源头控制、分区防治、污染监控、应急响应</w:t>
      </w:r>
      <w:r w:rsidRPr="00F626F4">
        <w:t>”</w:t>
      </w:r>
      <w:r w:rsidRPr="00F626F4">
        <w:t>相结合的原则，从污染物的产生、入渗、扩散、应急响应进行控制。</w:t>
      </w:r>
    </w:p>
    <w:p w:rsidR="00755964" w:rsidRPr="00F626F4" w:rsidRDefault="0070453A">
      <w:pPr>
        <w:spacing w:line="360" w:lineRule="auto"/>
        <w:ind w:firstLine="482"/>
        <w:rPr>
          <w:b/>
        </w:rPr>
      </w:pPr>
      <w:r w:rsidRPr="00F626F4">
        <w:rPr>
          <w:b/>
        </w:rPr>
        <w:t xml:space="preserve">1. </w:t>
      </w:r>
      <w:r w:rsidRPr="00F626F4">
        <w:rPr>
          <w:b/>
        </w:rPr>
        <w:t>源头控制措施</w:t>
      </w:r>
    </w:p>
    <w:p w:rsidR="00755964" w:rsidRPr="00F626F4" w:rsidRDefault="0070453A">
      <w:pPr>
        <w:ind w:firstLine="480"/>
      </w:pPr>
      <w:r w:rsidRPr="00F626F4">
        <w:t>项目应积极采用节能减排及清洁生产技术，不断改进生产工艺，降低污染物产生量和排放量，尽可能从源头上减少污染物的产生，防止环境污染；严格按照国家相关规范</w:t>
      </w:r>
      <w:r w:rsidRPr="00F626F4">
        <w:lastRenderedPageBreak/>
        <w:t>要求，对工艺、管道、设备、污水储存及处理构建物采取相应的措施，以防止和降低可能污染物的跑、冒、滴、漏，将废水泄漏的环境风险事故降低到最低程度。具体如下：</w:t>
      </w:r>
    </w:p>
    <w:p w:rsidR="00755964" w:rsidRPr="00F626F4" w:rsidRDefault="0070453A">
      <w:pPr>
        <w:ind w:firstLine="480"/>
      </w:pPr>
      <w:r w:rsidRPr="00F626F4">
        <w:t>1</w:t>
      </w:r>
      <w:r w:rsidR="00F4348E">
        <w:t>)</w:t>
      </w:r>
      <w:r w:rsidRPr="00F626F4">
        <w:t xml:space="preserve"> </w:t>
      </w:r>
      <w:r w:rsidRPr="00F626F4">
        <w:t>废水排放措施</w:t>
      </w:r>
    </w:p>
    <w:p w:rsidR="00755964" w:rsidRPr="00F626F4" w:rsidRDefault="0070453A">
      <w:pPr>
        <w:ind w:firstLine="480"/>
      </w:pPr>
      <w:r w:rsidRPr="00F626F4">
        <w:t>废水收集、处理与排放设施设计、施工中，严格执行高标准防渗要求，做到废水不下渗。废水处理设施地面必须采取硬化、防渗处理，确保污水不下渗。</w:t>
      </w:r>
    </w:p>
    <w:p w:rsidR="00755964" w:rsidRPr="00F626F4" w:rsidRDefault="0070453A">
      <w:pPr>
        <w:ind w:firstLine="480"/>
      </w:pPr>
      <w:r w:rsidRPr="00F626F4">
        <w:t>基处理是防渗的关键，不均匀的地基沉降造成地面裂缝，影响防渗效果。该工程从防渗角度出发，在压实原始地之上采用三层处理法处理地基。下层为石灰沙砾层，石灰与沙砾配比为</w:t>
      </w:r>
      <w:r w:rsidRPr="00F626F4">
        <w:t>1</w:t>
      </w:r>
      <w:r w:rsidRPr="00F626F4">
        <w:t>：</w:t>
      </w:r>
      <w:r w:rsidRPr="00F626F4">
        <w:t>5</w:t>
      </w:r>
      <w:r w:rsidRPr="00F626F4">
        <w:t>。该层厚</w:t>
      </w:r>
      <w:r w:rsidRPr="00F626F4">
        <w:t>10cm</w:t>
      </w:r>
      <w:r w:rsidRPr="00F626F4">
        <w:t>，作用使上覆压力均匀分布；中层为石灰粘土层，石灰与粘土配比为</w:t>
      </w:r>
      <w:r w:rsidRPr="00F626F4">
        <w:t>1</w:t>
      </w:r>
      <w:r w:rsidRPr="00F626F4">
        <w:t>：</w:t>
      </w:r>
      <w:r w:rsidRPr="00F626F4">
        <w:t>15</w:t>
      </w:r>
      <w:r w:rsidRPr="00F626F4">
        <w:t>；上层为水泥石子层，水泥和石子的配比为</w:t>
      </w:r>
      <w:r w:rsidRPr="00F626F4">
        <w:t>1</w:t>
      </w:r>
      <w:r w:rsidRPr="00F626F4">
        <w:t>：</w:t>
      </w:r>
      <w:r w:rsidRPr="00F626F4">
        <w:t>3</w:t>
      </w:r>
      <w:r w:rsidRPr="00F626F4">
        <w:t>，厚度</w:t>
      </w:r>
      <w:r w:rsidRPr="00F626F4">
        <w:t>5cm</w:t>
      </w:r>
      <w:r w:rsidRPr="00F626F4">
        <w:t>。对地面采用防水水泥砂浆层法处理。防水水泥砂浆层配比为水泥：砂：水：氯化亚铁＝</w:t>
      </w:r>
      <w:r w:rsidRPr="00F626F4">
        <w:t>1</w:t>
      </w:r>
      <w:r w:rsidRPr="00F626F4">
        <w:t>：</w:t>
      </w:r>
      <w:r w:rsidRPr="00F626F4">
        <w:t>2</w:t>
      </w:r>
      <w:r w:rsidRPr="00F626F4">
        <w:t>：</w:t>
      </w:r>
      <w:r w:rsidRPr="00F626F4">
        <w:t>0.6</w:t>
      </w:r>
      <w:r w:rsidRPr="00F626F4">
        <w:t>：</w:t>
      </w:r>
      <w:r w:rsidRPr="00F626F4">
        <w:t>0.05</w:t>
      </w:r>
      <w:r w:rsidRPr="00F626F4">
        <w:t>，厚度</w:t>
      </w:r>
      <w:r w:rsidRPr="00F626F4">
        <w:t>2cm</w:t>
      </w:r>
      <w:r w:rsidRPr="00F626F4">
        <w:t>。</w:t>
      </w:r>
    </w:p>
    <w:p w:rsidR="00755964" w:rsidRPr="00F626F4" w:rsidRDefault="0070453A">
      <w:pPr>
        <w:ind w:firstLine="480"/>
      </w:pPr>
      <w:r w:rsidRPr="00F626F4">
        <w:t>2</w:t>
      </w:r>
      <w:r w:rsidR="00F4348E">
        <w:t>)</w:t>
      </w:r>
      <w:r w:rsidRPr="00F626F4">
        <w:t>事故污水和污染雨水收集措施</w:t>
      </w:r>
    </w:p>
    <w:p w:rsidR="00755964" w:rsidRPr="00F626F4" w:rsidRDefault="0070453A">
      <w:pPr>
        <w:ind w:firstLine="480"/>
      </w:pPr>
      <w:r w:rsidRPr="00F626F4">
        <w:t>各生产装置及单元，在事故发生时，通过管网或超越管道，将事故水直接引至事故应急池；为了防止初期雨水流入地下造成污染危险，将初期雨水导入污水管网进行统一处理。</w:t>
      </w:r>
    </w:p>
    <w:p w:rsidR="00755964" w:rsidRPr="00F626F4" w:rsidRDefault="0070453A">
      <w:pPr>
        <w:ind w:firstLine="480"/>
      </w:pPr>
      <w:r w:rsidRPr="00F626F4">
        <w:t>本项目拟新建事故应急池，保证能容纳足够数量的事故水或污染雨水，可有效防止污水渗入地下水。</w:t>
      </w:r>
      <w:bookmarkStart w:id="172" w:name="_Toc360204312"/>
    </w:p>
    <w:p w:rsidR="00755964" w:rsidRPr="00F626F4" w:rsidRDefault="0070453A">
      <w:pPr>
        <w:adjustRightInd w:val="0"/>
        <w:snapToGrid w:val="0"/>
        <w:spacing w:line="360" w:lineRule="auto"/>
        <w:ind w:firstLine="482"/>
        <w:rPr>
          <w:b/>
        </w:rPr>
      </w:pPr>
      <w:r w:rsidRPr="00F626F4">
        <w:rPr>
          <w:b/>
        </w:rPr>
        <w:t>2</w:t>
      </w:r>
      <w:r w:rsidRPr="00F626F4">
        <w:rPr>
          <w:b/>
        </w:rPr>
        <w:t>、分区防治</w:t>
      </w:r>
    </w:p>
    <w:p w:rsidR="00755964" w:rsidRPr="00F626F4" w:rsidRDefault="0070453A">
      <w:pPr>
        <w:ind w:firstLine="480"/>
      </w:pPr>
      <w:r w:rsidRPr="00F626F4">
        <w:t>根据生产装置的性质和防渗要求，</w:t>
      </w:r>
      <w:r w:rsidRPr="00F626F4">
        <w:t xml:space="preserve"> </w:t>
      </w:r>
      <w:r w:rsidRPr="00F626F4">
        <w:t>以及拟采取的防渗处理方案，</w:t>
      </w:r>
      <w:r w:rsidRPr="00F626F4">
        <w:t xml:space="preserve"> </w:t>
      </w:r>
      <w:r w:rsidRPr="00F626F4">
        <w:t>将本项目防</w:t>
      </w:r>
      <w:r w:rsidRPr="00F626F4">
        <w:t xml:space="preserve"> </w:t>
      </w:r>
      <w:r w:rsidRPr="00F626F4">
        <w:t>渗措施分为三个级别，</w:t>
      </w:r>
      <w:r w:rsidRPr="00F626F4">
        <w:t xml:space="preserve"> </w:t>
      </w:r>
      <w:r w:rsidRPr="00F626F4">
        <w:t>并对应三个防治区，</w:t>
      </w:r>
      <w:r w:rsidRPr="00F626F4">
        <w:t xml:space="preserve"> </w:t>
      </w:r>
      <w:r w:rsidRPr="00F626F4">
        <w:t>即非污染防治区、</w:t>
      </w:r>
      <w:r w:rsidRPr="00F626F4">
        <w:t xml:space="preserve"> </w:t>
      </w:r>
      <w:r w:rsidRPr="00F626F4">
        <w:t>一般污染防治区和</w:t>
      </w:r>
      <w:r w:rsidRPr="00F626F4">
        <w:t xml:space="preserve"> </w:t>
      </w:r>
      <w:r w:rsidRPr="00F626F4">
        <w:t>重点污染防治区。</w:t>
      </w:r>
    </w:p>
    <w:p w:rsidR="00755964" w:rsidRPr="00F626F4" w:rsidRDefault="00F4348E">
      <w:pPr>
        <w:ind w:firstLine="480"/>
      </w:pPr>
      <w:r>
        <w:t>(</w:t>
      </w:r>
      <w:r w:rsidR="0070453A" w:rsidRPr="00F626F4">
        <w:t>1</w:t>
      </w:r>
      <w:r>
        <w:t>)</w:t>
      </w:r>
      <w:r w:rsidR="0070453A" w:rsidRPr="00F626F4">
        <w:t>非污染防治区</w:t>
      </w:r>
    </w:p>
    <w:p w:rsidR="00755964" w:rsidRPr="00F626F4" w:rsidRDefault="0070453A">
      <w:pPr>
        <w:ind w:firstLine="480"/>
      </w:pPr>
      <w:r w:rsidRPr="00F626F4">
        <w:t>非污染防治区主要是指没有物料或污染物泄漏，不会对地下水环境造成污染的区域或部位。</w:t>
      </w:r>
      <w:r w:rsidRPr="00F626F4">
        <w:t xml:space="preserve"> </w:t>
      </w:r>
      <w:r w:rsidRPr="00F626F4">
        <w:t>主要包括行政办公及生活区、</w:t>
      </w:r>
      <w:r w:rsidRPr="00F626F4">
        <w:t xml:space="preserve"> </w:t>
      </w:r>
      <w:r w:rsidRPr="00F626F4">
        <w:t>控制室、</w:t>
      </w:r>
      <w:r w:rsidRPr="00F626F4">
        <w:t xml:space="preserve"> </w:t>
      </w:r>
      <w:r w:rsidRPr="00F626F4">
        <w:t>绿化带以及施工临时用地</w:t>
      </w:r>
      <w:r w:rsidRPr="00F626F4">
        <w:t xml:space="preserve"> </w:t>
      </w:r>
      <w:r w:rsidRPr="00F626F4">
        <w:t>等，</w:t>
      </w:r>
      <w:r w:rsidRPr="00F626F4">
        <w:t xml:space="preserve"> </w:t>
      </w:r>
      <w:r w:rsidRPr="00F626F4">
        <w:t>采取普通混凝土地坪，</w:t>
      </w:r>
      <w:r w:rsidRPr="00F626F4">
        <w:t xml:space="preserve"> </w:t>
      </w:r>
      <w:r w:rsidRPr="00F626F4">
        <w:t>地基按民用建筑加固处理。</w:t>
      </w:r>
      <w:r w:rsidRPr="00F626F4">
        <w:t xml:space="preserve"> </w:t>
      </w:r>
    </w:p>
    <w:p w:rsidR="00755964" w:rsidRPr="00F626F4" w:rsidRDefault="00F4348E">
      <w:pPr>
        <w:ind w:firstLine="480"/>
      </w:pPr>
      <w:r>
        <w:t>(</w:t>
      </w:r>
      <w:r w:rsidR="0070453A" w:rsidRPr="00F626F4">
        <w:t>2</w:t>
      </w:r>
      <w:r>
        <w:t>)</w:t>
      </w:r>
      <w:r w:rsidR="0070453A" w:rsidRPr="00F626F4">
        <w:t>一般污染防治区</w:t>
      </w:r>
    </w:p>
    <w:p w:rsidR="00755964" w:rsidRPr="00F626F4" w:rsidRDefault="0070453A">
      <w:pPr>
        <w:ind w:firstLine="480"/>
      </w:pPr>
      <w:r w:rsidRPr="00F626F4">
        <w:t>一般污染防治区主要是指位于地面以上的生产功能单元，污染地下水环境的</w:t>
      </w:r>
      <w:r w:rsidRPr="00F626F4">
        <w:t xml:space="preserve"> </w:t>
      </w:r>
      <w:r w:rsidRPr="00F626F4">
        <w:t>物料或污染物泄漏后，可及时发现和处理的区域或部位。</w:t>
      </w:r>
      <w:r w:rsidRPr="00F626F4">
        <w:t xml:space="preserve"> </w:t>
      </w:r>
      <w:r w:rsidRPr="00F626F4">
        <w:t>包括基础锂盐生产装置</w:t>
      </w:r>
      <w:r w:rsidRPr="00F626F4">
        <w:t xml:space="preserve"> </w:t>
      </w:r>
      <w:r w:rsidRPr="00F626F4">
        <w:t>区的地面以及化学品库等的地面。</w:t>
      </w:r>
      <w:r w:rsidRPr="00F626F4">
        <w:t xml:space="preserve"> </w:t>
      </w:r>
      <w:r w:rsidRPr="00F626F4">
        <w:t>该区要求采用防渗的混凝土铺砌，</w:t>
      </w:r>
      <w:r w:rsidRPr="00F626F4">
        <w:t xml:space="preserve"> </w:t>
      </w:r>
      <w:r w:rsidRPr="00F626F4">
        <w:t>室外部分设立围堰。</w:t>
      </w:r>
      <w:r w:rsidRPr="00F626F4">
        <w:t xml:space="preserve"> </w:t>
      </w:r>
      <w:r w:rsidRPr="00F626F4">
        <w:t>铺砌区与排水沟、</w:t>
      </w:r>
      <w:r w:rsidRPr="00F626F4">
        <w:t xml:space="preserve"> </w:t>
      </w:r>
      <w:r w:rsidRPr="00F626F4">
        <w:t>区内收集池和全厂污水收集池相连。铺砌区和围堰内</w:t>
      </w:r>
      <w:r w:rsidRPr="00F626F4">
        <w:t xml:space="preserve"> </w:t>
      </w:r>
      <w:r w:rsidRPr="00F626F4">
        <w:t>泄漏的污染物和初期雨水被收集在区内收集池中。防渗层采用抗渗钢筋混凝土和防水涂料。</w:t>
      </w:r>
      <w:r w:rsidRPr="00F626F4">
        <w:t xml:space="preserve"> </w:t>
      </w:r>
      <w:r w:rsidRPr="00F626F4">
        <w:t>混凝土</w:t>
      </w:r>
      <w:r w:rsidRPr="00F626F4">
        <w:t xml:space="preserve"> </w:t>
      </w:r>
      <w:r w:rsidRPr="00F626F4">
        <w:t>的强度等级不低于</w:t>
      </w:r>
      <w:r w:rsidRPr="00F626F4">
        <w:t xml:space="preserve"> C25</w:t>
      </w:r>
      <w:r w:rsidRPr="00F626F4">
        <w:t>，抗渗等级不低于</w:t>
      </w:r>
      <w:r w:rsidRPr="00F626F4">
        <w:t xml:space="preserve"> P6</w:t>
      </w:r>
      <w:r w:rsidRPr="00F626F4">
        <w:t>，</w:t>
      </w:r>
      <w:r w:rsidRPr="00F626F4">
        <w:t xml:space="preserve"> </w:t>
      </w:r>
      <w:r w:rsidRPr="00F626F4">
        <w:t>厚度不小于</w:t>
      </w:r>
      <w:r w:rsidRPr="00F626F4">
        <w:t xml:space="preserve"> 150mm</w:t>
      </w:r>
      <w:r w:rsidRPr="00F626F4">
        <w:t>，混凝土防渗层</w:t>
      </w:r>
      <w:r w:rsidRPr="00F626F4">
        <w:t xml:space="preserve"> </w:t>
      </w:r>
      <w:r w:rsidRPr="00F626F4">
        <w:t>的耐久性应符合现行国家标准《混凝土结构设计规范》</w:t>
      </w:r>
      <w:r w:rsidRPr="00F626F4">
        <w:t>GB50010-2010</w:t>
      </w:r>
      <w:r w:rsidRPr="00F626F4">
        <w:t>的有关规定。</w:t>
      </w:r>
    </w:p>
    <w:p w:rsidR="00755964" w:rsidRPr="00F626F4" w:rsidRDefault="00F4348E">
      <w:pPr>
        <w:ind w:firstLine="480"/>
      </w:pPr>
      <w:r>
        <w:lastRenderedPageBreak/>
        <w:t>(</w:t>
      </w:r>
      <w:r w:rsidR="0070453A" w:rsidRPr="00F626F4">
        <w:t>3</w:t>
      </w:r>
      <w:r>
        <w:t>)</w:t>
      </w:r>
      <w:r w:rsidR="0070453A" w:rsidRPr="00F626F4">
        <w:t>重点污染防治区</w:t>
      </w:r>
    </w:p>
    <w:p w:rsidR="00755964" w:rsidRPr="00F626F4" w:rsidRDefault="0070453A">
      <w:pPr>
        <w:ind w:firstLine="480"/>
      </w:pPr>
      <w:r w:rsidRPr="00F626F4">
        <w:t>重点污染防治区主要是指位于地下或半地下的生产功能单元，污染地下水环境的物料或污染物泄漏后，不易及时发现和处理的区域或部位。</w:t>
      </w:r>
      <w:r w:rsidRPr="00F626F4">
        <w:t xml:space="preserve"> </w:t>
      </w:r>
      <w:r w:rsidRPr="00F626F4">
        <w:t>主要包括烧碱储</w:t>
      </w:r>
      <w:r w:rsidRPr="00F626F4">
        <w:t xml:space="preserve"> </w:t>
      </w:r>
      <w:r w:rsidRPr="00F626F4">
        <w:t>罐区、</w:t>
      </w:r>
      <w:r w:rsidRPr="00F626F4">
        <w:t xml:space="preserve"> </w:t>
      </w:r>
      <w:r w:rsidRPr="00F626F4">
        <w:t>次氯酸钠储罐区、</w:t>
      </w:r>
      <w:r w:rsidRPr="00F626F4">
        <w:t xml:space="preserve"> </w:t>
      </w:r>
      <w:r w:rsidRPr="00F626F4">
        <w:t>盐酸储罐区、</w:t>
      </w:r>
      <w:r w:rsidRPr="00F626F4">
        <w:t xml:space="preserve"> </w:t>
      </w:r>
      <w:r w:rsidRPr="00F626F4">
        <w:t>事故池的池底及池壁等。</w:t>
      </w:r>
      <w:r w:rsidRPr="00F626F4">
        <w:t xml:space="preserve"> </w:t>
      </w:r>
      <w:r w:rsidRPr="00F626F4">
        <w:t>另外还包括装置</w:t>
      </w:r>
      <w:r w:rsidRPr="00F626F4">
        <w:t xml:space="preserve"> </w:t>
      </w:r>
      <w:r w:rsidRPr="00F626F4">
        <w:t>区内防渗区围堰边沟、</w:t>
      </w:r>
      <w:r w:rsidRPr="00F626F4">
        <w:t xml:space="preserve"> </w:t>
      </w:r>
      <w:r w:rsidRPr="00F626F4">
        <w:t>机泵边沟、</w:t>
      </w:r>
      <w:r w:rsidRPr="00F626F4">
        <w:t xml:space="preserve"> </w:t>
      </w:r>
      <w:r w:rsidRPr="00F626F4">
        <w:t>压缩机油站边沟的沟底与沟壁。必须严格按照《</w:t>
      </w:r>
      <w:r w:rsidRPr="00F626F4">
        <w:t xml:space="preserve"> </w:t>
      </w:r>
      <w:r w:rsidRPr="00F626F4">
        <w:t>危险废物</w:t>
      </w:r>
      <w:r w:rsidRPr="00F626F4">
        <w:t xml:space="preserve"> </w:t>
      </w:r>
      <w:r w:rsidRPr="00F626F4">
        <w:t>贮存污染控制标准》</w:t>
      </w:r>
      <w:r w:rsidRPr="00F626F4">
        <w:t xml:space="preserve"> </w:t>
      </w:r>
      <w:r w:rsidRPr="00F626F4">
        <w:t>的要求建设，</w:t>
      </w:r>
      <w:r w:rsidRPr="00F626F4">
        <w:t xml:space="preserve"> </w:t>
      </w:r>
      <w:r w:rsidRPr="00F626F4">
        <w:t>防渗材料为</w:t>
      </w:r>
      <w:r w:rsidRPr="00F626F4">
        <w:t xml:space="preserve"> 2 </w:t>
      </w:r>
      <w:r w:rsidRPr="00F626F4">
        <w:t>层聚乙烯材料，</w:t>
      </w:r>
      <w:r w:rsidRPr="00F626F4">
        <w:t xml:space="preserve"> </w:t>
      </w:r>
      <w:r w:rsidRPr="00F626F4">
        <w:t>单层厚</w:t>
      </w:r>
      <w:r w:rsidRPr="00F626F4">
        <w:t xml:space="preserve"> 2.5mm</w:t>
      </w:r>
      <w:r w:rsidRPr="00F626F4">
        <w:t>，</w:t>
      </w:r>
      <w:r w:rsidRPr="00F626F4">
        <w:t xml:space="preserve"> </w:t>
      </w:r>
      <w:r w:rsidRPr="00F626F4">
        <w:t>防渗系数</w:t>
      </w:r>
      <w:r w:rsidRPr="00F626F4">
        <w:t>≤10</w:t>
      </w:r>
      <w:r w:rsidRPr="00F626F4">
        <w:rPr>
          <w:vertAlign w:val="superscript"/>
        </w:rPr>
        <w:t>-10</w:t>
      </w:r>
      <w:r w:rsidRPr="00F626F4">
        <w:t>cm/s</w:t>
      </w:r>
      <w:r w:rsidRPr="00F626F4">
        <w:t>。</w:t>
      </w:r>
      <w:r w:rsidRPr="00F626F4">
        <w:t xml:space="preserve"> </w:t>
      </w:r>
      <w:r w:rsidRPr="00F626F4">
        <w:t>其它重点污染防治区混凝土的抗渗等级不低于</w:t>
      </w:r>
      <w:r w:rsidRPr="00F626F4">
        <w:t xml:space="preserve"> P8</w:t>
      </w:r>
      <w:r w:rsidRPr="00F626F4">
        <w:t>，</w:t>
      </w:r>
      <w:r w:rsidRPr="00F626F4">
        <w:t xml:space="preserve"> </w:t>
      </w:r>
      <w:r w:rsidRPr="00F626F4">
        <w:t>防渗系数</w:t>
      </w:r>
      <w:r w:rsidRPr="00F626F4">
        <w:t>≤10</w:t>
      </w:r>
      <w:r w:rsidRPr="00F626F4">
        <w:rPr>
          <w:vertAlign w:val="superscript"/>
        </w:rPr>
        <w:t>-10</w:t>
      </w:r>
      <w:r w:rsidRPr="00F626F4">
        <w:t>cm/s</w:t>
      </w:r>
      <w:r w:rsidRPr="00F626F4">
        <w:t>。</w:t>
      </w:r>
    </w:p>
    <w:p w:rsidR="00755964" w:rsidRPr="00F626F4" w:rsidRDefault="0070453A">
      <w:pPr>
        <w:pStyle w:val="20"/>
        <w:spacing w:before="48"/>
      </w:pPr>
      <w:bookmarkStart w:id="173" w:name="_Toc469490719"/>
      <w:bookmarkStart w:id="174" w:name="_Toc433035940"/>
      <w:bookmarkStart w:id="175" w:name="_Toc447114775"/>
      <w:bookmarkStart w:id="176" w:name="_Toc447114891"/>
      <w:bookmarkEnd w:id="172"/>
      <w:r w:rsidRPr="00F626F4">
        <w:t>噪声污染防治措施及其经济技术论证</w:t>
      </w:r>
      <w:bookmarkEnd w:id="173"/>
      <w:bookmarkEnd w:id="174"/>
      <w:bookmarkEnd w:id="175"/>
      <w:bookmarkEnd w:id="176"/>
    </w:p>
    <w:p w:rsidR="00755964" w:rsidRPr="00F626F4" w:rsidRDefault="0070453A">
      <w:pPr>
        <w:ind w:leftChars="65" w:left="156" w:firstLineChars="250" w:firstLine="600"/>
      </w:pPr>
      <w:r w:rsidRPr="00F626F4">
        <w:t>本建设项目主要噪声源有电解槽、离心风机、防腐泵、真空包装机、水泵、电阻加热炉、真空泵、除湿机组、挤压机组、热合机、硅整流器等，均为固定声源。</w:t>
      </w:r>
    </w:p>
    <w:p w:rsidR="00755964" w:rsidRPr="00F626F4" w:rsidRDefault="0070453A">
      <w:pPr>
        <w:spacing w:line="360" w:lineRule="auto"/>
        <w:ind w:firstLine="480"/>
      </w:pPr>
      <w:r w:rsidRPr="00F626F4">
        <w:t>针对上述设备噪声影响，公司采取的降噪措施如下：</w:t>
      </w:r>
    </w:p>
    <w:p w:rsidR="00755964" w:rsidRPr="00F626F4" w:rsidRDefault="0070453A">
      <w:pPr>
        <w:spacing w:line="360" w:lineRule="auto"/>
        <w:ind w:firstLine="480"/>
      </w:pPr>
      <w:r w:rsidRPr="00F626F4">
        <w:t>1</w:t>
      </w:r>
      <w:r w:rsidRPr="00F626F4">
        <w:t>、在满足特性参数的情况下，采用的均为低噪声设备。</w:t>
      </w:r>
    </w:p>
    <w:p w:rsidR="00755964" w:rsidRPr="00F626F4" w:rsidRDefault="0070453A">
      <w:pPr>
        <w:spacing w:line="360" w:lineRule="auto"/>
        <w:ind w:firstLine="480"/>
      </w:pPr>
      <w:r w:rsidRPr="00F626F4">
        <w:t>2</w:t>
      </w:r>
      <w:r w:rsidRPr="00F626F4">
        <w:t>、加强设备的日常维护，确保设备处于良好的运转状态，杜绝因设备不正常运转时产生的高噪声现象。</w:t>
      </w:r>
    </w:p>
    <w:p w:rsidR="00755964" w:rsidRPr="00F626F4" w:rsidRDefault="0070453A">
      <w:pPr>
        <w:ind w:firstLine="480"/>
      </w:pPr>
      <w:r w:rsidRPr="00F626F4">
        <w:t>3</w:t>
      </w:r>
      <w:r w:rsidRPr="00F626F4">
        <w:t>、加强设备防震。控制震动，可以防止和隔离固体声的传播，也可以减少因声源在房间内的震动而引起的噪声辐射，还可以减少振动本身对操作者，周围环境以及设备运行的影响与干扰。产生高噪声设备安装时要安装隔震垫，以防止固体声的传播，有效控制噪声。</w:t>
      </w:r>
    </w:p>
    <w:p w:rsidR="00755964" w:rsidRPr="00F626F4" w:rsidRDefault="0070453A">
      <w:pPr>
        <w:spacing w:line="360" w:lineRule="auto"/>
        <w:ind w:firstLine="480"/>
      </w:pPr>
      <w:r w:rsidRPr="00F626F4">
        <w:t>4</w:t>
      </w:r>
      <w:r w:rsidRPr="00F626F4">
        <w:t>、车间内合理布局，高噪</w:t>
      </w:r>
      <w:r w:rsidRPr="00F626F4">
        <w:rPr>
          <w:szCs w:val="21"/>
        </w:rPr>
        <w:t>声的废气处理风机、凉水塔等放置在位于厂区中部的，项目生产车间大多布置在远离居民的南部，可减少噪声对敏感目标的影响。</w:t>
      </w:r>
    </w:p>
    <w:p w:rsidR="00755964" w:rsidRPr="00F626F4" w:rsidRDefault="0070453A">
      <w:pPr>
        <w:spacing w:line="360" w:lineRule="auto"/>
        <w:ind w:firstLine="480"/>
      </w:pPr>
      <w:r w:rsidRPr="00F626F4">
        <w:t>通过采取上述降噪措施后，噪声对周围环境的影响有限，项目拟采取的噪声控制措施具有较好的降噪效果，可减轻项目噪声源对厂界环境的影响。根据监测结果，项目厂界噪声昼间、夜间均可可满足《工业企业厂界环境噪声排放标准》</w:t>
      </w:r>
      <w:r w:rsidRPr="00F626F4">
        <w:t>(GB12348-2008)</w:t>
      </w:r>
      <w:r w:rsidRPr="00F626F4">
        <w:t>中</w:t>
      </w:r>
      <w:r w:rsidRPr="00F626F4">
        <w:t>3</w:t>
      </w:r>
      <w:r w:rsidRPr="00F626F4">
        <w:t>类标准的要求，措施可行。</w:t>
      </w:r>
    </w:p>
    <w:p w:rsidR="00755964" w:rsidRPr="00F626F4" w:rsidRDefault="0070453A">
      <w:pPr>
        <w:pStyle w:val="20"/>
        <w:spacing w:before="48"/>
      </w:pPr>
      <w:bookmarkStart w:id="177" w:name="_Toc447114776"/>
      <w:bookmarkStart w:id="178" w:name="_Toc433035941"/>
      <w:bookmarkStart w:id="179" w:name="_Toc447114892"/>
      <w:bookmarkStart w:id="180" w:name="_Toc469490720"/>
      <w:r w:rsidRPr="00F626F4">
        <w:t>固废处理处置措施</w:t>
      </w:r>
      <w:bookmarkEnd w:id="177"/>
      <w:bookmarkEnd w:id="178"/>
      <w:bookmarkEnd w:id="179"/>
      <w:bookmarkEnd w:id="180"/>
    </w:p>
    <w:p w:rsidR="00755964" w:rsidRPr="00F626F4" w:rsidRDefault="0070453A">
      <w:pPr>
        <w:spacing w:line="360" w:lineRule="auto"/>
        <w:ind w:firstLine="480"/>
        <w:rPr>
          <w:u w:val="single"/>
        </w:rPr>
      </w:pPr>
      <w:r w:rsidRPr="00F626F4">
        <w:t>本</w:t>
      </w:r>
      <w:r w:rsidRPr="00F626F4">
        <w:rPr>
          <w:u w:val="single"/>
        </w:rPr>
        <w:t>项目的固体废物相对较少，固体废物包括废弃包装材料、废锂渣、废阳极、阳极泥、废液压油、废润滑油、废弃金属零部件以及生活垃圾等。</w:t>
      </w:r>
    </w:p>
    <w:p w:rsidR="00755964" w:rsidRPr="00F626F4" w:rsidRDefault="0070453A">
      <w:pPr>
        <w:ind w:firstLine="480"/>
        <w:rPr>
          <w:u w:val="single"/>
        </w:rPr>
      </w:pPr>
      <w:r w:rsidRPr="00F626F4">
        <w:rPr>
          <w:color w:val="000000"/>
          <w:u w:val="single"/>
        </w:rPr>
        <w:t>根据对项目原材料的监测，本项目原料中</w:t>
      </w:r>
      <w:r w:rsidRPr="00F626F4">
        <w:rPr>
          <w:color w:val="000000"/>
          <w:u w:val="single"/>
        </w:rPr>
        <w:t>Pb</w:t>
      </w:r>
      <w:r w:rsidRPr="00F626F4">
        <w:rPr>
          <w:color w:val="000000"/>
          <w:u w:val="single"/>
        </w:rPr>
        <w:t>、</w:t>
      </w:r>
      <w:r w:rsidRPr="00F626F4">
        <w:rPr>
          <w:color w:val="000000"/>
          <w:u w:val="single"/>
        </w:rPr>
        <w:t>Hg</w:t>
      </w:r>
      <w:r w:rsidRPr="00F626F4">
        <w:rPr>
          <w:color w:val="000000"/>
          <w:u w:val="single"/>
        </w:rPr>
        <w:t>、</w:t>
      </w:r>
      <w:r w:rsidRPr="00F626F4">
        <w:rPr>
          <w:color w:val="000000"/>
          <w:u w:val="single"/>
        </w:rPr>
        <w:t>Cr</w:t>
      </w:r>
      <w:r w:rsidRPr="00F626F4">
        <w:rPr>
          <w:color w:val="000000"/>
          <w:u w:val="single"/>
        </w:rPr>
        <w:t>等重金属含量</w:t>
      </w:r>
      <w:r w:rsidRPr="00F626F4">
        <w:rPr>
          <w:color w:val="000000"/>
          <w:u w:val="single"/>
        </w:rPr>
        <w:t>&lt;1ppm</w:t>
      </w:r>
      <w:r w:rsidRPr="00F626F4">
        <w:rPr>
          <w:color w:val="000000"/>
          <w:u w:val="single"/>
        </w:rPr>
        <w:t>，本项目</w:t>
      </w:r>
      <w:r w:rsidRPr="00F626F4">
        <w:rPr>
          <w:u w:val="single"/>
        </w:rPr>
        <w:t>压滤渣、</w:t>
      </w:r>
      <w:r w:rsidRPr="00F626F4">
        <w:rPr>
          <w:color w:val="000000"/>
          <w:u w:val="single"/>
        </w:rPr>
        <w:t>过滤填料、</w:t>
      </w:r>
      <w:r w:rsidRPr="00F626F4">
        <w:rPr>
          <w:u w:val="single"/>
        </w:rPr>
        <w:t>废锂沉渣等</w:t>
      </w:r>
      <w:r w:rsidRPr="00F626F4">
        <w:rPr>
          <w:color w:val="000000"/>
          <w:u w:val="single"/>
        </w:rPr>
        <w:t>废渣中也基本不含有重金属，属于一般</w:t>
      </w:r>
      <w:r w:rsidRPr="00F626F4">
        <w:rPr>
          <w:u w:val="single"/>
        </w:rPr>
        <w:t>工业固废，交由物资回收部门回收或送工业固废填埋场填埋</w:t>
      </w:r>
      <w:r w:rsidRPr="00F626F4">
        <w:rPr>
          <w:color w:val="000000"/>
          <w:u w:val="single"/>
        </w:rPr>
        <w:t>。</w:t>
      </w:r>
      <w:r w:rsidRPr="00F626F4">
        <w:rPr>
          <w:u w:val="single"/>
        </w:rPr>
        <w:t>类比《江西奉新赣锋锂业有限公司年产</w:t>
      </w:r>
      <w:r w:rsidRPr="00F626F4">
        <w:rPr>
          <w:u w:val="single"/>
        </w:rPr>
        <w:t>5000</w:t>
      </w:r>
      <w:r w:rsidRPr="00F626F4">
        <w:rPr>
          <w:u w:val="single"/>
        </w:rPr>
        <w:t>吨无水氯化锂改扩建工程环境影响报告书》结论，废弃包装材料、耐火保温材料等</w:t>
      </w:r>
      <w:r w:rsidRPr="00F626F4">
        <w:rPr>
          <w:u w:val="single"/>
        </w:rPr>
        <w:lastRenderedPageBreak/>
        <w:t>一般工业固废交由交由厂家回收；压滤渣、废填料、废锂渣、废弃金属零部件交由物资回收部门回收或送工业固废填埋场填埋。</w:t>
      </w:r>
    </w:p>
    <w:p w:rsidR="00755964" w:rsidRPr="00F626F4" w:rsidRDefault="0070453A">
      <w:pPr>
        <w:ind w:firstLine="480"/>
        <w:rPr>
          <w:u w:val="single"/>
        </w:rPr>
      </w:pPr>
      <w:r w:rsidRPr="00F626F4">
        <w:rPr>
          <w:u w:val="single"/>
        </w:rPr>
        <w:t>职工生活垃圾全部交由市政环卫部门统一收集，集中处置。</w:t>
      </w:r>
    </w:p>
    <w:p w:rsidR="00755964" w:rsidRPr="00F626F4" w:rsidRDefault="0070453A">
      <w:pPr>
        <w:ind w:firstLine="480"/>
        <w:rPr>
          <w:u w:val="single"/>
        </w:rPr>
      </w:pPr>
      <w:r w:rsidRPr="00F626F4">
        <w:rPr>
          <w:u w:val="single"/>
        </w:rPr>
        <w:t>废阳极、阳极泥、</w:t>
      </w:r>
      <w:r w:rsidRPr="00F626F4">
        <w:rPr>
          <w:sz w:val="21"/>
          <w:szCs w:val="21"/>
          <w:u w:val="single"/>
        </w:rPr>
        <w:t>化渣池浮油、废矿物油等</w:t>
      </w:r>
      <w:r w:rsidRPr="00F626F4">
        <w:rPr>
          <w:u w:val="single"/>
        </w:rPr>
        <w:t>，属于危险废物，需按照危险废物相关要求，需送具有危废处理资质的单位回收处置，且须按国家危险废物有关规定进行储运及处理处置。</w:t>
      </w:r>
    </w:p>
    <w:p w:rsidR="00755964" w:rsidRPr="00F626F4" w:rsidRDefault="0070453A">
      <w:pPr>
        <w:ind w:firstLine="480"/>
        <w:rPr>
          <w:u w:val="single"/>
        </w:rPr>
      </w:pPr>
      <w:r w:rsidRPr="00F626F4">
        <w:rPr>
          <w:u w:val="single"/>
        </w:rPr>
        <w:t>危险废物暂存场所应按照《危险废物贮存污染控制标准》</w:t>
      </w:r>
      <w:r w:rsidRPr="00F626F4">
        <w:rPr>
          <w:u w:val="single"/>
        </w:rPr>
        <w:t>(GB18597-2001)</w:t>
      </w:r>
      <w:r w:rsidRPr="00F626F4">
        <w:rPr>
          <w:u w:val="single"/>
        </w:rPr>
        <w:t>的相关要求进行建设，贮存危险废物符合国家环境保护标准的防护措施，危险废物暂存周期一般不超过半年。建设单位和接收单位均严格按《危险废物转移联单管理办法》完成各项法定手续和承担各自的义务，以保证废渣不会对环境造成二次污染。厂内危险废物的贮存还需注意以下几点：</w:t>
      </w:r>
    </w:p>
    <w:p w:rsidR="00755964" w:rsidRPr="00F626F4" w:rsidRDefault="0070453A">
      <w:pPr>
        <w:spacing w:line="440" w:lineRule="exact"/>
        <w:ind w:firstLine="480"/>
        <w:rPr>
          <w:u w:val="single"/>
        </w:rPr>
      </w:pPr>
      <w:r w:rsidRPr="00F626F4">
        <w:rPr>
          <w:rFonts w:ascii="宋体" w:hAnsi="宋体" w:cs="宋体" w:hint="eastAsia"/>
          <w:u w:val="single"/>
        </w:rPr>
        <w:t>①</w:t>
      </w:r>
      <w:r w:rsidRPr="00F626F4">
        <w:rPr>
          <w:u w:val="single"/>
        </w:rPr>
        <w:t>应当使用符合标准的容器盛装危险废物：容器完好无损、材质满足相应的强度要求、衬里要与危险废物向荣、容器上必须粘贴符合相应标准的标签；禁止将不相容的危险废物混装在同一容器里。</w:t>
      </w:r>
    </w:p>
    <w:p w:rsidR="00755964" w:rsidRPr="00F626F4" w:rsidRDefault="0070453A">
      <w:pPr>
        <w:spacing w:line="440" w:lineRule="exact"/>
        <w:ind w:firstLine="480"/>
        <w:rPr>
          <w:u w:val="single"/>
        </w:rPr>
      </w:pPr>
      <w:r w:rsidRPr="00F626F4">
        <w:rPr>
          <w:rFonts w:ascii="宋体" w:hAnsi="宋体" w:cs="宋体" w:hint="eastAsia"/>
          <w:u w:val="single"/>
        </w:rPr>
        <w:t>②</w:t>
      </w:r>
      <w:r w:rsidRPr="00F626F4">
        <w:rPr>
          <w:u w:val="single"/>
        </w:rPr>
        <w:t>危险废物堆要防风、防雨、防晒；在衬里上设计、建造浸出液收集消除系统；应设计建造径流疏导系统和雨水收集池。地面均进行固化，并在危化库及厂房四周设置泄漏导流沟与事故应急池相连，收集泄漏物料及消防废水。</w:t>
      </w:r>
    </w:p>
    <w:p w:rsidR="00755964" w:rsidRPr="00F626F4" w:rsidRDefault="0070453A">
      <w:pPr>
        <w:spacing w:line="440" w:lineRule="exact"/>
        <w:ind w:firstLine="480"/>
        <w:rPr>
          <w:u w:val="single"/>
        </w:rPr>
      </w:pPr>
      <w:r w:rsidRPr="00F626F4">
        <w:rPr>
          <w:rFonts w:ascii="宋体" w:hAnsi="宋体" w:cs="宋体" w:hint="eastAsia"/>
          <w:u w:val="single"/>
        </w:rPr>
        <w:t>③</w:t>
      </w:r>
      <w:r w:rsidRPr="00F626F4">
        <w:rPr>
          <w:u w:val="single"/>
        </w:rPr>
        <w:t>按</w:t>
      </w:r>
      <w:r w:rsidRPr="00F626F4">
        <w:rPr>
          <w:u w:val="single"/>
        </w:rPr>
        <w:t>GB18597-2001</w:t>
      </w:r>
      <w:r w:rsidRPr="00F626F4">
        <w:rPr>
          <w:u w:val="single"/>
        </w:rPr>
        <w:t>第</w:t>
      </w:r>
      <w:r w:rsidRPr="00F626F4">
        <w:rPr>
          <w:u w:val="single"/>
        </w:rPr>
        <w:t>7</w:t>
      </w:r>
      <w:r w:rsidRPr="00F626F4">
        <w:rPr>
          <w:u w:val="single"/>
        </w:rPr>
        <w:t>、</w:t>
      </w:r>
      <w:r w:rsidRPr="00F626F4">
        <w:rPr>
          <w:u w:val="single"/>
        </w:rPr>
        <w:t>8</w:t>
      </w:r>
      <w:r w:rsidRPr="00F626F4">
        <w:rPr>
          <w:u w:val="single"/>
        </w:rPr>
        <w:t>、</w:t>
      </w:r>
      <w:r w:rsidRPr="00F626F4">
        <w:rPr>
          <w:u w:val="single"/>
        </w:rPr>
        <w:t>9</w:t>
      </w:r>
      <w:r w:rsidRPr="00F626F4">
        <w:rPr>
          <w:u w:val="single"/>
        </w:rPr>
        <w:t>条之规定加强危险废物贮存设施的运行和管理。</w:t>
      </w:r>
    </w:p>
    <w:p w:rsidR="00755964" w:rsidRPr="00F626F4" w:rsidRDefault="0070453A">
      <w:pPr>
        <w:spacing w:line="440" w:lineRule="exact"/>
        <w:ind w:firstLine="480"/>
        <w:rPr>
          <w:u w:val="single"/>
        </w:rPr>
      </w:pPr>
      <w:r w:rsidRPr="00F626F4">
        <w:rPr>
          <w:rFonts w:ascii="宋体" w:hAnsi="宋体" w:cs="宋体" w:hint="eastAsia"/>
          <w:u w:val="single"/>
        </w:rPr>
        <w:t>④</w:t>
      </w:r>
      <w:r w:rsidRPr="00F626F4">
        <w:rPr>
          <w:u w:val="single"/>
        </w:rPr>
        <w:t>运输废渣的车辆要采取防扬散、防流失、防渗漏等防止污染环境的措施。</w:t>
      </w:r>
    </w:p>
    <w:p w:rsidR="00755964" w:rsidRPr="00F626F4" w:rsidRDefault="0070453A">
      <w:pPr>
        <w:spacing w:line="440" w:lineRule="exact"/>
        <w:ind w:firstLine="480"/>
        <w:rPr>
          <w:u w:val="single"/>
        </w:rPr>
      </w:pPr>
      <w:r w:rsidRPr="00F626F4">
        <w:rPr>
          <w:rFonts w:ascii="宋体" w:hAnsi="宋体" w:cs="宋体" w:hint="eastAsia"/>
          <w:u w:val="single"/>
        </w:rPr>
        <w:t>⑤</w:t>
      </w:r>
      <w:r w:rsidRPr="00F626F4">
        <w:rPr>
          <w:u w:val="single"/>
        </w:rPr>
        <w:t>制定好固体废物特别是危险废物转移运输途中的污染防治及事故应急措施</w:t>
      </w:r>
    </w:p>
    <w:p w:rsidR="00755964" w:rsidRPr="00F626F4" w:rsidRDefault="0070453A">
      <w:pPr>
        <w:spacing w:line="440" w:lineRule="exact"/>
        <w:ind w:firstLine="480"/>
        <w:rPr>
          <w:u w:val="single"/>
        </w:rPr>
      </w:pPr>
      <w:r w:rsidRPr="00F626F4">
        <w:rPr>
          <w:u w:val="single"/>
        </w:rPr>
        <w:t>在采取上述措施后，本项目产生的固体废物均能够得到妥善处置，固体废物处置措施在经济上和技术上是合理和可行的。</w:t>
      </w:r>
    </w:p>
    <w:p w:rsidR="00755964" w:rsidRPr="00F626F4" w:rsidRDefault="0070453A">
      <w:pPr>
        <w:tabs>
          <w:tab w:val="left" w:pos="1140"/>
          <w:tab w:val="left" w:pos="5387"/>
        </w:tabs>
        <w:ind w:left="-121" w:right="-21" w:firstLine="480"/>
        <w:rPr>
          <w:u w:val="single"/>
        </w:rPr>
      </w:pPr>
      <w:r w:rsidRPr="00F626F4">
        <w:rPr>
          <w:u w:val="single"/>
        </w:rPr>
        <w:t>所有废物均得到合理处理，对外界影响较小，处置措施可行。</w:t>
      </w:r>
    </w:p>
    <w:p w:rsidR="00755964" w:rsidRPr="00F626F4" w:rsidRDefault="0070453A">
      <w:pPr>
        <w:pStyle w:val="20"/>
        <w:spacing w:before="48"/>
      </w:pPr>
      <w:bookmarkStart w:id="181" w:name="_Toc469490721"/>
      <w:bookmarkStart w:id="182" w:name="_Toc461979763"/>
      <w:r w:rsidRPr="00F626F4">
        <w:t>非正常排污防范措施</w:t>
      </w:r>
      <w:bookmarkEnd w:id="181"/>
      <w:bookmarkEnd w:id="182"/>
    </w:p>
    <w:p w:rsidR="00755964" w:rsidRPr="00F626F4" w:rsidRDefault="0070453A">
      <w:pPr>
        <w:ind w:firstLine="480"/>
      </w:pPr>
      <w:r w:rsidRPr="00F626F4">
        <w:t>根据工程分析，本项目废气非正常排污主要为：</w:t>
      </w:r>
      <w:r w:rsidRPr="00F626F4">
        <w:rPr>
          <w:rFonts w:ascii="宋体" w:hAnsi="宋体" w:cs="宋体" w:hint="eastAsia"/>
        </w:rPr>
        <w:t>①</w:t>
      </w:r>
      <w:r w:rsidRPr="00F626F4">
        <w:t>金属锂电解废气处理效率降低，氯气超标；</w:t>
      </w:r>
      <w:r w:rsidRPr="00F626F4">
        <w:rPr>
          <w:rFonts w:ascii="宋体" w:hAnsi="宋体" w:cs="宋体" w:hint="eastAsia"/>
        </w:rPr>
        <w:t>②</w:t>
      </w:r>
      <w:r w:rsidRPr="00F626F4">
        <w:t>HCl</w:t>
      </w:r>
      <w:r w:rsidRPr="00F626F4">
        <w:t>废气未经处理直接排放。废水的非正常排污主要为污水处理设施运行不正常导致的效果达不到排放标准要求。</w:t>
      </w:r>
    </w:p>
    <w:p w:rsidR="00755964" w:rsidRPr="00F626F4" w:rsidRDefault="0070453A">
      <w:pPr>
        <w:ind w:firstLine="480"/>
      </w:pPr>
      <w:r w:rsidRPr="00F626F4">
        <w:t>为减少非正常排污的发生概率并尽量减轻对环境的影响，需采取相应的防范措施：</w:t>
      </w:r>
    </w:p>
    <w:p w:rsidR="00755964" w:rsidRPr="00F626F4" w:rsidRDefault="00F4348E">
      <w:pPr>
        <w:ind w:firstLine="480"/>
      </w:pPr>
      <w:r>
        <w:t>(</w:t>
      </w:r>
      <w:r w:rsidR="0070453A" w:rsidRPr="00F626F4">
        <w:t>1</w:t>
      </w:r>
      <w:r>
        <w:t>)</w:t>
      </w:r>
      <w:r w:rsidR="0070453A" w:rsidRPr="00F626F4">
        <w:t>平时加强对设备、管道、处理设施及储罐的维护，杜绝因设备原因导致物料泄漏造成环境污染。</w:t>
      </w:r>
    </w:p>
    <w:p w:rsidR="00755964" w:rsidRPr="00F626F4" w:rsidRDefault="00F4348E">
      <w:pPr>
        <w:ind w:firstLine="480"/>
      </w:pPr>
      <w:r>
        <w:t>(</w:t>
      </w:r>
      <w:r w:rsidR="0070453A" w:rsidRPr="00F626F4">
        <w:t>2</w:t>
      </w:r>
      <w:r>
        <w:t>)</w:t>
      </w:r>
      <w:r w:rsidR="0070453A" w:rsidRPr="00F626F4">
        <w:t>为防止因停电导致废气直接排放，公司需配备柴油发电机作为备用电源；确保在生产设备停车前，废气处理装置的正常运行。</w:t>
      </w:r>
    </w:p>
    <w:p w:rsidR="00755964" w:rsidRPr="00F626F4" w:rsidRDefault="00F4348E">
      <w:pPr>
        <w:ind w:firstLine="480"/>
      </w:pPr>
      <w:r>
        <w:t>(</w:t>
      </w:r>
      <w:r w:rsidR="0070453A" w:rsidRPr="00F626F4">
        <w:t>3</w:t>
      </w:r>
      <w:r>
        <w:t>)</w:t>
      </w:r>
      <w:r w:rsidR="0070453A" w:rsidRPr="00F626F4">
        <w:t>在装置停车检修前，应排净生产系统</w:t>
      </w:r>
      <w:r>
        <w:t>(</w:t>
      </w:r>
      <w:r w:rsidR="0070453A" w:rsidRPr="00F626F4">
        <w:t>设备、管道</w:t>
      </w:r>
      <w:r>
        <w:t>)</w:t>
      </w:r>
      <w:r w:rsidR="0070453A" w:rsidRPr="00F626F4">
        <w:t>内储存的气、液、固体物料，</w:t>
      </w:r>
      <w:r w:rsidR="0070453A" w:rsidRPr="00F626F4">
        <w:lastRenderedPageBreak/>
        <w:t>凡存放过可燃、可爆、有毒、有害物料的设备及管道，在检修前，必须排净物料，吹扫、置换干净并分析合格。</w:t>
      </w:r>
    </w:p>
    <w:p w:rsidR="00755964" w:rsidRPr="00F626F4" w:rsidRDefault="00F4348E">
      <w:pPr>
        <w:tabs>
          <w:tab w:val="left" w:pos="1140"/>
          <w:tab w:val="left" w:pos="5387"/>
        </w:tabs>
        <w:ind w:left="-121" w:right="-21" w:firstLine="480"/>
        <w:sectPr w:rsidR="00755964" w:rsidRPr="00F626F4">
          <w:pgSz w:w="11910" w:h="16840"/>
          <w:pgMar w:top="1582" w:right="1418" w:bottom="1162" w:left="1418" w:header="720" w:footer="720" w:gutter="0"/>
          <w:cols w:space="720"/>
        </w:sectPr>
      </w:pPr>
      <w:r>
        <w:t>(</w:t>
      </w:r>
      <w:r w:rsidR="0070453A" w:rsidRPr="00F626F4">
        <w:t>4</w:t>
      </w:r>
      <w:r>
        <w:t>)</w:t>
      </w:r>
      <w:r w:rsidR="0070453A" w:rsidRPr="00F626F4">
        <w:t>废水处理站、废气处理设施需配备专职操作人员，加强污染源监测，定期委托有资质单位对污染源进行监测，条件成熟时企业设立监测机构。</w:t>
      </w:r>
    </w:p>
    <w:p w:rsidR="00755964" w:rsidRPr="00F626F4" w:rsidRDefault="0070453A">
      <w:pPr>
        <w:pStyle w:val="10"/>
      </w:pPr>
      <w:bookmarkStart w:id="183" w:name="_Toc433035927"/>
      <w:bookmarkStart w:id="184" w:name="_Toc469490722"/>
      <w:bookmarkStart w:id="185" w:name="_Toc447114902"/>
      <w:bookmarkStart w:id="186" w:name="_Toc447114786"/>
      <w:r w:rsidRPr="00F626F4">
        <w:lastRenderedPageBreak/>
        <w:t>环境风险分析</w:t>
      </w:r>
      <w:bookmarkEnd w:id="183"/>
      <w:bookmarkEnd w:id="184"/>
    </w:p>
    <w:p w:rsidR="00755964" w:rsidRPr="00F626F4" w:rsidRDefault="0070453A">
      <w:pPr>
        <w:pStyle w:val="20"/>
        <w:adjustRightInd w:val="0"/>
        <w:snapToGrid w:val="0"/>
        <w:spacing w:before="48" w:line="360" w:lineRule="auto"/>
        <w:rPr>
          <w:b w:val="0"/>
          <w:color w:val="000000"/>
        </w:rPr>
      </w:pPr>
      <w:bookmarkStart w:id="187" w:name="_Toc469490723"/>
      <w:r w:rsidRPr="00F626F4">
        <w:rPr>
          <w:color w:val="000000"/>
        </w:rPr>
        <w:t>评价目的与重点</w:t>
      </w:r>
      <w:bookmarkEnd w:id="187"/>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根据《建设项目环境风险评价技术导则》</w:t>
      </w:r>
      <w:r w:rsidR="00F4348E">
        <w:t>(</w:t>
      </w:r>
      <w:r w:rsidRPr="00F626F4">
        <w:t>HJ/T169-2004</w:t>
      </w:r>
      <w:r w:rsidR="00F4348E">
        <w:t>)</w:t>
      </w:r>
      <w:r w:rsidRPr="00F626F4">
        <w:t>，建设项目环境风险评价是对项目建设和运行期间发生的可预测突发性事件或事故</w:t>
      </w:r>
      <w:r w:rsidR="00F4348E">
        <w:t>(</w:t>
      </w:r>
      <w:r w:rsidRPr="00F626F4">
        <w:t>一般不包括人为破坏及自然灾害</w:t>
      </w:r>
      <w:r w:rsidR="00F4348E">
        <w:t>)</w:t>
      </w:r>
      <w:r w:rsidRPr="00F626F4">
        <w:t>引起有毒有害、易燃易爆等物质泄漏，或突发事件产生的新的有毒有害物质所造成的对人身安全与环境的影响和损害，进行评估、提出防范、减缓与应急措施。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次环境风险评价的目的是合理识别环境风险、科学开展环境风险预测、确定项目环境风险值，为项目环境风险是否可接受给出结论，作为项目环评批复的依据，为工程设计和环境管理提供资料和依据，达到降低风险，减少危害的目的。全面落实《关于加强环境影响评价管理防范环境风险的通知》</w:t>
      </w:r>
      <w:r w:rsidRPr="00F626F4">
        <w:t>(</w:t>
      </w:r>
      <w:r w:rsidRPr="00F626F4">
        <w:t>环发</w:t>
      </w:r>
      <w:r w:rsidRPr="00F626F4">
        <w:t>[2005]152</w:t>
      </w:r>
      <w:r w:rsidRPr="00F626F4">
        <w:t>号</w:t>
      </w:r>
      <w:r w:rsidRPr="00F626F4">
        <w:t>)</w:t>
      </w:r>
      <w:r w:rsidRPr="00F626F4">
        <w:t>，《关于进一步加强环境影响评价管理防范环境风险的通知》</w:t>
      </w:r>
      <w:r w:rsidR="00F4348E">
        <w:t>(</w:t>
      </w:r>
      <w:r w:rsidRPr="00F626F4">
        <w:t>环发</w:t>
      </w:r>
      <w:r w:rsidRPr="00F626F4">
        <w:t>[2012]77</w:t>
      </w:r>
      <w:r w:rsidRPr="00F626F4">
        <w:t>号</w:t>
      </w:r>
      <w:r w:rsidR="00F4348E">
        <w:t>)</w:t>
      </w:r>
      <w:r w:rsidRPr="00F626F4">
        <w:t>和《关于切实加强风险防范严格环境影响评价管理的通知》</w:t>
      </w:r>
      <w:r w:rsidR="00F4348E">
        <w:t>(</w:t>
      </w:r>
      <w:r w:rsidRPr="00F626F4">
        <w:t>环发</w:t>
      </w:r>
      <w:r w:rsidRPr="00F626F4">
        <w:t>(2012)98</w:t>
      </w:r>
      <w:r w:rsidRPr="00F626F4">
        <w:t>号文</w:t>
      </w:r>
      <w:r w:rsidR="00F4348E">
        <w:t>)</w:t>
      </w:r>
      <w:r w:rsidRPr="00F626F4">
        <w:t>等文件要求。</w:t>
      </w:r>
    </w:p>
    <w:p w:rsidR="00755964" w:rsidRPr="00F626F4" w:rsidRDefault="0070453A">
      <w:pPr>
        <w:tabs>
          <w:tab w:val="left" w:pos="8820"/>
          <w:tab w:val="left" w:pos="9000"/>
        </w:tabs>
        <w:autoSpaceDE w:val="0"/>
        <w:autoSpaceDN w:val="0"/>
        <w:adjustRightInd w:val="0"/>
        <w:snapToGrid w:val="0"/>
        <w:spacing w:line="360" w:lineRule="auto"/>
        <w:ind w:firstLine="480"/>
        <w:rPr>
          <w:sz w:val="32"/>
        </w:rPr>
      </w:pPr>
      <w:r w:rsidRPr="00F626F4">
        <w:t>根据工程分析，本项目涉及了有毒有害、易燃易爆物质的使用和贮存，存在有毒有害物质的泄漏、火灾、爆炸等事故的发生。因此，本评价对可能的风险进行识别</w:t>
      </w:r>
      <w:r w:rsidR="00F4348E">
        <w:t>(</w:t>
      </w:r>
      <w:r w:rsidRPr="00F626F4">
        <w:t>包括物质危险性和生产设施风险识别</w:t>
      </w:r>
      <w:r w:rsidR="00F4348E">
        <w:t>)</w:t>
      </w:r>
      <w:r w:rsidRPr="00F626F4">
        <w:t>，明确各环境保护目标与危险源之间的距离、方位，分析项目产品和原辅材料的物理化学性质、毒理指标和危险性等，确定最大可信事故及其事故发生后的环境影响预测，并针对可能的风险源和影响提出相应的风险防范措施及应急预案。</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本次环境风险评价将把风险事故引起厂界外环境质量的恶化及对人群健康影响的预测和防护作为评价工作重点。本章按照《建设项目环境风险评价技术导则》</w:t>
      </w:r>
      <w:r w:rsidR="00F4348E">
        <w:t>(</w:t>
      </w:r>
      <w:r w:rsidRPr="00F626F4">
        <w:t>HJ/T169-2004</w:t>
      </w:r>
      <w:r w:rsidR="00F4348E">
        <w:t>)</w:t>
      </w:r>
      <w:r w:rsidRPr="00F626F4">
        <w:t>的方法，通过分析该工程项目中主要物料的危险性和毒性，识别其潜在危险源并提出防治措施，达到降低风险性、降低危害程度，保护环境的目的。</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本次环境风险评价的重点为：</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、从环境风险源、扩散途径、保护目标三方面识别环境风险。环境风险识别应包括生产设施和危险物质的识别，有毒有害物质扩散途径的识别以及可能受影响的环境保护目标的识别。</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、根据《建设项目环境风险评价技术导则》</w:t>
      </w:r>
      <w:r w:rsidR="00F4348E">
        <w:t>(</w:t>
      </w:r>
      <w:r w:rsidRPr="00F626F4">
        <w:t>HJ/T169-2004</w:t>
      </w:r>
      <w:r w:rsidR="00F4348E">
        <w:t>)</w:t>
      </w:r>
      <w:r w:rsidRPr="00F626F4">
        <w:t>要求，采用导则推荐的多烟团大气扩散模式科学开展环境风险预测。环境风险预测设定的最大可信事故应包括项目施工、营运等过程中生产设施发生火灾、爆炸，危险物质发生泄漏等事故，并充分考虑伴生</w:t>
      </w:r>
      <w:r w:rsidRPr="00F626F4">
        <w:t>/</w:t>
      </w:r>
      <w:r w:rsidRPr="00F626F4">
        <w:t>次生的危险物质等，从大气、事故污水防控、地下水等环境方面考虑并预测评</w:t>
      </w:r>
      <w:r w:rsidRPr="00F626F4">
        <w:lastRenderedPageBreak/>
        <w:t>价突发环境事件对环境的影响范围和程度。本章将事故状态下有毒有害气体的影响分析作为评价重点。</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、提出合理有效的环境风险防范和应急措施。结合风险预测结论，有针对性地提出环境风险防范和应急措施，并对措施的合理性和有效性进行充分论证。</w:t>
      </w:r>
    </w:p>
    <w:p w:rsidR="00755964" w:rsidRPr="00F626F4" w:rsidRDefault="0070453A">
      <w:pPr>
        <w:pStyle w:val="20"/>
        <w:adjustRightInd w:val="0"/>
        <w:snapToGrid w:val="0"/>
        <w:spacing w:before="48" w:line="360" w:lineRule="auto"/>
        <w:rPr>
          <w:b w:val="0"/>
          <w:color w:val="000000"/>
        </w:rPr>
      </w:pPr>
      <w:bookmarkStart w:id="188" w:name="_Toc469490724"/>
      <w:r w:rsidRPr="00F626F4">
        <w:rPr>
          <w:color w:val="000000"/>
        </w:rPr>
        <w:t>环境风险识别</w:t>
      </w:r>
      <w:bookmarkEnd w:id="188"/>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根据《建设项目环境风险评价技术导则》</w:t>
      </w:r>
      <w:r w:rsidRPr="00F626F4">
        <w:t>HJ/T169</w:t>
      </w:r>
      <w:r w:rsidRPr="00F626F4">
        <w:t>－</w:t>
      </w:r>
      <w:r w:rsidRPr="00F626F4">
        <w:t>2004</w:t>
      </w:r>
      <w:r w:rsidRPr="00F626F4">
        <w:t>，风险识别范围包括生产过程所涉及的物质风险识别、生产过程所涉及的设施风险识别以及运输过程风险识别。本项目生产过程中所涉及的物料危险性见表</w:t>
      </w:r>
      <w:r w:rsidRPr="00F626F4">
        <w:t>8.2-1</w:t>
      </w:r>
      <w:r w:rsidRPr="00F626F4">
        <w:t>。</w:t>
      </w:r>
    </w:p>
    <w:p w:rsidR="00755964" w:rsidRPr="00F626F4" w:rsidRDefault="0070453A">
      <w:pPr>
        <w:pStyle w:val="3"/>
        <w:spacing w:before="24" w:after="24"/>
        <w:rPr>
          <w:b w:val="0"/>
        </w:rPr>
      </w:pPr>
      <w:r w:rsidRPr="00F626F4">
        <w:t>物质危险性分析</w:t>
      </w:r>
    </w:p>
    <w:p w:rsidR="00755964" w:rsidRPr="00F626F4" w:rsidRDefault="0070453A">
      <w:pPr>
        <w:ind w:right="110" w:firstLine="480"/>
      </w:pPr>
      <w:r w:rsidRPr="00F626F4">
        <w:t>查阅《危险化学品重大危险源辨识》</w:t>
      </w:r>
      <w:r w:rsidR="00F4348E">
        <w:t>(</w:t>
      </w:r>
      <w:r w:rsidRPr="00F626F4">
        <w:rPr>
          <w:rFonts w:eastAsia="Times New Roman"/>
        </w:rPr>
        <w:t>GB18218</w:t>
      </w:r>
      <w:r w:rsidRPr="00F626F4">
        <w:t>－</w:t>
      </w:r>
      <w:r w:rsidRPr="00F626F4">
        <w:rPr>
          <w:rFonts w:eastAsia="Times New Roman"/>
        </w:rPr>
        <w:t>2009</w:t>
      </w:r>
      <w:r w:rsidR="00F4348E">
        <w:t>)</w:t>
      </w:r>
      <w:r w:rsidRPr="00F626F4">
        <w:t>、《建设项目环境风险评价技术导则》</w:t>
      </w:r>
      <w:r w:rsidRPr="00F626F4">
        <w:rPr>
          <w:rFonts w:eastAsia="Times New Roman"/>
        </w:rPr>
        <w:t>HJ/T169</w:t>
      </w:r>
      <w:r w:rsidRPr="00F626F4">
        <w:t>－</w:t>
      </w:r>
      <w:r w:rsidRPr="00F626F4">
        <w:rPr>
          <w:rFonts w:eastAsia="Times New Roman"/>
        </w:rPr>
        <w:t>2004</w:t>
      </w:r>
      <w:r w:rsidRPr="00F626F4">
        <w:t>和《重点监管的危险化学品名录》</w:t>
      </w:r>
      <w:r w:rsidR="00F4348E">
        <w:t>(</w:t>
      </w:r>
      <w:r w:rsidRPr="00F626F4">
        <w:t>2013</w:t>
      </w:r>
      <w:r w:rsidRPr="00F626F4">
        <w:t>版</w:t>
      </w:r>
      <w:r w:rsidR="00F4348E">
        <w:t>)</w:t>
      </w:r>
      <w:r w:rsidRPr="00F626F4">
        <w:t>，本项目涉及到的危险化学品有：氯气</w:t>
      </w:r>
      <w:r w:rsidR="00F4348E">
        <w:t>(</w:t>
      </w:r>
      <w:r w:rsidRPr="00F626F4">
        <w:t>毒性气体</w:t>
      </w:r>
      <w:r w:rsidR="00F4348E">
        <w:t>)</w:t>
      </w:r>
      <w:r w:rsidRPr="00F626F4">
        <w:t>和锂</w:t>
      </w:r>
      <w:r w:rsidR="00F4348E">
        <w:t>(</w:t>
      </w:r>
      <w:r w:rsidRPr="00F626F4">
        <w:t>遇水放出易燃气体的物质</w:t>
      </w:r>
      <w:r w:rsidR="00F4348E">
        <w:t>)</w:t>
      </w:r>
      <w:r w:rsidRPr="00F626F4">
        <w:t>。</w:t>
      </w:r>
    </w:p>
    <w:p w:rsidR="00755964" w:rsidRPr="00F626F4" w:rsidRDefault="0070453A">
      <w:pPr>
        <w:spacing w:line="360" w:lineRule="auto"/>
        <w:ind w:firstLineChars="150" w:firstLine="360"/>
      </w:pPr>
      <w:r w:rsidRPr="00F626F4">
        <w:t>根据《危险化学品名录</w:t>
      </w:r>
      <w:r w:rsidR="00F4348E">
        <w:t>(</w:t>
      </w:r>
      <w:r w:rsidRPr="00F626F4">
        <w:t>2015</w:t>
      </w:r>
      <w:r w:rsidRPr="00F626F4">
        <w:t>年版</w:t>
      </w:r>
      <w:r w:rsidR="00F4348E">
        <w:t>)</w:t>
      </w:r>
      <w:r w:rsidRPr="00F626F4">
        <w:t>》等标准，本项目涉及到的危险化学品有：液碱</w:t>
      </w:r>
      <w:r w:rsidR="00F4348E">
        <w:t>(</w:t>
      </w:r>
      <w:r w:rsidRPr="00F626F4">
        <w:t>碱性腐蚀品</w:t>
      </w:r>
      <w:r w:rsidR="00F4348E">
        <w:t>)</w:t>
      </w:r>
      <w:r w:rsidRPr="00F626F4">
        <w:t>、氯化铁溶液</w:t>
      </w:r>
      <w:r w:rsidR="00F4348E">
        <w:t>(</w:t>
      </w:r>
      <w:r w:rsidRPr="00F626F4">
        <w:t>其他腐蚀品</w:t>
      </w:r>
      <w:r w:rsidR="00F4348E">
        <w:t>)</w:t>
      </w:r>
      <w:r w:rsidRPr="00F626F4">
        <w:t>、次氯酸钠溶液</w:t>
      </w:r>
      <w:r w:rsidR="00F4348E">
        <w:t>(</w:t>
      </w:r>
      <w:r w:rsidRPr="00F626F4">
        <w:t>其他腐蚀品</w:t>
      </w:r>
      <w:r w:rsidR="00F4348E">
        <w:t>)</w:t>
      </w:r>
      <w:r w:rsidRPr="00F626F4">
        <w:t>和盐酸</w:t>
      </w:r>
      <w:r w:rsidRPr="00F626F4">
        <w:t>(</w:t>
      </w:r>
      <w:r w:rsidRPr="00F626F4">
        <w:t>酸性腐蚀品</w:t>
      </w:r>
      <w:r w:rsidRPr="00F626F4">
        <w:t>)</w:t>
      </w:r>
      <w:r w:rsidRPr="00F626F4">
        <w:t>。</w:t>
      </w:r>
    </w:p>
    <w:p w:rsidR="00755964" w:rsidRPr="00F626F4" w:rsidRDefault="00755964">
      <w:pPr>
        <w:spacing w:line="360" w:lineRule="auto"/>
        <w:ind w:firstLineChars="150" w:firstLine="360"/>
        <w:sectPr w:rsidR="00755964" w:rsidRPr="00F626F4">
          <w:footerReference w:type="default" r:id="rId29"/>
          <w:pgSz w:w="11907" w:h="16840"/>
          <w:pgMar w:top="1418" w:right="1418" w:bottom="1418" w:left="1418" w:header="851" w:footer="1134" w:gutter="0"/>
          <w:cols w:space="425"/>
          <w:docGrid w:linePitch="312"/>
        </w:sectPr>
      </w:pPr>
    </w:p>
    <w:p w:rsidR="00755964" w:rsidRPr="00F626F4" w:rsidRDefault="0070453A">
      <w:pPr>
        <w:pStyle w:val="6"/>
        <w:rPr>
          <w:rFonts w:ascii="Times New Roman" w:hAnsi="Times New Roman"/>
        </w:rPr>
      </w:pPr>
      <w:r w:rsidRPr="00F626F4">
        <w:rPr>
          <w:rFonts w:ascii="Times New Roman" w:eastAsia="黑体" w:hAnsi="Times New Roman"/>
          <w:color w:val="000000"/>
        </w:rPr>
        <w:lastRenderedPageBreak/>
        <w:t>本项目生产过程中所涉及的物料危险性一览表</w:t>
      </w:r>
    </w:p>
    <w:tbl>
      <w:tblPr>
        <w:tblW w:w="13539" w:type="dxa"/>
        <w:tblInd w:w="86" w:type="dxa"/>
        <w:tblLayout w:type="fixed"/>
        <w:tblCellMar>
          <w:left w:w="0" w:type="dxa"/>
          <w:right w:w="0" w:type="dxa"/>
        </w:tblCellMar>
        <w:tblLook w:val="04A0" w:firstRow="1" w:lastRow="0" w:firstColumn="1" w:lastColumn="0" w:noHBand="0" w:noVBand="1"/>
      </w:tblPr>
      <w:tblGrid>
        <w:gridCol w:w="281"/>
        <w:gridCol w:w="848"/>
        <w:gridCol w:w="1290"/>
        <w:gridCol w:w="1411"/>
        <w:gridCol w:w="743"/>
        <w:gridCol w:w="746"/>
        <w:gridCol w:w="744"/>
        <w:gridCol w:w="744"/>
        <w:gridCol w:w="744"/>
        <w:gridCol w:w="744"/>
        <w:gridCol w:w="744"/>
        <w:gridCol w:w="744"/>
        <w:gridCol w:w="936"/>
        <w:gridCol w:w="936"/>
        <w:gridCol w:w="1884"/>
      </w:tblGrid>
      <w:tr w:rsidR="00755964" w:rsidRPr="00F626F4">
        <w:trPr>
          <w:trHeight w:val="20"/>
        </w:trPr>
        <w:tc>
          <w:tcPr>
            <w:tcW w:w="281" w:type="dxa"/>
            <w:vMerge w:val="restart"/>
            <w:tcBorders>
              <w:top w:val="single" w:sz="10" w:space="0" w:color="000000"/>
              <w:left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序</w:t>
            </w:r>
            <w:r w:rsidRPr="00F626F4">
              <w:rPr>
                <w:rFonts w:ascii="Times New Roman" w:hAnsi="Times New Roman"/>
              </w:rPr>
              <w:t xml:space="preserve"> </w:t>
            </w:r>
            <w:r w:rsidRPr="00F626F4">
              <w:rPr>
                <w:rFonts w:ascii="Times New Roman" w:hAnsi="Times New Roman"/>
              </w:rPr>
              <w:t>号</w:t>
            </w:r>
          </w:p>
        </w:tc>
        <w:tc>
          <w:tcPr>
            <w:tcW w:w="848" w:type="dxa"/>
            <w:vMerge w:val="restart"/>
            <w:tcBorders>
              <w:top w:val="single" w:sz="10" w:space="0" w:color="000000"/>
              <w:left w:val="single" w:sz="2"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名称</w:t>
            </w:r>
          </w:p>
        </w:tc>
        <w:tc>
          <w:tcPr>
            <w:tcW w:w="1290" w:type="dxa"/>
            <w:vMerge w:val="restart"/>
            <w:tcBorders>
              <w:top w:val="single" w:sz="10" w:space="0" w:color="000000"/>
              <w:left w:val="single" w:sz="2"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外观</w:t>
            </w:r>
          </w:p>
        </w:tc>
        <w:tc>
          <w:tcPr>
            <w:tcW w:w="1411" w:type="dxa"/>
            <w:vMerge w:val="restart"/>
            <w:tcBorders>
              <w:top w:val="single" w:sz="10" w:space="0" w:color="000000"/>
              <w:left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相</w:t>
            </w:r>
            <w:r w:rsidRPr="00F626F4">
              <w:rPr>
                <w:rFonts w:ascii="Times New Roman" w:hAnsi="Times New Roman"/>
                <w:spacing w:val="-5"/>
              </w:rPr>
              <w:t>对</w:t>
            </w:r>
            <w:r w:rsidRPr="00F626F4">
              <w:rPr>
                <w:rFonts w:ascii="Times New Roman" w:hAnsi="Times New Roman"/>
              </w:rPr>
              <w:t>密</w:t>
            </w:r>
          </w:p>
          <w:p w:rsidR="00755964" w:rsidRPr="00F626F4" w:rsidRDefault="0070453A">
            <w:pPr>
              <w:pStyle w:val="a8"/>
              <w:rPr>
                <w:rFonts w:ascii="Times New Roman" w:hAnsi="Times New Roman"/>
              </w:rPr>
            </w:pPr>
            <w:r w:rsidRPr="00F626F4">
              <w:rPr>
                <w:rFonts w:ascii="Times New Roman" w:hAnsi="Times New Roman"/>
              </w:rPr>
              <w:t>度</w:t>
            </w:r>
          </w:p>
          <w:p w:rsidR="00755964" w:rsidRPr="00F626F4" w:rsidRDefault="0070453A">
            <w:pPr>
              <w:pStyle w:val="a8"/>
              <w:rPr>
                <w:rFonts w:ascii="Times New Roman" w:hAnsi="Times New Roman"/>
                <w:sz w:val="10"/>
                <w:szCs w:val="10"/>
              </w:rPr>
            </w:pPr>
            <w:r w:rsidRPr="00F626F4">
              <w:rPr>
                <w:rFonts w:ascii="Times New Roman" w:hAnsi="Times New Roman"/>
                <w:w w:val="92"/>
              </w:rPr>
              <w:t>k</w:t>
            </w:r>
            <w:r w:rsidRPr="00F626F4">
              <w:rPr>
                <w:rFonts w:ascii="Times New Roman" w:hAnsi="Times New Roman"/>
                <w:w w:val="78"/>
              </w:rPr>
              <w:t>g</w:t>
            </w:r>
            <w:r w:rsidRPr="00F626F4">
              <w:rPr>
                <w:rFonts w:ascii="Times New Roman" w:hAnsi="Times New Roman"/>
                <w:w w:val="117"/>
              </w:rPr>
              <w:t>/</w:t>
            </w:r>
            <w:r w:rsidRPr="00F626F4">
              <w:rPr>
                <w:rFonts w:ascii="Times New Roman" w:hAnsi="Times New Roman"/>
                <w:w w:val="53"/>
              </w:rPr>
              <w:t>m</w:t>
            </w:r>
            <w:r w:rsidRPr="00F626F4">
              <w:rPr>
                <w:rFonts w:ascii="Times New Roman" w:hAnsi="Times New Roman"/>
                <w:w w:val="90"/>
                <w:position w:val="11"/>
                <w:sz w:val="10"/>
                <w:szCs w:val="10"/>
              </w:rPr>
              <w:t>3</w:t>
            </w:r>
          </w:p>
        </w:tc>
        <w:tc>
          <w:tcPr>
            <w:tcW w:w="743" w:type="dxa"/>
            <w:vMerge w:val="restart"/>
            <w:tcBorders>
              <w:top w:val="single" w:sz="10" w:space="0" w:color="000000"/>
              <w:left w:val="single" w:sz="2" w:space="0" w:color="000000"/>
              <w:right w:val="single" w:sz="4"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分</w:t>
            </w:r>
            <w:r w:rsidRPr="00F626F4">
              <w:rPr>
                <w:rFonts w:ascii="Times New Roman" w:hAnsi="Times New Roman"/>
                <w:spacing w:val="-5"/>
              </w:rPr>
              <w:t>子</w:t>
            </w:r>
            <w:r w:rsidRPr="00F626F4">
              <w:rPr>
                <w:rFonts w:ascii="Times New Roman" w:hAnsi="Times New Roman"/>
              </w:rPr>
              <w:t>量</w:t>
            </w:r>
          </w:p>
        </w:tc>
        <w:tc>
          <w:tcPr>
            <w:tcW w:w="746" w:type="dxa"/>
            <w:vMerge w:val="restart"/>
            <w:tcBorders>
              <w:top w:val="single" w:sz="10" w:space="0" w:color="000000"/>
              <w:left w:val="single" w:sz="4"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熔点</w:t>
            </w:r>
          </w:p>
          <w:p w:rsidR="00755964" w:rsidRPr="00F626F4" w:rsidRDefault="0070453A">
            <w:pPr>
              <w:pStyle w:val="a8"/>
              <w:rPr>
                <w:rFonts w:ascii="Times New Roman" w:hAnsi="Times New Roman"/>
              </w:rPr>
            </w:pPr>
            <w:r w:rsidRPr="00F626F4">
              <w:rPr>
                <w:rFonts w:ascii="宋体" w:hAnsi="宋体" w:cs="宋体" w:hint="eastAsia"/>
              </w:rPr>
              <w:t>℃</w:t>
            </w:r>
          </w:p>
        </w:tc>
        <w:tc>
          <w:tcPr>
            <w:tcW w:w="744" w:type="dxa"/>
            <w:vMerge w:val="restart"/>
            <w:tcBorders>
              <w:top w:val="single" w:sz="10" w:space="0" w:color="000000"/>
              <w:left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沸点</w:t>
            </w:r>
          </w:p>
          <w:p w:rsidR="00755964" w:rsidRPr="00F626F4" w:rsidRDefault="0070453A">
            <w:pPr>
              <w:pStyle w:val="a8"/>
              <w:rPr>
                <w:rFonts w:ascii="Times New Roman" w:hAnsi="Times New Roman"/>
              </w:rPr>
            </w:pPr>
            <w:r w:rsidRPr="00F626F4">
              <w:rPr>
                <w:rFonts w:ascii="宋体" w:hAnsi="宋体" w:cs="宋体" w:hint="eastAsia"/>
              </w:rPr>
              <w:t>℃</w:t>
            </w:r>
          </w:p>
        </w:tc>
        <w:tc>
          <w:tcPr>
            <w:tcW w:w="744" w:type="dxa"/>
            <w:vMerge w:val="restart"/>
            <w:tcBorders>
              <w:top w:val="single" w:sz="10" w:space="0" w:color="000000"/>
              <w:left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闪点</w:t>
            </w:r>
          </w:p>
          <w:p w:rsidR="00755964" w:rsidRPr="00F626F4" w:rsidRDefault="0070453A">
            <w:pPr>
              <w:pStyle w:val="a8"/>
              <w:rPr>
                <w:rFonts w:ascii="Times New Roman" w:hAnsi="Times New Roman"/>
              </w:rPr>
            </w:pPr>
            <w:r w:rsidRPr="00F626F4">
              <w:rPr>
                <w:rFonts w:ascii="宋体" w:hAnsi="宋体" w:cs="宋体" w:hint="eastAsia"/>
              </w:rPr>
              <w:t>℃</w:t>
            </w:r>
          </w:p>
        </w:tc>
        <w:tc>
          <w:tcPr>
            <w:tcW w:w="744" w:type="dxa"/>
            <w:vMerge w:val="restart"/>
            <w:tcBorders>
              <w:top w:val="single" w:sz="10" w:space="0" w:color="000000"/>
              <w:left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燃点</w:t>
            </w:r>
          </w:p>
          <w:p w:rsidR="00755964" w:rsidRPr="00F626F4" w:rsidRDefault="0070453A">
            <w:pPr>
              <w:pStyle w:val="a8"/>
              <w:rPr>
                <w:rFonts w:ascii="Times New Roman" w:hAnsi="Times New Roman"/>
              </w:rPr>
            </w:pPr>
            <w:r w:rsidRPr="00F626F4">
              <w:rPr>
                <w:rFonts w:ascii="宋体" w:hAnsi="宋体" w:cs="宋体" w:hint="eastAsia"/>
              </w:rPr>
              <w:t>℃</w:t>
            </w:r>
          </w:p>
        </w:tc>
        <w:tc>
          <w:tcPr>
            <w:tcW w:w="1488" w:type="dxa"/>
            <w:gridSpan w:val="2"/>
            <w:tcBorders>
              <w:top w:val="single" w:sz="10"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爆</w:t>
            </w:r>
            <w:r w:rsidRPr="00F626F4">
              <w:rPr>
                <w:rFonts w:ascii="Times New Roman" w:hAnsi="Times New Roman"/>
                <w:spacing w:val="-5"/>
              </w:rPr>
              <w:t>炸</w:t>
            </w:r>
            <w:r w:rsidRPr="00F626F4">
              <w:rPr>
                <w:rFonts w:ascii="Times New Roman" w:hAnsi="Times New Roman"/>
              </w:rPr>
              <w:t>极限</w:t>
            </w:r>
          </w:p>
        </w:tc>
        <w:tc>
          <w:tcPr>
            <w:tcW w:w="744" w:type="dxa"/>
            <w:vMerge w:val="restart"/>
            <w:tcBorders>
              <w:top w:val="single" w:sz="10" w:space="0" w:color="000000"/>
              <w:left w:val="single" w:sz="2"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水</w:t>
            </w:r>
            <w:r w:rsidRPr="00F626F4">
              <w:rPr>
                <w:rFonts w:ascii="Times New Roman" w:hAnsi="Times New Roman"/>
                <w:spacing w:val="-5"/>
              </w:rPr>
              <w:t>溶</w:t>
            </w:r>
            <w:r w:rsidRPr="00F626F4">
              <w:rPr>
                <w:rFonts w:ascii="Times New Roman" w:hAnsi="Times New Roman"/>
              </w:rPr>
              <w:t>性</w:t>
            </w:r>
          </w:p>
        </w:tc>
        <w:tc>
          <w:tcPr>
            <w:tcW w:w="936" w:type="dxa"/>
            <w:vMerge w:val="restart"/>
            <w:tcBorders>
              <w:top w:val="single" w:sz="10" w:space="0" w:color="000000"/>
              <w:left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97"/>
              </w:rPr>
              <w:t>L</w:t>
            </w:r>
            <w:r w:rsidRPr="00F626F4">
              <w:rPr>
                <w:rFonts w:ascii="Times New Roman" w:hAnsi="Times New Roman"/>
                <w:w w:val="65"/>
              </w:rPr>
              <w:t>D</w:t>
            </w:r>
            <w:r w:rsidRPr="00F626F4">
              <w:rPr>
                <w:rFonts w:ascii="Times New Roman" w:hAnsi="Times New Roman"/>
                <w:w w:val="85"/>
              </w:rPr>
              <w:t>50</w:t>
            </w:r>
          </w:p>
          <w:p w:rsidR="00755964" w:rsidRPr="00F626F4" w:rsidRDefault="00F4348E">
            <w:pPr>
              <w:pStyle w:val="a8"/>
              <w:rPr>
                <w:rFonts w:ascii="Times New Roman" w:hAnsi="Times New Roman"/>
              </w:rPr>
            </w:pPr>
            <w:r>
              <w:rPr>
                <w:rFonts w:ascii="Times New Roman" w:hAnsi="Times New Roman"/>
              </w:rPr>
              <w:t>(</w:t>
            </w:r>
            <w:r w:rsidR="0070453A" w:rsidRPr="00F626F4">
              <w:rPr>
                <w:rFonts w:ascii="Times New Roman" w:hAnsi="Times New Roman"/>
                <w:w w:val="53"/>
              </w:rPr>
              <w:t>m</w:t>
            </w:r>
            <w:r w:rsidR="0070453A" w:rsidRPr="00F626F4">
              <w:rPr>
                <w:rFonts w:ascii="Times New Roman" w:hAnsi="Times New Roman"/>
                <w:w w:val="78"/>
              </w:rPr>
              <w:t>g</w:t>
            </w:r>
            <w:r w:rsidR="0070453A" w:rsidRPr="00F626F4">
              <w:rPr>
                <w:rFonts w:ascii="Times New Roman" w:hAnsi="Times New Roman"/>
                <w:w w:val="117"/>
              </w:rPr>
              <w:t>/</w:t>
            </w:r>
            <w:r w:rsidR="0070453A" w:rsidRPr="00F626F4">
              <w:rPr>
                <w:rFonts w:ascii="Times New Roman" w:hAnsi="Times New Roman"/>
                <w:w w:val="92"/>
              </w:rPr>
              <w:t>k</w:t>
            </w:r>
            <w:r w:rsidR="0070453A" w:rsidRPr="00F626F4">
              <w:rPr>
                <w:rFonts w:ascii="Times New Roman" w:hAnsi="Times New Roman"/>
                <w:spacing w:val="-5"/>
                <w:w w:val="78"/>
              </w:rPr>
              <w:t>g</w:t>
            </w:r>
            <w:r>
              <w:rPr>
                <w:rFonts w:ascii="Times New Roman" w:hAnsi="Times New Roman"/>
              </w:rPr>
              <w:t>)</w:t>
            </w:r>
          </w:p>
        </w:tc>
        <w:tc>
          <w:tcPr>
            <w:tcW w:w="936" w:type="dxa"/>
            <w:vMerge w:val="restart"/>
            <w:tcBorders>
              <w:top w:val="single" w:sz="10" w:space="0" w:color="000000"/>
              <w:left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97"/>
              </w:rPr>
              <w:t>L</w:t>
            </w:r>
            <w:r w:rsidRPr="00F626F4">
              <w:rPr>
                <w:rFonts w:ascii="Times New Roman" w:hAnsi="Times New Roman"/>
                <w:w w:val="75"/>
              </w:rPr>
              <w:t>C</w:t>
            </w:r>
            <w:r w:rsidRPr="00F626F4">
              <w:rPr>
                <w:rFonts w:ascii="Times New Roman" w:hAnsi="Times New Roman"/>
                <w:w w:val="85"/>
              </w:rPr>
              <w:t>50</w:t>
            </w:r>
          </w:p>
          <w:p w:rsidR="00755964" w:rsidRPr="00F626F4" w:rsidRDefault="00F4348E">
            <w:pPr>
              <w:pStyle w:val="a8"/>
              <w:rPr>
                <w:rFonts w:ascii="Times New Roman" w:hAnsi="Times New Roman"/>
              </w:rPr>
            </w:pPr>
            <w:r>
              <w:rPr>
                <w:rFonts w:ascii="Times New Roman" w:hAnsi="Times New Roman"/>
              </w:rPr>
              <w:t>(</w:t>
            </w:r>
            <w:r w:rsidR="0070453A" w:rsidRPr="00F626F4">
              <w:rPr>
                <w:rFonts w:ascii="Times New Roman" w:hAnsi="Times New Roman"/>
                <w:w w:val="53"/>
              </w:rPr>
              <w:t>m</w:t>
            </w:r>
            <w:r w:rsidR="0070453A" w:rsidRPr="00F626F4">
              <w:rPr>
                <w:rFonts w:ascii="Times New Roman" w:hAnsi="Times New Roman"/>
                <w:w w:val="78"/>
              </w:rPr>
              <w:t>g</w:t>
            </w:r>
            <w:r w:rsidR="0070453A" w:rsidRPr="00F626F4">
              <w:rPr>
                <w:rFonts w:ascii="Times New Roman" w:hAnsi="Times New Roman"/>
                <w:w w:val="117"/>
              </w:rPr>
              <w:t>/</w:t>
            </w:r>
            <w:r w:rsidR="0070453A" w:rsidRPr="00F626F4">
              <w:rPr>
                <w:rFonts w:ascii="Times New Roman" w:hAnsi="Times New Roman"/>
                <w:w w:val="92"/>
              </w:rPr>
              <w:t>k</w:t>
            </w:r>
            <w:r w:rsidR="0070453A" w:rsidRPr="00F626F4">
              <w:rPr>
                <w:rFonts w:ascii="Times New Roman" w:hAnsi="Times New Roman"/>
                <w:spacing w:val="-5"/>
                <w:w w:val="78"/>
              </w:rPr>
              <w:t>g</w:t>
            </w:r>
            <w:r>
              <w:rPr>
                <w:rFonts w:ascii="Times New Roman" w:hAnsi="Times New Roman"/>
              </w:rPr>
              <w:t>)</w:t>
            </w:r>
          </w:p>
          <w:p w:rsidR="00755964" w:rsidRPr="00F626F4" w:rsidRDefault="00F4348E">
            <w:pPr>
              <w:pStyle w:val="a8"/>
              <w:rPr>
                <w:rFonts w:ascii="Times New Roman" w:hAnsi="Times New Roman"/>
              </w:rPr>
            </w:pPr>
            <w:r>
              <w:rPr>
                <w:rFonts w:ascii="Times New Roman" w:hAnsi="Times New Roman"/>
              </w:rPr>
              <w:t>(</w:t>
            </w:r>
            <w:r w:rsidR="0070453A" w:rsidRPr="00F626F4">
              <w:rPr>
                <w:rFonts w:ascii="Times New Roman" w:hAnsi="Times New Roman"/>
                <w:spacing w:val="-5"/>
              </w:rPr>
              <w:t>大</w:t>
            </w:r>
            <w:r w:rsidR="0070453A" w:rsidRPr="00F626F4">
              <w:rPr>
                <w:rFonts w:ascii="Times New Roman" w:hAnsi="Times New Roman"/>
              </w:rPr>
              <w:t>鼠</w:t>
            </w:r>
            <w:r>
              <w:rPr>
                <w:rFonts w:ascii="Times New Roman" w:hAnsi="Times New Roman"/>
              </w:rPr>
              <w:t>)</w:t>
            </w:r>
          </w:p>
        </w:tc>
        <w:tc>
          <w:tcPr>
            <w:tcW w:w="1884" w:type="dxa"/>
            <w:vMerge w:val="restart"/>
            <w:tcBorders>
              <w:top w:val="single" w:sz="10" w:space="0" w:color="000000"/>
              <w:left w:val="single" w:sz="2"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危</w:t>
            </w:r>
            <w:r w:rsidRPr="00F626F4">
              <w:rPr>
                <w:rFonts w:ascii="Times New Roman" w:hAnsi="Times New Roman"/>
                <w:spacing w:val="-5"/>
              </w:rPr>
              <w:t>险</w:t>
            </w:r>
            <w:r w:rsidRPr="00F626F4">
              <w:rPr>
                <w:rFonts w:ascii="Times New Roman" w:hAnsi="Times New Roman"/>
              </w:rPr>
              <w:t>特征</w:t>
            </w:r>
          </w:p>
        </w:tc>
      </w:tr>
      <w:tr w:rsidR="00755964" w:rsidRPr="00F626F4">
        <w:trPr>
          <w:trHeight w:val="20"/>
        </w:trPr>
        <w:tc>
          <w:tcPr>
            <w:tcW w:w="281" w:type="dxa"/>
            <w:vMerge/>
            <w:tcBorders>
              <w:left w:val="single" w:sz="10"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848"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1290"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1411"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3" w:type="dxa"/>
            <w:vMerge/>
            <w:tcBorders>
              <w:left w:val="single" w:sz="2" w:space="0" w:color="000000"/>
              <w:bottom w:val="single" w:sz="2" w:space="0" w:color="000000"/>
              <w:right w:val="single" w:sz="4" w:space="0" w:color="000000"/>
            </w:tcBorders>
          </w:tcPr>
          <w:p w:rsidR="00755964" w:rsidRPr="00F626F4" w:rsidRDefault="00755964">
            <w:pPr>
              <w:pStyle w:val="a8"/>
              <w:rPr>
                <w:rFonts w:ascii="Times New Roman" w:hAnsi="Times New Roman"/>
              </w:rPr>
            </w:pPr>
          </w:p>
        </w:tc>
        <w:tc>
          <w:tcPr>
            <w:tcW w:w="746" w:type="dxa"/>
            <w:vMerge/>
            <w:tcBorders>
              <w:left w:val="single" w:sz="4"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4"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4"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4"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下限</w:t>
            </w:r>
          </w:p>
          <w:p w:rsidR="00755964" w:rsidRPr="00F626F4" w:rsidRDefault="00F4348E">
            <w:pPr>
              <w:pStyle w:val="a8"/>
              <w:rPr>
                <w:rFonts w:ascii="Times New Roman" w:hAnsi="Times New Roman"/>
              </w:rPr>
            </w:pPr>
            <w:r>
              <w:rPr>
                <w:rFonts w:ascii="Times New Roman" w:hAnsi="Times New Roman"/>
                <w:spacing w:val="-5"/>
              </w:rPr>
              <w:t>(</w:t>
            </w:r>
            <w:r w:rsidR="0070453A" w:rsidRPr="00F626F4">
              <w:rPr>
                <w:rFonts w:ascii="Times New Roman" w:hAnsi="Times New Roman"/>
                <w:w w:val="56"/>
              </w:rPr>
              <w:t>%</w:t>
            </w:r>
            <w:r>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上限</w:t>
            </w:r>
          </w:p>
          <w:p w:rsidR="00755964" w:rsidRPr="00F626F4" w:rsidRDefault="00F4348E">
            <w:pPr>
              <w:pStyle w:val="a8"/>
              <w:rPr>
                <w:rFonts w:ascii="Times New Roman" w:hAnsi="Times New Roman"/>
              </w:rPr>
            </w:pPr>
            <w:r>
              <w:rPr>
                <w:rFonts w:ascii="Times New Roman" w:hAnsi="Times New Roman"/>
                <w:spacing w:val="-5"/>
              </w:rPr>
              <w:t>(</w:t>
            </w:r>
            <w:r w:rsidR="0070453A" w:rsidRPr="00F626F4">
              <w:rPr>
                <w:rFonts w:ascii="Times New Roman" w:hAnsi="Times New Roman"/>
                <w:w w:val="56"/>
              </w:rPr>
              <w:t>%</w:t>
            </w:r>
            <w:r>
              <w:rPr>
                <w:rFonts w:ascii="Times New Roman" w:hAnsi="Times New Roman"/>
              </w:rPr>
              <w:t>)</w:t>
            </w:r>
          </w:p>
        </w:tc>
        <w:tc>
          <w:tcPr>
            <w:tcW w:w="744"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936"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936"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1884" w:type="dxa"/>
            <w:vMerge/>
            <w:tcBorders>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锂</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银</w:t>
            </w:r>
            <w:r w:rsidRPr="00F626F4">
              <w:rPr>
                <w:rFonts w:ascii="Times New Roman" w:hAnsi="Times New Roman"/>
                <w:spacing w:val="-5"/>
              </w:rPr>
              <w:t>白</w:t>
            </w:r>
            <w:r w:rsidRPr="00F626F4">
              <w:rPr>
                <w:rFonts w:ascii="Times New Roman" w:hAnsi="Times New Roman"/>
              </w:rPr>
              <w:t>色、轻</w:t>
            </w:r>
            <w:r w:rsidRPr="00F626F4">
              <w:rPr>
                <w:rFonts w:ascii="Times New Roman" w:hAnsi="Times New Roman"/>
                <w:spacing w:val="-5"/>
              </w:rPr>
              <w:t>金</w:t>
            </w:r>
            <w:r w:rsidRPr="00F626F4">
              <w:rPr>
                <w:rFonts w:ascii="Times New Roman" w:hAnsi="Times New Roman"/>
              </w:rPr>
              <w:t>属</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534</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w w:val="85"/>
              </w:rPr>
              <w:t>6</w:t>
            </w:r>
            <w:r w:rsidRPr="00F626F4">
              <w:rPr>
                <w:rFonts w:ascii="Times New Roman" w:hAnsi="Times New Roman"/>
                <w:w w:val="208"/>
              </w:rPr>
              <w:t>.</w:t>
            </w:r>
            <w:r w:rsidRPr="00F626F4">
              <w:rPr>
                <w:rFonts w:ascii="Times New Roman" w:hAnsi="Times New Roman"/>
                <w:w w:val="85"/>
              </w:rPr>
              <w:t>94</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spacing w:val="3"/>
              </w:rPr>
              <w:t>8</w:t>
            </w:r>
            <w:r w:rsidRPr="00F626F4">
              <w:rPr>
                <w:rFonts w:ascii="Times New Roman" w:hAnsi="Times New Roman"/>
              </w:rPr>
              <w:t>0.</w:t>
            </w:r>
            <w:r w:rsidRPr="00F626F4">
              <w:rPr>
                <w:rFonts w:ascii="Times New Roman" w:hAnsi="Times New Roman"/>
                <w:spacing w:val="3"/>
              </w:rPr>
              <w:t>5</w:t>
            </w:r>
            <w:r w:rsidRPr="00F626F4">
              <w:rPr>
                <w:rFonts w:ascii="Times New Roman" w:hAnsi="Times New Roman"/>
              </w:rPr>
              <w:t>4</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13</w:t>
            </w:r>
            <w:r w:rsidRPr="00F626F4">
              <w:rPr>
                <w:rFonts w:ascii="Times New Roman" w:hAnsi="Times New Roman"/>
                <w:spacing w:val="3"/>
              </w:rPr>
              <w:t>4</w:t>
            </w:r>
            <w:r w:rsidRPr="00F626F4">
              <w:rPr>
                <w:rFonts w:ascii="Times New Roman" w:hAnsi="Times New Roman"/>
              </w:rPr>
              <w:t>2</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5"/>
              </w:rPr>
              <w:t>-</w:t>
            </w:r>
          </w:p>
        </w:tc>
        <w:tc>
          <w:tcPr>
            <w:tcW w:w="1488" w:type="dxa"/>
            <w:gridSpan w:val="2"/>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遇</w:t>
            </w:r>
            <w:r w:rsidRPr="00F626F4">
              <w:rPr>
                <w:rFonts w:ascii="Times New Roman" w:hAnsi="Times New Roman"/>
                <w:spacing w:val="-5"/>
              </w:rPr>
              <w:t>水</w:t>
            </w:r>
            <w:r w:rsidRPr="00F626F4">
              <w:rPr>
                <w:rFonts w:ascii="Times New Roman" w:hAnsi="Times New Roman"/>
              </w:rPr>
              <w:t>、湿空</w:t>
            </w:r>
            <w:r w:rsidRPr="00F626F4">
              <w:rPr>
                <w:rFonts w:ascii="Times New Roman" w:hAnsi="Times New Roman"/>
                <w:spacing w:val="-5"/>
              </w:rPr>
              <w:t>气</w:t>
            </w:r>
            <w:r w:rsidRPr="00F626F4">
              <w:rPr>
                <w:rFonts w:ascii="Times New Roman" w:hAnsi="Times New Roman"/>
              </w:rPr>
              <w:t>放</w:t>
            </w:r>
          </w:p>
          <w:p w:rsidR="00755964" w:rsidRPr="00F626F4" w:rsidRDefault="0070453A">
            <w:pPr>
              <w:pStyle w:val="a8"/>
              <w:rPr>
                <w:rFonts w:ascii="Times New Roman" w:hAnsi="Times New Roman"/>
              </w:rPr>
            </w:pPr>
            <w:r w:rsidRPr="00F626F4">
              <w:rPr>
                <w:rFonts w:ascii="Times New Roman" w:hAnsi="Times New Roman"/>
              </w:rPr>
              <w:t>出</w:t>
            </w:r>
            <w:r w:rsidRPr="00F626F4">
              <w:rPr>
                <w:rFonts w:ascii="Times New Roman" w:hAnsi="Times New Roman"/>
                <w:spacing w:val="-5"/>
              </w:rPr>
              <w:t>氢</w:t>
            </w:r>
            <w:r w:rsidRPr="00F626F4">
              <w:rPr>
                <w:rFonts w:ascii="Times New Roman" w:hAnsi="Times New Roman"/>
              </w:rPr>
              <w:t>气可爆</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起</w:t>
            </w:r>
            <w:r w:rsidRPr="00F626F4">
              <w:rPr>
                <w:rFonts w:ascii="Times New Roman" w:hAnsi="Times New Roman"/>
                <w:spacing w:val="-5"/>
              </w:rPr>
              <w:t>反</w:t>
            </w:r>
            <w:r w:rsidRPr="00F626F4">
              <w:rPr>
                <w:rFonts w:ascii="Times New Roman" w:hAnsi="Times New Roman"/>
              </w:rPr>
              <w:t>应</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1000</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性、刺</w:t>
            </w:r>
            <w:r w:rsidRPr="00F626F4">
              <w:rPr>
                <w:rFonts w:ascii="Times New Roman" w:hAnsi="Times New Roman"/>
                <w:spacing w:val="-5"/>
              </w:rPr>
              <w:t>激</w:t>
            </w:r>
            <w:r w:rsidRPr="00F626F4">
              <w:rPr>
                <w:rFonts w:ascii="Times New Roman" w:hAnsi="Times New Roman"/>
              </w:rPr>
              <w:t>性</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2</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次</w:t>
            </w:r>
            <w:r w:rsidRPr="00F626F4">
              <w:rPr>
                <w:rFonts w:ascii="Times New Roman" w:hAnsi="Times New Roman"/>
                <w:spacing w:val="-5"/>
              </w:rPr>
              <w:t>氯</w:t>
            </w:r>
            <w:r w:rsidRPr="00F626F4">
              <w:rPr>
                <w:rFonts w:ascii="Times New Roman" w:hAnsi="Times New Roman"/>
              </w:rPr>
              <w:t>酸</w:t>
            </w:r>
          </w:p>
          <w:p w:rsidR="00755964" w:rsidRPr="00F626F4" w:rsidRDefault="0070453A">
            <w:pPr>
              <w:pStyle w:val="a8"/>
              <w:rPr>
                <w:rFonts w:ascii="Times New Roman" w:hAnsi="Times New Roman"/>
              </w:rPr>
            </w:pPr>
            <w:r w:rsidRPr="00F626F4">
              <w:rPr>
                <w:rFonts w:ascii="Times New Roman" w:hAnsi="Times New Roman"/>
              </w:rPr>
              <w:t>钠</w:t>
            </w:r>
            <w:r w:rsidRPr="00F626F4">
              <w:rPr>
                <w:rFonts w:ascii="Times New Roman" w:hAnsi="Times New Roman"/>
                <w:spacing w:val="-5"/>
              </w:rPr>
              <w:t>溶</w:t>
            </w:r>
            <w:r w:rsidRPr="00F626F4">
              <w:rPr>
                <w:rFonts w:ascii="Times New Roman" w:hAnsi="Times New Roman"/>
              </w:rPr>
              <w:t>液</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微</w:t>
            </w:r>
            <w:r w:rsidRPr="00F626F4">
              <w:rPr>
                <w:rFonts w:ascii="Times New Roman" w:hAnsi="Times New Roman"/>
                <w:spacing w:val="-5"/>
              </w:rPr>
              <w:t>黄</w:t>
            </w:r>
            <w:r w:rsidRPr="00F626F4">
              <w:rPr>
                <w:rFonts w:ascii="Times New Roman" w:hAnsi="Times New Roman"/>
              </w:rPr>
              <w:t>色</w:t>
            </w:r>
            <w:r w:rsidRPr="00F626F4">
              <w:rPr>
                <w:rFonts w:ascii="Times New Roman" w:hAnsi="Times New Roman"/>
              </w:rPr>
              <w:t xml:space="preserve"> </w:t>
            </w:r>
            <w:r w:rsidRPr="00F626F4">
              <w:rPr>
                <w:rFonts w:ascii="Times New Roman" w:hAnsi="Times New Roman"/>
              </w:rPr>
              <w:t>有</w:t>
            </w:r>
            <w:r w:rsidRPr="00F626F4">
              <w:rPr>
                <w:rFonts w:ascii="Times New Roman" w:hAnsi="Times New Roman"/>
                <w:spacing w:val="-5"/>
              </w:rPr>
              <w:t>似</w:t>
            </w:r>
            <w:r w:rsidRPr="00F626F4">
              <w:rPr>
                <w:rFonts w:ascii="Times New Roman" w:hAnsi="Times New Roman"/>
              </w:rPr>
              <w:t>氯气味道</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1100</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w w:val="85"/>
              </w:rPr>
              <w:t>74</w:t>
            </w:r>
            <w:r w:rsidRPr="00F626F4">
              <w:rPr>
                <w:rFonts w:ascii="Times New Roman" w:hAnsi="Times New Roman"/>
                <w:w w:val="208"/>
              </w:rPr>
              <w:t>.</w:t>
            </w:r>
            <w:r w:rsidRPr="00F626F4">
              <w:rPr>
                <w:rFonts w:ascii="Times New Roman" w:hAnsi="Times New Roman"/>
                <w:w w:val="85"/>
              </w:rPr>
              <w:t>44</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r w:rsidRPr="00F626F4">
              <w:rPr>
                <w:rFonts w:ascii="Times New Roman" w:hAnsi="Times New Roman"/>
                <w:w w:val="85"/>
              </w:rPr>
              <w:t>6</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85"/>
              </w:rPr>
              <w:t>102</w:t>
            </w:r>
            <w:r w:rsidRPr="00F626F4">
              <w:rPr>
                <w:rFonts w:ascii="Times New Roman" w:hAnsi="Times New Roman"/>
                <w:w w:val="208"/>
              </w:rPr>
              <w:t>.</w:t>
            </w:r>
            <w:r w:rsidRPr="00F626F4">
              <w:rPr>
                <w:rFonts w:ascii="Times New Roman" w:hAnsi="Times New Roman"/>
                <w:w w:val="85"/>
              </w:rPr>
              <w:t>2</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5"/>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溶</w:t>
            </w:r>
            <w:r w:rsidRPr="00F626F4">
              <w:rPr>
                <w:rFonts w:ascii="Times New Roman" w:hAnsi="Times New Roman"/>
                <w:spacing w:val="-5"/>
              </w:rPr>
              <w:t>于</w:t>
            </w:r>
            <w:r w:rsidRPr="00F626F4">
              <w:rPr>
                <w:rFonts w:ascii="Times New Roman" w:hAnsi="Times New Roman"/>
              </w:rPr>
              <w:t>水</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8500</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性</w:t>
            </w:r>
            <w:r w:rsidRPr="00F626F4">
              <w:rPr>
                <w:rFonts w:ascii="Times New Roman" w:hAnsi="Times New Roman"/>
                <w:spacing w:val="-9"/>
              </w:rPr>
              <w:t>、</w:t>
            </w:r>
            <w:r w:rsidRPr="00F626F4">
              <w:rPr>
                <w:rFonts w:ascii="Times New Roman" w:hAnsi="Times New Roman"/>
              </w:rPr>
              <w:t>灼伤</w:t>
            </w:r>
            <w:r w:rsidRPr="00F626F4">
              <w:rPr>
                <w:rFonts w:ascii="Times New Roman" w:hAnsi="Times New Roman"/>
                <w:spacing w:val="-9"/>
              </w:rPr>
              <w:t>、</w:t>
            </w:r>
            <w:r w:rsidRPr="00F626F4">
              <w:rPr>
                <w:rFonts w:ascii="Times New Roman" w:hAnsi="Times New Roman"/>
              </w:rPr>
              <w:t>致敏</w:t>
            </w:r>
          </w:p>
          <w:p w:rsidR="00755964" w:rsidRPr="00F626F4" w:rsidRDefault="0070453A">
            <w:pPr>
              <w:pStyle w:val="a8"/>
              <w:rPr>
                <w:rFonts w:ascii="Times New Roman" w:hAnsi="Times New Roman"/>
              </w:rPr>
            </w:pPr>
            <w:r w:rsidRPr="00F626F4">
              <w:rPr>
                <w:rFonts w:ascii="Times New Roman" w:hAnsi="Times New Roman"/>
              </w:rPr>
              <w:t>性</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3</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氯化铁溶液</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棕色液体</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1420</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eastAsia="微软雅黑" w:hAnsi="Times New Roman"/>
              </w:rPr>
            </w:pPr>
            <w:r w:rsidRPr="00F626F4">
              <w:rPr>
                <w:rFonts w:ascii="Times New Roman" w:hAnsi="Times New Roman"/>
              </w:rPr>
              <w:t>162.20</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eastAsia="微软雅黑" w:hAnsi="Times New Roman"/>
              </w:rPr>
            </w:pPr>
            <w:r w:rsidRPr="00F626F4">
              <w:rPr>
                <w:rFonts w:ascii="Times New Roman" w:hAnsi="Times New Roman"/>
              </w:rPr>
              <w:t>306</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eastAsia="微软雅黑" w:hAnsi="Times New Roman"/>
              </w:rPr>
            </w:pPr>
            <w:r w:rsidRPr="00F626F4">
              <w:rPr>
                <w:rFonts w:ascii="Times New Roman" w:hAnsi="Times New Roman"/>
              </w:rPr>
              <w:t>319</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eastAsia="微软雅黑" w:hAnsi="Times New Roman"/>
              </w:rPr>
            </w:pPr>
            <w:r w:rsidRPr="00F626F4">
              <w:rPr>
                <w:rFonts w:ascii="Times New Roman" w:hAnsi="Times New Roman"/>
              </w:rPr>
              <w:t>1872</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性</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4</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氯化亚铁</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eastAsia="微软雅黑" w:hAnsi="Times New Roman"/>
              </w:rPr>
            </w:pPr>
            <w:r w:rsidRPr="00F626F4">
              <w:rPr>
                <w:rFonts w:ascii="Times New Roman" w:hAnsi="Times New Roman"/>
              </w:rPr>
              <w:t>白色或灰绿色结晶</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3160</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rPr>
              <w:t>126.75</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674</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1023</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溶</w:t>
            </w:r>
            <w:r w:rsidRPr="00F626F4">
              <w:rPr>
                <w:rFonts w:ascii="Times New Roman" w:hAnsi="Times New Roman"/>
                <w:spacing w:val="-5"/>
              </w:rPr>
              <w:t>于</w:t>
            </w:r>
            <w:r w:rsidRPr="00F626F4">
              <w:rPr>
                <w:rFonts w:ascii="Times New Roman" w:hAnsi="Times New Roman"/>
              </w:rPr>
              <w:t>水</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eastAsia="微软雅黑" w:hAnsi="Times New Roman"/>
              </w:rPr>
            </w:pPr>
            <w:r w:rsidRPr="00F626F4">
              <w:rPr>
                <w:rFonts w:ascii="Times New Roman" w:hAnsi="Times New Roman"/>
              </w:rPr>
              <w:t>450</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55964">
            <w:pPr>
              <w:pStyle w:val="a8"/>
              <w:rPr>
                <w:rFonts w:ascii="Times New Roman" w:hAnsi="Times New Roman"/>
              </w:rPr>
            </w:pP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5</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盐酸</w:t>
            </w:r>
          </w:p>
          <w:p w:rsidR="00755964" w:rsidRPr="00F626F4" w:rsidRDefault="00F4348E">
            <w:pPr>
              <w:pStyle w:val="a8"/>
              <w:rPr>
                <w:rFonts w:ascii="Times New Roman" w:hAnsi="Times New Roman"/>
              </w:rPr>
            </w:pPr>
            <w:r>
              <w:rPr>
                <w:rFonts w:ascii="Times New Roman" w:hAnsi="Times New Roman"/>
              </w:rPr>
              <w:t>(</w:t>
            </w:r>
            <w:r w:rsidR="0070453A" w:rsidRPr="00F626F4">
              <w:rPr>
                <w:rFonts w:ascii="Times New Roman" w:hAnsi="Times New Roman"/>
                <w:w w:val="85"/>
              </w:rPr>
              <w:t>30</w:t>
            </w:r>
            <w:r w:rsidR="0070453A" w:rsidRPr="00F626F4">
              <w:rPr>
                <w:rFonts w:ascii="Times New Roman" w:hAnsi="Times New Roman"/>
                <w:w w:val="56"/>
              </w:rPr>
              <w:t>%</w:t>
            </w:r>
            <w:r>
              <w:rPr>
                <w:rFonts w:ascii="Times New Roman" w:hAnsi="Times New Roman"/>
              </w:rPr>
              <w:t>)</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无</w:t>
            </w:r>
            <w:r w:rsidRPr="00F626F4">
              <w:rPr>
                <w:rFonts w:ascii="Times New Roman" w:hAnsi="Times New Roman"/>
                <w:spacing w:val="-5"/>
              </w:rPr>
              <w:t>色</w:t>
            </w:r>
            <w:r w:rsidRPr="00F626F4">
              <w:rPr>
                <w:rFonts w:ascii="Times New Roman" w:hAnsi="Times New Roman"/>
              </w:rPr>
              <w:t>或微黄液</w:t>
            </w:r>
            <w:r w:rsidRPr="00F626F4">
              <w:rPr>
                <w:rFonts w:ascii="Times New Roman" w:hAnsi="Times New Roman"/>
              </w:rPr>
              <w:t xml:space="preserve"> </w:t>
            </w:r>
            <w:r w:rsidRPr="00F626F4">
              <w:rPr>
                <w:rFonts w:ascii="Times New Roman" w:hAnsi="Times New Roman"/>
              </w:rPr>
              <w:t>体</w:t>
            </w:r>
            <w:r w:rsidRPr="00F626F4">
              <w:rPr>
                <w:rFonts w:ascii="Times New Roman" w:hAnsi="Times New Roman"/>
                <w:spacing w:val="-5"/>
              </w:rPr>
              <w:t>，</w:t>
            </w:r>
            <w:r w:rsidRPr="00F626F4">
              <w:rPr>
                <w:rFonts w:ascii="Times New Roman" w:hAnsi="Times New Roman"/>
              </w:rPr>
              <w:t>刺鼻酸味</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1200</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w w:val="85"/>
              </w:rPr>
              <w:t>36</w:t>
            </w:r>
            <w:r w:rsidRPr="00F626F4">
              <w:rPr>
                <w:rFonts w:ascii="Times New Roman" w:hAnsi="Times New Roman"/>
                <w:w w:val="208"/>
              </w:rPr>
              <w:t>.</w:t>
            </w:r>
            <w:r w:rsidRPr="00F626F4">
              <w:rPr>
                <w:rFonts w:ascii="Times New Roman" w:hAnsi="Times New Roman"/>
                <w:w w:val="85"/>
              </w:rPr>
              <w:t>5</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r w:rsidRPr="00F626F4">
              <w:rPr>
                <w:rFonts w:ascii="Times New Roman" w:hAnsi="Times New Roman"/>
                <w:w w:val="85"/>
              </w:rPr>
              <w:t>114</w:t>
            </w:r>
            <w:r w:rsidRPr="00F626F4">
              <w:rPr>
                <w:rFonts w:ascii="Times New Roman" w:hAnsi="Times New Roman"/>
                <w:w w:val="208"/>
              </w:rPr>
              <w:t>.</w:t>
            </w:r>
            <w:r w:rsidRPr="00F626F4">
              <w:rPr>
                <w:rFonts w:ascii="Times New Roman" w:hAnsi="Times New Roman"/>
                <w:w w:val="85"/>
              </w:rPr>
              <w:t>8</w:t>
            </w:r>
          </w:p>
          <w:p w:rsidR="00755964" w:rsidRPr="00F626F4" w:rsidRDefault="00F4348E">
            <w:pPr>
              <w:pStyle w:val="a8"/>
              <w:rPr>
                <w:rFonts w:ascii="Times New Roman" w:hAnsi="Times New Roman"/>
              </w:rPr>
            </w:pPr>
            <w:r>
              <w:rPr>
                <w:rFonts w:ascii="Times New Roman" w:hAnsi="Times New Roman"/>
              </w:rPr>
              <w:t>(</w:t>
            </w:r>
            <w:r w:rsidR="0070453A" w:rsidRPr="00F626F4">
              <w:rPr>
                <w:rFonts w:ascii="Times New Roman" w:hAnsi="Times New Roman"/>
                <w:spacing w:val="-5"/>
              </w:rPr>
              <w:t>纯</w:t>
            </w:r>
            <w:r>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85"/>
              </w:rPr>
              <w:t>108</w:t>
            </w:r>
            <w:r w:rsidRPr="00F626F4">
              <w:rPr>
                <w:rFonts w:ascii="Times New Roman" w:hAnsi="Times New Roman"/>
                <w:w w:val="208"/>
              </w:rPr>
              <w:t>.</w:t>
            </w:r>
            <w:r w:rsidRPr="00F626F4">
              <w:rPr>
                <w:rFonts w:ascii="Times New Roman" w:hAnsi="Times New Roman"/>
                <w:w w:val="85"/>
              </w:rPr>
              <w:t>6</w:t>
            </w:r>
          </w:p>
          <w:p w:rsidR="00755964" w:rsidRPr="00F626F4" w:rsidRDefault="00F4348E">
            <w:pPr>
              <w:pStyle w:val="a8"/>
              <w:rPr>
                <w:rFonts w:ascii="Times New Roman" w:hAnsi="Times New Roman"/>
              </w:rPr>
            </w:pPr>
            <w:r>
              <w:rPr>
                <w:rFonts w:ascii="Times New Roman" w:hAnsi="Times New Roman"/>
              </w:rPr>
              <w:t>(</w:t>
            </w:r>
            <w:r w:rsidR="0070453A" w:rsidRPr="00F626F4">
              <w:rPr>
                <w:rFonts w:ascii="Times New Roman" w:hAnsi="Times New Roman"/>
                <w:w w:val="85"/>
              </w:rPr>
              <w:t>20</w:t>
            </w:r>
            <w:r w:rsidR="0070453A" w:rsidRPr="00F626F4">
              <w:rPr>
                <w:rFonts w:ascii="Times New Roman" w:hAnsi="Times New Roman"/>
                <w:spacing w:val="-5"/>
                <w:w w:val="56"/>
              </w:rPr>
              <w:t>%</w:t>
            </w:r>
            <w:r>
              <w:rPr>
                <w:rFonts w:ascii="Times New Roman" w:hAnsi="Times New Roman"/>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5"/>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与</w:t>
            </w:r>
            <w:r w:rsidRPr="00F626F4">
              <w:rPr>
                <w:rFonts w:ascii="Times New Roman" w:hAnsi="Times New Roman"/>
                <w:spacing w:val="-5"/>
              </w:rPr>
              <w:t>水</w:t>
            </w:r>
            <w:r w:rsidRPr="00F626F4">
              <w:rPr>
                <w:rFonts w:ascii="Times New Roman" w:hAnsi="Times New Roman"/>
              </w:rPr>
              <w:t>混</w:t>
            </w:r>
            <w:r w:rsidRPr="00F626F4">
              <w:rPr>
                <w:rFonts w:ascii="Times New Roman" w:hAnsi="Times New Roman"/>
              </w:rPr>
              <w:t xml:space="preserve"> </w:t>
            </w:r>
            <w:r w:rsidRPr="00F626F4">
              <w:rPr>
                <w:rFonts w:ascii="Times New Roman" w:hAnsi="Times New Roman"/>
              </w:rPr>
              <w:t>溶</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900</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85"/>
              </w:rPr>
              <w:t>3124</w:t>
            </w:r>
          </w:p>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spacing w:val="-12"/>
              </w:rPr>
              <w:t xml:space="preserve"> </w:t>
            </w:r>
            <w:r w:rsidRPr="00F626F4">
              <w:rPr>
                <w:rFonts w:ascii="Times New Roman" w:hAnsi="Times New Roman"/>
              </w:rPr>
              <w:t>小时</w:t>
            </w: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灼</w:t>
            </w:r>
            <w:r w:rsidRPr="00F626F4">
              <w:rPr>
                <w:rFonts w:ascii="Times New Roman" w:hAnsi="Times New Roman"/>
                <w:spacing w:val="-5"/>
              </w:rPr>
              <w:t>伤</w:t>
            </w:r>
            <w:r w:rsidRPr="00F626F4">
              <w:rPr>
                <w:rFonts w:ascii="Times New Roman" w:hAnsi="Times New Roman"/>
                <w:spacing w:val="-9"/>
              </w:rPr>
              <w:t>、</w:t>
            </w:r>
            <w:r w:rsidRPr="00F626F4">
              <w:rPr>
                <w:rFonts w:ascii="Times New Roman" w:hAnsi="Times New Roman"/>
              </w:rPr>
              <w:t>刺</w:t>
            </w:r>
            <w:r w:rsidRPr="00F626F4">
              <w:rPr>
                <w:rFonts w:ascii="Times New Roman" w:hAnsi="Times New Roman"/>
                <w:spacing w:val="-5"/>
              </w:rPr>
              <w:t>激</w:t>
            </w:r>
            <w:r w:rsidRPr="00F626F4">
              <w:rPr>
                <w:rFonts w:ascii="Times New Roman" w:hAnsi="Times New Roman"/>
              </w:rPr>
              <w:t>性</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6</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氢</w:t>
            </w:r>
            <w:r w:rsidRPr="00F626F4">
              <w:rPr>
                <w:rFonts w:ascii="Times New Roman" w:hAnsi="Times New Roman"/>
                <w:spacing w:val="-5"/>
              </w:rPr>
              <w:t>氧</w:t>
            </w:r>
            <w:r w:rsidRPr="00F626F4">
              <w:rPr>
                <w:rFonts w:ascii="Times New Roman" w:hAnsi="Times New Roman"/>
              </w:rPr>
              <w:t>化</w:t>
            </w:r>
          </w:p>
          <w:p w:rsidR="00755964" w:rsidRPr="00F626F4" w:rsidRDefault="0070453A">
            <w:pPr>
              <w:pStyle w:val="a8"/>
              <w:rPr>
                <w:rFonts w:ascii="Times New Roman" w:hAnsi="Times New Roman"/>
              </w:rPr>
            </w:pPr>
            <w:r w:rsidRPr="00F626F4">
              <w:rPr>
                <w:rFonts w:ascii="Times New Roman" w:hAnsi="Times New Roman"/>
              </w:rPr>
              <w:t>钠</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白</w:t>
            </w:r>
            <w:r w:rsidRPr="00F626F4">
              <w:rPr>
                <w:rFonts w:ascii="Times New Roman" w:hAnsi="Times New Roman"/>
                <w:spacing w:val="-5"/>
              </w:rPr>
              <w:t>色</w:t>
            </w:r>
            <w:r w:rsidRPr="00F626F4">
              <w:rPr>
                <w:rFonts w:ascii="Times New Roman" w:hAnsi="Times New Roman"/>
              </w:rPr>
              <w:t>不透明固</w:t>
            </w:r>
            <w:r w:rsidRPr="00F626F4">
              <w:rPr>
                <w:rFonts w:ascii="Times New Roman" w:hAnsi="Times New Roman"/>
              </w:rPr>
              <w:t xml:space="preserve"> </w:t>
            </w:r>
            <w:r w:rsidRPr="00F626F4">
              <w:rPr>
                <w:rFonts w:ascii="Times New Roman" w:hAnsi="Times New Roman"/>
              </w:rPr>
              <w:t>体</w:t>
            </w:r>
            <w:r w:rsidRPr="00F626F4">
              <w:rPr>
                <w:rFonts w:ascii="Times New Roman" w:hAnsi="Times New Roman"/>
                <w:spacing w:val="-5"/>
              </w:rPr>
              <w:t>，</w:t>
            </w:r>
            <w:r w:rsidRPr="00F626F4">
              <w:rPr>
                <w:rFonts w:ascii="Times New Roman" w:hAnsi="Times New Roman"/>
              </w:rPr>
              <w:t>易潮解</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2120</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w w:val="85"/>
              </w:rPr>
              <w:t>40</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85"/>
              </w:rPr>
              <w:t>318</w:t>
            </w:r>
            <w:r w:rsidRPr="00F626F4">
              <w:rPr>
                <w:rFonts w:ascii="Times New Roman" w:hAnsi="Times New Roman"/>
                <w:w w:val="208"/>
              </w:rPr>
              <w:t>.</w:t>
            </w:r>
            <w:r w:rsidRPr="00F626F4">
              <w:rPr>
                <w:rFonts w:ascii="Times New Roman" w:hAnsi="Times New Roman"/>
                <w:w w:val="85"/>
              </w:rPr>
              <w:t>4</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1390</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5"/>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易</w:t>
            </w:r>
            <w:r w:rsidRPr="00F626F4">
              <w:rPr>
                <w:rFonts w:ascii="Times New Roman" w:hAnsi="Times New Roman"/>
                <w:spacing w:val="-5"/>
              </w:rPr>
              <w:t>溶</w:t>
            </w:r>
            <w:r w:rsidRPr="00F626F4">
              <w:rPr>
                <w:rFonts w:ascii="Times New Roman" w:hAnsi="Times New Roman"/>
              </w:rPr>
              <w:t>于</w:t>
            </w:r>
            <w:r w:rsidRPr="00F626F4">
              <w:rPr>
                <w:rFonts w:ascii="Times New Roman" w:hAnsi="Times New Roman"/>
              </w:rPr>
              <w:t xml:space="preserve"> </w:t>
            </w:r>
            <w:r w:rsidRPr="00F626F4">
              <w:rPr>
                <w:rFonts w:ascii="Times New Roman" w:hAnsi="Times New Roman"/>
              </w:rPr>
              <w:t>水</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500</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性、灼伤</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7</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氢</w:t>
            </w:r>
            <w:r w:rsidRPr="00F626F4">
              <w:rPr>
                <w:rFonts w:ascii="Times New Roman" w:hAnsi="Times New Roman"/>
                <w:spacing w:val="-5"/>
              </w:rPr>
              <w:t>氧</w:t>
            </w:r>
            <w:r w:rsidRPr="00F626F4">
              <w:rPr>
                <w:rFonts w:ascii="Times New Roman" w:hAnsi="Times New Roman"/>
              </w:rPr>
              <w:t>化</w:t>
            </w:r>
          </w:p>
          <w:p w:rsidR="00755964" w:rsidRPr="00F626F4" w:rsidRDefault="0070453A">
            <w:pPr>
              <w:pStyle w:val="a8"/>
              <w:rPr>
                <w:rFonts w:ascii="Times New Roman" w:hAnsi="Times New Roman"/>
              </w:rPr>
            </w:pPr>
            <w:r w:rsidRPr="00F626F4">
              <w:rPr>
                <w:rFonts w:ascii="Times New Roman" w:hAnsi="Times New Roman"/>
              </w:rPr>
              <w:t>锂</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白</w:t>
            </w:r>
            <w:r w:rsidRPr="00F626F4">
              <w:rPr>
                <w:rFonts w:ascii="Times New Roman" w:hAnsi="Times New Roman"/>
                <w:spacing w:val="-5"/>
              </w:rPr>
              <w:t>色</w:t>
            </w:r>
            <w:r w:rsidRPr="00F626F4">
              <w:rPr>
                <w:rFonts w:ascii="Times New Roman" w:hAnsi="Times New Roman"/>
              </w:rPr>
              <w:t>粉末</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2540</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w w:val="85"/>
              </w:rPr>
              <w:t>23</w:t>
            </w:r>
            <w:r w:rsidRPr="00F626F4">
              <w:rPr>
                <w:rFonts w:ascii="Times New Roman" w:hAnsi="Times New Roman"/>
                <w:w w:val="208"/>
              </w:rPr>
              <w:t>.</w:t>
            </w:r>
            <w:r w:rsidRPr="00F626F4">
              <w:rPr>
                <w:rFonts w:ascii="Times New Roman" w:hAnsi="Times New Roman"/>
                <w:w w:val="85"/>
              </w:rPr>
              <w:t>94</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471</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1626</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溶</w:t>
            </w:r>
            <w:r w:rsidRPr="00F626F4">
              <w:rPr>
                <w:rFonts w:ascii="Times New Roman" w:hAnsi="Times New Roman"/>
                <w:spacing w:val="-5"/>
              </w:rPr>
              <w:t>于</w:t>
            </w:r>
            <w:r w:rsidRPr="00F626F4">
              <w:rPr>
                <w:rFonts w:ascii="Times New Roman" w:hAnsi="Times New Roman"/>
              </w:rPr>
              <w:t>水</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性、灼伤</w:t>
            </w:r>
          </w:p>
        </w:tc>
      </w:tr>
      <w:tr w:rsidR="00755964" w:rsidRPr="00F626F4">
        <w:trPr>
          <w:trHeight w:val="20"/>
        </w:trPr>
        <w:tc>
          <w:tcPr>
            <w:tcW w:w="281" w:type="dxa"/>
            <w:tcBorders>
              <w:top w:val="single" w:sz="2" w:space="0" w:color="000000"/>
              <w:left w:val="single" w:sz="10"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8</w:t>
            </w:r>
          </w:p>
        </w:tc>
        <w:tc>
          <w:tcPr>
            <w:tcW w:w="848"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氯气</w:t>
            </w:r>
          </w:p>
        </w:tc>
        <w:tc>
          <w:tcPr>
            <w:tcW w:w="1290"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黄</w:t>
            </w:r>
            <w:r w:rsidRPr="00F626F4">
              <w:rPr>
                <w:rFonts w:ascii="Times New Roman" w:hAnsi="Times New Roman"/>
                <w:spacing w:val="-5"/>
              </w:rPr>
              <w:t>绿</w:t>
            </w:r>
            <w:r w:rsidRPr="00F626F4">
              <w:rPr>
                <w:rFonts w:ascii="Times New Roman" w:hAnsi="Times New Roman"/>
              </w:rPr>
              <w:t>色刺激性</w:t>
            </w:r>
          </w:p>
          <w:p w:rsidR="00755964" w:rsidRPr="00F626F4" w:rsidRDefault="0070453A">
            <w:pPr>
              <w:pStyle w:val="a8"/>
              <w:rPr>
                <w:rFonts w:ascii="Times New Roman" w:hAnsi="Times New Roman"/>
              </w:rPr>
            </w:pPr>
            <w:r w:rsidRPr="00F626F4">
              <w:rPr>
                <w:rFonts w:ascii="Times New Roman" w:hAnsi="Times New Roman"/>
              </w:rPr>
              <w:t>气体</w:t>
            </w:r>
          </w:p>
        </w:tc>
        <w:tc>
          <w:tcPr>
            <w:tcW w:w="1411"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85"/>
              </w:rPr>
              <w:t>3</w:t>
            </w:r>
            <w:r w:rsidRPr="00F626F4">
              <w:rPr>
                <w:rFonts w:ascii="Times New Roman" w:hAnsi="Times New Roman"/>
                <w:w w:val="208"/>
              </w:rPr>
              <w:t>.</w:t>
            </w:r>
            <w:r w:rsidRPr="00F626F4">
              <w:rPr>
                <w:rFonts w:ascii="Times New Roman" w:hAnsi="Times New Roman"/>
                <w:w w:val="85"/>
              </w:rPr>
              <w:t>21</w:t>
            </w:r>
          </w:p>
        </w:tc>
        <w:tc>
          <w:tcPr>
            <w:tcW w:w="743" w:type="dxa"/>
            <w:tcBorders>
              <w:top w:val="single" w:sz="2" w:space="0" w:color="000000"/>
              <w:left w:val="single" w:sz="2" w:space="0" w:color="000000"/>
              <w:bottom w:val="single" w:sz="2" w:space="0" w:color="000000"/>
              <w:right w:val="single" w:sz="4" w:space="0" w:color="000000"/>
            </w:tcBorders>
          </w:tcPr>
          <w:p w:rsidR="00755964" w:rsidRPr="00F626F4" w:rsidRDefault="0070453A">
            <w:pPr>
              <w:pStyle w:val="a8"/>
              <w:rPr>
                <w:rFonts w:ascii="Times New Roman" w:hAnsi="Times New Roman"/>
              </w:rPr>
            </w:pPr>
            <w:r w:rsidRPr="00F626F4">
              <w:rPr>
                <w:rFonts w:ascii="Times New Roman" w:hAnsi="Times New Roman"/>
                <w:w w:val="85"/>
              </w:rPr>
              <w:t>70</w:t>
            </w:r>
            <w:r w:rsidRPr="00F626F4">
              <w:rPr>
                <w:rFonts w:ascii="Times New Roman" w:hAnsi="Times New Roman"/>
                <w:w w:val="208"/>
              </w:rPr>
              <w:t>.</w:t>
            </w:r>
            <w:r w:rsidRPr="00F626F4">
              <w:rPr>
                <w:rFonts w:ascii="Times New Roman" w:hAnsi="Times New Roman"/>
                <w:w w:val="85"/>
              </w:rPr>
              <w:t>91</w:t>
            </w:r>
          </w:p>
        </w:tc>
        <w:tc>
          <w:tcPr>
            <w:tcW w:w="746" w:type="dxa"/>
            <w:tcBorders>
              <w:top w:val="single" w:sz="2" w:space="0" w:color="000000"/>
              <w:left w:val="single" w:sz="4"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-101</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r w:rsidRPr="00F626F4">
              <w:rPr>
                <w:rFonts w:ascii="Times New Roman" w:hAnsi="Times New Roman"/>
                <w:w w:val="85"/>
              </w:rPr>
              <w:t>34</w:t>
            </w:r>
            <w:r w:rsidRPr="00F626F4">
              <w:rPr>
                <w:rFonts w:ascii="Times New Roman" w:hAnsi="Times New Roman"/>
                <w:w w:val="208"/>
              </w:rPr>
              <w:t>.</w:t>
            </w:r>
            <w:r w:rsidRPr="00F626F4">
              <w:rPr>
                <w:rFonts w:ascii="Times New Roman" w:hAnsi="Times New Roman"/>
                <w:w w:val="85"/>
              </w:rPr>
              <w:t>5</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极易</w:t>
            </w:r>
          </w:p>
          <w:p w:rsidR="00755964" w:rsidRPr="00F626F4" w:rsidRDefault="0070453A">
            <w:pPr>
              <w:pStyle w:val="a8"/>
              <w:rPr>
                <w:rFonts w:ascii="Times New Roman" w:hAnsi="Times New Roman"/>
              </w:rPr>
            </w:pPr>
            <w:r w:rsidRPr="00F626F4">
              <w:rPr>
                <w:rFonts w:ascii="Times New Roman" w:hAnsi="Times New Roman"/>
              </w:rPr>
              <w:t>溶</w:t>
            </w:r>
            <w:r w:rsidRPr="00F626F4">
              <w:rPr>
                <w:rFonts w:ascii="Times New Roman" w:hAnsi="Times New Roman"/>
                <w:spacing w:val="-5"/>
              </w:rPr>
              <w:t>于</w:t>
            </w:r>
            <w:r w:rsidRPr="00F626F4">
              <w:rPr>
                <w:rFonts w:ascii="Times New Roman" w:hAnsi="Times New Roman"/>
              </w:rPr>
              <w:t>水</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116"/>
              </w:rPr>
              <w:t>-</w:t>
            </w:r>
          </w:p>
        </w:tc>
        <w:tc>
          <w:tcPr>
            <w:tcW w:w="936"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w w:val="85"/>
              </w:rPr>
              <w:t>293</w:t>
            </w:r>
          </w:p>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spacing w:val="-12"/>
              </w:rPr>
              <w:t xml:space="preserve"> </w:t>
            </w:r>
            <w:r w:rsidRPr="00F626F4">
              <w:rPr>
                <w:rFonts w:ascii="Times New Roman" w:hAnsi="Times New Roman"/>
              </w:rPr>
              <w:t>小时</w:t>
            </w:r>
          </w:p>
        </w:tc>
        <w:tc>
          <w:tcPr>
            <w:tcW w:w="1884" w:type="dxa"/>
            <w:tcBorders>
              <w:top w:val="single" w:sz="2" w:space="0" w:color="000000"/>
              <w:left w:val="single" w:sz="2" w:space="0" w:color="000000"/>
              <w:bottom w:val="single" w:sz="2" w:space="0" w:color="000000"/>
              <w:right w:val="single" w:sz="2" w:space="0" w:color="000000"/>
            </w:tcBorders>
          </w:tcPr>
          <w:p w:rsidR="00755964" w:rsidRPr="00F626F4" w:rsidRDefault="0070453A">
            <w:pPr>
              <w:pStyle w:val="a8"/>
              <w:rPr>
                <w:rFonts w:ascii="Times New Roman" w:hAnsi="Times New Roman"/>
              </w:rPr>
            </w:pPr>
            <w:r w:rsidRPr="00F626F4">
              <w:rPr>
                <w:rFonts w:ascii="Times New Roman" w:hAnsi="Times New Roman"/>
              </w:rPr>
              <w:t>腐</w:t>
            </w:r>
            <w:r w:rsidRPr="00F626F4">
              <w:rPr>
                <w:rFonts w:ascii="Times New Roman" w:hAnsi="Times New Roman"/>
                <w:spacing w:val="-5"/>
              </w:rPr>
              <w:t>蚀</w:t>
            </w:r>
            <w:r w:rsidRPr="00F626F4">
              <w:rPr>
                <w:rFonts w:ascii="Times New Roman" w:hAnsi="Times New Roman"/>
              </w:rPr>
              <w:t>、刺激性</w:t>
            </w:r>
          </w:p>
        </w:tc>
      </w:tr>
      <w:tr w:rsidR="00755964" w:rsidRPr="00F626F4">
        <w:trPr>
          <w:trHeight w:val="20"/>
        </w:trPr>
        <w:tc>
          <w:tcPr>
            <w:tcW w:w="281" w:type="dxa"/>
            <w:tcBorders>
              <w:top w:val="single" w:sz="2" w:space="0" w:color="000000"/>
              <w:left w:val="single" w:sz="10"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9</w:t>
            </w:r>
          </w:p>
        </w:tc>
        <w:tc>
          <w:tcPr>
            <w:tcW w:w="848"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氩气</w:t>
            </w:r>
          </w:p>
        </w:tc>
        <w:tc>
          <w:tcPr>
            <w:tcW w:w="1290"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无</w:t>
            </w:r>
            <w:r w:rsidRPr="00F626F4">
              <w:rPr>
                <w:rFonts w:ascii="Times New Roman" w:hAnsi="Times New Roman"/>
                <w:spacing w:val="-5"/>
              </w:rPr>
              <w:t>色</w:t>
            </w:r>
            <w:r w:rsidRPr="00F626F4">
              <w:rPr>
                <w:rFonts w:ascii="Times New Roman" w:hAnsi="Times New Roman"/>
              </w:rPr>
              <w:t>无味无臭</w:t>
            </w:r>
          </w:p>
        </w:tc>
        <w:tc>
          <w:tcPr>
            <w:tcW w:w="1411" w:type="dxa"/>
            <w:tcBorders>
              <w:top w:val="single" w:sz="2" w:space="0" w:color="000000"/>
              <w:left w:val="single" w:sz="2" w:space="0" w:color="000000"/>
              <w:bottom w:val="single" w:sz="10" w:space="0" w:color="000000"/>
              <w:right w:val="single" w:sz="2" w:space="0" w:color="000000"/>
            </w:tcBorders>
          </w:tcPr>
          <w:p w:rsidR="00755964" w:rsidRPr="00F626F4" w:rsidRDefault="0070453A">
            <w:pPr>
              <w:pStyle w:val="a8"/>
              <w:rPr>
                <w:rFonts w:ascii="Times New Roman" w:hAnsi="Times New Roman"/>
                <w:w w:val="85"/>
              </w:rPr>
            </w:pPr>
            <w:r w:rsidRPr="00F626F4">
              <w:rPr>
                <w:rFonts w:ascii="Times New Roman" w:hAnsi="Times New Roman"/>
                <w:w w:val="85"/>
              </w:rPr>
              <w:t>140</w:t>
            </w:r>
          </w:p>
          <w:p w:rsidR="00755964" w:rsidRPr="00F626F4" w:rsidRDefault="0070453A">
            <w:pPr>
              <w:pStyle w:val="a8"/>
              <w:rPr>
                <w:rFonts w:ascii="Times New Roman" w:hAnsi="Times New Roman"/>
              </w:rPr>
            </w:pPr>
            <w:r w:rsidRPr="00F626F4">
              <w:rPr>
                <w:rFonts w:ascii="Times New Roman" w:hAnsi="Times New Roman"/>
              </w:rPr>
              <w:t>(</w:t>
            </w:r>
            <w:r w:rsidRPr="00F626F4">
              <w:rPr>
                <w:rFonts w:ascii="Times New Roman" w:hAnsi="Times New Roman"/>
                <w:w w:val="116"/>
              </w:rPr>
              <w:t>-186</w:t>
            </w:r>
            <w:r w:rsidRPr="00F626F4">
              <w:rPr>
                <w:rFonts w:ascii="宋体" w:hAnsi="宋体" w:cs="宋体" w:hint="eastAsia"/>
                <w:w w:val="116"/>
              </w:rPr>
              <w:t>℃</w:t>
            </w:r>
            <w:r w:rsidRPr="00F626F4">
              <w:rPr>
                <w:rFonts w:ascii="Times New Roman" w:hAnsi="Times New Roman"/>
              </w:rPr>
              <w:t>)</w:t>
            </w:r>
          </w:p>
        </w:tc>
        <w:tc>
          <w:tcPr>
            <w:tcW w:w="743" w:type="dxa"/>
            <w:tcBorders>
              <w:top w:val="single" w:sz="2" w:space="0" w:color="000000"/>
              <w:left w:val="single" w:sz="2" w:space="0" w:color="000000"/>
              <w:bottom w:val="single" w:sz="10" w:space="0" w:color="000000"/>
              <w:right w:val="single" w:sz="4"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w w:val="85"/>
              </w:rPr>
              <w:t>40</w:t>
            </w:r>
          </w:p>
        </w:tc>
        <w:tc>
          <w:tcPr>
            <w:tcW w:w="746" w:type="dxa"/>
            <w:tcBorders>
              <w:top w:val="single" w:sz="2" w:space="0" w:color="000000"/>
              <w:left w:val="single" w:sz="4"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-189</w:t>
            </w:r>
          </w:p>
        </w:tc>
        <w:tc>
          <w:tcPr>
            <w:tcW w:w="74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-186</w:t>
            </w:r>
          </w:p>
        </w:tc>
        <w:tc>
          <w:tcPr>
            <w:tcW w:w="74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不燃</w:t>
            </w:r>
          </w:p>
        </w:tc>
        <w:tc>
          <w:tcPr>
            <w:tcW w:w="74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w w:val="116"/>
              </w:rPr>
              <w:t>-</w:t>
            </w:r>
          </w:p>
        </w:tc>
        <w:tc>
          <w:tcPr>
            <w:tcW w:w="74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微溶</w:t>
            </w:r>
          </w:p>
        </w:tc>
        <w:tc>
          <w:tcPr>
            <w:tcW w:w="936"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w w:val="116"/>
              </w:rPr>
              <w:t>-</w:t>
            </w:r>
          </w:p>
        </w:tc>
        <w:tc>
          <w:tcPr>
            <w:tcW w:w="936"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w w:val="116"/>
              </w:rPr>
              <w:t>-</w:t>
            </w:r>
          </w:p>
        </w:tc>
        <w:tc>
          <w:tcPr>
            <w:tcW w:w="1884" w:type="dxa"/>
            <w:tcBorders>
              <w:top w:val="single" w:sz="2" w:space="0" w:color="000000"/>
              <w:left w:val="single" w:sz="2" w:space="0" w:color="000000"/>
              <w:bottom w:val="single" w:sz="10" w:space="0" w:color="000000"/>
              <w:right w:val="single" w:sz="2" w:space="0" w:color="000000"/>
            </w:tcBorders>
          </w:tcPr>
          <w:p w:rsidR="00755964" w:rsidRPr="00F626F4" w:rsidRDefault="00755964">
            <w:pPr>
              <w:pStyle w:val="a8"/>
              <w:rPr>
                <w:rFonts w:ascii="Times New Roman" w:hAnsi="Times New Roman"/>
              </w:rPr>
            </w:pPr>
          </w:p>
          <w:p w:rsidR="00755964" w:rsidRPr="00F626F4" w:rsidRDefault="0070453A">
            <w:pPr>
              <w:pStyle w:val="a8"/>
              <w:rPr>
                <w:rFonts w:ascii="Times New Roman" w:hAnsi="Times New Roman"/>
              </w:rPr>
            </w:pPr>
            <w:r w:rsidRPr="00F626F4">
              <w:rPr>
                <w:rFonts w:ascii="Times New Roman" w:hAnsi="Times New Roman"/>
              </w:rPr>
              <w:t>窒</w:t>
            </w:r>
            <w:r w:rsidRPr="00F626F4">
              <w:rPr>
                <w:rFonts w:ascii="Times New Roman" w:hAnsi="Times New Roman"/>
                <w:spacing w:val="-5"/>
              </w:rPr>
              <w:t>息</w:t>
            </w:r>
            <w:r w:rsidRPr="00F626F4">
              <w:rPr>
                <w:rFonts w:ascii="Times New Roman" w:hAnsi="Times New Roman"/>
              </w:rPr>
              <w:t>、冻伤</w:t>
            </w:r>
          </w:p>
        </w:tc>
      </w:tr>
    </w:tbl>
    <w:p w:rsidR="00755964" w:rsidRPr="00F626F4" w:rsidRDefault="00755964">
      <w:pPr>
        <w:spacing w:line="360" w:lineRule="auto"/>
        <w:ind w:firstLineChars="150" w:firstLine="360"/>
      </w:pPr>
    </w:p>
    <w:p w:rsidR="00755964" w:rsidRPr="00F626F4" w:rsidRDefault="00755964">
      <w:pPr>
        <w:pStyle w:val="3"/>
        <w:spacing w:before="24" w:after="24" w:line="360" w:lineRule="auto"/>
        <w:rPr>
          <w:color w:val="000000"/>
        </w:rPr>
        <w:sectPr w:rsidR="00755964" w:rsidRPr="00F626F4">
          <w:pgSz w:w="16840" w:h="11907" w:orient="landscape"/>
          <w:pgMar w:top="1418" w:right="1418" w:bottom="1418" w:left="1418" w:header="851" w:footer="1134" w:gutter="0"/>
          <w:cols w:space="425"/>
          <w:docGrid w:linePitch="326"/>
        </w:sectPr>
      </w:pPr>
    </w:p>
    <w:p w:rsidR="00755964" w:rsidRPr="00F626F4" w:rsidRDefault="0070453A">
      <w:pPr>
        <w:pStyle w:val="3"/>
        <w:spacing w:before="24" w:after="24" w:line="360" w:lineRule="auto"/>
        <w:rPr>
          <w:b w:val="0"/>
          <w:color w:val="000000"/>
        </w:rPr>
      </w:pPr>
      <w:r w:rsidRPr="00F626F4">
        <w:rPr>
          <w:color w:val="000000"/>
        </w:rPr>
        <w:lastRenderedPageBreak/>
        <w:t>生产</w:t>
      </w:r>
      <w:r w:rsidRPr="00F626F4">
        <w:rPr>
          <w:color w:val="000000"/>
        </w:rPr>
        <w:t>/</w:t>
      </w:r>
      <w:r w:rsidRPr="00F626F4">
        <w:rPr>
          <w:color w:val="000000"/>
        </w:rPr>
        <w:t>储运设施风险识别</w:t>
      </w:r>
    </w:p>
    <w:p w:rsidR="00755964" w:rsidRPr="00F626F4" w:rsidRDefault="0070453A">
      <w:pPr>
        <w:ind w:firstLine="480"/>
      </w:pPr>
      <w:r w:rsidRPr="00F626F4">
        <w:t>本工程涉及到环境风险的主要生产设施有电解槽、次氯酸钠溶液储罐、液碱储罐、盐酸储罐和存储锂锭用包装铁桶以及次氯酸钠溶液、盐酸和液碱运输车辆。</w:t>
      </w:r>
    </w:p>
    <w:p w:rsidR="00755964" w:rsidRPr="00F626F4" w:rsidRDefault="0070453A">
      <w:pPr>
        <w:pStyle w:val="3"/>
        <w:spacing w:before="24" w:after="24" w:line="360" w:lineRule="auto"/>
        <w:rPr>
          <w:b w:val="0"/>
          <w:color w:val="000000"/>
        </w:rPr>
      </w:pPr>
      <w:bookmarkStart w:id="189" w:name="_bookmark54"/>
      <w:bookmarkEnd w:id="189"/>
      <w:r w:rsidRPr="00F626F4">
        <w:rPr>
          <w:color w:val="000000"/>
        </w:rPr>
        <w:t>重大危险源辨识</w:t>
      </w:r>
    </w:p>
    <w:p w:rsidR="00755964" w:rsidRPr="00F626F4" w:rsidRDefault="0070453A">
      <w:pPr>
        <w:ind w:firstLine="480"/>
        <w:rPr>
          <w:color w:val="000000"/>
        </w:rPr>
      </w:pPr>
      <w:r w:rsidRPr="00F626F4">
        <w:t>根据《危险化学品重大危险源辨识》</w:t>
      </w:r>
      <w:r w:rsidRPr="00F626F4">
        <w:rPr>
          <w:rFonts w:eastAsia="Times New Roman"/>
        </w:rPr>
        <w:t>GB18218</w:t>
      </w:r>
      <w:r w:rsidRPr="00F626F4">
        <w:t>－</w:t>
      </w:r>
      <w:r w:rsidRPr="00F626F4">
        <w:rPr>
          <w:rFonts w:eastAsia="Times New Roman"/>
        </w:rPr>
        <w:t>2009</w:t>
      </w:r>
      <w:r w:rsidRPr="00F626F4">
        <w:t>、《危险货物品名表》</w:t>
      </w:r>
      <w:r w:rsidRPr="00F626F4">
        <w:rPr>
          <w:rFonts w:eastAsia="Times New Roman"/>
        </w:rPr>
        <w:t>GB12268</w:t>
      </w:r>
      <w:r w:rsidRPr="00F626F4">
        <w:t>－</w:t>
      </w:r>
      <w:r w:rsidRPr="00F626F4">
        <w:rPr>
          <w:rFonts w:eastAsia="Times New Roman"/>
        </w:rPr>
        <w:t>2005</w:t>
      </w:r>
      <w:r w:rsidRPr="00F626F4">
        <w:t>以及《建设项目环境风险评价技术导则》</w:t>
      </w:r>
      <w:r w:rsidRPr="00F626F4">
        <w:rPr>
          <w:rFonts w:eastAsia="Times New Roman"/>
        </w:rPr>
        <w:t>HJ/T169</w:t>
      </w:r>
      <w:r w:rsidRPr="00F626F4">
        <w:t>－</w:t>
      </w:r>
      <w:r w:rsidRPr="00F626F4">
        <w:rPr>
          <w:rFonts w:eastAsia="Times New Roman"/>
        </w:rPr>
        <w:t>2004</w:t>
      </w:r>
      <w:r w:rsidRPr="00F626F4">
        <w:t>，辨识电解槽、次氯酸钠溶液储罐、液碱储罐和存储锂锭用包装铁桶是否构成重大危险源。重大危险源辨识见表</w:t>
      </w:r>
      <w:r w:rsidRPr="00F626F4">
        <w:t>9</w:t>
      </w:r>
      <w:r w:rsidRPr="00F626F4">
        <w:rPr>
          <w:rFonts w:eastAsia="Times New Roman"/>
        </w:rPr>
        <w:t>.2</w:t>
      </w:r>
      <w:r w:rsidRPr="00F626F4">
        <w:t>－</w:t>
      </w:r>
      <w:r w:rsidRPr="00F626F4">
        <w:rPr>
          <w:rFonts w:eastAsia="Times New Roman"/>
        </w:rPr>
        <w:t>1</w:t>
      </w:r>
      <w:r w:rsidRPr="00F626F4">
        <w:t>。现有</w:t>
      </w:r>
      <w:r w:rsidRPr="00F626F4">
        <w:rPr>
          <w:color w:val="000000"/>
        </w:rPr>
        <w:t>项目于</w:t>
      </w:r>
      <w:r w:rsidRPr="00F626F4">
        <w:rPr>
          <w:color w:val="000000"/>
        </w:rPr>
        <w:t>2014</w:t>
      </w:r>
      <w:r w:rsidRPr="00F626F4">
        <w:rPr>
          <w:color w:val="000000"/>
        </w:rPr>
        <w:t>年</w:t>
      </w:r>
      <w:r w:rsidRPr="00F626F4">
        <w:rPr>
          <w:color w:val="000000"/>
        </w:rPr>
        <w:t>4</w:t>
      </w:r>
      <w:r w:rsidRPr="00F626F4">
        <w:rPr>
          <w:color w:val="000000"/>
        </w:rPr>
        <w:t>月经甲级资质评价机构进行预评价，并取得《危险化学品建设项目安全许可意见书》批复。</w:t>
      </w:r>
    </w:p>
    <w:p w:rsidR="00755964" w:rsidRPr="00F626F4" w:rsidRDefault="0070453A">
      <w:pPr>
        <w:ind w:firstLine="480"/>
      </w:pPr>
      <w:r w:rsidRPr="00F626F4">
        <w:rPr>
          <w:color w:val="000000"/>
          <w:szCs w:val="20"/>
        </w:rPr>
        <w:t>按照《建设项目环境风险评价技术导则》</w:t>
      </w:r>
      <w:r w:rsidR="00F4348E">
        <w:rPr>
          <w:bCs/>
          <w:color w:val="000000"/>
          <w:szCs w:val="20"/>
        </w:rPr>
        <w:t>(</w:t>
      </w:r>
      <w:r w:rsidRPr="00F626F4">
        <w:rPr>
          <w:bCs/>
          <w:color w:val="000000"/>
          <w:szCs w:val="20"/>
        </w:rPr>
        <w:t>HJ/T169-2004</w:t>
      </w:r>
      <w:r w:rsidR="00F4348E">
        <w:rPr>
          <w:bCs/>
          <w:color w:val="000000"/>
          <w:szCs w:val="20"/>
        </w:rPr>
        <w:t>)</w:t>
      </w:r>
      <w:r w:rsidRPr="00F626F4">
        <w:rPr>
          <w:szCs w:val="20"/>
        </w:rPr>
        <w:t>规定</w:t>
      </w:r>
      <w:r w:rsidRPr="00F626F4">
        <w:t>，</w:t>
      </w:r>
      <w:r w:rsidRPr="00F626F4">
        <w:rPr>
          <w:szCs w:val="20"/>
        </w:rPr>
        <w:t>重大危险源的辨识主要根据国家标准《危险化学品重大危险源辨识》</w:t>
      </w:r>
      <w:r w:rsidR="00F4348E">
        <w:rPr>
          <w:szCs w:val="20"/>
        </w:rPr>
        <w:t>(</w:t>
      </w:r>
      <w:r w:rsidRPr="00F626F4">
        <w:rPr>
          <w:szCs w:val="20"/>
        </w:rPr>
        <w:t>GB18218-2009</w:t>
      </w:r>
      <w:r w:rsidR="00F4348E">
        <w:rPr>
          <w:szCs w:val="20"/>
        </w:rPr>
        <w:t>)</w:t>
      </w:r>
      <w:r w:rsidRPr="00F626F4">
        <w:rPr>
          <w:szCs w:val="20"/>
        </w:rPr>
        <w:t>来进行。重大危险源识别指标由两种情况：</w:t>
      </w:r>
    </w:p>
    <w:p w:rsidR="00755964" w:rsidRPr="00F626F4" w:rsidRDefault="0070453A">
      <w:pPr>
        <w:ind w:firstLine="480"/>
        <w:rPr>
          <w:szCs w:val="20"/>
        </w:rPr>
      </w:pPr>
      <w:r w:rsidRPr="00F626F4">
        <w:rPr>
          <w:szCs w:val="20"/>
        </w:rPr>
        <w:t>1</w:t>
      </w:r>
      <w:r w:rsidRPr="00F626F4">
        <w:rPr>
          <w:szCs w:val="20"/>
        </w:rPr>
        <w:t>、单元内存在的危险物质为单一品种，则该物质的数量即为单元内危险物质的总量，参照《危险化学品重大危险源辨识》</w:t>
      </w:r>
      <w:r w:rsidR="00F4348E">
        <w:rPr>
          <w:szCs w:val="20"/>
        </w:rPr>
        <w:t>(</w:t>
      </w:r>
      <w:r w:rsidRPr="00F626F4">
        <w:rPr>
          <w:szCs w:val="20"/>
        </w:rPr>
        <w:t>GB18218-2009</w:t>
      </w:r>
      <w:r w:rsidR="00F4348E">
        <w:rPr>
          <w:szCs w:val="20"/>
        </w:rPr>
        <w:t>)</w:t>
      </w:r>
      <w:r w:rsidRPr="00F626F4">
        <w:rPr>
          <w:szCs w:val="20"/>
        </w:rPr>
        <w:t>的表中规定的临界量，若等于或超过临界量，则应视为重大危险源。</w:t>
      </w:r>
    </w:p>
    <w:p w:rsidR="00755964" w:rsidRPr="00F626F4" w:rsidRDefault="0070453A">
      <w:pPr>
        <w:ind w:firstLine="480"/>
        <w:rPr>
          <w:szCs w:val="20"/>
        </w:rPr>
      </w:pPr>
      <w:r w:rsidRPr="00F626F4">
        <w:rPr>
          <w:szCs w:val="20"/>
        </w:rPr>
        <w:t>2</w:t>
      </w:r>
      <w:r w:rsidRPr="00F626F4">
        <w:rPr>
          <w:szCs w:val="20"/>
        </w:rPr>
        <w:t>、单元内存在的危险物质为多品种时，按下式计算，若满足下面公式，则划分为重大危险源：</w:t>
      </w:r>
    </w:p>
    <w:p w:rsidR="00755964" w:rsidRPr="00F626F4" w:rsidRDefault="0070453A">
      <w:pPr>
        <w:autoSpaceDE w:val="0"/>
        <w:autoSpaceDN w:val="0"/>
        <w:adjustRightInd w:val="0"/>
        <w:snapToGrid w:val="0"/>
        <w:spacing w:line="360" w:lineRule="auto"/>
        <w:ind w:firstLine="480"/>
        <w:jc w:val="center"/>
        <w:rPr>
          <w:szCs w:val="20"/>
        </w:rPr>
      </w:pPr>
      <w:r w:rsidRPr="00F626F4">
        <w:rPr>
          <w:szCs w:val="20"/>
        </w:rPr>
        <w:t>q</w:t>
      </w:r>
      <w:r w:rsidRPr="00F626F4">
        <w:rPr>
          <w:szCs w:val="20"/>
          <w:vertAlign w:val="subscript"/>
        </w:rPr>
        <w:t>1</w:t>
      </w:r>
      <w:r w:rsidRPr="00F626F4">
        <w:rPr>
          <w:szCs w:val="20"/>
        </w:rPr>
        <w:t>/Q</w:t>
      </w:r>
      <w:r w:rsidRPr="00F626F4">
        <w:rPr>
          <w:szCs w:val="20"/>
          <w:vertAlign w:val="subscript"/>
        </w:rPr>
        <w:t>1</w:t>
      </w:r>
      <w:r w:rsidRPr="00F626F4">
        <w:rPr>
          <w:szCs w:val="20"/>
        </w:rPr>
        <w:t>+q</w:t>
      </w:r>
      <w:r w:rsidRPr="00F626F4">
        <w:rPr>
          <w:szCs w:val="20"/>
          <w:vertAlign w:val="subscript"/>
        </w:rPr>
        <w:t>2</w:t>
      </w:r>
      <w:r w:rsidRPr="00F626F4">
        <w:rPr>
          <w:szCs w:val="20"/>
        </w:rPr>
        <w:t>/Q</w:t>
      </w:r>
      <w:r w:rsidRPr="00F626F4">
        <w:rPr>
          <w:szCs w:val="20"/>
          <w:vertAlign w:val="subscript"/>
        </w:rPr>
        <w:t>2</w:t>
      </w:r>
      <w:r w:rsidRPr="00F626F4">
        <w:rPr>
          <w:szCs w:val="20"/>
        </w:rPr>
        <w:t>+……+q</w:t>
      </w:r>
      <w:r w:rsidRPr="00F626F4">
        <w:rPr>
          <w:szCs w:val="20"/>
          <w:vertAlign w:val="subscript"/>
        </w:rPr>
        <w:t>n</w:t>
      </w:r>
      <w:r w:rsidRPr="00F626F4">
        <w:rPr>
          <w:szCs w:val="20"/>
        </w:rPr>
        <w:t>/Q</w:t>
      </w:r>
      <w:r w:rsidRPr="00F626F4">
        <w:rPr>
          <w:szCs w:val="20"/>
          <w:vertAlign w:val="subscript"/>
        </w:rPr>
        <w:t>n</w:t>
      </w:r>
      <w:r w:rsidRPr="00F626F4">
        <w:rPr>
          <w:szCs w:val="20"/>
        </w:rPr>
        <w:t>≥1</w:t>
      </w:r>
    </w:p>
    <w:p w:rsidR="00755964" w:rsidRPr="00F626F4" w:rsidRDefault="0070453A">
      <w:pPr>
        <w:adjustRightInd w:val="0"/>
        <w:snapToGrid w:val="0"/>
        <w:spacing w:line="360" w:lineRule="auto"/>
        <w:ind w:firstLine="480"/>
        <w:rPr>
          <w:szCs w:val="20"/>
        </w:rPr>
      </w:pPr>
      <w:r w:rsidRPr="00F626F4">
        <w:rPr>
          <w:szCs w:val="20"/>
        </w:rPr>
        <w:t>式中：</w:t>
      </w:r>
      <w:r w:rsidRPr="00F626F4">
        <w:rPr>
          <w:szCs w:val="20"/>
        </w:rPr>
        <w:t>q</w:t>
      </w:r>
      <w:r w:rsidRPr="00F626F4">
        <w:rPr>
          <w:szCs w:val="20"/>
          <w:vertAlign w:val="subscript"/>
        </w:rPr>
        <w:t>1</w:t>
      </w:r>
      <w:r w:rsidRPr="00F626F4">
        <w:rPr>
          <w:szCs w:val="20"/>
        </w:rPr>
        <w:t>，</w:t>
      </w:r>
      <w:r w:rsidRPr="00F626F4">
        <w:rPr>
          <w:szCs w:val="20"/>
        </w:rPr>
        <w:t>q</w:t>
      </w:r>
      <w:r w:rsidRPr="00F626F4">
        <w:rPr>
          <w:szCs w:val="20"/>
          <w:vertAlign w:val="subscript"/>
        </w:rPr>
        <w:t>2</w:t>
      </w:r>
      <w:r w:rsidRPr="00F626F4">
        <w:rPr>
          <w:szCs w:val="20"/>
        </w:rPr>
        <w:t>……q</w:t>
      </w:r>
      <w:r w:rsidRPr="00F626F4">
        <w:rPr>
          <w:szCs w:val="20"/>
          <w:vertAlign w:val="subscript"/>
        </w:rPr>
        <w:t>n</w:t>
      </w:r>
      <w:r w:rsidRPr="00F626F4">
        <w:rPr>
          <w:szCs w:val="20"/>
        </w:rPr>
        <w:t>—</w:t>
      </w:r>
      <w:r w:rsidRPr="00F626F4">
        <w:rPr>
          <w:szCs w:val="20"/>
        </w:rPr>
        <w:t>每种危险物质实际存在量</w:t>
      </w:r>
      <w:r w:rsidR="00F4348E">
        <w:rPr>
          <w:szCs w:val="20"/>
        </w:rPr>
        <w:t>(</w:t>
      </w:r>
      <w:r w:rsidRPr="00F626F4">
        <w:rPr>
          <w:szCs w:val="20"/>
        </w:rPr>
        <w:t>t</w:t>
      </w:r>
      <w:r w:rsidR="00F4348E">
        <w:rPr>
          <w:szCs w:val="20"/>
        </w:rPr>
        <w:t>)</w:t>
      </w:r>
      <w:r w:rsidRPr="00F626F4">
        <w:rPr>
          <w:szCs w:val="20"/>
        </w:rPr>
        <w:t>；</w:t>
      </w:r>
    </w:p>
    <w:p w:rsidR="00755964" w:rsidRPr="00F626F4" w:rsidRDefault="0070453A">
      <w:pPr>
        <w:autoSpaceDE w:val="0"/>
        <w:autoSpaceDN w:val="0"/>
        <w:adjustRightInd w:val="0"/>
        <w:snapToGrid w:val="0"/>
        <w:spacing w:line="360" w:lineRule="auto"/>
        <w:ind w:firstLineChars="500" w:firstLine="1200"/>
        <w:rPr>
          <w:szCs w:val="20"/>
        </w:rPr>
      </w:pPr>
      <w:r w:rsidRPr="00F626F4">
        <w:rPr>
          <w:szCs w:val="20"/>
        </w:rPr>
        <w:t>Q</w:t>
      </w:r>
      <w:r w:rsidRPr="00F626F4">
        <w:rPr>
          <w:szCs w:val="20"/>
          <w:vertAlign w:val="subscript"/>
        </w:rPr>
        <w:t>1</w:t>
      </w:r>
      <w:r w:rsidRPr="00F626F4">
        <w:rPr>
          <w:szCs w:val="20"/>
        </w:rPr>
        <w:t>，</w:t>
      </w:r>
      <w:r w:rsidRPr="00F626F4">
        <w:rPr>
          <w:szCs w:val="20"/>
        </w:rPr>
        <w:t>Q</w:t>
      </w:r>
      <w:r w:rsidRPr="00F626F4">
        <w:rPr>
          <w:szCs w:val="20"/>
          <w:vertAlign w:val="subscript"/>
        </w:rPr>
        <w:t>2</w:t>
      </w:r>
      <w:r w:rsidRPr="00F626F4">
        <w:rPr>
          <w:szCs w:val="20"/>
        </w:rPr>
        <w:t>……Q</w:t>
      </w:r>
      <w:r w:rsidRPr="00F626F4">
        <w:rPr>
          <w:szCs w:val="20"/>
          <w:vertAlign w:val="subscript"/>
        </w:rPr>
        <w:t>n</w:t>
      </w:r>
      <w:r w:rsidRPr="00F626F4">
        <w:rPr>
          <w:szCs w:val="20"/>
        </w:rPr>
        <w:t>—</w:t>
      </w:r>
      <w:r w:rsidRPr="00F626F4">
        <w:rPr>
          <w:szCs w:val="20"/>
        </w:rPr>
        <w:t>与各种物质相对应的生产场所或贮存区的临界量</w:t>
      </w:r>
      <w:r w:rsidR="00F4348E">
        <w:rPr>
          <w:szCs w:val="20"/>
        </w:rPr>
        <w:t>(</w:t>
      </w:r>
      <w:r w:rsidRPr="00F626F4">
        <w:rPr>
          <w:szCs w:val="20"/>
        </w:rPr>
        <w:t>t</w:t>
      </w:r>
      <w:r w:rsidR="00F4348E">
        <w:rPr>
          <w:szCs w:val="20"/>
        </w:rPr>
        <w:t>)</w:t>
      </w:r>
      <w:r w:rsidRPr="00F626F4">
        <w:rPr>
          <w:szCs w:val="20"/>
        </w:rPr>
        <w:t>。</w:t>
      </w:r>
    </w:p>
    <w:p w:rsidR="00755964" w:rsidRPr="00F626F4" w:rsidRDefault="0070453A">
      <w:pPr>
        <w:pStyle w:val="6"/>
        <w:rPr>
          <w:rFonts w:ascii="Times New Roman" w:hAnsi="Times New Roman"/>
        </w:rPr>
      </w:pPr>
      <w:r w:rsidRPr="00F626F4">
        <w:rPr>
          <w:rFonts w:ascii="Times New Roman" w:hAnsi="Times New Roman"/>
        </w:rPr>
        <w:t>重大危险源辨识表</w:t>
      </w:r>
    </w:p>
    <w:p w:rsidR="00755964" w:rsidRPr="00F626F4" w:rsidRDefault="00755964">
      <w:pPr>
        <w:spacing w:before="7" w:after="1"/>
        <w:ind w:firstLine="161"/>
        <w:rPr>
          <w:b/>
          <w:sz w:val="8"/>
        </w:rPr>
      </w:pPr>
    </w:p>
    <w:tbl>
      <w:tblPr>
        <w:tblW w:w="872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598"/>
        <w:gridCol w:w="1283"/>
        <w:gridCol w:w="1134"/>
        <w:gridCol w:w="709"/>
        <w:gridCol w:w="1635"/>
        <w:gridCol w:w="916"/>
        <w:gridCol w:w="992"/>
        <w:gridCol w:w="1455"/>
      </w:tblGrid>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序号</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危险源</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物质</w:t>
            </w:r>
          </w:p>
          <w:p w:rsidR="00755964" w:rsidRPr="00F626F4" w:rsidRDefault="0070453A">
            <w:pPr>
              <w:pStyle w:val="a8"/>
              <w:rPr>
                <w:rFonts w:ascii="Times New Roman" w:hAnsi="Times New Roman"/>
              </w:rPr>
            </w:pPr>
            <w:r w:rsidRPr="00F626F4">
              <w:rPr>
                <w:rFonts w:ascii="Times New Roman" w:hAnsi="Times New Roman"/>
              </w:rPr>
              <w:t>名称</w:t>
            </w:r>
          </w:p>
        </w:tc>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状态</w:t>
            </w: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生产</w:t>
            </w:r>
            <w:r w:rsidRPr="00F626F4">
              <w:rPr>
                <w:rFonts w:ascii="Times New Roman" w:eastAsia="Times New Roman" w:hAnsi="Times New Roman"/>
              </w:rPr>
              <w:t>/</w:t>
            </w:r>
            <w:r w:rsidRPr="00F626F4">
              <w:rPr>
                <w:rFonts w:ascii="Times New Roman" w:hAnsi="Times New Roman"/>
              </w:rPr>
              <w:t>存储设施</w:t>
            </w:r>
          </w:p>
        </w:tc>
        <w:tc>
          <w:tcPr>
            <w:tcW w:w="9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数量</w:t>
            </w:r>
            <w:r w:rsidRPr="00F626F4">
              <w:rPr>
                <w:rFonts w:ascii="Times New Roman" w:hAnsi="Times New Roman"/>
              </w:rPr>
              <w:t>(t)</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临界</w:t>
            </w:r>
            <w:r w:rsidRPr="00F626F4">
              <w:rPr>
                <w:rFonts w:ascii="Times New Roman" w:hAnsi="Times New Roman"/>
              </w:rPr>
              <w:t>(t)</w:t>
            </w:r>
          </w:p>
        </w:tc>
        <w:tc>
          <w:tcPr>
            <w:tcW w:w="14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风险识别情况</w:t>
            </w:r>
            <w:r w:rsidRPr="00F626F4">
              <w:rPr>
                <w:rFonts w:ascii="Times New Roman" w:hAnsi="Times New Roman"/>
                <w:b/>
              </w:rPr>
              <w:t>qn/Qn</w:t>
            </w:r>
          </w:p>
        </w:tc>
      </w:tr>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电解槽</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气体</w:t>
            </w: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电解槽及管道</w:t>
            </w:r>
          </w:p>
        </w:tc>
        <w:tc>
          <w:tcPr>
            <w:tcW w:w="916"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&lt;73kg</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4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0.014</w:t>
            </w:r>
          </w:p>
        </w:tc>
      </w:tr>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次氯酸钠溶液储罐</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w:t>
            </w:r>
          </w:p>
        </w:tc>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液体</w:t>
            </w: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次氯酸钠溶液储罐</w:t>
            </w:r>
          </w:p>
        </w:tc>
        <w:tc>
          <w:tcPr>
            <w:tcW w:w="9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26.4</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5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库房</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锂</w:t>
            </w:r>
          </w:p>
        </w:tc>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固体</w:t>
            </w: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包装铁桶</w:t>
            </w:r>
          </w:p>
        </w:tc>
        <w:tc>
          <w:tcPr>
            <w:tcW w:w="9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w:t>
            </w:r>
          </w:p>
        </w:tc>
        <w:tc>
          <w:tcPr>
            <w:tcW w:w="14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0.125</w:t>
            </w:r>
          </w:p>
        </w:tc>
      </w:tr>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液碱储罐</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氢氧化钠</w:t>
            </w:r>
          </w:p>
        </w:tc>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液体</w:t>
            </w: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液碱储罐</w:t>
            </w:r>
          </w:p>
        </w:tc>
        <w:tc>
          <w:tcPr>
            <w:tcW w:w="9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31.92</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5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盐酸储罐</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w:t>
            </w:r>
          </w:p>
        </w:tc>
        <w:tc>
          <w:tcPr>
            <w:tcW w:w="70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液体</w:t>
            </w: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盐酸储罐</w:t>
            </w:r>
          </w:p>
        </w:tc>
        <w:tc>
          <w:tcPr>
            <w:tcW w:w="91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30.86</w:t>
            </w:r>
          </w:p>
        </w:tc>
        <w:tc>
          <w:tcPr>
            <w:tcW w:w="9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45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59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128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氯化亚铁储罐</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氯化亚铁、氯化铁</w:t>
            </w:r>
          </w:p>
        </w:tc>
        <w:tc>
          <w:tcPr>
            <w:tcW w:w="709" w:type="dxa"/>
            <w:shd w:val="clear" w:color="auto" w:fill="auto"/>
            <w:vAlign w:val="center"/>
          </w:tcPr>
          <w:p w:rsidR="00755964" w:rsidRPr="00F626F4" w:rsidRDefault="00755964">
            <w:pPr>
              <w:pStyle w:val="a8"/>
              <w:rPr>
                <w:rFonts w:ascii="Times New Roman" w:hAnsi="Times New Roman"/>
              </w:rPr>
            </w:pPr>
          </w:p>
        </w:tc>
        <w:tc>
          <w:tcPr>
            <w:tcW w:w="163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氯化亚铁储罐</w:t>
            </w:r>
          </w:p>
        </w:tc>
        <w:tc>
          <w:tcPr>
            <w:tcW w:w="916" w:type="dxa"/>
            <w:shd w:val="clear" w:color="auto" w:fill="auto"/>
            <w:vAlign w:val="center"/>
          </w:tcPr>
          <w:p w:rsidR="00755964" w:rsidRPr="00F626F4" w:rsidRDefault="00755964">
            <w:pPr>
              <w:pStyle w:val="a8"/>
              <w:rPr>
                <w:rFonts w:ascii="Times New Roman" w:hAnsi="Times New Roman"/>
              </w:rPr>
            </w:pPr>
          </w:p>
        </w:tc>
        <w:tc>
          <w:tcPr>
            <w:tcW w:w="992" w:type="dxa"/>
            <w:shd w:val="clear" w:color="auto" w:fill="auto"/>
            <w:vAlign w:val="center"/>
          </w:tcPr>
          <w:p w:rsidR="00755964" w:rsidRPr="00F626F4" w:rsidRDefault="00755964">
            <w:pPr>
              <w:pStyle w:val="a8"/>
              <w:rPr>
                <w:rFonts w:ascii="Times New Roman" w:hAnsi="Times New Roman"/>
              </w:rPr>
            </w:pPr>
          </w:p>
        </w:tc>
        <w:tc>
          <w:tcPr>
            <w:tcW w:w="1455"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598" w:type="dxa"/>
            <w:shd w:val="clear" w:color="auto" w:fill="auto"/>
            <w:vAlign w:val="center"/>
          </w:tcPr>
          <w:p w:rsidR="00755964" w:rsidRPr="00F626F4" w:rsidRDefault="00755964">
            <w:pPr>
              <w:pStyle w:val="a8"/>
              <w:rPr>
                <w:rFonts w:ascii="Times New Roman" w:hAnsi="Times New Roman"/>
              </w:rPr>
            </w:pPr>
          </w:p>
        </w:tc>
        <w:tc>
          <w:tcPr>
            <w:tcW w:w="6669" w:type="dxa"/>
            <w:gridSpan w:val="6"/>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合计</w:t>
            </w:r>
          </w:p>
        </w:tc>
        <w:tc>
          <w:tcPr>
            <w:tcW w:w="1455"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0.139</w:t>
            </w:r>
          </w:p>
        </w:tc>
      </w:tr>
    </w:tbl>
    <w:p w:rsidR="00755964" w:rsidRPr="00F626F4" w:rsidRDefault="0070453A">
      <w:pPr>
        <w:spacing w:beforeLines="50" w:before="120"/>
        <w:ind w:left="244" w:right="249" w:firstLine="480"/>
      </w:pPr>
      <w:r w:rsidRPr="00F626F4">
        <w:t>根据辨识结果，经计算，本项目</w:t>
      </w:r>
      <w:r w:rsidRPr="00F626F4">
        <w:t>q/Q=0.139</w:t>
      </w:r>
      <w:r w:rsidRPr="00F626F4">
        <w:t>＜</w:t>
      </w:r>
      <w:r w:rsidRPr="00F626F4">
        <w:t>1</w:t>
      </w:r>
      <w:r w:rsidRPr="00F626F4">
        <w:t>，不构成重大危险源。</w:t>
      </w:r>
    </w:p>
    <w:p w:rsidR="00755964" w:rsidRPr="00F626F4" w:rsidRDefault="0070453A">
      <w:pPr>
        <w:pStyle w:val="3"/>
        <w:spacing w:before="24" w:after="24" w:line="360" w:lineRule="auto"/>
        <w:rPr>
          <w:b w:val="0"/>
          <w:color w:val="000000"/>
        </w:rPr>
      </w:pPr>
      <w:r w:rsidRPr="00F626F4">
        <w:rPr>
          <w:color w:val="000000"/>
        </w:rPr>
        <w:t>环境敏感因素识别</w:t>
      </w:r>
    </w:p>
    <w:p w:rsidR="00755964" w:rsidRPr="00F626F4" w:rsidRDefault="0070453A">
      <w:pPr>
        <w:snapToGrid w:val="0"/>
        <w:spacing w:line="360" w:lineRule="auto"/>
        <w:ind w:firstLine="480"/>
      </w:pPr>
      <w:r w:rsidRPr="00F626F4">
        <w:t>本项目位于岳阳绿色环工产业园内，主要依托现有生产装置和车间，以及在现有厂</w:t>
      </w:r>
      <w:r w:rsidRPr="00F626F4">
        <w:lastRenderedPageBreak/>
        <w:t>区预留工业工业用地内进行建设，东、南、西三面紧邻松阳湖，北面为园区道路，周边居民点距用地红线最近距离为</w:t>
      </w:r>
      <w:r w:rsidRPr="00F626F4">
        <w:t>210 m</w:t>
      </w:r>
      <w:r w:rsidRPr="00F626F4">
        <w:t>，因此，本项目区域不属于环境敏感区。</w:t>
      </w:r>
    </w:p>
    <w:p w:rsidR="00755964" w:rsidRPr="00F626F4" w:rsidRDefault="0070453A">
      <w:pPr>
        <w:pStyle w:val="3"/>
        <w:spacing w:before="24" w:after="24" w:line="360" w:lineRule="auto"/>
        <w:rPr>
          <w:b w:val="0"/>
          <w:color w:val="000000"/>
        </w:rPr>
      </w:pPr>
      <w:r w:rsidRPr="00F626F4">
        <w:rPr>
          <w:color w:val="000000"/>
        </w:rPr>
        <w:t>风险评价等级和范围</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根据《建设项目环境风险评价技术导则》</w:t>
      </w:r>
      <w:r w:rsidR="00F4348E">
        <w:t>(</w:t>
      </w:r>
      <w:r w:rsidRPr="00F626F4">
        <w:t>HJ/T169-2004</w:t>
      </w:r>
      <w:r w:rsidR="00F4348E">
        <w:t>)</w:t>
      </w:r>
      <w:r w:rsidRPr="00F626F4">
        <w:t>，环境风险评价的工作等级划分见下表表</w:t>
      </w:r>
      <w:r w:rsidRPr="00F626F4">
        <w:t>9.2-2</w:t>
      </w:r>
      <w:r w:rsidRPr="00F626F4">
        <w:t>。</w:t>
      </w:r>
    </w:p>
    <w:p w:rsidR="00755964" w:rsidRPr="00F626F4" w:rsidRDefault="0070453A">
      <w:pPr>
        <w:tabs>
          <w:tab w:val="left" w:pos="1276"/>
          <w:tab w:val="left" w:pos="9000"/>
        </w:tabs>
        <w:overflowPunct w:val="0"/>
        <w:autoSpaceDE w:val="0"/>
        <w:autoSpaceDN w:val="0"/>
        <w:adjustRightInd w:val="0"/>
        <w:snapToGrid w:val="0"/>
        <w:ind w:left="420" w:firstLine="482"/>
        <w:jc w:val="center"/>
        <w:textAlignment w:val="baseline"/>
        <w:rPr>
          <w:b/>
        </w:rPr>
      </w:pPr>
      <w:r w:rsidRPr="00F626F4">
        <w:rPr>
          <w:b/>
        </w:rPr>
        <w:t>表</w:t>
      </w:r>
      <w:r w:rsidRPr="00F626F4">
        <w:rPr>
          <w:b/>
        </w:rPr>
        <w:t xml:space="preserve">9.2-2 </w:t>
      </w:r>
      <w:r w:rsidRPr="00F626F4">
        <w:rPr>
          <w:b/>
        </w:rPr>
        <w:t>环境风险评价工作级别</w:t>
      </w:r>
    </w:p>
    <w:tbl>
      <w:tblPr>
        <w:tblW w:w="89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732"/>
        <w:gridCol w:w="1837"/>
        <w:gridCol w:w="1836"/>
        <w:gridCol w:w="1836"/>
        <w:gridCol w:w="1731"/>
      </w:tblGrid>
      <w:tr w:rsidR="00755964" w:rsidRPr="00F626F4">
        <w:trPr>
          <w:trHeight w:val="20"/>
        </w:trPr>
        <w:tc>
          <w:tcPr>
            <w:tcW w:w="173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w:t>
            </w:r>
          </w:p>
        </w:tc>
        <w:tc>
          <w:tcPr>
            <w:tcW w:w="18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剧毒危险性</w:t>
            </w:r>
          </w:p>
          <w:p w:rsidR="00755964" w:rsidRPr="00F626F4" w:rsidRDefault="0070453A">
            <w:pPr>
              <w:pStyle w:val="a8"/>
              <w:rPr>
                <w:rFonts w:ascii="Times New Roman" w:hAnsi="Times New Roman"/>
              </w:rPr>
            </w:pPr>
            <w:r w:rsidRPr="00F626F4">
              <w:rPr>
                <w:rFonts w:ascii="Times New Roman" w:hAnsi="Times New Roman"/>
              </w:rPr>
              <w:t>物质</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一般毒性危</w:t>
            </w:r>
          </w:p>
          <w:p w:rsidR="00755964" w:rsidRPr="00F626F4" w:rsidRDefault="0070453A">
            <w:pPr>
              <w:pStyle w:val="a8"/>
              <w:rPr>
                <w:rFonts w:ascii="Times New Roman" w:hAnsi="Times New Roman"/>
              </w:rPr>
            </w:pPr>
            <w:r w:rsidRPr="00F626F4">
              <w:rPr>
                <w:rFonts w:ascii="Times New Roman" w:hAnsi="Times New Roman"/>
              </w:rPr>
              <w:t>险物质</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可燃、易燃</w:t>
            </w:r>
          </w:p>
          <w:p w:rsidR="00755964" w:rsidRPr="00F626F4" w:rsidRDefault="0070453A">
            <w:pPr>
              <w:pStyle w:val="a8"/>
              <w:rPr>
                <w:rFonts w:ascii="Times New Roman" w:hAnsi="Times New Roman"/>
              </w:rPr>
            </w:pPr>
            <w:r w:rsidRPr="00F626F4">
              <w:rPr>
                <w:rFonts w:ascii="Times New Roman" w:hAnsi="Times New Roman"/>
              </w:rPr>
              <w:t>危险性物质</w:t>
            </w:r>
          </w:p>
        </w:tc>
        <w:tc>
          <w:tcPr>
            <w:tcW w:w="17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爆炸危险性</w:t>
            </w:r>
          </w:p>
          <w:p w:rsidR="00755964" w:rsidRPr="00F626F4" w:rsidRDefault="0070453A">
            <w:pPr>
              <w:pStyle w:val="a8"/>
              <w:rPr>
                <w:rFonts w:ascii="Times New Roman" w:hAnsi="Times New Roman"/>
              </w:rPr>
            </w:pPr>
            <w:r w:rsidRPr="00F626F4">
              <w:rPr>
                <w:rFonts w:ascii="Times New Roman" w:hAnsi="Times New Roman"/>
              </w:rPr>
              <w:t>物质</w:t>
            </w:r>
          </w:p>
        </w:tc>
      </w:tr>
      <w:tr w:rsidR="00755964" w:rsidRPr="00F626F4">
        <w:trPr>
          <w:trHeight w:val="20"/>
        </w:trPr>
        <w:tc>
          <w:tcPr>
            <w:tcW w:w="173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重大危险源</w:t>
            </w:r>
          </w:p>
        </w:tc>
        <w:tc>
          <w:tcPr>
            <w:tcW w:w="18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17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r>
      <w:tr w:rsidR="00755964" w:rsidRPr="00F626F4">
        <w:trPr>
          <w:trHeight w:val="20"/>
        </w:trPr>
        <w:tc>
          <w:tcPr>
            <w:tcW w:w="173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非重大危险源</w:t>
            </w:r>
          </w:p>
        </w:tc>
        <w:tc>
          <w:tcPr>
            <w:tcW w:w="18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c>
          <w:tcPr>
            <w:tcW w:w="17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二</w:t>
            </w:r>
          </w:p>
        </w:tc>
      </w:tr>
      <w:tr w:rsidR="00755964" w:rsidRPr="00F626F4">
        <w:trPr>
          <w:trHeight w:val="20"/>
        </w:trPr>
        <w:tc>
          <w:tcPr>
            <w:tcW w:w="173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环境敏感地区</w:t>
            </w:r>
          </w:p>
        </w:tc>
        <w:tc>
          <w:tcPr>
            <w:tcW w:w="183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183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c>
          <w:tcPr>
            <w:tcW w:w="173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一</w:t>
            </w:r>
          </w:p>
        </w:tc>
      </w:tr>
    </w:tbl>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本项目储存的危险化学品不构成重大危险源，不属于环境敏感区，因此本项目环境风险评价等级为二级。</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大气环境风险评价范围确定为：以风险源为中心，半径</w:t>
      </w:r>
      <w:r w:rsidRPr="00F626F4">
        <w:t>3 km</w:t>
      </w:r>
      <w:r w:rsidRPr="00F626F4">
        <w:t>的范围，风险评价范围详见附图</w:t>
      </w:r>
      <w:r w:rsidRPr="00F626F4">
        <w:t>3</w:t>
      </w:r>
      <w:r w:rsidRPr="00F626F4">
        <w:t>。</w:t>
      </w:r>
    </w:p>
    <w:p w:rsidR="00755964" w:rsidRPr="00F626F4" w:rsidRDefault="0070453A">
      <w:pPr>
        <w:pStyle w:val="3"/>
        <w:spacing w:before="24" w:after="24" w:line="360" w:lineRule="auto"/>
        <w:rPr>
          <w:b w:val="0"/>
          <w:color w:val="000000"/>
        </w:rPr>
      </w:pPr>
      <w:bookmarkStart w:id="190" w:name="_bookmark57"/>
      <w:bookmarkEnd w:id="190"/>
      <w:r w:rsidRPr="00F626F4">
        <w:rPr>
          <w:color w:val="000000"/>
        </w:rPr>
        <w:t>生产</w:t>
      </w:r>
      <w:r w:rsidRPr="00F626F4">
        <w:rPr>
          <w:color w:val="000000"/>
        </w:rPr>
        <w:t>/</w:t>
      </w:r>
      <w:r w:rsidRPr="00F626F4">
        <w:rPr>
          <w:color w:val="000000"/>
        </w:rPr>
        <w:t>储运设施危险性分析</w:t>
      </w:r>
    </w:p>
    <w:p w:rsidR="00755964" w:rsidRPr="00F626F4" w:rsidRDefault="0070453A">
      <w:pPr>
        <w:ind w:firstLine="480"/>
      </w:pPr>
      <w:r w:rsidRPr="00F626F4">
        <w:t>生产和储运过程中存在火灾爆炸危险及液体物料泄漏，将造成以下不良影响：</w:t>
      </w:r>
    </w:p>
    <w:p w:rsidR="00755964" w:rsidRPr="00F626F4" w:rsidRDefault="0070453A">
      <w:pPr>
        <w:ind w:firstLine="480"/>
      </w:pPr>
      <w:r w:rsidRPr="00F626F4">
        <w:rPr>
          <w:rFonts w:eastAsia="Times New Roman"/>
        </w:rPr>
        <w:t>1</w:t>
      </w:r>
      <w:r w:rsidR="00F4348E">
        <w:t>)</w:t>
      </w:r>
      <w:r w:rsidRPr="00F626F4">
        <w:t>造成火灾、爆炸现场人员的伤亡。</w:t>
      </w:r>
    </w:p>
    <w:p w:rsidR="00755964" w:rsidRPr="00F626F4" w:rsidRDefault="0070453A">
      <w:pPr>
        <w:ind w:firstLine="480"/>
      </w:pPr>
      <w:r w:rsidRPr="00F626F4">
        <w:rPr>
          <w:rFonts w:eastAsia="Times New Roman"/>
        </w:rPr>
        <w:t>2</w:t>
      </w:r>
      <w:r w:rsidR="00F4348E">
        <w:t>)</w:t>
      </w:r>
      <w:r w:rsidRPr="00F626F4">
        <w:t>对设备、设施及相邻的建筑物产生破坏、造成企业停产、财产受损。</w:t>
      </w:r>
    </w:p>
    <w:p w:rsidR="00755964" w:rsidRPr="00F626F4" w:rsidRDefault="0070453A">
      <w:pPr>
        <w:ind w:firstLine="480"/>
      </w:pPr>
      <w:r w:rsidRPr="00F626F4">
        <w:rPr>
          <w:rFonts w:eastAsia="Times New Roman"/>
        </w:rPr>
        <w:t>3</w:t>
      </w:r>
      <w:r w:rsidR="00F4348E">
        <w:t>)</w:t>
      </w:r>
      <w:r w:rsidRPr="00F626F4">
        <w:t>物料泄漏和消防废水外排可能造成云溪污水处理厂污水处理效果或长江水质环境污染。</w:t>
      </w:r>
    </w:p>
    <w:p w:rsidR="00755964" w:rsidRPr="00F626F4" w:rsidRDefault="0070453A">
      <w:pPr>
        <w:ind w:firstLine="480"/>
      </w:pPr>
      <w:r w:rsidRPr="00F626F4">
        <w:rPr>
          <w:rFonts w:eastAsia="Times New Roman"/>
        </w:rPr>
        <w:t>4</w:t>
      </w:r>
      <w:r w:rsidR="00F4348E">
        <w:t>)</w:t>
      </w:r>
      <w:r w:rsidRPr="00F626F4">
        <w:t>有毒气体泄漏扩散可能造成厂区内及相邻地区人员中毒，危害人体健康。</w:t>
      </w:r>
    </w:p>
    <w:p w:rsidR="00755964" w:rsidRPr="00F626F4" w:rsidRDefault="0070453A">
      <w:pPr>
        <w:ind w:firstLine="480"/>
      </w:pPr>
      <w:r w:rsidRPr="00F626F4">
        <w:t>本项目主要生产设施危险性分析详见表</w:t>
      </w:r>
      <w:r w:rsidRPr="00F626F4">
        <w:t>8.2-</w:t>
      </w:r>
      <w:r w:rsidRPr="00F626F4">
        <w:rPr>
          <w:rFonts w:eastAsia="Times New Roman"/>
        </w:rPr>
        <w:t>3</w:t>
      </w:r>
      <w:r w:rsidRPr="00F626F4">
        <w:t>。</w:t>
      </w:r>
    </w:p>
    <w:p w:rsidR="00755964" w:rsidRPr="00F626F4" w:rsidRDefault="0070453A">
      <w:pPr>
        <w:pStyle w:val="6"/>
        <w:rPr>
          <w:rFonts w:ascii="Times New Roman" w:hAnsi="Times New Roman"/>
        </w:rPr>
      </w:pPr>
      <w:r w:rsidRPr="00F626F4">
        <w:rPr>
          <w:rFonts w:ascii="Times New Roman" w:hAnsi="Times New Roman"/>
        </w:rPr>
        <w:t>建设项目风险类型</w:t>
      </w:r>
    </w:p>
    <w:tbl>
      <w:tblPr>
        <w:tblW w:w="872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244"/>
        <w:gridCol w:w="1248"/>
        <w:gridCol w:w="948"/>
        <w:gridCol w:w="1144"/>
        <w:gridCol w:w="1196"/>
        <w:gridCol w:w="1134"/>
        <w:gridCol w:w="1808"/>
      </w:tblGrid>
      <w:tr w:rsidR="00755964" w:rsidRPr="00F626F4">
        <w:trPr>
          <w:trHeight w:val="20"/>
        </w:trPr>
        <w:tc>
          <w:tcPr>
            <w:tcW w:w="1244"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风险源</w:t>
            </w:r>
          </w:p>
        </w:tc>
        <w:tc>
          <w:tcPr>
            <w:tcW w:w="124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主要分布</w:t>
            </w:r>
          </w:p>
        </w:tc>
        <w:tc>
          <w:tcPr>
            <w:tcW w:w="2092"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风险类型</w:t>
            </w:r>
          </w:p>
        </w:tc>
        <w:tc>
          <w:tcPr>
            <w:tcW w:w="2330" w:type="dxa"/>
            <w:gridSpan w:val="2"/>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环境危害</w:t>
            </w:r>
          </w:p>
        </w:tc>
        <w:tc>
          <w:tcPr>
            <w:tcW w:w="1808"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危险物质</w:t>
            </w:r>
          </w:p>
        </w:tc>
      </w:tr>
      <w:tr w:rsidR="00755964" w:rsidRPr="00F626F4">
        <w:trPr>
          <w:trHeight w:val="20"/>
        </w:trPr>
        <w:tc>
          <w:tcPr>
            <w:tcW w:w="1244" w:type="dxa"/>
            <w:vMerge/>
            <w:shd w:val="clear" w:color="auto" w:fill="auto"/>
            <w:vAlign w:val="center"/>
          </w:tcPr>
          <w:p w:rsidR="00755964" w:rsidRPr="00F626F4" w:rsidRDefault="00755964">
            <w:pPr>
              <w:pStyle w:val="a8"/>
              <w:rPr>
                <w:rFonts w:ascii="Times New Roman" w:hAnsi="Times New Roman"/>
              </w:rPr>
            </w:pPr>
          </w:p>
        </w:tc>
        <w:tc>
          <w:tcPr>
            <w:tcW w:w="1248" w:type="dxa"/>
            <w:vMerge/>
            <w:shd w:val="clear" w:color="auto" w:fill="auto"/>
            <w:vAlign w:val="center"/>
          </w:tcPr>
          <w:p w:rsidR="00755964" w:rsidRPr="00F626F4" w:rsidRDefault="00755964">
            <w:pPr>
              <w:pStyle w:val="a8"/>
              <w:rPr>
                <w:rFonts w:ascii="Times New Roman" w:hAnsi="Times New Roman"/>
              </w:rPr>
            </w:pPr>
          </w:p>
        </w:tc>
        <w:tc>
          <w:tcPr>
            <w:tcW w:w="94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火灾</w:t>
            </w:r>
          </w:p>
        </w:tc>
        <w:tc>
          <w:tcPr>
            <w:tcW w:w="11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有毒有害物质泄漏</w:t>
            </w:r>
          </w:p>
        </w:tc>
        <w:tc>
          <w:tcPr>
            <w:tcW w:w="11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人员伤亡</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财产损失</w:t>
            </w:r>
          </w:p>
        </w:tc>
        <w:tc>
          <w:tcPr>
            <w:tcW w:w="1808" w:type="dxa"/>
            <w:vMerge/>
            <w:shd w:val="clear" w:color="auto" w:fill="auto"/>
            <w:vAlign w:val="center"/>
          </w:tcPr>
          <w:p w:rsidR="00755964" w:rsidRPr="00F626F4" w:rsidRDefault="00755964">
            <w:pPr>
              <w:pStyle w:val="a8"/>
              <w:rPr>
                <w:rFonts w:ascii="Times New Roman" w:hAnsi="Times New Roman"/>
              </w:rPr>
            </w:pPr>
          </w:p>
        </w:tc>
      </w:tr>
      <w:tr w:rsidR="00755964" w:rsidRPr="00F626F4">
        <w:trPr>
          <w:trHeight w:val="20"/>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生产装置</w:t>
            </w:r>
          </w:p>
        </w:tc>
        <w:tc>
          <w:tcPr>
            <w:tcW w:w="124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生产车间</w:t>
            </w:r>
          </w:p>
        </w:tc>
        <w:tc>
          <w:tcPr>
            <w:tcW w:w="94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80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Cl</w:t>
            </w:r>
            <w:r w:rsidRPr="00F626F4">
              <w:rPr>
                <w:rFonts w:ascii="Times New Roman" w:hAnsi="Times New Roman"/>
                <w:position w:val="-2"/>
                <w:sz w:val="14"/>
              </w:rPr>
              <w:t>2</w:t>
            </w:r>
            <w:r w:rsidRPr="00F626F4">
              <w:rPr>
                <w:rFonts w:ascii="Times New Roman" w:hAnsi="Times New Roman"/>
              </w:rPr>
              <w:t>、</w:t>
            </w:r>
            <w:r w:rsidRPr="00F626F4">
              <w:rPr>
                <w:rFonts w:ascii="Times New Roman" w:hAnsi="Times New Roman"/>
              </w:rPr>
              <w:t>Li</w:t>
            </w:r>
          </w:p>
        </w:tc>
      </w:tr>
      <w:tr w:rsidR="00755964" w:rsidRPr="00F626F4">
        <w:trPr>
          <w:trHeight w:val="20"/>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储存系统</w:t>
            </w:r>
          </w:p>
        </w:tc>
        <w:tc>
          <w:tcPr>
            <w:tcW w:w="124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储存车间</w:t>
            </w:r>
          </w:p>
        </w:tc>
        <w:tc>
          <w:tcPr>
            <w:tcW w:w="94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808" w:type="dxa"/>
            <w:shd w:val="clear" w:color="auto" w:fill="auto"/>
            <w:vAlign w:val="center"/>
          </w:tcPr>
          <w:p w:rsidR="00755964" w:rsidRPr="00F626F4" w:rsidRDefault="0070453A">
            <w:pPr>
              <w:pStyle w:val="a8"/>
              <w:rPr>
                <w:rFonts w:ascii="Times New Roman" w:hAnsi="Times New Roman"/>
              </w:rPr>
            </w:pPr>
            <w:r w:rsidRPr="00F626F4">
              <w:rPr>
                <w:rFonts w:ascii="Times New Roman" w:eastAsia="Times New Roman" w:hAnsi="Times New Roman"/>
              </w:rPr>
              <w:t>Li</w:t>
            </w:r>
            <w:r w:rsidRPr="00F626F4">
              <w:rPr>
                <w:rFonts w:ascii="Times New Roman" w:hAnsi="Times New Roman"/>
              </w:rPr>
              <w:t>、液碱、次氯酸钠溶液、盐酸</w:t>
            </w:r>
          </w:p>
        </w:tc>
      </w:tr>
      <w:tr w:rsidR="00755964" w:rsidRPr="00F626F4">
        <w:trPr>
          <w:trHeight w:val="20"/>
        </w:trPr>
        <w:tc>
          <w:tcPr>
            <w:tcW w:w="12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运输系统</w:t>
            </w:r>
          </w:p>
        </w:tc>
        <w:tc>
          <w:tcPr>
            <w:tcW w:w="124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运输沿途</w:t>
            </w:r>
          </w:p>
        </w:tc>
        <w:tc>
          <w:tcPr>
            <w:tcW w:w="948" w:type="dxa"/>
            <w:shd w:val="clear" w:color="auto" w:fill="auto"/>
            <w:vAlign w:val="center"/>
          </w:tcPr>
          <w:p w:rsidR="00755964" w:rsidRPr="00F626F4" w:rsidRDefault="00755964">
            <w:pPr>
              <w:pStyle w:val="a8"/>
              <w:rPr>
                <w:rFonts w:ascii="Times New Roman" w:hAnsi="Times New Roman"/>
              </w:rPr>
            </w:pPr>
          </w:p>
        </w:tc>
        <w:tc>
          <w:tcPr>
            <w:tcW w:w="11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9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w:t>
            </w:r>
          </w:p>
        </w:tc>
        <w:tc>
          <w:tcPr>
            <w:tcW w:w="180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液碱、次氯酸钠溶液、盐酸</w:t>
            </w:r>
          </w:p>
        </w:tc>
      </w:tr>
    </w:tbl>
    <w:p w:rsidR="00755964" w:rsidRPr="00F626F4" w:rsidRDefault="00755964">
      <w:pPr>
        <w:ind w:firstLine="480"/>
      </w:pPr>
    </w:p>
    <w:p w:rsidR="00755964" w:rsidRPr="00F626F4" w:rsidRDefault="0070453A">
      <w:pPr>
        <w:pStyle w:val="4"/>
        <w:spacing w:before="48"/>
        <w:rPr>
          <w:rFonts w:ascii="Times New Roman" w:hAnsi="Times New Roman"/>
        </w:rPr>
      </w:pPr>
      <w:r w:rsidRPr="00F626F4">
        <w:rPr>
          <w:rFonts w:ascii="Times New Roman" w:hAnsi="Times New Roman"/>
        </w:rPr>
        <w:t>生产过程中的危险因素</w:t>
      </w:r>
    </w:p>
    <w:p w:rsidR="00755964" w:rsidRPr="00F626F4" w:rsidRDefault="0070453A">
      <w:pPr>
        <w:spacing w:line="345" w:lineRule="auto"/>
        <w:ind w:leftChars="65" w:left="156" w:right="329" w:firstLineChars="150" w:firstLine="360"/>
      </w:pPr>
      <w:r w:rsidRPr="00F626F4">
        <w:t>主要危险物质为氯气和金属锂。当风机不工作或者吸收液完全饱和导致氯气净</w:t>
      </w:r>
      <w:r w:rsidRPr="00F626F4">
        <w:lastRenderedPageBreak/>
        <w:t>化系统完全瘫痪，且项目未设置氯气检测报警装置，电解槽持续电解，大量氯气未经处置直接排放到环境中。</w:t>
      </w:r>
    </w:p>
    <w:p w:rsidR="00755964" w:rsidRPr="00F626F4" w:rsidRDefault="0070453A">
      <w:pPr>
        <w:ind w:left="242" w:right="343" w:firstLine="480"/>
      </w:pPr>
      <w:r w:rsidRPr="00F626F4">
        <w:t>当铸锭或包装过程中，因操作不当金属锂落地，地面有残留水或者铸锭所需工具干燥不够，含有水分，金属锂遇水发生剧烈反应，引发火灾。</w:t>
      </w:r>
    </w:p>
    <w:p w:rsidR="00755964" w:rsidRPr="00F626F4" w:rsidRDefault="0070453A">
      <w:pPr>
        <w:pStyle w:val="4"/>
        <w:spacing w:before="48"/>
        <w:rPr>
          <w:rFonts w:ascii="Times New Roman" w:hAnsi="Times New Roman"/>
        </w:rPr>
      </w:pPr>
      <w:r w:rsidRPr="00F626F4">
        <w:rPr>
          <w:rFonts w:ascii="Times New Roman" w:hAnsi="Times New Roman"/>
        </w:rPr>
        <w:t>储运过程中的危险因素</w:t>
      </w:r>
    </w:p>
    <w:p w:rsidR="00755964" w:rsidRPr="00F626F4" w:rsidRDefault="0070453A">
      <w:pPr>
        <w:tabs>
          <w:tab w:val="left" w:pos="1153"/>
        </w:tabs>
        <w:ind w:right="251" w:firstLine="480"/>
      </w:pPr>
      <w:r w:rsidRPr="00F626F4">
        <w:t>金属锂生产车间或储存场所，因管理不当或操作不当，致使金属锂遇水发生剧烈反应，引发火灾。</w:t>
      </w:r>
    </w:p>
    <w:p w:rsidR="00755964" w:rsidRPr="00F626F4" w:rsidRDefault="0070453A">
      <w:pPr>
        <w:ind w:right="239" w:firstLine="480"/>
      </w:pPr>
      <w:r w:rsidRPr="00F626F4">
        <w:t>本项目氯气净化系统中涉及到液碱、次氯酸钠溶液储存，可能发生如下事故：</w:t>
      </w:r>
    </w:p>
    <w:p w:rsidR="00755964" w:rsidRPr="00F626F4" w:rsidRDefault="0070453A">
      <w:pPr>
        <w:ind w:right="237" w:firstLine="480"/>
      </w:pPr>
      <w:r w:rsidRPr="00F626F4">
        <w:rPr>
          <w:rFonts w:eastAsia="Times New Roman"/>
        </w:rPr>
        <w:t>1</w:t>
      </w:r>
      <w:r w:rsidR="00F4348E">
        <w:t>)</w:t>
      </w:r>
      <w:r w:rsidRPr="00F626F4">
        <w:t>如储罐本身设计、制造存在缺陷，或贮存过程中装液过量都会形成事故隐患，可能引发储罐爆裂、化学品泄漏事故。</w:t>
      </w:r>
    </w:p>
    <w:p w:rsidR="00755964" w:rsidRPr="00F626F4" w:rsidRDefault="0070453A">
      <w:pPr>
        <w:ind w:right="236" w:firstLine="480"/>
      </w:pPr>
      <w:r w:rsidRPr="00F626F4">
        <w:rPr>
          <w:rFonts w:eastAsia="Times New Roman"/>
        </w:rPr>
        <w:t>2</w:t>
      </w:r>
      <w:r w:rsidR="00F4348E">
        <w:t>)</w:t>
      </w:r>
      <w:r w:rsidRPr="00F626F4">
        <w:t>若储罐未设围堤以及事故池，一旦发生化学品泄漏，发生事故时不利于进行急救，液体随处扩散，会使事故蔓延扩大，如次氯酸钠溶液或液碱、盐酸经由雨污水管进入市政管道进而影响到云溪污水处理厂处理效率或者影响到长江水质。</w:t>
      </w:r>
    </w:p>
    <w:p w:rsidR="00755964" w:rsidRPr="00F626F4" w:rsidRDefault="0070453A">
      <w:pPr>
        <w:ind w:firstLine="480"/>
      </w:pPr>
      <w:r w:rsidRPr="00F626F4">
        <w:t>3</w:t>
      </w:r>
      <w:r w:rsidR="00F4348E">
        <w:t>)</w:t>
      </w:r>
      <w:r w:rsidRPr="00F626F4">
        <w:t>若未对储罐进行定期的防腐蚀、防渗漏的检测，储罐容易造成泄漏，容易引起事故的发生。</w:t>
      </w:r>
    </w:p>
    <w:p w:rsidR="00755964" w:rsidRPr="00F626F4" w:rsidRDefault="0070453A">
      <w:pPr>
        <w:ind w:right="135" w:firstLine="480"/>
      </w:pPr>
      <w:r w:rsidRPr="00F626F4">
        <w:rPr>
          <w:rFonts w:eastAsia="Times New Roman"/>
        </w:rPr>
        <w:t>4</w:t>
      </w:r>
      <w:r w:rsidR="00F4348E">
        <w:t>)</w:t>
      </w:r>
      <w:r w:rsidRPr="00F626F4">
        <w:t>储存、使用中可能因为储罐阀门失效或安装不符合要求而产生泄漏引发事故。</w:t>
      </w:r>
    </w:p>
    <w:p w:rsidR="00755964" w:rsidRPr="00F626F4" w:rsidRDefault="0070453A">
      <w:pPr>
        <w:ind w:right="138" w:firstLine="480"/>
      </w:pPr>
      <w:r w:rsidRPr="00F626F4">
        <w:rPr>
          <w:rFonts w:eastAsia="Times New Roman"/>
        </w:rPr>
        <w:t>5</w:t>
      </w:r>
      <w:r w:rsidR="00F4348E">
        <w:t>)</w:t>
      </w:r>
      <w:r w:rsidRPr="00F626F4">
        <w:t>由于储罐结构和强度不适配，贮存过程中造成储罐破损，导致液体外泄，或由于罐体腐蚀等原因造成泄漏，从而引起事故发生。</w:t>
      </w:r>
    </w:p>
    <w:p w:rsidR="00755964" w:rsidRPr="00F626F4" w:rsidRDefault="0070453A">
      <w:pPr>
        <w:ind w:right="138" w:firstLine="480"/>
      </w:pPr>
      <w:r w:rsidRPr="00F626F4">
        <w:rPr>
          <w:rFonts w:eastAsia="Times New Roman"/>
        </w:rPr>
        <w:t>6</w:t>
      </w:r>
      <w:r w:rsidR="00F4348E">
        <w:t>)</w:t>
      </w:r>
      <w:r w:rsidRPr="00F626F4">
        <w:t>液位计、安全阀等安全设施，未定期进行检测、校验，或未严格按照设备检修操作规程进行作业，维护保养不力，都可能导致液体泄漏引起事故。</w:t>
      </w:r>
    </w:p>
    <w:p w:rsidR="00755964" w:rsidRPr="00F626F4" w:rsidRDefault="0070453A">
      <w:pPr>
        <w:ind w:firstLine="480"/>
      </w:pPr>
      <w:r w:rsidRPr="00F626F4">
        <w:rPr>
          <w:rFonts w:eastAsia="Times New Roman"/>
        </w:rPr>
        <w:t>7</w:t>
      </w:r>
      <w:r w:rsidR="00F4348E">
        <w:t>)</w:t>
      </w:r>
      <w:r w:rsidRPr="00F626F4">
        <w:t>管路系统破损造成液体泄漏，从而引起事故发生。</w:t>
      </w:r>
    </w:p>
    <w:p w:rsidR="00755964" w:rsidRPr="00F626F4" w:rsidRDefault="0070453A">
      <w:pPr>
        <w:pStyle w:val="4"/>
        <w:spacing w:before="48"/>
        <w:rPr>
          <w:rFonts w:ascii="Times New Roman" w:hAnsi="Times New Roman"/>
        </w:rPr>
      </w:pPr>
      <w:r w:rsidRPr="00F626F4">
        <w:rPr>
          <w:rFonts w:ascii="Times New Roman" w:hAnsi="Times New Roman"/>
        </w:rPr>
        <w:t>液体化学品及产品运输建设</w:t>
      </w:r>
    </w:p>
    <w:p w:rsidR="00755964" w:rsidRPr="00F626F4" w:rsidRDefault="0070453A">
      <w:pPr>
        <w:ind w:firstLine="480"/>
      </w:pPr>
      <w:r w:rsidRPr="00F626F4">
        <w:t>危险品原辅料主要为液碱、盐酸和次氯酸钠溶液，主要依靠公路运输。在运输过程中若产生交通事故，将造成液碱、盐酸和次氯酸钠溶液的泄漏事故，将对周围的水体及土壤产生污染。此外，液体化学品槽车的装卸及桶灌装作业和管道运输作业中，也存在潜在的物料泄漏风险。</w:t>
      </w:r>
    </w:p>
    <w:p w:rsidR="00755964" w:rsidRPr="00F626F4" w:rsidRDefault="0070453A">
      <w:pPr>
        <w:pStyle w:val="3"/>
        <w:spacing w:before="24" w:after="24" w:line="360" w:lineRule="auto"/>
        <w:rPr>
          <w:b w:val="0"/>
          <w:color w:val="000000"/>
        </w:rPr>
      </w:pPr>
      <w:r w:rsidRPr="00F626F4">
        <w:rPr>
          <w:color w:val="000000"/>
        </w:rPr>
        <w:t>环境风险事故类型</w:t>
      </w:r>
    </w:p>
    <w:p w:rsidR="00755964" w:rsidRPr="00F626F4" w:rsidRDefault="0070453A">
      <w:pPr>
        <w:ind w:firstLine="480"/>
      </w:pPr>
      <w:r w:rsidRPr="00F626F4">
        <w:t>针对本项目的特点，根据有毒有害物质放散起因，分为火灾、爆炸、泄漏和污染物非正常排放四种类型。鉴于火灾爆炸限于厂内，其事故评价属安全评价范围内，而环境风险评价关注点是事故对厂界外环境的影响。本次环境风险评价重点考虑氯气泄漏事故造成的二次污染风险影响进行评价。</w:t>
      </w:r>
    </w:p>
    <w:p w:rsidR="00755964" w:rsidRPr="00F626F4" w:rsidRDefault="0070453A">
      <w:pPr>
        <w:pStyle w:val="20"/>
        <w:adjustRightInd w:val="0"/>
        <w:snapToGrid w:val="0"/>
        <w:spacing w:before="48" w:line="360" w:lineRule="auto"/>
        <w:rPr>
          <w:b w:val="0"/>
          <w:color w:val="000000"/>
        </w:rPr>
      </w:pPr>
      <w:bookmarkStart w:id="191" w:name="_Toc469490725"/>
      <w:r w:rsidRPr="00F626F4">
        <w:rPr>
          <w:color w:val="000000"/>
        </w:rPr>
        <w:t>最大可信事故</w:t>
      </w:r>
      <w:bookmarkEnd w:id="191"/>
    </w:p>
    <w:p w:rsidR="00755964" w:rsidRPr="00F626F4" w:rsidRDefault="0070453A">
      <w:pPr>
        <w:pStyle w:val="3"/>
        <w:spacing w:before="24" w:after="24" w:line="360" w:lineRule="auto"/>
        <w:rPr>
          <w:b w:val="0"/>
          <w:color w:val="000000"/>
        </w:rPr>
      </w:pPr>
      <w:r w:rsidRPr="00F626F4">
        <w:rPr>
          <w:color w:val="000000"/>
        </w:rPr>
        <w:lastRenderedPageBreak/>
        <w:t>最大可信事故确定</w:t>
      </w:r>
    </w:p>
    <w:p w:rsidR="00755964" w:rsidRPr="00F626F4" w:rsidRDefault="0070453A">
      <w:pPr>
        <w:ind w:firstLine="480"/>
      </w:pPr>
      <w:r w:rsidRPr="00F626F4">
        <w:t>最大可信事故是指事故所造成的危害在所有预测的事故中最严重，并且发生该事故的概率不为零，本次风险评价不考虑工程外部事故风险因素</w:t>
      </w:r>
      <w:r w:rsidR="00F4348E">
        <w:t>(</w:t>
      </w:r>
      <w:r w:rsidRPr="00F626F4">
        <w:t>如地震、雷电、战争、人为蓄意破坏等</w:t>
      </w:r>
      <w:r w:rsidR="00F4348E">
        <w:t>)</w:t>
      </w:r>
      <w:r w:rsidRPr="00F626F4">
        <w:t>，主要考虑可能对厂区外居民和周围环境造成污染危害的事故。最大可信事故确定的目的是针对典型事故进行环境风险分析，并非意味着其它事故不具环境风险。</w:t>
      </w:r>
    </w:p>
    <w:p w:rsidR="00755964" w:rsidRPr="00F626F4" w:rsidRDefault="0070453A">
      <w:pPr>
        <w:ind w:firstLine="480"/>
      </w:pPr>
      <w:r w:rsidRPr="00F626F4">
        <w:t>火灾爆炸事故的热辐射和冲击波抛射物等影响仅限于金属锂生产存储单元周围近距离范围，对工程外环境影响较小，因此本评价不对金属锂火灾爆炸事故热辐射和冲击波进行预测评价。根据上述潜在事故危险分析，虽具有多个事故风险源，但是从项目全过程生产及储运分析和物料毒性分析，电解槽氯气泄漏为重大环境污染事故隐患。</w:t>
      </w:r>
    </w:p>
    <w:p w:rsidR="00755964" w:rsidRPr="00F626F4" w:rsidRDefault="0070453A">
      <w:pPr>
        <w:pStyle w:val="3"/>
        <w:tabs>
          <w:tab w:val="left" w:pos="709"/>
        </w:tabs>
        <w:spacing w:before="24" w:after="24" w:line="360" w:lineRule="auto"/>
        <w:rPr>
          <w:b w:val="0"/>
          <w:color w:val="000000"/>
        </w:rPr>
      </w:pPr>
      <w:r w:rsidRPr="00F626F4">
        <w:rPr>
          <w:color w:val="000000"/>
        </w:rPr>
        <w:t>事故概率分析</w:t>
      </w:r>
    </w:p>
    <w:p w:rsidR="00755964" w:rsidRPr="00F626F4" w:rsidRDefault="0070453A">
      <w:pPr>
        <w:ind w:firstLine="480"/>
      </w:pPr>
      <w:r w:rsidRPr="00F626F4">
        <w:t>查阅相关行业事故报告，未发现类似事故发生，故本项目事故概率很低，因此，只要建设单位严格按照《危险化学品安全管理条例》配备有完备的安全生产设施，制定了全套的安全生产管理制度及完善的事故预警、处理机制，使整个生产过程处于受控状态，可确保安全可控。</w:t>
      </w:r>
    </w:p>
    <w:p w:rsidR="00755964" w:rsidRPr="00F626F4" w:rsidRDefault="0070453A">
      <w:pPr>
        <w:pStyle w:val="20"/>
        <w:adjustRightInd w:val="0"/>
        <w:snapToGrid w:val="0"/>
        <w:spacing w:before="48" w:line="360" w:lineRule="auto"/>
        <w:rPr>
          <w:b w:val="0"/>
          <w:color w:val="000000"/>
        </w:rPr>
      </w:pPr>
      <w:bookmarkStart w:id="192" w:name="_bookmark59"/>
      <w:bookmarkStart w:id="193" w:name="_Toc469490726"/>
      <w:bookmarkEnd w:id="192"/>
      <w:r w:rsidRPr="00F626F4">
        <w:rPr>
          <w:color w:val="000000"/>
        </w:rPr>
        <w:t>事故分析</w:t>
      </w:r>
      <w:bookmarkEnd w:id="193"/>
    </w:p>
    <w:p w:rsidR="00755964" w:rsidRPr="00F626F4" w:rsidRDefault="0070453A">
      <w:pPr>
        <w:pStyle w:val="3"/>
        <w:spacing w:before="24" w:after="24"/>
      </w:pPr>
      <w:r w:rsidRPr="00F626F4">
        <w:rPr>
          <w:color w:val="000000"/>
          <w:szCs w:val="28"/>
        </w:rPr>
        <w:t>事故源强</w:t>
      </w:r>
    </w:p>
    <w:p w:rsidR="00755964" w:rsidRPr="00F626F4" w:rsidRDefault="0070453A">
      <w:pPr>
        <w:ind w:left="242" w:right="233" w:firstLine="480"/>
      </w:pPr>
      <w:r w:rsidRPr="00F626F4">
        <w:t>根据</w:t>
      </w:r>
      <w:r w:rsidRPr="00F626F4">
        <w:rPr>
          <w:rFonts w:eastAsia="Times New Roman"/>
        </w:rPr>
        <w:t>3.4</w:t>
      </w:r>
      <w:r w:rsidRPr="00F626F4">
        <w:t>节非正常工况及事故排放分析，本次事故排放评价按照最不利影响考虑，即电解槽正常工作</w:t>
      </w:r>
      <w:r w:rsidRPr="00F626F4">
        <w:t xml:space="preserve">10 </w:t>
      </w:r>
      <w:r w:rsidRPr="00F626F4">
        <w:rPr>
          <w:rFonts w:eastAsia="Times New Roman"/>
        </w:rPr>
        <w:t>min</w:t>
      </w:r>
      <w:r w:rsidRPr="00F626F4">
        <w:t>，氯气净化系统完全瘫痪，氯气全部由车间顶部直接排放到大气环境中，源强详见表</w:t>
      </w:r>
      <w:r w:rsidRPr="00F626F4">
        <w:t>8.4-</w:t>
      </w:r>
      <w:r w:rsidRPr="00F626F4">
        <w:rPr>
          <w:rFonts w:eastAsia="Times New Roman"/>
        </w:rPr>
        <w:t>1</w:t>
      </w:r>
      <w:r w:rsidRPr="00F626F4">
        <w:t>。</w:t>
      </w:r>
    </w:p>
    <w:p w:rsidR="00755964" w:rsidRPr="00F626F4" w:rsidRDefault="0070453A">
      <w:pPr>
        <w:pStyle w:val="6"/>
        <w:rPr>
          <w:rFonts w:ascii="Times New Roman" w:hAnsi="Times New Roman"/>
        </w:rPr>
      </w:pPr>
      <w:r w:rsidRPr="00F626F4">
        <w:rPr>
          <w:rFonts w:ascii="Times New Roman" w:hAnsi="Times New Roman"/>
        </w:rPr>
        <w:t>氯气泄漏源强</w:t>
      </w:r>
    </w:p>
    <w:tbl>
      <w:tblPr>
        <w:tblW w:w="8721"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692"/>
        <w:gridCol w:w="1181"/>
        <w:gridCol w:w="1004"/>
        <w:gridCol w:w="1122"/>
        <w:gridCol w:w="1302"/>
        <w:gridCol w:w="1212"/>
        <w:gridCol w:w="1208"/>
      </w:tblGrid>
      <w:tr w:rsidR="00755964" w:rsidRPr="00F626F4">
        <w:trPr>
          <w:trHeight w:val="20"/>
        </w:trPr>
        <w:tc>
          <w:tcPr>
            <w:tcW w:w="16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发生事故装置</w:t>
            </w:r>
          </w:p>
        </w:tc>
        <w:tc>
          <w:tcPr>
            <w:tcW w:w="11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泄漏物质</w:t>
            </w:r>
          </w:p>
        </w:tc>
        <w:tc>
          <w:tcPr>
            <w:tcW w:w="100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泄漏量</w:t>
            </w:r>
            <w:r w:rsidRPr="00F626F4">
              <w:rPr>
                <w:rFonts w:ascii="Times New Roman" w:hAnsi="Times New Roman"/>
              </w:rPr>
              <w:t>kg</w:t>
            </w:r>
          </w:p>
        </w:tc>
        <w:tc>
          <w:tcPr>
            <w:tcW w:w="11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面源面积</w:t>
            </w:r>
            <w:r w:rsidRPr="00F626F4">
              <w:rPr>
                <w:rFonts w:ascii="Times New Roman" w:hAnsi="Times New Roman"/>
              </w:rPr>
              <w:t>m</w:t>
            </w:r>
            <w:r w:rsidRPr="00F626F4">
              <w:rPr>
                <w:rFonts w:ascii="Times New Roman" w:hAnsi="Times New Roman"/>
                <w:vertAlign w:val="superscript"/>
              </w:rPr>
              <w:t>2</w:t>
            </w:r>
          </w:p>
        </w:tc>
        <w:tc>
          <w:tcPr>
            <w:tcW w:w="13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泄漏时间</w:t>
            </w:r>
            <w:r w:rsidRPr="00F626F4">
              <w:rPr>
                <w:rFonts w:ascii="Times New Roman" w:hAnsi="Times New Roman"/>
              </w:rPr>
              <w:t>min</w:t>
            </w:r>
          </w:p>
        </w:tc>
        <w:tc>
          <w:tcPr>
            <w:tcW w:w="12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泄漏速率</w:t>
            </w:r>
            <w:r w:rsidRPr="00F626F4">
              <w:rPr>
                <w:rFonts w:ascii="Times New Roman" w:hAnsi="Times New Roman"/>
              </w:rPr>
              <w:t>kg/s</w:t>
            </w:r>
          </w:p>
        </w:tc>
        <w:tc>
          <w:tcPr>
            <w:tcW w:w="120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释放高度</w:t>
            </w:r>
            <w:r w:rsidRPr="00F626F4">
              <w:rPr>
                <w:rFonts w:ascii="Times New Roman" w:hAnsi="Times New Roman"/>
              </w:rPr>
              <w:t>m</w:t>
            </w:r>
          </w:p>
        </w:tc>
      </w:tr>
      <w:tr w:rsidR="00755964" w:rsidRPr="00F626F4">
        <w:trPr>
          <w:trHeight w:val="20"/>
        </w:trPr>
        <w:tc>
          <w:tcPr>
            <w:tcW w:w="169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电解槽</w:t>
            </w:r>
          </w:p>
        </w:tc>
        <w:tc>
          <w:tcPr>
            <w:tcW w:w="11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100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73.53</w:t>
            </w:r>
          </w:p>
        </w:tc>
        <w:tc>
          <w:tcPr>
            <w:tcW w:w="112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288</w:t>
            </w:r>
          </w:p>
        </w:tc>
        <w:tc>
          <w:tcPr>
            <w:tcW w:w="130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121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0.020</w:t>
            </w:r>
          </w:p>
        </w:tc>
        <w:tc>
          <w:tcPr>
            <w:tcW w:w="120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r>
    </w:tbl>
    <w:p w:rsidR="00755964" w:rsidRPr="00F626F4" w:rsidRDefault="0070453A">
      <w:pPr>
        <w:pStyle w:val="3"/>
        <w:spacing w:before="24" w:after="24"/>
      </w:pPr>
      <w:r w:rsidRPr="00F626F4">
        <w:t>事故后果分析</w:t>
      </w:r>
    </w:p>
    <w:p w:rsidR="00755964" w:rsidRPr="00F626F4" w:rsidRDefault="0070453A">
      <w:pPr>
        <w:spacing w:line="240" w:lineRule="auto"/>
        <w:ind w:firstLine="480"/>
        <w:rPr>
          <w:b/>
          <w:bCs/>
        </w:rPr>
      </w:pPr>
      <w:r w:rsidRPr="00F626F4">
        <w:t xml:space="preserve">1. </w:t>
      </w:r>
      <w:r w:rsidRPr="00F626F4">
        <w:rPr>
          <w:b/>
          <w:bCs/>
        </w:rPr>
        <w:t>预测模式</w:t>
      </w:r>
    </w:p>
    <w:p w:rsidR="00755964" w:rsidRPr="00F626F4" w:rsidRDefault="0070453A">
      <w:pPr>
        <w:tabs>
          <w:tab w:val="left" w:pos="8820"/>
          <w:tab w:val="left" w:pos="9000"/>
        </w:tabs>
        <w:autoSpaceDE w:val="0"/>
        <w:autoSpaceDN w:val="0"/>
        <w:adjustRightInd w:val="0"/>
        <w:snapToGrid w:val="0"/>
        <w:spacing w:line="240" w:lineRule="auto"/>
        <w:ind w:firstLine="480"/>
      </w:pPr>
      <w:r w:rsidRPr="00F626F4">
        <w:t>事故后果预测采用环境风险评价导则中推荐的烟团模式：</w:t>
      </w:r>
    </w:p>
    <w:p w:rsidR="00755964" w:rsidRPr="00F626F4" w:rsidRDefault="0070453A">
      <w:pPr>
        <w:tabs>
          <w:tab w:val="left" w:pos="8820"/>
          <w:tab w:val="left" w:pos="9000"/>
        </w:tabs>
        <w:autoSpaceDE w:val="0"/>
        <w:autoSpaceDN w:val="0"/>
        <w:adjustRightInd w:val="0"/>
        <w:snapToGrid w:val="0"/>
        <w:spacing w:line="240" w:lineRule="auto"/>
        <w:ind w:firstLine="480"/>
      </w:pPr>
      <w:r w:rsidRPr="00F626F4">
        <w:rPr>
          <w:noProof/>
        </w:rPr>
        <w:drawing>
          <wp:anchor distT="0" distB="0" distL="114300" distR="114300" simplePos="0" relativeHeight="251648512" behindDoc="0" locked="0" layoutInCell="1" allowOverlap="1" wp14:anchorId="3757420E" wp14:editId="298DE030">
            <wp:simplePos x="0" y="0"/>
            <wp:positionH relativeFrom="column">
              <wp:posOffset>241300</wp:posOffset>
            </wp:positionH>
            <wp:positionV relativeFrom="paragraph">
              <wp:posOffset>104775</wp:posOffset>
            </wp:positionV>
            <wp:extent cx="4598670" cy="504825"/>
            <wp:effectExtent l="19050" t="0" r="0" b="0"/>
            <wp:wrapSquare wrapText="bothSides"/>
            <wp:docPr id="188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 name="Picture 18"/>
                    <pic:cNvPicPr>
                      <a:picLocks noChangeAspect="1" noChangeArrowheads="1"/>
                    </pic:cNvPicPr>
                  </pic:nvPicPr>
                  <pic:blipFill>
                    <a:blip r:embed="rId30" cstate="print"/>
                    <a:srcRect/>
                    <a:stretch>
                      <a:fillRect/>
                    </a:stretch>
                  </pic:blipFill>
                  <pic:spPr>
                    <a:xfrm>
                      <a:off x="0" y="0"/>
                      <a:ext cx="4598670" cy="504825"/>
                    </a:xfrm>
                    <a:prstGeom prst="rect">
                      <a:avLst/>
                    </a:prstGeom>
                    <a:noFill/>
                    <a:ln w="9525">
                      <a:noFill/>
                      <a:miter lim="800000"/>
                      <a:headEnd/>
                      <a:tailEnd/>
                    </a:ln>
                  </pic:spPr>
                </pic:pic>
              </a:graphicData>
            </a:graphic>
          </wp:anchor>
        </w:drawing>
      </w:r>
    </w:p>
    <w:p w:rsidR="00755964" w:rsidRPr="00F626F4" w:rsidRDefault="00755964">
      <w:pPr>
        <w:tabs>
          <w:tab w:val="left" w:pos="8820"/>
          <w:tab w:val="left" w:pos="9000"/>
        </w:tabs>
        <w:autoSpaceDE w:val="0"/>
        <w:autoSpaceDN w:val="0"/>
        <w:adjustRightInd w:val="0"/>
        <w:snapToGrid w:val="0"/>
        <w:spacing w:line="240" w:lineRule="auto"/>
        <w:ind w:firstLine="480"/>
      </w:pPr>
    </w:p>
    <w:p w:rsidR="00755964" w:rsidRPr="00F626F4" w:rsidRDefault="00755964">
      <w:pPr>
        <w:tabs>
          <w:tab w:val="left" w:pos="8820"/>
          <w:tab w:val="left" w:pos="9000"/>
        </w:tabs>
        <w:autoSpaceDE w:val="0"/>
        <w:autoSpaceDN w:val="0"/>
        <w:adjustRightInd w:val="0"/>
        <w:snapToGrid w:val="0"/>
        <w:spacing w:line="240" w:lineRule="auto"/>
        <w:ind w:firstLine="480"/>
        <w:jc w:val="both"/>
      </w:pPr>
    </w:p>
    <w:p w:rsidR="00755964" w:rsidRPr="00F626F4" w:rsidRDefault="0070453A">
      <w:pPr>
        <w:tabs>
          <w:tab w:val="left" w:pos="8820"/>
          <w:tab w:val="left" w:pos="9000"/>
        </w:tabs>
        <w:autoSpaceDE w:val="0"/>
        <w:autoSpaceDN w:val="0"/>
        <w:adjustRightInd w:val="0"/>
        <w:snapToGrid w:val="0"/>
        <w:spacing w:line="240" w:lineRule="auto"/>
        <w:ind w:firstLine="480"/>
        <w:jc w:val="both"/>
      </w:pPr>
      <w:r w:rsidRPr="00F626F4">
        <w:t>式中：</w:t>
      </w:r>
      <w:r w:rsidRPr="00F626F4">
        <w:t>C</w:t>
      </w:r>
      <w:r w:rsidR="00F4348E">
        <w:t>(</w:t>
      </w:r>
      <w:r w:rsidRPr="00F626F4">
        <w:t>x</w:t>
      </w:r>
      <w:r w:rsidRPr="00F626F4">
        <w:t>，</w:t>
      </w:r>
      <w:r w:rsidRPr="00F626F4">
        <w:t>y</w:t>
      </w:r>
      <w:r w:rsidRPr="00F626F4">
        <w:t>，</w:t>
      </w:r>
      <w:r w:rsidRPr="00F626F4">
        <w:t>0</w:t>
      </w:r>
      <w:r w:rsidR="00F4348E">
        <w:t>)</w:t>
      </w:r>
      <w:r w:rsidRPr="00F626F4">
        <w:t>——</w:t>
      </w:r>
      <w:r w:rsidRPr="00F626F4">
        <w:t>下风向地面</w:t>
      </w:r>
      <w:r w:rsidR="00F4348E">
        <w:t>(</w:t>
      </w:r>
      <w:r w:rsidRPr="00F626F4">
        <w:t>x</w:t>
      </w:r>
      <w:r w:rsidRPr="00F626F4">
        <w:t>，</w:t>
      </w:r>
      <w:r w:rsidRPr="00F626F4">
        <w:t>y</w:t>
      </w:r>
      <w:r w:rsidR="00F4348E">
        <w:t>)</w:t>
      </w:r>
      <w:r w:rsidRPr="00F626F4">
        <w:t>坐标处的空气中污染物浓度，</w:t>
      </w:r>
      <w:r w:rsidRPr="00F626F4">
        <w:t>mg/m</w:t>
      </w:r>
      <w:r w:rsidRPr="00F626F4">
        <w:rPr>
          <w:vertAlign w:val="superscript"/>
        </w:rPr>
        <w:t>3</w:t>
      </w:r>
      <w:r w:rsidRPr="00F626F4">
        <w:t>；</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 xml:space="preserve">     </w:t>
      </w:r>
      <w:r w:rsidRPr="00F626F4">
        <w:rPr>
          <w:noProof/>
        </w:rPr>
        <w:drawing>
          <wp:inline distT="0" distB="0" distL="0" distR="0" wp14:anchorId="42DE67C1" wp14:editId="693F3A8A">
            <wp:extent cx="574040" cy="233680"/>
            <wp:effectExtent l="0" t="0" r="0" b="0"/>
            <wp:docPr id="1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7"/>
                    <pic:cNvPicPr>
                      <a:picLocks noChangeAspect="1" noChangeArrowheads="1"/>
                    </pic:cNvPicPr>
                  </pic:nvPicPr>
                  <pic:blipFill>
                    <a:blip r:embed="rId31" cstate="print"/>
                    <a:srcRect/>
                    <a:stretch>
                      <a:fillRect/>
                    </a:stretch>
                  </pic:blipFill>
                  <pic:spPr>
                    <a:xfrm>
                      <a:off x="0" y="0"/>
                      <a:ext cx="574040" cy="233680"/>
                    </a:xfrm>
                    <a:prstGeom prst="rect">
                      <a:avLst/>
                    </a:prstGeom>
                    <a:noFill/>
                    <a:ln w="9525">
                      <a:noFill/>
                      <a:miter lim="800000"/>
                      <a:headEnd/>
                      <a:tailEnd/>
                    </a:ln>
                  </pic:spPr>
                </pic:pic>
              </a:graphicData>
            </a:graphic>
          </wp:inline>
        </w:drawing>
      </w:r>
      <w:r w:rsidRPr="00F626F4">
        <w:t>——</w:t>
      </w:r>
      <w:r w:rsidRPr="00F626F4">
        <w:t>烟团中心坐标；</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 xml:space="preserve">     Q--</w:t>
      </w:r>
      <w:r w:rsidRPr="00F626F4">
        <w:t>事故期间烟团的排放量；</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 xml:space="preserve">     σ</w:t>
      </w:r>
      <w:r w:rsidRPr="00F626F4">
        <w:rPr>
          <w:vertAlign w:val="subscript"/>
        </w:rPr>
        <w:t>x</w:t>
      </w:r>
      <w:r w:rsidRPr="00F626F4">
        <w:t>、</w:t>
      </w:r>
      <w:r w:rsidRPr="00F626F4">
        <w:t>σ</w:t>
      </w:r>
      <w:r w:rsidRPr="00F626F4">
        <w:rPr>
          <w:vertAlign w:val="subscript"/>
        </w:rPr>
        <w:t>y</w:t>
      </w:r>
      <w:r w:rsidRPr="00F626F4">
        <w:t>、</w:t>
      </w:r>
      <w:r w:rsidRPr="00F626F4">
        <w:t>σ</w:t>
      </w:r>
      <w:r w:rsidRPr="00F626F4">
        <w:rPr>
          <w:vertAlign w:val="subscript"/>
        </w:rPr>
        <w:t>z</w:t>
      </w:r>
      <w:r w:rsidRPr="00F626F4">
        <w:t>——</w:t>
      </w:r>
      <w:r w:rsidRPr="00F626F4">
        <w:t>为</w:t>
      </w:r>
      <w:r w:rsidRPr="00F626F4">
        <w:t>x</w:t>
      </w:r>
      <w:r w:rsidRPr="00F626F4">
        <w:t>、</w:t>
      </w:r>
      <w:r w:rsidRPr="00F626F4">
        <w:t>y</w:t>
      </w:r>
      <w:r w:rsidRPr="00F626F4">
        <w:t>、</w:t>
      </w:r>
      <w:r w:rsidRPr="00F626F4">
        <w:t>z</w:t>
      </w:r>
      <w:r w:rsidRPr="00F626F4">
        <w:t>方向的扩散参数，</w:t>
      </w:r>
      <w:r w:rsidRPr="00F626F4">
        <w:t>m</w:t>
      </w:r>
      <w:r w:rsidRPr="00F626F4">
        <w:t>。</w:t>
      </w:r>
    </w:p>
    <w:p w:rsidR="00755964" w:rsidRPr="00F626F4" w:rsidRDefault="0070453A">
      <w:pPr>
        <w:ind w:firstLineChars="196" w:firstLine="472"/>
        <w:rPr>
          <w:b/>
        </w:rPr>
      </w:pPr>
      <w:r w:rsidRPr="00F626F4">
        <w:rPr>
          <w:b/>
        </w:rPr>
        <w:lastRenderedPageBreak/>
        <w:t>2</w:t>
      </w:r>
      <w:r w:rsidRPr="00F626F4">
        <w:rPr>
          <w:b/>
        </w:rPr>
        <w:t>、评价标准</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在风险事故情况下，人群接触有毒物质的特点是突发性时间接触，因此选择危险物质的半致死浓度</w:t>
      </w:r>
      <w:r w:rsidR="00F4348E">
        <w:t>(</w:t>
      </w:r>
      <w:r w:rsidRPr="00F626F4">
        <w:t>LC</w:t>
      </w:r>
      <w:r w:rsidRPr="00F626F4">
        <w:rPr>
          <w:vertAlign w:val="subscript"/>
        </w:rPr>
        <w:t>50</w:t>
      </w:r>
      <w:r w:rsidR="00F4348E">
        <w:t>)</w:t>
      </w:r>
      <w:r w:rsidRPr="00F626F4">
        <w:t>、短时间允许接触浓度和工作场所有害因素职业接触限值，作为事故排放时影响评价标准，本次评价所采用的标准见下表。经查，氯气的半致死浓度</w:t>
      </w:r>
      <w:r w:rsidRPr="00F626F4">
        <w:rPr>
          <w:rFonts w:eastAsia="Times New Roman"/>
        </w:rPr>
        <w:t>LC</w:t>
      </w:r>
      <w:r w:rsidRPr="00F626F4">
        <w:rPr>
          <w:rFonts w:eastAsia="Times New Roman"/>
          <w:position w:val="-3"/>
          <w:sz w:val="18"/>
        </w:rPr>
        <w:t>50</w:t>
      </w:r>
      <w:r w:rsidRPr="00F626F4">
        <w:t>为</w:t>
      </w:r>
      <w:r w:rsidRPr="00F626F4">
        <w:rPr>
          <w:rFonts w:eastAsia="Times New Roman"/>
        </w:rPr>
        <w:t>850</w:t>
      </w:r>
      <w:r w:rsidRPr="00F626F4">
        <w:t xml:space="preserve"> </w:t>
      </w:r>
      <w:r w:rsidRPr="00F626F4">
        <w:rPr>
          <w:rFonts w:eastAsia="Times New Roman"/>
        </w:rPr>
        <w:t>mg/</w:t>
      </w:r>
      <w:r w:rsidRPr="00F626F4">
        <w:t>m</w:t>
      </w:r>
      <w:r w:rsidRPr="00F626F4">
        <w:rPr>
          <w:vertAlign w:val="superscript"/>
        </w:rPr>
        <w:t>3</w:t>
      </w:r>
      <w:r w:rsidRPr="00F626F4">
        <w:t>，</w:t>
      </w:r>
      <w:r w:rsidRPr="00F626F4">
        <w:rPr>
          <w:rFonts w:eastAsia="Times New Roman"/>
        </w:rPr>
        <w:t>1h</w:t>
      </w:r>
      <w:r w:rsidR="00F4348E">
        <w:t>(</w:t>
      </w:r>
      <w:r w:rsidRPr="00F626F4">
        <w:t>大鼠吸入</w:t>
      </w:r>
      <w:r w:rsidR="00F4348E">
        <w:t>)</w:t>
      </w:r>
      <w:r w:rsidRPr="00F626F4">
        <w:t>。伤害浓度</w:t>
      </w:r>
      <w:r w:rsidRPr="00F626F4">
        <w:rPr>
          <w:rFonts w:eastAsia="Times New Roman"/>
        </w:rPr>
        <w:t>IDLH</w:t>
      </w:r>
      <w:r w:rsidRPr="00F626F4">
        <w:t>浓</w:t>
      </w:r>
      <w:r w:rsidRPr="00F626F4">
        <w:rPr>
          <w:snapToGrid w:val="0"/>
        </w:rPr>
        <w:t>度确定为</w:t>
      </w:r>
      <w:r w:rsidRPr="00F626F4">
        <w:rPr>
          <w:rFonts w:eastAsia="Times New Roman"/>
          <w:snapToGrid w:val="0"/>
        </w:rPr>
        <w:t>88mg/</w:t>
      </w:r>
      <w:r w:rsidRPr="00F626F4">
        <w:rPr>
          <w:snapToGrid w:val="0"/>
        </w:rPr>
        <w:t>m</w:t>
      </w:r>
      <w:r w:rsidRPr="00F626F4">
        <w:rPr>
          <w:snapToGrid w:val="0"/>
          <w:vertAlign w:val="superscript"/>
        </w:rPr>
        <w:t>3</w:t>
      </w:r>
      <w:r w:rsidR="00F4348E">
        <w:rPr>
          <w:snapToGrid w:val="0"/>
        </w:rPr>
        <w:t>(</w:t>
      </w:r>
      <w:r w:rsidRPr="00F626F4">
        <w:rPr>
          <w:snapToGrid w:val="0"/>
        </w:rPr>
        <w:t>《呼吸防护系统的选择、使用与维护》</w:t>
      </w:r>
      <w:r w:rsidRPr="00F626F4">
        <w:rPr>
          <w:rFonts w:eastAsia="Times New Roman"/>
          <w:snapToGrid w:val="0"/>
        </w:rPr>
        <w:t>GB/T18664</w:t>
      </w:r>
      <w:r w:rsidRPr="00F626F4">
        <w:rPr>
          <w:snapToGrid w:val="0"/>
        </w:rPr>
        <w:t>－</w:t>
      </w:r>
      <w:r w:rsidRPr="00F626F4">
        <w:rPr>
          <w:rFonts w:eastAsia="Times New Roman"/>
          <w:snapToGrid w:val="0"/>
        </w:rPr>
        <w:t>2002</w:t>
      </w:r>
      <w:r w:rsidR="00F4348E">
        <w:rPr>
          <w:snapToGrid w:val="0"/>
        </w:rPr>
        <w:t>)</w:t>
      </w:r>
      <w:r w:rsidRPr="00F626F4">
        <w:rPr>
          <w:snapToGrid w:val="0"/>
        </w:rPr>
        <w:t>。</w:t>
      </w:r>
      <w:r w:rsidRPr="00F626F4">
        <w:rPr>
          <w:snapToGrid w:val="0"/>
        </w:rPr>
        <w:t>MAC</w:t>
      </w:r>
      <w:r w:rsidRPr="00F626F4">
        <w:rPr>
          <w:snapToGrid w:val="0"/>
        </w:rPr>
        <w:t>为</w:t>
      </w:r>
      <w:r w:rsidRPr="00F626F4">
        <w:rPr>
          <w:snapToGrid w:val="0"/>
        </w:rPr>
        <w:t>1.0</w:t>
      </w:r>
      <w:r w:rsidRPr="00F626F4">
        <w:rPr>
          <w:rFonts w:eastAsia="Times New Roman"/>
          <w:snapToGrid w:val="0"/>
        </w:rPr>
        <w:t xml:space="preserve"> mg/</w:t>
      </w:r>
      <w:r w:rsidRPr="00F626F4">
        <w:rPr>
          <w:snapToGrid w:val="0"/>
        </w:rPr>
        <w:t>m</w:t>
      </w:r>
      <w:r w:rsidRPr="00F626F4">
        <w:rPr>
          <w:snapToGrid w:val="0"/>
          <w:vertAlign w:val="superscript"/>
        </w:rPr>
        <w:t>3</w:t>
      </w:r>
      <w:r w:rsidR="00F4348E">
        <w:rPr>
          <w:snapToGrid w:val="0"/>
        </w:rPr>
        <w:t>(</w:t>
      </w:r>
      <w:r w:rsidRPr="00F626F4">
        <w:rPr>
          <w:snapToGrid w:val="0"/>
        </w:rPr>
        <w:t>《工作场所有害因素职业接触限值化学有害因素》</w:t>
      </w:r>
      <w:r w:rsidRPr="00F626F4">
        <w:t>GBZ 2.1-2007</w:t>
      </w:r>
      <w:r w:rsidR="00F4348E">
        <w:rPr>
          <w:snapToGrid w:val="0"/>
        </w:rPr>
        <w:t>)</w:t>
      </w:r>
      <w:r w:rsidRPr="00F626F4">
        <w:rPr>
          <w:snapToGrid w:val="0"/>
        </w:rPr>
        <w:t>，</w:t>
      </w:r>
      <w:r w:rsidRPr="00F626F4">
        <w:t>执行标准见表</w:t>
      </w:r>
      <w:r w:rsidRPr="00F626F4">
        <w:t>8</w:t>
      </w:r>
      <w:r w:rsidRPr="00F626F4">
        <w:rPr>
          <w:rFonts w:eastAsia="Times New Roman"/>
        </w:rPr>
        <w:t>.</w:t>
      </w:r>
      <w:r w:rsidRPr="00F626F4">
        <w:t>5-</w:t>
      </w:r>
      <w:r w:rsidRPr="00F626F4">
        <w:rPr>
          <w:rFonts w:eastAsia="Times New Roman"/>
        </w:rPr>
        <w:t>1</w:t>
      </w:r>
      <w:r w:rsidRPr="00F626F4">
        <w:t>。</w:t>
      </w:r>
    </w:p>
    <w:p w:rsidR="00755964" w:rsidRPr="00F626F4" w:rsidRDefault="0070453A">
      <w:pPr>
        <w:pStyle w:val="6"/>
        <w:rPr>
          <w:rFonts w:ascii="Times New Roman" w:hAnsi="Times New Roman"/>
        </w:rPr>
      </w:pPr>
      <w:r w:rsidRPr="00F626F4">
        <w:rPr>
          <w:rFonts w:ascii="Times New Roman" w:hAnsi="Times New Roman"/>
        </w:rPr>
        <w:t>各危险物质风险标准</w:t>
      </w:r>
    </w:p>
    <w:tbl>
      <w:tblPr>
        <w:tblW w:w="9117" w:type="dxa"/>
        <w:jc w:val="center"/>
        <w:tblBorders>
          <w:top w:val="single" w:sz="12" w:space="0" w:color="auto"/>
          <w:bottom w:val="single" w:sz="12" w:space="0" w:color="auto"/>
          <w:insideH w:val="single" w:sz="4" w:space="0" w:color="auto"/>
          <w:insideV w:val="single" w:sz="4" w:space="0" w:color="auto"/>
        </w:tblBorders>
        <w:tblLayout w:type="fixed"/>
        <w:tblLook w:val="04A0" w:firstRow="1" w:lastRow="0" w:firstColumn="1" w:lastColumn="0" w:noHBand="0" w:noVBand="1"/>
      </w:tblPr>
      <w:tblGrid>
        <w:gridCol w:w="2656"/>
        <w:gridCol w:w="2470"/>
        <w:gridCol w:w="3991"/>
      </w:tblGrid>
      <w:tr w:rsidR="00755964" w:rsidRPr="00F626F4">
        <w:trPr>
          <w:trHeight w:val="284"/>
          <w:jc w:val="center"/>
        </w:trPr>
        <w:tc>
          <w:tcPr>
            <w:tcW w:w="2656"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危害物名称</w:t>
            </w:r>
          </w:p>
        </w:tc>
        <w:tc>
          <w:tcPr>
            <w:tcW w:w="24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空气中浓度</w:t>
            </w:r>
            <w:r w:rsidR="00F4348E">
              <w:rPr>
                <w:rFonts w:ascii="Times New Roman" w:hAnsi="Times New Roman"/>
              </w:rPr>
              <w:t>(</w:t>
            </w:r>
            <w:r w:rsidRPr="00F626F4">
              <w:rPr>
                <w:rFonts w:ascii="Times New Roman" w:hAnsi="Times New Roman"/>
              </w:rPr>
              <w:t>mg/m</w:t>
            </w:r>
            <w:r w:rsidRPr="00F626F4">
              <w:rPr>
                <w:rFonts w:ascii="Times New Roman" w:hAnsi="Times New Roman"/>
                <w:vertAlign w:val="superscript"/>
              </w:rPr>
              <w:t>3</w:t>
            </w:r>
            <w:r w:rsidR="00F4348E">
              <w:rPr>
                <w:rFonts w:ascii="Times New Roman" w:hAnsi="Times New Roman"/>
              </w:rPr>
              <w:t>)</w:t>
            </w:r>
          </w:p>
        </w:tc>
        <w:tc>
          <w:tcPr>
            <w:tcW w:w="3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标准</w:t>
            </w:r>
          </w:p>
        </w:tc>
      </w:tr>
      <w:tr w:rsidR="00755964" w:rsidRPr="00F626F4">
        <w:trPr>
          <w:trHeight w:val="284"/>
          <w:jc w:val="center"/>
        </w:trPr>
        <w:tc>
          <w:tcPr>
            <w:tcW w:w="2656"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2470" w:type="dxa"/>
            <w:shd w:val="clear" w:color="auto" w:fill="auto"/>
            <w:vAlign w:val="center"/>
          </w:tcPr>
          <w:p w:rsidR="00755964" w:rsidRPr="00F626F4" w:rsidRDefault="0070453A">
            <w:pPr>
              <w:pStyle w:val="a8"/>
              <w:rPr>
                <w:rFonts w:ascii="Times New Roman" w:hAnsi="Times New Roman"/>
              </w:rPr>
            </w:pPr>
            <w:r w:rsidRPr="00F626F4">
              <w:rPr>
                <w:rFonts w:ascii="Times New Roman" w:eastAsia="Times New Roman" w:hAnsi="Times New Roman"/>
              </w:rPr>
              <w:t>850</w:t>
            </w:r>
          </w:p>
        </w:tc>
        <w:tc>
          <w:tcPr>
            <w:tcW w:w="3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LC</w:t>
            </w:r>
            <w:r w:rsidRPr="00F626F4">
              <w:rPr>
                <w:rFonts w:ascii="Times New Roman" w:hAnsi="Times New Roman"/>
                <w:vertAlign w:val="subscript"/>
              </w:rPr>
              <w:t>50</w:t>
            </w:r>
          </w:p>
        </w:tc>
      </w:tr>
      <w:tr w:rsidR="00755964" w:rsidRPr="00F626F4">
        <w:trPr>
          <w:trHeight w:val="284"/>
          <w:jc w:val="center"/>
        </w:trPr>
        <w:tc>
          <w:tcPr>
            <w:tcW w:w="2656" w:type="dxa"/>
            <w:vMerge/>
            <w:shd w:val="clear" w:color="auto" w:fill="auto"/>
            <w:vAlign w:val="center"/>
          </w:tcPr>
          <w:p w:rsidR="00755964" w:rsidRPr="00F626F4" w:rsidRDefault="00755964">
            <w:pPr>
              <w:pStyle w:val="a8"/>
              <w:rPr>
                <w:rFonts w:ascii="Times New Roman" w:hAnsi="Times New Roman"/>
              </w:rPr>
            </w:pPr>
          </w:p>
        </w:tc>
        <w:tc>
          <w:tcPr>
            <w:tcW w:w="24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88</w:t>
            </w:r>
          </w:p>
        </w:tc>
        <w:tc>
          <w:tcPr>
            <w:tcW w:w="3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GB/T18664</w:t>
            </w:r>
            <w:r w:rsidRPr="00F626F4">
              <w:rPr>
                <w:rFonts w:ascii="Times New Roman" w:hAnsi="Times New Roman"/>
              </w:rPr>
              <w:t>－</w:t>
            </w:r>
            <w:r w:rsidRPr="00F626F4">
              <w:rPr>
                <w:rFonts w:ascii="Times New Roman" w:hAnsi="Times New Roman"/>
              </w:rPr>
              <w:t>2002</w:t>
            </w:r>
          </w:p>
        </w:tc>
      </w:tr>
      <w:tr w:rsidR="00755964" w:rsidRPr="00F626F4">
        <w:trPr>
          <w:trHeight w:val="284"/>
          <w:jc w:val="center"/>
        </w:trPr>
        <w:tc>
          <w:tcPr>
            <w:tcW w:w="2656" w:type="dxa"/>
            <w:vMerge/>
            <w:shd w:val="clear" w:color="auto" w:fill="auto"/>
            <w:vAlign w:val="center"/>
          </w:tcPr>
          <w:p w:rsidR="00755964" w:rsidRPr="00F626F4" w:rsidRDefault="00755964">
            <w:pPr>
              <w:pStyle w:val="a8"/>
              <w:rPr>
                <w:rFonts w:ascii="Times New Roman" w:hAnsi="Times New Roman"/>
              </w:rPr>
            </w:pPr>
          </w:p>
        </w:tc>
        <w:tc>
          <w:tcPr>
            <w:tcW w:w="247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39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GBZ2.1-2007</w:t>
            </w:r>
          </w:p>
        </w:tc>
      </w:tr>
    </w:tbl>
    <w:p w:rsidR="00755964" w:rsidRPr="00F626F4" w:rsidRDefault="0070453A">
      <w:pPr>
        <w:ind w:firstLineChars="196" w:firstLine="470"/>
        <w:rPr>
          <w:b/>
        </w:rPr>
      </w:pPr>
      <w:r w:rsidRPr="00F626F4">
        <w:rPr>
          <w:szCs w:val="21"/>
        </w:rPr>
        <w:t>3</w:t>
      </w:r>
      <w:r w:rsidRPr="00F626F4">
        <w:rPr>
          <w:b/>
        </w:rPr>
        <w:t>、预测结果</w:t>
      </w:r>
    </w:p>
    <w:p w:rsidR="00755964" w:rsidRPr="00F626F4" w:rsidRDefault="0070453A">
      <w:pPr>
        <w:spacing w:line="360" w:lineRule="auto"/>
        <w:ind w:firstLine="480"/>
        <w:rPr>
          <w:szCs w:val="20"/>
        </w:rPr>
      </w:pPr>
      <w:r w:rsidRPr="00F626F4">
        <w:rPr>
          <w:szCs w:val="20"/>
        </w:rPr>
        <w:t>根据表</w:t>
      </w:r>
      <w:r w:rsidRPr="00F626F4">
        <w:rPr>
          <w:szCs w:val="20"/>
        </w:rPr>
        <w:t>9.4-1</w:t>
      </w:r>
      <w:r w:rsidRPr="00F626F4">
        <w:rPr>
          <w:szCs w:val="20"/>
        </w:rPr>
        <w:t>所列各物质排放速率，计算得到氯气发生泄漏影响见表</w:t>
      </w:r>
      <w:r w:rsidRPr="00F626F4">
        <w:rPr>
          <w:szCs w:val="20"/>
        </w:rPr>
        <w:t>9.4-3</w:t>
      </w:r>
      <w:r w:rsidRPr="00F626F4">
        <w:rPr>
          <w:szCs w:val="20"/>
        </w:rPr>
        <w:t>。</w:t>
      </w:r>
    </w:p>
    <w:p w:rsidR="00755964" w:rsidRPr="00F626F4" w:rsidRDefault="0070453A">
      <w:pPr>
        <w:pStyle w:val="6"/>
        <w:rPr>
          <w:rFonts w:ascii="Times New Roman" w:hAnsi="Times New Roman"/>
        </w:rPr>
      </w:pPr>
      <w:r w:rsidRPr="00F626F4">
        <w:rPr>
          <w:rFonts w:ascii="Times New Roman" w:hAnsi="Times New Roman"/>
        </w:rPr>
        <w:t>氯气发生泄漏影响预测结果</w:t>
      </w:r>
    </w:p>
    <w:tbl>
      <w:tblPr>
        <w:tblW w:w="9747" w:type="dxa"/>
        <w:tblBorders>
          <w:top w:val="single" w:sz="8" w:space="0" w:color="auto"/>
          <w:bottom w:val="single" w:sz="8" w:space="0" w:color="auto"/>
          <w:insideH w:val="dotted" w:sz="4" w:space="0" w:color="auto"/>
          <w:insideV w:val="dotted" w:sz="4" w:space="0" w:color="auto"/>
        </w:tblBorders>
        <w:tblLayout w:type="fixed"/>
        <w:tblLook w:val="04A0" w:firstRow="1" w:lastRow="0" w:firstColumn="1" w:lastColumn="0" w:noHBand="0" w:noVBand="1"/>
      </w:tblPr>
      <w:tblGrid>
        <w:gridCol w:w="1101"/>
        <w:gridCol w:w="850"/>
        <w:gridCol w:w="1134"/>
        <w:gridCol w:w="1559"/>
        <w:gridCol w:w="1418"/>
        <w:gridCol w:w="1134"/>
        <w:gridCol w:w="1134"/>
        <w:gridCol w:w="1417"/>
      </w:tblGrid>
      <w:tr w:rsidR="00755964" w:rsidRPr="00F626F4">
        <w:trPr>
          <w:trHeight w:val="80"/>
          <w:tblHeader/>
        </w:trPr>
        <w:tc>
          <w:tcPr>
            <w:tcW w:w="1101" w:type="dxa"/>
            <w:vMerge w:val="restart"/>
            <w:tcBorders>
              <w:top w:val="single" w:sz="8" w:space="0" w:color="auto"/>
              <w:left w:val="nil"/>
              <w:bottom w:val="single" w:sz="8" w:space="0" w:color="auto"/>
              <w:right w:val="single" w:sz="8" w:space="0" w:color="auto"/>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风速</w:t>
            </w:r>
          </w:p>
        </w:tc>
        <w:tc>
          <w:tcPr>
            <w:tcW w:w="850" w:type="dxa"/>
            <w:vMerge w:val="restart"/>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稳定度</w:t>
            </w:r>
          </w:p>
        </w:tc>
        <w:tc>
          <w:tcPr>
            <w:tcW w:w="1134" w:type="dxa"/>
            <w:vMerge w:val="restart"/>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预测时刻</w:t>
            </w:r>
          </w:p>
        </w:tc>
        <w:tc>
          <w:tcPr>
            <w:tcW w:w="1559" w:type="dxa"/>
            <w:vMerge w:val="restart"/>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最大落地浓度</w:t>
            </w:r>
            <w:r w:rsidRPr="00F626F4">
              <w:rPr>
                <w:rFonts w:ascii="Times New Roman" w:hAnsi="Times New Roman"/>
              </w:rPr>
              <w:t>(mg/m</w:t>
            </w:r>
            <w:r w:rsidRPr="00F626F4">
              <w:rPr>
                <w:rFonts w:ascii="Times New Roman" w:hAnsi="Times New Roman"/>
                <w:vertAlign w:val="superscript"/>
              </w:rPr>
              <w:t>3</w:t>
            </w:r>
            <w:r w:rsidRPr="00F626F4">
              <w:rPr>
                <w:rFonts w:ascii="Times New Roman" w:hAnsi="Times New Roman"/>
              </w:rPr>
              <w:t>)</w:t>
            </w:r>
          </w:p>
        </w:tc>
        <w:tc>
          <w:tcPr>
            <w:tcW w:w="1418" w:type="dxa"/>
            <w:vMerge w:val="restart"/>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出现距离</w:t>
            </w:r>
          </w:p>
          <w:p w:rsidR="00755964" w:rsidRPr="00F626F4" w:rsidRDefault="0070453A">
            <w:pPr>
              <w:pStyle w:val="a8"/>
              <w:rPr>
                <w:rFonts w:ascii="Times New Roman" w:hAnsi="Times New Roman"/>
              </w:rPr>
            </w:pPr>
            <w:r w:rsidRPr="00F626F4">
              <w:rPr>
                <w:rFonts w:ascii="Times New Roman" w:hAnsi="Times New Roman"/>
              </w:rPr>
              <w:t>(m)</w:t>
            </w:r>
          </w:p>
        </w:tc>
        <w:tc>
          <w:tcPr>
            <w:tcW w:w="3685" w:type="dxa"/>
            <w:gridSpan w:val="3"/>
            <w:tcBorders>
              <w:top w:val="single" w:sz="8" w:space="0" w:color="auto"/>
              <w:left w:val="single" w:sz="8" w:space="0" w:color="auto"/>
              <w:bottom w:val="single" w:sz="8" w:space="0" w:color="auto"/>
              <w:right w:val="single" w:sz="8" w:space="0" w:color="auto"/>
              <w:tl2br w:val="nil"/>
              <w:tr2bl w:val="nil"/>
            </w:tcBorders>
          </w:tcPr>
          <w:p w:rsidR="00755964" w:rsidRPr="00F626F4" w:rsidRDefault="0070453A">
            <w:pPr>
              <w:pStyle w:val="a8"/>
              <w:rPr>
                <w:rFonts w:ascii="Times New Roman" w:hAnsi="Times New Roman"/>
              </w:rPr>
            </w:pPr>
            <w:r w:rsidRPr="00F626F4">
              <w:rPr>
                <w:rFonts w:ascii="Times New Roman" w:hAnsi="Times New Roman"/>
              </w:rPr>
              <w:t>超标距离</w:t>
            </w:r>
            <w:r w:rsidRPr="00F626F4">
              <w:rPr>
                <w:rFonts w:ascii="Times New Roman" w:hAnsi="Times New Roman"/>
              </w:rPr>
              <w:t>(m)</w:t>
            </w:r>
          </w:p>
        </w:tc>
      </w:tr>
      <w:tr w:rsidR="00755964" w:rsidRPr="00F626F4">
        <w:trPr>
          <w:trHeight w:val="450"/>
          <w:tblHeader/>
        </w:trPr>
        <w:tc>
          <w:tcPr>
            <w:tcW w:w="1101" w:type="dxa"/>
            <w:vMerge/>
            <w:tcBorders>
              <w:top w:val="single" w:sz="8" w:space="0" w:color="auto"/>
              <w:left w:val="nil"/>
              <w:bottom w:val="single" w:sz="8" w:space="0" w:color="auto"/>
              <w:right w:val="single" w:sz="8" w:space="0" w:color="auto"/>
              <w:tl2br w:val="nil"/>
              <w:tr2bl w:val="nil"/>
            </w:tcBorders>
            <w:shd w:val="clear" w:color="auto" w:fill="auto"/>
            <w:vAlign w:val="center"/>
          </w:tcPr>
          <w:p w:rsidR="00755964" w:rsidRPr="00F626F4" w:rsidRDefault="00755964">
            <w:pPr>
              <w:pStyle w:val="a8"/>
              <w:rPr>
                <w:rFonts w:ascii="Times New Roman" w:hAnsi="Times New Roman"/>
              </w:rPr>
            </w:pPr>
          </w:p>
        </w:tc>
        <w:tc>
          <w:tcPr>
            <w:tcW w:w="850" w:type="dxa"/>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55964">
            <w:pPr>
              <w:pStyle w:val="a8"/>
              <w:rPr>
                <w:rFonts w:ascii="Times New Roman" w:hAnsi="Times New Roman"/>
              </w:rPr>
            </w:pPr>
          </w:p>
        </w:tc>
        <w:tc>
          <w:tcPr>
            <w:tcW w:w="1134" w:type="dxa"/>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55964">
            <w:pPr>
              <w:pStyle w:val="a8"/>
              <w:rPr>
                <w:rFonts w:ascii="Times New Roman" w:hAnsi="Times New Roman"/>
              </w:rPr>
            </w:pPr>
          </w:p>
        </w:tc>
        <w:tc>
          <w:tcPr>
            <w:tcW w:w="1559" w:type="dxa"/>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55964">
            <w:pPr>
              <w:pStyle w:val="a8"/>
              <w:rPr>
                <w:rFonts w:ascii="Times New Roman" w:hAnsi="Times New Roman"/>
              </w:rPr>
            </w:pPr>
          </w:p>
        </w:tc>
        <w:tc>
          <w:tcPr>
            <w:tcW w:w="1418" w:type="dxa"/>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55964">
            <w:pPr>
              <w:pStyle w:val="a8"/>
              <w:rPr>
                <w:rFonts w:ascii="Times New Roman" w:hAnsi="Times New Roman"/>
              </w:rPr>
            </w:pPr>
          </w:p>
        </w:tc>
        <w:tc>
          <w:tcPr>
            <w:tcW w:w="1134" w:type="dxa"/>
            <w:tcBorders>
              <w:top w:val="single" w:sz="8" w:space="0" w:color="auto"/>
              <w:left w:val="single" w:sz="8" w:space="0" w:color="auto"/>
              <w:bottom w:val="single" w:sz="8" w:space="0" w:color="auto"/>
              <w:right w:val="single" w:sz="8" w:space="0" w:color="auto"/>
              <w:tl2br w:val="nil"/>
              <w:tr2bl w:val="nil"/>
            </w:tcBorders>
          </w:tcPr>
          <w:p w:rsidR="00755964" w:rsidRPr="00F626F4" w:rsidRDefault="0070453A">
            <w:pPr>
              <w:pStyle w:val="a8"/>
              <w:rPr>
                <w:rFonts w:ascii="Times New Roman" w:hAnsi="Times New Roman"/>
              </w:rPr>
            </w:pPr>
            <w:r w:rsidRPr="00F626F4">
              <w:rPr>
                <w:rFonts w:ascii="Times New Roman" w:hAnsi="Times New Roman"/>
              </w:rPr>
              <w:t>LC50</w:t>
            </w:r>
          </w:p>
        </w:tc>
        <w:tc>
          <w:tcPr>
            <w:tcW w:w="1134" w:type="dxa"/>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IDLH</w:t>
            </w:r>
          </w:p>
        </w:tc>
        <w:tc>
          <w:tcPr>
            <w:tcW w:w="1417" w:type="dxa"/>
            <w:tcBorders>
              <w:top w:val="single" w:sz="8" w:space="0" w:color="auto"/>
              <w:left w:val="single" w:sz="8" w:space="0" w:color="auto"/>
              <w:bottom w:val="single" w:sz="8" w:space="0" w:color="auto"/>
              <w:right w:val="nil"/>
              <w:tl2br w:val="nil"/>
              <w:tr2bl w:val="nil"/>
            </w:tcBorders>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MAC</w:t>
            </w:r>
          </w:p>
        </w:tc>
      </w:tr>
      <w:tr w:rsidR="00755964" w:rsidRPr="00F626F4">
        <w:tc>
          <w:tcPr>
            <w:tcW w:w="110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2.9m/s</w:t>
            </w:r>
          </w:p>
        </w:tc>
        <w:tc>
          <w:tcPr>
            <w:tcW w:w="85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B</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10min</w:t>
            </w:r>
          </w:p>
        </w:tc>
        <w:tc>
          <w:tcPr>
            <w:tcW w:w="1559" w:type="dxa"/>
            <w:shd w:val="clear" w:color="auto" w:fill="auto"/>
            <w:vAlign w:val="center"/>
          </w:tcPr>
          <w:p w:rsidR="00755964" w:rsidRPr="00F626F4" w:rsidRDefault="0070453A">
            <w:pPr>
              <w:pStyle w:val="a8"/>
              <w:rPr>
                <w:rFonts w:ascii="Times New Roman" w:hAnsi="Times New Roman"/>
                <w:kern w:val="0"/>
              </w:rPr>
            </w:pPr>
            <w:r w:rsidRPr="00F626F4">
              <w:rPr>
                <w:rFonts w:ascii="Times New Roman" w:hAnsi="Times New Roman"/>
              </w:rPr>
              <w:t>55.13</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23</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318.10</w:t>
            </w:r>
          </w:p>
        </w:tc>
      </w:tr>
      <w:tr w:rsidR="00755964" w:rsidRPr="00F626F4">
        <w:trPr>
          <w:trHeight w:val="167"/>
        </w:trPr>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0.1099</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883.9</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167"/>
        </w:trPr>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 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0.0299</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1,764.50</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117.64</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22.2</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25.40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532.70</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0.40</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816.9</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 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0.1237</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1,616.60</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E</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220.91</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21.8</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44.90</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985.00</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1.40</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764.7</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985.00</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 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0.50</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1,519.20</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静风</w:t>
            </w:r>
            <w:r w:rsidRPr="00F626F4">
              <w:rPr>
                <w:rFonts w:ascii="Times New Roman" w:hAnsi="Times New Roman"/>
              </w:rPr>
              <w:t>(0.5m/s)</w:t>
            </w:r>
          </w:p>
        </w:tc>
        <w:tc>
          <w:tcPr>
            <w:tcW w:w="85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B</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89.34</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4.6</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5.9</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92.70</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0.0435</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172.5</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rPr>
          <w:trHeight w:val="75"/>
        </w:trPr>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 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0.0094</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327.8</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176.81</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20.8</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213.1</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0.71</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156.9</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 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0.1553</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298.8</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E</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134.52</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11.2</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25.3</w:t>
            </w: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262.6</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1.52</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149.8</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274.40</w:t>
            </w:r>
          </w:p>
        </w:tc>
      </w:tr>
      <w:tr w:rsidR="00755964" w:rsidRPr="00F626F4">
        <w:tc>
          <w:tcPr>
            <w:tcW w:w="1101" w:type="dxa"/>
            <w:vMerge/>
            <w:shd w:val="clear" w:color="auto" w:fill="auto"/>
            <w:vAlign w:val="center"/>
          </w:tcPr>
          <w:p w:rsidR="00755964" w:rsidRPr="00F626F4" w:rsidRDefault="00755964">
            <w:pPr>
              <w:pStyle w:val="a8"/>
              <w:rPr>
                <w:rFonts w:ascii="Times New Roman" w:hAnsi="Times New Roman"/>
              </w:rPr>
            </w:pPr>
          </w:p>
        </w:tc>
        <w:tc>
          <w:tcPr>
            <w:tcW w:w="850" w:type="dxa"/>
            <w:vMerge/>
            <w:shd w:val="clear" w:color="auto" w:fill="auto"/>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 min</w:t>
            </w:r>
          </w:p>
        </w:tc>
        <w:tc>
          <w:tcPr>
            <w:tcW w:w="155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0.34</w:t>
            </w:r>
          </w:p>
        </w:tc>
        <w:tc>
          <w:tcPr>
            <w:tcW w:w="1418"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285.3</w:t>
            </w:r>
          </w:p>
        </w:tc>
        <w:tc>
          <w:tcPr>
            <w:tcW w:w="1134" w:type="dxa"/>
            <w:vAlign w:val="center"/>
          </w:tcPr>
          <w:p w:rsidR="00755964" w:rsidRPr="00F626F4" w:rsidRDefault="00755964">
            <w:pPr>
              <w:pStyle w:val="a8"/>
              <w:rPr>
                <w:rFonts w:ascii="Times New Roman" w:hAnsi="Times New Roman"/>
              </w:rPr>
            </w:pPr>
          </w:p>
        </w:tc>
        <w:tc>
          <w:tcPr>
            <w:tcW w:w="1134" w:type="dxa"/>
            <w:shd w:val="clear" w:color="auto" w:fill="auto"/>
            <w:vAlign w:val="center"/>
          </w:tcPr>
          <w:p w:rsidR="00755964" w:rsidRPr="00F626F4" w:rsidRDefault="00755964">
            <w:pPr>
              <w:pStyle w:val="a8"/>
              <w:rPr>
                <w:rFonts w:ascii="Times New Roman" w:hAnsi="Times New Roman"/>
              </w:rPr>
            </w:pPr>
          </w:p>
        </w:tc>
        <w:tc>
          <w:tcPr>
            <w:tcW w:w="1417" w:type="dxa"/>
            <w:shd w:val="clear" w:color="auto" w:fill="auto"/>
            <w:vAlign w:val="center"/>
          </w:tcPr>
          <w:p w:rsidR="00755964" w:rsidRPr="00F626F4" w:rsidRDefault="00755964">
            <w:pPr>
              <w:pStyle w:val="a8"/>
              <w:rPr>
                <w:rFonts w:ascii="Times New Roman" w:hAnsi="Times New Roman"/>
              </w:rPr>
            </w:pPr>
          </w:p>
        </w:tc>
      </w:tr>
    </w:tbl>
    <w:p w:rsidR="00755964" w:rsidRPr="00F626F4" w:rsidRDefault="00755964">
      <w:pPr>
        <w:ind w:firstLine="480"/>
      </w:pPr>
    </w:p>
    <w:p w:rsidR="00755964" w:rsidRPr="00F626F4" w:rsidRDefault="0070453A">
      <w:pPr>
        <w:spacing w:line="360" w:lineRule="auto"/>
        <w:ind w:firstLine="480"/>
      </w:pPr>
      <w:r w:rsidRPr="00F626F4">
        <w:t>由表</w:t>
      </w:r>
      <w:r w:rsidRPr="00F626F4">
        <w:t>9.4-3~</w:t>
      </w:r>
      <w:r w:rsidRPr="00F626F4">
        <w:t>的预测结果可知：</w:t>
      </w:r>
    </w:p>
    <w:p w:rsidR="00755964" w:rsidRPr="00F626F4" w:rsidRDefault="0070453A">
      <w:pPr>
        <w:spacing w:line="360" w:lineRule="auto"/>
        <w:ind w:firstLine="482"/>
      </w:pPr>
      <w:r w:rsidRPr="00F626F4">
        <w:rPr>
          <w:b/>
        </w:rPr>
        <w:t>在平均风速情况的气象条件</w:t>
      </w:r>
      <w:r w:rsidR="00F4348E">
        <w:rPr>
          <w:b/>
        </w:rPr>
        <w:t>(</w:t>
      </w:r>
      <w:r w:rsidRPr="00F626F4">
        <w:rPr>
          <w:b/>
        </w:rPr>
        <w:t>2.9m/s</w:t>
      </w:r>
      <w:r w:rsidR="00F4348E">
        <w:rPr>
          <w:b/>
        </w:rPr>
        <w:t>)</w:t>
      </w:r>
      <w:r w:rsidRPr="00F626F4">
        <w:rPr>
          <w:b/>
        </w:rPr>
        <w:t>下，</w:t>
      </w:r>
      <w:r w:rsidRPr="00F626F4">
        <w:t>氯气净化系统发生故障后，在事故发生后</w:t>
      </w:r>
      <w:r w:rsidRPr="00F626F4">
        <w:t xml:space="preserve">20min </w:t>
      </w:r>
      <w:r w:rsidRPr="00F626F4">
        <w:t>内，氯气的最大落地浓度为</w:t>
      </w:r>
      <w:r w:rsidRPr="00F626F4">
        <w:t>220.91mg/m</w:t>
      </w:r>
      <w:r w:rsidRPr="00F626F4">
        <w:rPr>
          <w:vertAlign w:val="superscript"/>
        </w:rPr>
        <w:t>3</w:t>
      </w:r>
      <w:r w:rsidRPr="00F626F4">
        <w:t>，</w:t>
      </w:r>
      <w:r w:rsidRPr="00F626F4">
        <w:t>IDHL</w:t>
      </w:r>
      <w:r w:rsidRPr="00F626F4">
        <w:t>的范围为车间下风向</w:t>
      </w:r>
      <w:r w:rsidRPr="00F626F4">
        <w:t>44.9m</w:t>
      </w:r>
      <w:r w:rsidRPr="00F626F4">
        <w:t>，位于厂区范围内，公司职工必须立即疏散并采取急救措施，</w:t>
      </w:r>
      <w:r w:rsidRPr="00F626F4">
        <w:t>MAC</w:t>
      </w:r>
      <w:r w:rsidRPr="00F626F4">
        <w:t>的范围为车间下风向</w:t>
      </w:r>
      <w:r w:rsidRPr="00F626F4">
        <w:lastRenderedPageBreak/>
        <w:t>985m</w:t>
      </w:r>
      <w:r w:rsidRPr="00F626F4">
        <w:t>范围内，该范围内的居民等必须立即疏散。</w:t>
      </w:r>
    </w:p>
    <w:p w:rsidR="00755964" w:rsidRPr="00F626F4" w:rsidRDefault="0070453A">
      <w:pPr>
        <w:spacing w:line="360" w:lineRule="auto"/>
        <w:ind w:firstLine="482"/>
      </w:pPr>
      <w:r w:rsidRPr="00F626F4">
        <w:rPr>
          <w:b/>
        </w:rPr>
        <w:t>在静风的气象条件</w:t>
      </w:r>
      <w:r w:rsidR="00F4348E">
        <w:rPr>
          <w:b/>
        </w:rPr>
        <w:t>(</w:t>
      </w:r>
      <w:r w:rsidRPr="00F626F4">
        <w:rPr>
          <w:b/>
        </w:rPr>
        <w:t>05m/s</w:t>
      </w:r>
      <w:r w:rsidR="00F4348E">
        <w:rPr>
          <w:b/>
        </w:rPr>
        <w:t>)</w:t>
      </w:r>
      <w:r w:rsidRPr="00F626F4">
        <w:rPr>
          <w:b/>
        </w:rPr>
        <w:t>下，</w:t>
      </w:r>
      <w:r w:rsidRPr="00F626F4">
        <w:t>氯气净化系统发生故障后，氯气泄漏后无半致死区域，在事故发生后</w:t>
      </w:r>
      <w:r w:rsidRPr="00F626F4">
        <w:t xml:space="preserve">20min </w:t>
      </w:r>
      <w:r w:rsidRPr="00F626F4">
        <w:t>内，氯气的最大落地浓度为</w:t>
      </w:r>
      <w:r w:rsidRPr="00F626F4">
        <w:t>134.52mg/m</w:t>
      </w:r>
      <w:r w:rsidRPr="00F626F4">
        <w:rPr>
          <w:vertAlign w:val="superscript"/>
        </w:rPr>
        <w:t>3</w:t>
      </w:r>
      <w:r w:rsidRPr="00F626F4">
        <w:t>，</w:t>
      </w:r>
      <w:r w:rsidRPr="00F626F4">
        <w:t>IDHL</w:t>
      </w:r>
      <w:r w:rsidRPr="00F626F4">
        <w:t>的范围为车间下风向</w:t>
      </w:r>
      <w:r w:rsidRPr="00F626F4">
        <w:t>25.3m</w:t>
      </w:r>
      <w:r w:rsidRPr="00F626F4">
        <w:t>，位于厂区范围内，职工必须立即疏散并采取急救措施，</w:t>
      </w:r>
      <w:r w:rsidRPr="00F626F4">
        <w:t>MAC</w:t>
      </w:r>
      <w:r w:rsidRPr="00F626F4">
        <w:t>的范围为车间下风向</w:t>
      </w:r>
      <w:r w:rsidRPr="00F626F4">
        <w:t>274.4m</w:t>
      </w:r>
      <w:r w:rsidRPr="00F626F4">
        <w:t>范围内，该范围内的居民、职工等必须立即疏散。</w:t>
      </w:r>
    </w:p>
    <w:p w:rsidR="00755964" w:rsidRPr="00F626F4" w:rsidRDefault="0070453A">
      <w:pPr>
        <w:pStyle w:val="3"/>
        <w:spacing w:before="24" w:after="24"/>
      </w:pPr>
      <w:r w:rsidRPr="00F626F4">
        <w:t>风险事故对水环境的影响分析</w:t>
      </w:r>
    </w:p>
    <w:p w:rsidR="00755964" w:rsidRPr="00F626F4" w:rsidRDefault="0070453A">
      <w:pPr>
        <w:ind w:firstLine="480"/>
      </w:pPr>
      <w:r w:rsidRPr="00F626F4">
        <w:rPr>
          <w:u w:val="single"/>
        </w:rPr>
        <w:t>本项目紧邻松阳湖湖叉，事故情况下一旦盐酸、碱等的污染物不经处理泻入松阳湖湖叉，将不可避免的对松阳湖及湖叉水体造成污染，甚至造成松阳湖水生动植物的大量死亡、</w:t>
      </w:r>
      <w:r w:rsidRPr="00F626F4">
        <w:rPr>
          <w:u w:val="single"/>
        </w:rPr>
        <w:t>PH</w:t>
      </w:r>
      <w:r w:rsidRPr="00F626F4">
        <w:rPr>
          <w:u w:val="single"/>
        </w:rPr>
        <w:t>超标等严重的环境风险事故，可能需要数年才能恢复。</w:t>
      </w:r>
      <w:r w:rsidRPr="00F626F4">
        <w:t>因此企业污水排放应设置严格的厂区排水管网，以防止其事故情况下有毒有害的污染物直接外排，并应制定相应的污水排放事故应急预案，以减轻因污水事故排放对附近水体造成的污染。</w:t>
      </w:r>
      <w:r w:rsidRPr="00F626F4">
        <w:t xml:space="preserve"> </w:t>
      </w:r>
    </w:p>
    <w:p w:rsidR="00755964" w:rsidRPr="00F626F4" w:rsidRDefault="0070453A">
      <w:pPr>
        <w:ind w:firstLine="480"/>
      </w:pPr>
      <w:r w:rsidRPr="00F626F4">
        <w:t>1</w:t>
      </w:r>
      <w:r w:rsidRPr="00F626F4">
        <w:t>、事故假定</w:t>
      </w:r>
      <w:r w:rsidRPr="00F626F4">
        <w:t xml:space="preserve"> </w:t>
      </w:r>
    </w:p>
    <w:p w:rsidR="00755964" w:rsidRPr="00F626F4" w:rsidRDefault="0070453A">
      <w:pPr>
        <w:ind w:firstLine="480"/>
      </w:pPr>
      <w:r w:rsidRPr="00F626F4">
        <w:t>本项目可能对水体环境造成影响的事故主要有：</w:t>
      </w:r>
      <w:r w:rsidR="00F4348E">
        <w:t>(</w:t>
      </w:r>
      <w:r w:rsidRPr="00F626F4">
        <w:t>1</w:t>
      </w:r>
      <w:r w:rsidR="00F4348E">
        <w:t>)</w:t>
      </w:r>
      <w:r w:rsidRPr="00F626F4">
        <w:t>储罐区事故</w:t>
      </w:r>
      <w:r w:rsidR="00F4348E">
        <w:t>(</w:t>
      </w:r>
      <w:r w:rsidRPr="00F626F4">
        <w:t>包括泄漏、火灾及爆炸事故</w:t>
      </w:r>
      <w:r w:rsidR="00F4348E">
        <w:t>)</w:t>
      </w:r>
      <w:r w:rsidRPr="00F626F4">
        <w:t>；</w:t>
      </w:r>
      <w:r w:rsidRPr="00F626F4">
        <w:t xml:space="preserve"> </w:t>
      </w:r>
      <w:r w:rsidR="00F4348E">
        <w:t>(</w:t>
      </w:r>
      <w:r w:rsidRPr="00F626F4">
        <w:t>2</w:t>
      </w:r>
      <w:r w:rsidR="00F4348E">
        <w:t>)</w:t>
      </w:r>
      <w:r w:rsidRPr="00F626F4">
        <w:t>生产装置区事故</w:t>
      </w:r>
      <w:r w:rsidR="00F4348E">
        <w:t>(</w:t>
      </w:r>
      <w:r w:rsidRPr="00F626F4">
        <w:t>主要包括泄漏、火灾</w:t>
      </w:r>
      <w:r w:rsidR="00F4348E">
        <w:t>)</w:t>
      </w:r>
      <w:r w:rsidRPr="00F626F4">
        <w:t>。</w:t>
      </w:r>
    </w:p>
    <w:p w:rsidR="00755964" w:rsidRPr="00F626F4" w:rsidRDefault="0070453A">
      <w:pPr>
        <w:ind w:firstLine="480"/>
      </w:pPr>
      <w:r w:rsidRPr="00F626F4">
        <w:t>2</w:t>
      </w:r>
      <w:r w:rsidRPr="00F626F4">
        <w:t>、事故影响分析</w:t>
      </w:r>
    </w:p>
    <w:p w:rsidR="00755964" w:rsidRPr="00F626F4" w:rsidRDefault="0070453A">
      <w:pPr>
        <w:ind w:firstLine="480"/>
      </w:pPr>
      <w:r w:rsidRPr="00F626F4">
        <w:t>以上两种事故对外界水环境的影响程度均有大小之分。小的事故主要指泄漏并不发生火灾、爆炸的事故：大事故主要指由于可燃物泄漏并遇火源而引起火灾、爆炸从而造成更大规模的火灾、爆炸等恶性事故，从而造成对外环境更大的影响。本项目主要是氯气泄露并不发生火灾、爆炸，因此，主要为小型事故。</w:t>
      </w:r>
    </w:p>
    <w:p w:rsidR="00755964" w:rsidRPr="00F626F4" w:rsidRDefault="0070453A">
      <w:pPr>
        <w:ind w:firstLine="480"/>
      </w:pPr>
      <w:r w:rsidRPr="00F626F4">
        <w:t>1</w:t>
      </w:r>
      <w:r w:rsidRPr="00F626F4">
        <w:t>、小型事故</w:t>
      </w:r>
      <w:r w:rsidRPr="00F626F4">
        <w:t xml:space="preserve"> </w:t>
      </w:r>
    </w:p>
    <w:p w:rsidR="00755964" w:rsidRPr="00F626F4" w:rsidRDefault="0070453A">
      <w:pPr>
        <w:ind w:firstLine="480"/>
      </w:pPr>
      <w:r w:rsidRPr="00F626F4">
        <w:t>小型事故对外环境的影响主要是由于泄漏造成对厂区范围内环境的污染，污染物汇入厂内围堰、事故应急池，地表径流经初期雨水池进入废水处理站，不会流入地面水系统。</w:t>
      </w:r>
      <w:r w:rsidRPr="00F626F4">
        <w:t xml:space="preserve"> </w:t>
      </w:r>
    </w:p>
    <w:p w:rsidR="00755964" w:rsidRPr="00F626F4" w:rsidRDefault="0070453A">
      <w:pPr>
        <w:ind w:firstLine="480"/>
      </w:pPr>
      <w:r w:rsidRPr="00F626F4">
        <w:t>2</w:t>
      </w:r>
      <w:r w:rsidRPr="00F626F4">
        <w:t>、中大型事故</w:t>
      </w:r>
      <w:r w:rsidRPr="00F626F4">
        <w:t xml:space="preserve"> </w:t>
      </w:r>
    </w:p>
    <w:p w:rsidR="00755964" w:rsidRPr="00F626F4" w:rsidRDefault="0070453A">
      <w:pPr>
        <w:ind w:firstLine="480"/>
      </w:pPr>
      <w:r w:rsidRPr="00F626F4">
        <w:t>大型事故主要是由于可燃物料泄漏后遇火源而引起火灾、爆炸造成的更大规模的火灾、爆炸等恶性事故。出于安全需要，本项目不能使用水灭火，故无消防废水产生。同时，本项目设有</w:t>
      </w:r>
      <w:r w:rsidRPr="00F626F4">
        <w:t>85m</w:t>
      </w:r>
      <w:r w:rsidRPr="00F626F4">
        <w:rPr>
          <w:vertAlign w:val="superscript"/>
        </w:rPr>
        <w:t>3</w:t>
      </w:r>
      <w:r w:rsidRPr="00F626F4">
        <w:t>事故池，工业园也有</w:t>
      </w:r>
      <w:r w:rsidRPr="00F626F4">
        <w:t>500m</w:t>
      </w:r>
      <w:r w:rsidRPr="00F626F4">
        <w:rPr>
          <w:vertAlign w:val="superscript"/>
        </w:rPr>
        <w:t>3</w:t>
      </w:r>
      <w:r w:rsidRPr="00F626F4">
        <w:t>的事故应急池，能完全能够容纳本项目的废水，不会直接流入环境。</w:t>
      </w:r>
    </w:p>
    <w:p w:rsidR="00755964" w:rsidRPr="00F626F4" w:rsidRDefault="0070453A">
      <w:pPr>
        <w:ind w:firstLine="480"/>
      </w:pPr>
      <w:r w:rsidRPr="00F626F4">
        <w:t>3</w:t>
      </w:r>
      <w:r w:rsidRPr="00F626F4">
        <w:t>、事故防范措施及其效果分析</w:t>
      </w:r>
    </w:p>
    <w:p w:rsidR="00755964" w:rsidRPr="00F626F4" w:rsidRDefault="0070453A">
      <w:pPr>
        <w:ind w:firstLine="480"/>
      </w:pPr>
      <w:r w:rsidRPr="00F626F4">
        <w:t>项目在罐区设置围堰，并利用工业园区事故废水收集系统，确保废水不会排入地表水环境。</w:t>
      </w:r>
    </w:p>
    <w:p w:rsidR="00755964" w:rsidRPr="00F626F4" w:rsidRDefault="0070453A">
      <w:pPr>
        <w:ind w:firstLine="480"/>
      </w:pPr>
      <w:r w:rsidRPr="00F626F4">
        <w:t>1</w:t>
      </w:r>
      <w:r w:rsidRPr="00F626F4">
        <w:t>、小型事故</w:t>
      </w:r>
      <w:r w:rsidRPr="00F626F4">
        <w:t xml:space="preserve"> </w:t>
      </w:r>
    </w:p>
    <w:p w:rsidR="00755964" w:rsidRPr="00F626F4" w:rsidRDefault="0070453A">
      <w:pPr>
        <w:ind w:firstLine="480"/>
      </w:pPr>
      <w:r w:rsidRPr="00F626F4">
        <w:t>小型事故主要为泄漏事故，对水环境的影响主要在厂区范围内，泄漏污染物经应急</w:t>
      </w:r>
      <w:r w:rsidRPr="00F626F4">
        <w:lastRenderedPageBreak/>
        <w:t>管网系统汇入事故池，不会流入地面水系统，对外环境的影响较小。项目采取以下措施防控：</w:t>
      </w:r>
      <w:r w:rsidRPr="00F626F4">
        <w:t xml:space="preserve"> </w:t>
      </w:r>
    </w:p>
    <w:p w:rsidR="00755964" w:rsidRPr="00F626F4" w:rsidRDefault="0070453A">
      <w:pPr>
        <w:ind w:firstLine="480"/>
      </w:pPr>
      <w:r w:rsidRPr="00F626F4">
        <w:t>局地泄漏造成厂区内局地污染，污染物经地面截流沟流入地面水收集系统，最终流入园区污水处理站，也可能流入厂区雨水管网系统而直接排入松阳湖。因此，厂区雨水管网系统应设置截流井，发生泄漏事故时立即关闭雨水系统阀门，将局地泄漏的少量污染物通过初期雨水池进入污水管网后进入废水处理站进行处理，若泄漏的污染物量较大，则应关闭雨水系统和污水系统所有阀门，将事故污水通过事故管网导入事故应急池，确保污水不进入地表水系统。</w:t>
      </w:r>
    </w:p>
    <w:p w:rsidR="00755964" w:rsidRPr="00F626F4" w:rsidRDefault="0070453A">
      <w:pPr>
        <w:ind w:firstLine="480"/>
      </w:pPr>
      <w:r w:rsidRPr="00F626F4">
        <w:t>2</w:t>
      </w:r>
      <w:r w:rsidRPr="00F626F4">
        <w:t>、大中型事故</w:t>
      </w:r>
      <w:r w:rsidRPr="00F626F4">
        <w:t xml:space="preserve"> </w:t>
      </w:r>
    </w:p>
    <w:p w:rsidR="00755964" w:rsidRPr="00F626F4" w:rsidRDefault="0070453A">
      <w:pPr>
        <w:ind w:firstLine="480"/>
      </w:pPr>
      <w:r w:rsidRPr="00F626F4">
        <w:t>大型事故主要指由于可燃物料泄漏并使其遇火源而引起火灾、爆炸从而造成更大规模的火灾、爆炸、泄漏等恶性事故。为确保废水不会直接排入地表水环境，对环境造成影响，可以采取以下防范措施：</w:t>
      </w:r>
    </w:p>
    <w:p w:rsidR="00755964" w:rsidRPr="00F626F4" w:rsidRDefault="00F4348E">
      <w:pPr>
        <w:ind w:firstLine="464"/>
        <w:rPr>
          <w:spacing w:val="-4"/>
        </w:rPr>
      </w:pPr>
      <w:r>
        <w:rPr>
          <w:spacing w:val="-4"/>
        </w:rPr>
        <w:t>(</w:t>
      </w:r>
      <w:r w:rsidR="0070453A" w:rsidRPr="00F626F4">
        <w:rPr>
          <w:spacing w:val="-4"/>
        </w:rPr>
        <w:t>1</w:t>
      </w:r>
      <w:r>
        <w:rPr>
          <w:spacing w:val="-4"/>
        </w:rPr>
        <w:t>)</w:t>
      </w:r>
      <w:r w:rsidR="0070453A" w:rsidRPr="00F626F4">
        <w:rPr>
          <w:spacing w:val="-4"/>
        </w:rPr>
        <w:t>发生泄漏事故时，将泄漏物料尽量隔离，减少着火物料量以减少污水的产生量；</w:t>
      </w:r>
      <w:r w:rsidR="0070453A" w:rsidRPr="00F626F4">
        <w:rPr>
          <w:spacing w:val="-4"/>
        </w:rPr>
        <w:t xml:space="preserve"> </w:t>
      </w:r>
    </w:p>
    <w:p w:rsidR="00755964" w:rsidRPr="00F626F4" w:rsidRDefault="00F4348E">
      <w:pPr>
        <w:ind w:firstLine="464"/>
        <w:rPr>
          <w:spacing w:val="-4"/>
        </w:rPr>
      </w:pPr>
      <w:r>
        <w:rPr>
          <w:spacing w:val="-4"/>
        </w:rPr>
        <w:t>(</w:t>
      </w:r>
      <w:r w:rsidR="0070453A" w:rsidRPr="00F626F4">
        <w:rPr>
          <w:spacing w:val="-4"/>
        </w:rPr>
        <w:t>2</w:t>
      </w:r>
      <w:r>
        <w:rPr>
          <w:spacing w:val="-4"/>
        </w:rPr>
        <w:t>)</w:t>
      </w:r>
      <w:r w:rsidR="0070453A" w:rsidRPr="00F626F4">
        <w:rPr>
          <w:spacing w:val="-4"/>
        </w:rPr>
        <w:t>火灾加大事故情况下，应及时将消防废水通过事故管网系统导入事故应急池处理；</w:t>
      </w:r>
      <w:r w:rsidR="0070453A" w:rsidRPr="00F626F4">
        <w:rPr>
          <w:spacing w:val="-4"/>
        </w:rPr>
        <w:t xml:space="preserve"> </w:t>
      </w:r>
    </w:p>
    <w:p w:rsidR="00755964" w:rsidRPr="00F626F4" w:rsidRDefault="00F4348E">
      <w:pPr>
        <w:ind w:firstLine="480"/>
      </w:pPr>
      <w:r>
        <w:t>(</w:t>
      </w:r>
      <w:r w:rsidR="0070453A" w:rsidRPr="00F626F4">
        <w:t>3</w:t>
      </w:r>
      <w:r>
        <w:t>)</w:t>
      </w:r>
      <w:r w:rsidR="0070453A" w:rsidRPr="00F626F4">
        <w:t>在发生重大火灾事故的情况下，应及时将事故情况通知工业园和云溪区政府，并按事故应预案处理；</w:t>
      </w:r>
      <w:r w:rsidR="0070453A" w:rsidRPr="00F626F4">
        <w:t xml:space="preserve"> </w:t>
      </w:r>
    </w:p>
    <w:p w:rsidR="00755964" w:rsidRPr="00F626F4" w:rsidRDefault="00F4348E">
      <w:pPr>
        <w:ind w:firstLine="480"/>
      </w:pPr>
      <w:r>
        <w:t>(</w:t>
      </w:r>
      <w:r w:rsidR="0070453A" w:rsidRPr="00F626F4">
        <w:t>4</w:t>
      </w:r>
      <w:r>
        <w:t>)</w:t>
      </w:r>
      <w:r w:rsidR="0070453A" w:rsidRPr="00F626F4">
        <w:t>项目对地下水产生污染可能通过流入地表水体或流入地下水体或者通过土壤下渗这几种方式。为防止泄漏物料对地下水产生污染，罐区、生产装置区及管廊道路应进行地面水泥硬化、防渗，设置排水沟等。</w:t>
      </w:r>
      <w:r w:rsidR="0070453A" w:rsidRPr="00F626F4">
        <w:t xml:space="preserve"> </w:t>
      </w:r>
    </w:p>
    <w:p w:rsidR="00755964" w:rsidRPr="00F626F4" w:rsidRDefault="0070453A">
      <w:pPr>
        <w:ind w:firstLine="480"/>
      </w:pPr>
      <w:r w:rsidRPr="00F626F4">
        <w:t>通过以上防范措施，可以确保事故消防污水不排入地表水体，从而避免对地面水体的污染。</w:t>
      </w:r>
    </w:p>
    <w:p w:rsidR="00755964" w:rsidRPr="00F626F4" w:rsidRDefault="0070453A">
      <w:pPr>
        <w:pStyle w:val="20"/>
        <w:spacing w:before="48"/>
      </w:pPr>
      <w:bookmarkStart w:id="194" w:name="_Toc469490727"/>
      <w:bookmarkStart w:id="195" w:name="_Toc454139671"/>
      <w:bookmarkStart w:id="196" w:name="_Toc433035932"/>
      <w:r w:rsidRPr="00F626F4">
        <w:t>风险计算和评价</w:t>
      </w:r>
      <w:bookmarkEnd w:id="194"/>
      <w:bookmarkEnd w:id="195"/>
      <w:bookmarkEnd w:id="196"/>
    </w:p>
    <w:p w:rsidR="00755964" w:rsidRPr="00F626F4" w:rsidRDefault="0070453A">
      <w:pPr>
        <w:pStyle w:val="3"/>
        <w:spacing w:before="24" w:after="24"/>
      </w:pPr>
      <w:r w:rsidRPr="00F626F4">
        <w:t>风险值</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风险值是风险评价表征量，包括事故的发生概率和事故的危害程度。定义为：</w:t>
      </w:r>
    </w:p>
    <w:p w:rsidR="00755964" w:rsidRPr="00F626F4" w:rsidRDefault="00755964">
      <w:pPr>
        <w:tabs>
          <w:tab w:val="left" w:pos="8820"/>
          <w:tab w:val="left" w:pos="9000"/>
        </w:tabs>
        <w:autoSpaceDE w:val="0"/>
        <w:autoSpaceDN w:val="0"/>
        <w:adjustRightInd w:val="0"/>
        <w:snapToGrid w:val="0"/>
        <w:spacing w:line="360" w:lineRule="auto"/>
        <w:ind w:firstLine="480"/>
        <w:jc w:val="center"/>
      </w:pPr>
    </w:p>
    <w:p w:rsidR="00755964" w:rsidRPr="00F626F4" w:rsidRDefault="0070453A">
      <w:pPr>
        <w:pStyle w:val="3"/>
        <w:spacing w:before="24" w:after="24"/>
      </w:pPr>
      <w:r w:rsidRPr="00F626F4">
        <w:t>风险计算</w:t>
      </w:r>
    </w:p>
    <w:p w:rsidR="00755964" w:rsidRPr="00F626F4" w:rsidRDefault="0070453A">
      <w:pPr>
        <w:spacing w:line="360" w:lineRule="auto"/>
        <w:ind w:firstLine="480"/>
      </w:pPr>
      <w:r w:rsidRPr="00F626F4">
        <w:t>1</w:t>
      </w:r>
      <w:r w:rsidRPr="00F626F4">
        <w:t>、后果综述</w:t>
      </w:r>
    </w:p>
    <w:p w:rsidR="00755964" w:rsidRPr="00F626F4" w:rsidRDefault="0070453A">
      <w:pPr>
        <w:adjustRightInd w:val="0"/>
        <w:spacing w:line="360" w:lineRule="auto"/>
        <w:ind w:firstLine="480"/>
        <w:textAlignment w:val="baseline"/>
      </w:pPr>
      <w:r w:rsidRPr="00F626F4">
        <w:t>建设项目实施后，在发生风险事故从而造成有毒有害物质扩散，其最大可信事故危害后果汇总如表</w:t>
      </w:r>
      <w:r w:rsidRPr="00F626F4">
        <w:t>8.5-1</w:t>
      </w:r>
      <w:r w:rsidRPr="00F626F4">
        <w:t>。</w:t>
      </w:r>
    </w:p>
    <w:p w:rsidR="00755964" w:rsidRPr="00F626F4" w:rsidRDefault="00755964">
      <w:pPr>
        <w:adjustRightInd w:val="0"/>
        <w:spacing w:line="360" w:lineRule="auto"/>
        <w:ind w:firstLine="480"/>
        <w:textAlignment w:val="baseline"/>
      </w:pPr>
    </w:p>
    <w:p w:rsidR="00755964" w:rsidRPr="00F626F4" w:rsidRDefault="0070453A">
      <w:pPr>
        <w:pStyle w:val="6"/>
        <w:rPr>
          <w:rFonts w:ascii="Times New Roman" w:hAnsi="Times New Roman"/>
        </w:rPr>
      </w:pPr>
      <w:r w:rsidRPr="00F626F4">
        <w:rPr>
          <w:rFonts w:ascii="Times New Roman" w:hAnsi="Times New Roman"/>
        </w:rPr>
        <w:t>项目最大可信事故后果综述</w:t>
      </w:r>
    </w:p>
    <w:tbl>
      <w:tblPr>
        <w:tblW w:w="8668" w:type="dxa"/>
        <w:jc w:val="center"/>
        <w:tblBorders>
          <w:top w:val="single" w:sz="12" w:space="0" w:color="auto"/>
          <w:bottom w:val="single" w:sz="12" w:space="0" w:color="auto"/>
          <w:insideH w:val="single" w:sz="4" w:space="0" w:color="auto"/>
          <w:insideV w:val="single" w:sz="4" w:space="0" w:color="auto"/>
        </w:tblBorders>
        <w:tblLayout w:type="fixed"/>
        <w:tblLook w:val="04A0" w:firstRow="1" w:lastRow="0" w:firstColumn="1" w:lastColumn="0" w:noHBand="0" w:noVBand="1"/>
      </w:tblPr>
      <w:tblGrid>
        <w:gridCol w:w="1713"/>
        <w:gridCol w:w="1134"/>
        <w:gridCol w:w="1701"/>
        <w:gridCol w:w="4120"/>
      </w:tblGrid>
      <w:tr w:rsidR="00755964" w:rsidRPr="00F626F4">
        <w:trPr>
          <w:trHeight w:val="57"/>
          <w:jc w:val="center"/>
        </w:trPr>
        <w:tc>
          <w:tcPr>
            <w:tcW w:w="17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事故源</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类型</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因子</w:t>
            </w:r>
          </w:p>
        </w:tc>
        <w:tc>
          <w:tcPr>
            <w:tcW w:w="412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后果</w:t>
            </w:r>
          </w:p>
        </w:tc>
      </w:tr>
      <w:tr w:rsidR="00755964" w:rsidRPr="00F626F4">
        <w:trPr>
          <w:trHeight w:val="77"/>
          <w:jc w:val="center"/>
        </w:trPr>
        <w:tc>
          <w:tcPr>
            <w:tcW w:w="171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氯化锂电解槽</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w:t>
            </w:r>
          </w:p>
        </w:tc>
        <w:tc>
          <w:tcPr>
            <w:tcW w:w="17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w:t>
            </w:r>
          </w:p>
        </w:tc>
        <w:tc>
          <w:tcPr>
            <w:tcW w:w="412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无半致死区域</w:t>
            </w:r>
          </w:p>
        </w:tc>
      </w:tr>
    </w:tbl>
    <w:p w:rsidR="00755964" w:rsidRPr="00F626F4" w:rsidRDefault="0070453A">
      <w:pPr>
        <w:spacing w:line="360" w:lineRule="auto"/>
        <w:ind w:firstLineChars="100" w:firstLine="240"/>
      </w:pPr>
      <w:r w:rsidRPr="00F626F4">
        <w:lastRenderedPageBreak/>
        <w:t>2</w:t>
      </w:r>
      <w:r w:rsidRPr="00F626F4">
        <w:t>、危害计算</w:t>
      </w:r>
    </w:p>
    <w:p w:rsidR="00755964" w:rsidRPr="00F626F4" w:rsidRDefault="0070453A">
      <w:pPr>
        <w:tabs>
          <w:tab w:val="left" w:pos="8820"/>
          <w:tab w:val="left" w:pos="9000"/>
        </w:tabs>
        <w:autoSpaceDE w:val="0"/>
        <w:autoSpaceDN w:val="0"/>
        <w:adjustRightInd w:val="0"/>
        <w:snapToGrid w:val="0"/>
        <w:spacing w:line="360" w:lineRule="auto"/>
        <w:ind w:firstLine="480"/>
        <w:jc w:val="both"/>
      </w:pPr>
      <w:r w:rsidRPr="00F626F4">
        <w:t>根据预测，项目发生风险时的最大影响是电解槽释放氯气，净化系统瘫痪不工作，泄漏造成的影响，无半致死区域，</w:t>
      </w:r>
      <w:r w:rsidRPr="00F626F4">
        <w:t>IDHL</w:t>
      </w:r>
      <w:r w:rsidRPr="00F626F4">
        <w:t>浓度范围内无长期居住的居民，区域主要人员为工作人员。</w:t>
      </w:r>
    </w:p>
    <w:p w:rsidR="00755964" w:rsidRPr="00F626F4" w:rsidRDefault="0070453A">
      <w:pPr>
        <w:adjustRightInd w:val="0"/>
        <w:spacing w:line="360" w:lineRule="auto"/>
        <w:ind w:firstLine="480"/>
        <w:textAlignment w:val="baseline"/>
        <w:rPr>
          <w:szCs w:val="20"/>
        </w:rPr>
      </w:pPr>
      <w:r w:rsidRPr="00F626F4">
        <w:t>根据《建设项目环境风险评价技术导则》</w:t>
      </w:r>
      <w:r w:rsidR="00F4348E">
        <w:t>(</w:t>
      </w:r>
      <w:r w:rsidRPr="00F626F4">
        <w:t>HJ/T169-2004</w:t>
      </w:r>
      <w:r w:rsidR="00F4348E">
        <w:t>)</w:t>
      </w:r>
      <w:r w:rsidRPr="00F626F4">
        <w:t>，以各种危害的死亡人数代表危害值，对泄漏扩散的危害值，以</w:t>
      </w:r>
      <w:r w:rsidRPr="00F626F4">
        <w:t>LC50</w:t>
      </w:r>
      <w:r w:rsidRPr="00F626F4">
        <w:t>来求毒性影响。若事故发生后下风向某处，污染物浓度的最大值大于或等于该污染物的半致死浓度</w:t>
      </w:r>
      <w:r w:rsidRPr="00F626F4">
        <w:t>LC50</w:t>
      </w:r>
      <w:r w:rsidRPr="00F626F4">
        <w:t>，则事故导致评价区内因发生污染物致死确定性效应而致死的人数</w:t>
      </w:r>
      <w:r w:rsidRPr="00F626F4">
        <w:t>C</w:t>
      </w:r>
      <w:r w:rsidRPr="00F626F4">
        <w:t>由下式给出</w:t>
      </w:r>
      <w:r w:rsidRPr="00F626F4">
        <w:rPr>
          <w:szCs w:val="20"/>
        </w:rPr>
        <w:t>：</w:t>
      </w:r>
    </w:p>
    <w:p w:rsidR="00755964" w:rsidRPr="00F626F4" w:rsidRDefault="0070453A">
      <w:pPr>
        <w:tabs>
          <w:tab w:val="left" w:pos="8820"/>
          <w:tab w:val="left" w:pos="9000"/>
        </w:tabs>
        <w:autoSpaceDE w:val="0"/>
        <w:autoSpaceDN w:val="0"/>
        <w:adjustRightInd w:val="0"/>
        <w:snapToGrid w:val="0"/>
        <w:spacing w:line="360" w:lineRule="auto"/>
        <w:ind w:firstLine="480"/>
        <w:jc w:val="center"/>
      </w:pPr>
      <w:r w:rsidRPr="00F626F4">
        <w:rPr>
          <w:noProof/>
        </w:rPr>
        <w:drawing>
          <wp:inline distT="0" distB="0" distL="0" distR="0" wp14:anchorId="39B5C1C2" wp14:editId="0CD71276">
            <wp:extent cx="2105025" cy="542290"/>
            <wp:effectExtent l="19050" t="0" r="9525" b="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noChangeArrowheads="1"/>
                    </pic:cNvPicPr>
                  </pic:nvPicPr>
                  <pic:blipFill>
                    <a:blip r:embed="rId32" cstate="print"/>
                    <a:srcRect/>
                    <a:stretch>
                      <a:fillRect/>
                    </a:stretch>
                  </pic:blipFill>
                  <pic:spPr>
                    <a:xfrm>
                      <a:off x="0" y="0"/>
                      <a:ext cx="2105025" cy="542290"/>
                    </a:xfrm>
                    <a:prstGeom prst="rect">
                      <a:avLst/>
                    </a:prstGeom>
                    <a:noFill/>
                    <a:ln w="9525">
                      <a:noFill/>
                      <a:miter lim="800000"/>
                      <a:headEnd/>
                      <a:tailEnd/>
                    </a:ln>
                  </pic:spPr>
                </pic:pic>
              </a:graphicData>
            </a:graphic>
          </wp:inline>
        </w:drawing>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式中：</w:t>
      </w:r>
      <w:r w:rsidRPr="00F626F4">
        <w:t>N</w:t>
      </w:r>
      <w:r w:rsidR="00F4348E">
        <w:t>(</w:t>
      </w:r>
      <w:r w:rsidRPr="00F626F4">
        <w:t>X</w:t>
      </w:r>
      <w:r w:rsidRPr="00F626F4">
        <w:rPr>
          <w:vertAlign w:val="subscript"/>
        </w:rPr>
        <w:t>iln</w:t>
      </w:r>
      <w:r w:rsidRPr="00F626F4">
        <w:t>，</w:t>
      </w:r>
      <w:r w:rsidRPr="00F626F4">
        <w:t>Y</w:t>
      </w:r>
      <w:r w:rsidRPr="00F626F4">
        <w:rPr>
          <w:vertAlign w:val="subscript"/>
        </w:rPr>
        <w:t>jln</w:t>
      </w:r>
      <w:r w:rsidR="00F4348E">
        <w:t>)</w:t>
      </w:r>
      <w:r w:rsidRPr="00F626F4">
        <w:t>表示浓度超过污染物半致死浓度区域中的人数。</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最大可信事故所有有毒有害物质泄漏所致环境危害</w:t>
      </w:r>
      <w:r w:rsidRPr="00F626F4">
        <w:t>C</w:t>
      </w:r>
      <w:r w:rsidRPr="00F626F4">
        <w:t>，为各种危害</w:t>
      </w:r>
      <w:r w:rsidRPr="00F626F4">
        <w:t xml:space="preserve"> Ci</w:t>
      </w:r>
      <w:r w:rsidRPr="00F626F4">
        <w:t>总和：</w:t>
      </w:r>
    </w:p>
    <w:p w:rsidR="00755964" w:rsidRPr="00F626F4" w:rsidRDefault="0070453A">
      <w:pPr>
        <w:tabs>
          <w:tab w:val="left" w:pos="8820"/>
          <w:tab w:val="left" w:pos="9000"/>
        </w:tabs>
        <w:autoSpaceDE w:val="0"/>
        <w:autoSpaceDN w:val="0"/>
        <w:adjustRightInd w:val="0"/>
        <w:snapToGrid w:val="0"/>
        <w:spacing w:line="360" w:lineRule="auto"/>
        <w:ind w:firstLine="480"/>
        <w:jc w:val="center"/>
      </w:pPr>
      <w:r w:rsidRPr="00F626F4">
        <w:rPr>
          <w:noProof/>
        </w:rPr>
        <w:drawing>
          <wp:inline distT="0" distB="0" distL="0" distR="0" wp14:anchorId="31EBEA52" wp14:editId="42892122">
            <wp:extent cx="1010285" cy="595630"/>
            <wp:effectExtent l="19050" t="0" r="0" b="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noChangeArrowheads="1"/>
                    </pic:cNvPicPr>
                  </pic:nvPicPr>
                  <pic:blipFill>
                    <a:blip r:embed="rId33" cstate="print"/>
                    <a:srcRect/>
                    <a:stretch>
                      <a:fillRect/>
                    </a:stretch>
                  </pic:blipFill>
                  <pic:spPr>
                    <a:xfrm>
                      <a:off x="0" y="0"/>
                      <a:ext cx="1010285" cy="595630"/>
                    </a:xfrm>
                    <a:prstGeom prst="rect">
                      <a:avLst/>
                    </a:prstGeom>
                    <a:noFill/>
                    <a:ln w="9525">
                      <a:noFill/>
                      <a:miter lim="800000"/>
                      <a:headEnd/>
                      <a:tailEnd/>
                    </a:ln>
                  </pic:spPr>
                </pic:pic>
              </a:graphicData>
            </a:graphic>
          </wp:inline>
        </w:drawing>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最大可信灾害事故对环境所造成的风险</w:t>
      </w:r>
      <w:r w:rsidRPr="00F626F4">
        <w:t>R</w:t>
      </w:r>
      <w:r w:rsidRPr="00F626F4">
        <w:t>按下式计算：</w:t>
      </w:r>
    </w:p>
    <w:p w:rsidR="00755964" w:rsidRPr="00F626F4" w:rsidRDefault="0070453A">
      <w:pPr>
        <w:tabs>
          <w:tab w:val="left" w:pos="8820"/>
          <w:tab w:val="left" w:pos="9000"/>
        </w:tabs>
        <w:autoSpaceDE w:val="0"/>
        <w:autoSpaceDN w:val="0"/>
        <w:adjustRightInd w:val="0"/>
        <w:snapToGrid w:val="0"/>
        <w:spacing w:line="360" w:lineRule="auto"/>
        <w:ind w:firstLine="480"/>
        <w:jc w:val="center"/>
      </w:pPr>
      <w:r w:rsidRPr="00F626F4">
        <w:t>R = P·C</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式中：</w:t>
      </w:r>
      <w:r w:rsidRPr="00F626F4">
        <w:t xml:space="preserve"> R—</w:t>
      </w:r>
      <w:r w:rsidRPr="00F626F4">
        <w:t>风险值；</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Chars="500" w:firstLine="1200"/>
      </w:pPr>
      <w:r w:rsidRPr="00F626F4">
        <w:t xml:space="preserve"> P—</w:t>
      </w:r>
      <w:r w:rsidRPr="00F626F4">
        <w:t>最大可信事故概率</w:t>
      </w:r>
      <w:r w:rsidR="00F4348E">
        <w:t>(</w:t>
      </w:r>
      <w:r w:rsidRPr="00F626F4">
        <w:t>事件数</w:t>
      </w:r>
      <w:r w:rsidRPr="00F626F4">
        <w:t>/</w:t>
      </w:r>
      <w:r w:rsidRPr="00F626F4">
        <w:t>单位时间</w:t>
      </w:r>
      <w:r w:rsidR="00F4348E">
        <w:t>)</w:t>
      </w:r>
      <w:r w:rsidRPr="00F626F4">
        <w:t>；</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Chars="550" w:firstLine="1320"/>
      </w:pPr>
      <w:r w:rsidRPr="00F626F4">
        <w:t>C—</w:t>
      </w:r>
      <w:r w:rsidRPr="00F626F4">
        <w:t>最大可信事故造成的危害</w:t>
      </w:r>
      <w:r w:rsidR="00F4348E">
        <w:t>(</w:t>
      </w:r>
      <w:r w:rsidRPr="00F626F4">
        <w:t>损害</w:t>
      </w:r>
      <w:r w:rsidRPr="00F626F4">
        <w:t>/</w:t>
      </w:r>
      <w:r w:rsidRPr="00F626F4">
        <w:t>事件</w:t>
      </w:r>
      <w:r w:rsidR="00F4348E">
        <w:t>)</w:t>
      </w:r>
      <w:r w:rsidRPr="00F626F4">
        <w:t>；</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也即，风险值</w:t>
      </w:r>
      <w:r w:rsidR="00F4348E">
        <w:t>(</w:t>
      </w:r>
      <w:r w:rsidRPr="00F626F4">
        <w:t>死亡</w:t>
      </w:r>
      <w:r w:rsidRPr="00F626F4">
        <w:t>/</w:t>
      </w:r>
      <w:r w:rsidRPr="00F626F4">
        <w:t>年</w:t>
      </w:r>
      <w:r w:rsidR="00F4348E">
        <w:t>)</w:t>
      </w:r>
      <w:r w:rsidRPr="00F626F4">
        <w:t xml:space="preserve">= </w:t>
      </w:r>
      <w:r w:rsidRPr="00F626F4">
        <w:t>半致死浓度范围内人口数</w:t>
      </w:r>
      <w:r w:rsidRPr="00F626F4">
        <w:t>×50%×</w:t>
      </w:r>
      <w:r w:rsidRPr="00F626F4">
        <w:t>事故发生概率。</w:t>
      </w:r>
    </w:p>
    <w:p w:rsidR="00755964" w:rsidRPr="00F626F4" w:rsidRDefault="0070453A">
      <w:pPr>
        <w:ind w:firstLine="480"/>
      </w:pPr>
      <w:r w:rsidRPr="00F626F4">
        <w:t>《定量风险评价中泄漏概率的确定方法探讨》</w:t>
      </w:r>
      <w:r w:rsidR="00F4348E">
        <w:t>(</w:t>
      </w:r>
      <w:r w:rsidRPr="00F626F4">
        <w:t>《中国安全生产科学技术》，于立见，多英全等，</w:t>
      </w:r>
      <w:r w:rsidRPr="00F626F4">
        <w:t>2007</w:t>
      </w:r>
      <w:r w:rsidRPr="00F626F4">
        <w:t>年</w:t>
      </w:r>
      <w:r w:rsidRPr="00F626F4">
        <w:t>12</w:t>
      </w:r>
      <w:r w:rsidRPr="00F626F4">
        <w:t>月，第</w:t>
      </w:r>
      <w:r w:rsidRPr="00F626F4">
        <w:t>3</w:t>
      </w:r>
      <w:r w:rsidRPr="00F626F4">
        <w:t>卷第</w:t>
      </w:r>
      <w:r w:rsidRPr="00F626F4">
        <w:t>6</w:t>
      </w:r>
      <w:r w:rsidRPr="00F626F4">
        <w:t>期</w:t>
      </w:r>
      <w:r w:rsidR="00F4348E">
        <w:t>)</w:t>
      </w:r>
      <w:r w:rsidRPr="00F626F4">
        <w:t>中，文章系统分析了</w:t>
      </w:r>
      <w:r w:rsidRPr="00F626F4">
        <w:t>COVO</w:t>
      </w:r>
      <w:r w:rsidRPr="00F626F4">
        <w:t>、</w:t>
      </w:r>
      <w:r w:rsidRPr="00F626F4">
        <w:t>Crossthwaite</w:t>
      </w:r>
      <w:r w:rsidRPr="00F626F4">
        <w:t>和挪威船级社</w:t>
      </w:r>
      <w:r w:rsidRPr="00F626F4">
        <w:t>(DNV)</w:t>
      </w:r>
      <w:r w:rsidRPr="00F626F4">
        <w:t>公布的统计数据，归纳给出了用于石油化工设备、设施定量风险评价的基础泄漏概率，并提供了基于基础泄漏概率求出任意泄漏孔径的泄漏概率的算法。用于重大风险源定量风险评价的泄漏概率见表</w:t>
      </w:r>
      <w:r w:rsidRPr="00F626F4">
        <w:t>8.5-2</w:t>
      </w:r>
      <w:r w:rsidRPr="00F626F4">
        <w:t>。</w:t>
      </w:r>
    </w:p>
    <w:p w:rsidR="00755964" w:rsidRPr="00F626F4" w:rsidRDefault="00755964">
      <w:pPr>
        <w:ind w:firstLine="480"/>
      </w:pPr>
    </w:p>
    <w:p w:rsidR="00755964" w:rsidRPr="00F626F4" w:rsidRDefault="00755964">
      <w:pPr>
        <w:ind w:firstLine="420"/>
        <w:rPr>
          <w:sz w:val="21"/>
          <w:szCs w:val="21"/>
        </w:rPr>
      </w:pPr>
    </w:p>
    <w:p w:rsidR="00755964" w:rsidRPr="00F626F4" w:rsidRDefault="0070453A">
      <w:pPr>
        <w:pStyle w:val="6"/>
        <w:rPr>
          <w:rFonts w:ascii="Times New Roman" w:hAnsi="Times New Roman"/>
          <w:kern w:val="2"/>
        </w:rPr>
      </w:pPr>
      <w:r w:rsidRPr="00F626F4">
        <w:rPr>
          <w:rFonts w:ascii="Times New Roman" w:hAnsi="Times New Roman"/>
        </w:rPr>
        <w:t>重大风险源定量风险评价的泄漏概率表</w:t>
      </w:r>
    </w:p>
    <w:tbl>
      <w:tblPr>
        <w:tblW w:w="9248"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2641"/>
        <w:gridCol w:w="2473"/>
        <w:gridCol w:w="2067"/>
        <w:gridCol w:w="2067"/>
      </w:tblGrid>
      <w:tr w:rsidR="00755964" w:rsidRPr="00F626F4">
        <w:trPr>
          <w:trHeight w:val="300"/>
        </w:trPr>
        <w:tc>
          <w:tcPr>
            <w:tcW w:w="264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部件类型</w:t>
            </w: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泄漏模式</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泄漏概率</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数据来源</w:t>
            </w:r>
          </w:p>
        </w:tc>
      </w:tr>
      <w:tr w:rsidR="00755964" w:rsidRPr="00F626F4">
        <w:trPr>
          <w:trHeight w:val="283"/>
        </w:trPr>
        <w:tc>
          <w:tcPr>
            <w:tcW w:w="264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50mm&lt;</w:t>
            </w:r>
            <w:r w:rsidRPr="00F626F4">
              <w:rPr>
                <w:rFonts w:ascii="Times New Roman" w:hAnsi="Times New Roman"/>
              </w:rPr>
              <w:t>内径</w:t>
            </w:r>
            <w:r w:rsidRPr="00F626F4">
              <w:rPr>
                <w:rFonts w:ascii="Times New Roman" w:hAnsi="Times New Roman"/>
              </w:rPr>
              <w:t>≤150mm</w:t>
            </w:r>
            <w:r w:rsidRPr="00F626F4">
              <w:rPr>
                <w:rFonts w:ascii="Times New Roman" w:hAnsi="Times New Roman"/>
              </w:rPr>
              <w:t>的</w:t>
            </w:r>
          </w:p>
          <w:p w:rsidR="00755964" w:rsidRPr="00F626F4" w:rsidRDefault="0070453A">
            <w:pPr>
              <w:pStyle w:val="a8"/>
              <w:rPr>
                <w:rFonts w:ascii="Times New Roman" w:hAnsi="Times New Roman"/>
              </w:rPr>
            </w:pPr>
            <w:r w:rsidRPr="00F626F4">
              <w:rPr>
                <w:rFonts w:ascii="Times New Roman" w:hAnsi="Times New Roman"/>
              </w:rPr>
              <w:t>管道</w:t>
            </w: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1mm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2.00×10</w:t>
            </w:r>
            <w:r w:rsidRPr="00F626F4">
              <w:rPr>
                <w:rFonts w:ascii="Times New Roman" w:hAnsi="Times New Roman"/>
                <w:vertAlign w:val="superscript"/>
              </w:rPr>
              <w:t>-5</w:t>
            </w:r>
            <w:r w:rsidR="00F4348E">
              <w:rPr>
                <w:rFonts w:ascii="Times New Roman" w:hAnsi="Times New Roman"/>
              </w:rPr>
              <w:t>(</w:t>
            </w:r>
            <w:r w:rsidRPr="00F626F4">
              <w:rPr>
                <w:rFonts w:ascii="Times New Roman" w:hAnsi="Times New Roman"/>
              </w:rPr>
              <w:t>m/</w:t>
            </w:r>
            <w:r w:rsidRPr="00F626F4">
              <w:rPr>
                <w:rFonts w:ascii="Times New Roman" w:hAnsi="Times New Roman"/>
              </w:rPr>
              <w:t>年</w:t>
            </w:r>
            <w:r w:rsidR="00F4348E">
              <w:rPr>
                <w:rFonts w:ascii="Times New Roman" w:hAnsi="Times New Roman"/>
              </w:rPr>
              <w:t>)</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DNV</w:t>
            </w:r>
          </w:p>
        </w:tc>
      </w:tr>
      <w:tr w:rsidR="00755964" w:rsidRPr="00F626F4">
        <w:trPr>
          <w:trHeight w:val="283"/>
        </w:trPr>
        <w:tc>
          <w:tcPr>
            <w:tcW w:w="2641" w:type="dxa"/>
            <w:vMerge/>
            <w:shd w:val="clear" w:color="auto" w:fill="auto"/>
            <w:vAlign w:val="center"/>
          </w:tcPr>
          <w:p w:rsidR="00755964" w:rsidRPr="00F626F4" w:rsidRDefault="00755964">
            <w:pPr>
              <w:pStyle w:val="a8"/>
              <w:rPr>
                <w:rFonts w:ascii="Times New Roman" w:hAnsi="Times New Roman"/>
              </w:rPr>
            </w:pP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全管径泄漏</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2.60×10</w:t>
            </w:r>
            <w:r w:rsidRPr="00F626F4">
              <w:rPr>
                <w:rFonts w:ascii="Times New Roman" w:hAnsi="Times New Roman"/>
                <w:vertAlign w:val="superscript"/>
              </w:rPr>
              <w:t>-7</w:t>
            </w:r>
            <w:r w:rsidR="00F4348E">
              <w:rPr>
                <w:rFonts w:ascii="Times New Roman" w:hAnsi="Times New Roman"/>
              </w:rPr>
              <w:t>(</w:t>
            </w:r>
            <w:r w:rsidRPr="00F626F4">
              <w:rPr>
                <w:rFonts w:ascii="Times New Roman" w:hAnsi="Times New Roman"/>
              </w:rPr>
              <w:t>m/</w:t>
            </w:r>
            <w:r w:rsidRPr="00F626F4">
              <w:rPr>
                <w:rFonts w:ascii="Times New Roman" w:hAnsi="Times New Roman"/>
              </w:rPr>
              <w:t>年</w:t>
            </w:r>
            <w:r w:rsidR="00F4348E">
              <w:rPr>
                <w:rFonts w:ascii="Times New Roman" w:hAnsi="Times New Roman"/>
              </w:rPr>
              <w:t>)</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COVO Study</w:t>
            </w:r>
          </w:p>
        </w:tc>
      </w:tr>
      <w:tr w:rsidR="00755964" w:rsidRPr="00F626F4">
        <w:trPr>
          <w:trHeight w:val="283"/>
        </w:trPr>
        <w:tc>
          <w:tcPr>
            <w:tcW w:w="264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内径</w:t>
            </w:r>
            <w:r w:rsidRPr="00F626F4">
              <w:rPr>
                <w:rFonts w:ascii="Times New Roman" w:hAnsi="Times New Roman"/>
              </w:rPr>
              <w:t>&gt;150mm</w:t>
            </w:r>
            <w:r w:rsidRPr="00F626F4">
              <w:rPr>
                <w:rFonts w:ascii="Times New Roman" w:hAnsi="Times New Roman"/>
              </w:rPr>
              <w:t>的管道</w:t>
            </w: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1mm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1.10×10</w:t>
            </w:r>
            <w:r w:rsidRPr="00F626F4">
              <w:rPr>
                <w:rFonts w:ascii="Times New Roman" w:hAnsi="Times New Roman"/>
                <w:vertAlign w:val="superscript"/>
              </w:rPr>
              <w:t>-5</w:t>
            </w:r>
            <w:r w:rsidR="00F4348E">
              <w:rPr>
                <w:rFonts w:ascii="Times New Roman" w:hAnsi="Times New Roman"/>
              </w:rPr>
              <w:t>(</w:t>
            </w:r>
            <w:r w:rsidRPr="00F626F4">
              <w:rPr>
                <w:rFonts w:ascii="Times New Roman" w:hAnsi="Times New Roman"/>
              </w:rPr>
              <w:t>m/</w:t>
            </w:r>
            <w:r w:rsidRPr="00F626F4">
              <w:rPr>
                <w:rFonts w:ascii="Times New Roman" w:hAnsi="Times New Roman"/>
              </w:rPr>
              <w:t>年</w:t>
            </w:r>
            <w:r w:rsidR="00F4348E">
              <w:rPr>
                <w:rFonts w:ascii="Times New Roman" w:hAnsi="Times New Roman"/>
              </w:rPr>
              <w:t>)</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DNV</w:t>
            </w:r>
          </w:p>
        </w:tc>
      </w:tr>
      <w:tr w:rsidR="00755964" w:rsidRPr="00F626F4">
        <w:trPr>
          <w:trHeight w:val="283"/>
        </w:trPr>
        <w:tc>
          <w:tcPr>
            <w:tcW w:w="2641" w:type="dxa"/>
            <w:vMerge/>
            <w:shd w:val="clear" w:color="auto" w:fill="auto"/>
            <w:vAlign w:val="center"/>
          </w:tcPr>
          <w:p w:rsidR="00755964" w:rsidRPr="00F626F4" w:rsidRDefault="00755964">
            <w:pPr>
              <w:pStyle w:val="a8"/>
              <w:rPr>
                <w:rFonts w:ascii="Times New Roman" w:hAnsi="Times New Roman"/>
              </w:rPr>
            </w:pP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全管径泄漏</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8.80×10</w:t>
            </w:r>
            <w:r w:rsidRPr="00F626F4">
              <w:rPr>
                <w:rFonts w:ascii="Times New Roman" w:hAnsi="Times New Roman"/>
                <w:vertAlign w:val="superscript"/>
              </w:rPr>
              <w:t>-8</w:t>
            </w:r>
            <w:r w:rsidR="00F4348E">
              <w:rPr>
                <w:rFonts w:ascii="Times New Roman" w:hAnsi="Times New Roman"/>
              </w:rPr>
              <w:t>(</w:t>
            </w:r>
            <w:r w:rsidRPr="00F626F4">
              <w:rPr>
                <w:rFonts w:ascii="Times New Roman" w:hAnsi="Times New Roman"/>
              </w:rPr>
              <w:t>m/</w:t>
            </w:r>
            <w:r w:rsidRPr="00F626F4">
              <w:rPr>
                <w:rFonts w:ascii="Times New Roman" w:hAnsi="Times New Roman"/>
              </w:rPr>
              <w:t>年</w:t>
            </w:r>
            <w:r w:rsidR="00F4348E">
              <w:rPr>
                <w:rFonts w:ascii="Times New Roman" w:hAnsi="Times New Roman"/>
              </w:rPr>
              <w:t>)</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COVO Study</w:t>
            </w:r>
          </w:p>
        </w:tc>
      </w:tr>
      <w:tr w:rsidR="00755964" w:rsidRPr="00F626F4">
        <w:trPr>
          <w:trHeight w:val="283"/>
        </w:trPr>
        <w:tc>
          <w:tcPr>
            <w:tcW w:w="264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内径</w:t>
            </w:r>
            <w:r w:rsidRPr="00F626F4">
              <w:rPr>
                <w:rFonts w:ascii="Times New Roman" w:hAnsi="Times New Roman"/>
              </w:rPr>
              <w:t>≤150mm</w:t>
            </w:r>
            <w:r w:rsidRPr="00F626F4">
              <w:rPr>
                <w:rFonts w:ascii="Times New Roman" w:hAnsi="Times New Roman"/>
              </w:rPr>
              <w:t>手动阀门</w:t>
            </w: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1mm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5.50×10</w:t>
            </w:r>
            <w:r w:rsidRPr="00F626F4">
              <w:rPr>
                <w:rFonts w:ascii="Times New Roman" w:hAnsi="Times New Roman"/>
                <w:vertAlign w:val="superscript"/>
              </w:rPr>
              <w:t>-2</w:t>
            </w:r>
            <w:r w:rsidRPr="00F626F4">
              <w:rPr>
                <w:rFonts w:ascii="Times New Roman" w:hAnsi="Times New Roman"/>
              </w:rPr>
              <w:t>/</w:t>
            </w:r>
            <w:r w:rsidRPr="00F626F4">
              <w:rPr>
                <w:rFonts w:ascii="Times New Roman" w:hAnsi="Times New Roman"/>
              </w:rPr>
              <w:t>年</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COVO Study</w:t>
            </w:r>
          </w:p>
        </w:tc>
      </w:tr>
      <w:tr w:rsidR="00755964" w:rsidRPr="00F626F4">
        <w:trPr>
          <w:trHeight w:val="283"/>
        </w:trPr>
        <w:tc>
          <w:tcPr>
            <w:tcW w:w="2641" w:type="dxa"/>
            <w:vMerge/>
            <w:shd w:val="clear" w:color="auto" w:fill="auto"/>
            <w:vAlign w:val="center"/>
          </w:tcPr>
          <w:p w:rsidR="00755964" w:rsidRPr="00F626F4" w:rsidRDefault="00755964">
            <w:pPr>
              <w:pStyle w:val="a8"/>
              <w:rPr>
                <w:rFonts w:ascii="Times New Roman" w:hAnsi="Times New Roman"/>
              </w:rPr>
            </w:pP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50mm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7.70×10</w:t>
            </w:r>
            <w:r w:rsidRPr="00F626F4">
              <w:rPr>
                <w:rFonts w:ascii="Times New Roman" w:hAnsi="Times New Roman"/>
                <w:vertAlign w:val="superscript"/>
              </w:rPr>
              <w:t>-8</w:t>
            </w:r>
            <w:r w:rsidRPr="00F626F4">
              <w:rPr>
                <w:rFonts w:ascii="Times New Roman" w:hAnsi="Times New Roman"/>
              </w:rPr>
              <w:t>/</w:t>
            </w:r>
            <w:r w:rsidRPr="00F626F4">
              <w:rPr>
                <w:rFonts w:ascii="Times New Roman" w:hAnsi="Times New Roman"/>
              </w:rPr>
              <w:t>年</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DNV</w:t>
            </w:r>
          </w:p>
        </w:tc>
      </w:tr>
      <w:tr w:rsidR="00755964" w:rsidRPr="00F626F4">
        <w:trPr>
          <w:trHeight w:val="283"/>
        </w:trPr>
        <w:tc>
          <w:tcPr>
            <w:tcW w:w="264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内径＞</w:t>
            </w:r>
            <w:r w:rsidRPr="00F626F4">
              <w:rPr>
                <w:rFonts w:ascii="Times New Roman" w:hAnsi="Times New Roman"/>
              </w:rPr>
              <w:t>150mm</w:t>
            </w:r>
            <w:r w:rsidRPr="00F626F4">
              <w:rPr>
                <w:rFonts w:ascii="Times New Roman" w:hAnsi="Times New Roman"/>
              </w:rPr>
              <w:t>手动阀门</w:t>
            </w: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1mm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5.50×10</w:t>
            </w:r>
            <w:r w:rsidRPr="00F626F4">
              <w:rPr>
                <w:rFonts w:ascii="Times New Roman" w:hAnsi="Times New Roman"/>
                <w:vertAlign w:val="superscript"/>
              </w:rPr>
              <w:t>-2</w:t>
            </w:r>
            <w:r w:rsidRPr="00F626F4">
              <w:rPr>
                <w:rFonts w:ascii="Times New Roman" w:hAnsi="Times New Roman"/>
              </w:rPr>
              <w:t>/</w:t>
            </w:r>
            <w:r w:rsidRPr="00F626F4">
              <w:rPr>
                <w:rFonts w:ascii="Times New Roman" w:hAnsi="Times New Roman"/>
              </w:rPr>
              <w:t>年</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COVO Study</w:t>
            </w:r>
          </w:p>
        </w:tc>
      </w:tr>
      <w:tr w:rsidR="00755964" w:rsidRPr="00F626F4">
        <w:trPr>
          <w:trHeight w:val="300"/>
        </w:trPr>
        <w:tc>
          <w:tcPr>
            <w:tcW w:w="2641" w:type="dxa"/>
            <w:vMerge/>
            <w:shd w:val="clear" w:color="auto" w:fill="auto"/>
            <w:vAlign w:val="center"/>
          </w:tcPr>
          <w:p w:rsidR="00755964" w:rsidRPr="00F626F4" w:rsidRDefault="00755964">
            <w:pPr>
              <w:pStyle w:val="a8"/>
              <w:rPr>
                <w:rFonts w:ascii="Times New Roman" w:hAnsi="Times New Roman"/>
              </w:rPr>
            </w:pP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50mm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4.20×10</w:t>
            </w:r>
            <w:r w:rsidRPr="00F626F4">
              <w:rPr>
                <w:rFonts w:ascii="Times New Roman" w:hAnsi="Times New Roman"/>
                <w:vertAlign w:val="superscript"/>
              </w:rPr>
              <w:t>-8</w:t>
            </w:r>
            <w:r w:rsidRPr="00F626F4">
              <w:rPr>
                <w:rFonts w:ascii="Times New Roman" w:hAnsi="Times New Roman"/>
              </w:rPr>
              <w:t>/</w:t>
            </w:r>
            <w:r w:rsidRPr="00F626F4">
              <w:rPr>
                <w:rFonts w:ascii="Times New Roman" w:hAnsi="Times New Roman"/>
              </w:rPr>
              <w:t>年</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DNV</w:t>
            </w:r>
          </w:p>
        </w:tc>
      </w:tr>
      <w:tr w:rsidR="00755964" w:rsidRPr="00F626F4">
        <w:trPr>
          <w:trHeight w:val="283"/>
        </w:trPr>
        <w:tc>
          <w:tcPr>
            <w:tcW w:w="264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内径</w:t>
            </w:r>
            <w:r w:rsidRPr="00F626F4">
              <w:rPr>
                <w:rFonts w:ascii="Times New Roman" w:hAnsi="Times New Roman"/>
              </w:rPr>
              <w:t>≥150mm</w:t>
            </w:r>
            <w:r w:rsidRPr="00F626F4">
              <w:rPr>
                <w:rFonts w:ascii="Times New Roman" w:hAnsi="Times New Roman"/>
              </w:rPr>
              <w:t>驱动阀门</w:t>
            </w: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1mm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2.60×10</w:t>
            </w:r>
            <w:r w:rsidRPr="00F626F4">
              <w:rPr>
                <w:rFonts w:ascii="Times New Roman" w:hAnsi="Times New Roman"/>
                <w:vertAlign w:val="superscript"/>
              </w:rPr>
              <w:t>-4</w:t>
            </w:r>
            <w:r w:rsidRPr="00F626F4">
              <w:rPr>
                <w:rFonts w:ascii="Times New Roman" w:hAnsi="Times New Roman"/>
              </w:rPr>
              <w:t>/</w:t>
            </w:r>
            <w:r w:rsidRPr="00F626F4">
              <w:rPr>
                <w:rFonts w:ascii="Times New Roman" w:hAnsi="Times New Roman"/>
              </w:rPr>
              <w:t>年</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DNV</w:t>
            </w:r>
          </w:p>
        </w:tc>
      </w:tr>
      <w:tr w:rsidR="00755964" w:rsidRPr="00F626F4">
        <w:trPr>
          <w:trHeight w:val="309"/>
        </w:trPr>
        <w:tc>
          <w:tcPr>
            <w:tcW w:w="2641" w:type="dxa"/>
            <w:vMerge/>
            <w:shd w:val="clear" w:color="auto" w:fill="auto"/>
            <w:vAlign w:val="center"/>
          </w:tcPr>
          <w:p w:rsidR="00755964" w:rsidRPr="00F626F4" w:rsidRDefault="00755964">
            <w:pPr>
              <w:pStyle w:val="a8"/>
              <w:rPr>
                <w:rFonts w:ascii="Times New Roman" w:hAnsi="Times New Roman"/>
              </w:rPr>
            </w:pPr>
          </w:p>
        </w:tc>
        <w:tc>
          <w:tcPr>
            <w:tcW w:w="247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泄漏孔径</w:t>
            </w:r>
            <w:r w:rsidRPr="00F626F4">
              <w:rPr>
                <w:rFonts w:ascii="Times New Roman" w:hAnsi="Times New Roman"/>
              </w:rPr>
              <w:t>50mm</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1.90×10</w:t>
            </w:r>
            <w:r w:rsidRPr="00F626F4">
              <w:rPr>
                <w:rFonts w:ascii="Times New Roman" w:hAnsi="Times New Roman"/>
                <w:vertAlign w:val="superscript"/>
              </w:rPr>
              <w:t>-6</w:t>
            </w:r>
            <w:r w:rsidRPr="00F626F4">
              <w:rPr>
                <w:rFonts w:ascii="Times New Roman" w:hAnsi="Times New Roman"/>
              </w:rPr>
              <w:t>/</w:t>
            </w:r>
            <w:r w:rsidRPr="00F626F4">
              <w:rPr>
                <w:rFonts w:ascii="Times New Roman" w:hAnsi="Times New Roman"/>
              </w:rPr>
              <w:t>年</w:t>
            </w:r>
          </w:p>
        </w:tc>
        <w:tc>
          <w:tcPr>
            <w:tcW w:w="2067"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DNV</w:t>
            </w:r>
          </w:p>
        </w:tc>
      </w:tr>
    </w:tbl>
    <w:p w:rsidR="00755964" w:rsidRPr="00F626F4" w:rsidRDefault="00755964">
      <w:pPr>
        <w:tabs>
          <w:tab w:val="left" w:pos="8820"/>
          <w:tab w:val="left" w:pos="9000"/>
        </w:tabs>
        <w:autoSpaceDE w:val="0"/>
        <w:autoSpaceDN w:val="0"/>
        <w:adjustRightInd w:val="0"/>
        <w:snapToGrid w:val="0"/>
        <w:spacing w:line="360" w:lineRule="auto"/>
        <w:ind w:firstLine="480"/>
      </w:pP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根据计算，常规气象条件下项目无最大，无半致死范围，项目最大可信事故概率为取内径</w:t>
      </w:r>
      <w:r w:rsidRPr="00F626F4">
        <w:t>&gt;150mm</w:t>
      </w:r>
      <w:r w:rsidRPr="00F626F4">
        <w:t>的管道泄漏孔径</w:t>
      </w:r>
      <w:r w:rsidRPr="00F626F4">
        <w:t>1mm</w:t>
      </w:r>
      <w:r w:rsidRPr="00F626F4">
        <w:t>泄漏概率</w:t>
      </w:r>
      <w:r w:rsidRPr="00F626F4">
        <w:t xml:space="preserve"> 1.10×10</w:t>
      </w:r>
      <w:r w:rsidRPr="00F626F4">
        <w:rPr>
          <w:vertAlign w:val="superscript"/>
        </w:rPr>
        <w:t>5</w:t>
      </w:r>
      <w:r w:rsidRPr="00F626F4">
        <w:t>。</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对预测计算的最大事故风险值</w:t>
      </w:r>
      <w:r w:rsidRPr="00F626F4">
        <w:t xml:space="preserve"> R</w:t>
      </w:r>
      <w:r w:rsidRPr="00F626F4">
        <w:rPr>
          <w:vertAlign w:val="subscript"/>
        </w:rPr>
        <w:t xml:space="preserve">max </w:t>
      </w:r>
      <w:r w:rsidRPr="00F626F4">
        <w:t>与同行业可接受风险水平</w:t>
      </w:r>
      <w:r w:rsidRPr="00F626F4">
        <w:t>R</w:t>
      </w:r>
      <w:r w:rsidRPr="00F626F4">
        <w:rPr>
          <w:vertAlign w:val="subscript"/>
        </w:rPr>
        <w:t>L</w:t>
      </w:r>
      <w:r w:rsidRPr="00F626F4">
        <w:t>比较：</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当</w:t>
      </w:r>
      <w:r w:rsidRPr="00F626F4">
        <w:t>R</w:t>
      </w:r>
      <w:r w:rsidRPr="00F626F4">
        <w:rPr>
          <w:vertAlign w:val="subscript"/>
        </w:rPr>
        <w:t>max</w:t>
      </w:r>
      <w:r w:rsidRPr="00F626F4">
        <w:t>≤ R</w:t>
      </w:r>
      <w:r w:rsidRPr="00F626F4">
        <w:rPr>
          <w:vertAlign w:val="subscript"/>
        </w:rPr>
        <w:t>L</w:t>
      </w:r>
      <w:r w:rsidRPr="00F626F4">
        <w:t>时，认为环境风险水平是可以接受的；</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当</w:t>
      </w:r>
      <w:r w:rsidRPr="00F626F4">
        <w:t>R</w:t>
      </w:r>
      <w:r w:rsidRPr="00F626F4">
        <w:rPr>
          <w:vertAlign w:val="subscript"/>
        </w:rPr>
        <w:t>max</w:t>
      </w:r>
      <w:r w:rsidRPr="00F626F4">
        <w:t>＞</w:t>
      </w:r>
      <w:r w:rsidRPr="00F626F4">
        <w:t>R</w:t>
      </w:r>
      <w:r w:rsidRPr="00F626F4">
        <w:rPr>
          <w:vertAlign w:val="subscript"/>
        </w:rPr>
        <w:t>L</w:t>
      </w:r>
      <w:r w:rsidRPr="00F626F4">
        <w:t>时，需要进一步采取环境风险防范措施，以达到可接受水平。</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根据风险计算可知，本项目最大风险事故为氯气泄漏后引发的危害，其最大风险值为</w:t>
      </w:r>
      <w:r w:rsidRPr="00F626F4">
        <w:t>1.10×10</w:t>
      </w:r>
      <w:r w:rsidRPr="00F626F4">
        <w:rPr>
          <w:vertAlign w:val="superscript"/>
        </w:rPr>
        <w:t>-5</w:t>
      </w:r>
      <w:r w:rsidRPr="00F626F4">
        <w:t>/a</w:t>
      </w:r>
      <w:r w:rsidRPr="00F626F4">
        <w:t>，低于石油化工行业风险统计值</w:t>
      </w:r>
      <w:r w:rsidRPr="00F626F4">
        <w:t>8.3×10</w:t>
      </w:r>
      <w:r w:rsidRPr="00F626F4">
        <w:rPr>
          <w:vertAlign w:val="superscript"/>
        </w:rPr>
        <w:t>-5</w:t>
      </w:r>
      <w:r w:rsidRPr="00F626F4">
        <w:t>/a</w:t>
      </w:r>
      <w:r w:rsidR="00F4348E">
        <w:t>(</w:t>
      </w:r>
      <w:r w:rsidRPr="00F626F4">
        <w:t>该值来源于《化工、石化及医药行业建设项目环境影响评价》</w:t>
      </w:r>
      <w:r w:rsidR="00F4348E">
        <w:t>(</w:t>
      </w:r>
      <w:r w:rsidRPr="00F626F4">
        <w:t>中国环境科学出版社</w:t>
      </w:r>
      <w:r w:rsidR="00F4348E">
        <w:t>)</w:t>
      </w:r>
      <w:r w:rsidRPr="00F626F4">
        <w:t>，因此，项目风险水平是可以接受的。</w:t>
      </w:r>
    </w:p>
    <w:p w:rsidR="00755964" w:rsidRPr="00F626F4" w:rsidRDefault="0070453A">
      <w:pPr>
        <w:pStyle w:val="20"/>
        <w:spacing w:before="48"/>
      </w:pPr>
      <w:bookmarkStart w:id="197" w:name="_Toc433035933"/>
      <w:bookmarkStart w:id="198" w:name="_Toc469490728"/>
      <w:bookmarkStart w:id="199" w:name="_Toc454139672"/>
      <w:r w:rsidRPr="00F626F4">
        <w:t>风险管理</w:t>
      </w:r>
      <w:bookmarkEnd w:id="197"/>
      <w:bookmarkEnd w:id="198"/>
      <w:bookmarkEnd w:id="199"/>
    </w:p>
    <w:p w:rsidR="00755964" w:rsidRPr="00F626F4" w:rsidRDefault="0070453A">
      <w:pPr>
        <w:pStyle w:val="3"/>
        <w:spacing w:before="24" w:after="24"/>
      </w:pPr>
      <w:r w:rsidRPr="00F626F4">
        <w:t>风险防范措施</w:t>
      </w:r>
    </w:p>
    <w:p w:rsidR="00755964" w:rsidRPr="00F626F4" w:rsidRDefault="0070453A">
      <w:pPr>
        <w:pStyle w:val="4"/>
        <w:spacing w:before="48"/>
        <w:rPr>
          <w:rFonts w:ascii="Times New Roman" w:hAnsi="Times New Roman"/>
        </w:rPr>
      </w:pPr>
      <w:r w:rsidRPr="00F626F4">
        <w:rPr>
          <w:rFonts w:ascii="Times New Roman" w:hAnsi="Times New Roman"/>
        </w:rPr>
        <w:t>建筑安全防范措施</w:t>
      </w:r>
    </w:p>
    <w:p w:rsidR="00755964" w:rsidRPr="00F626F4" w:rsidRDefault="0070453A">
      <w:pPr>
        <w:spacing w:line="440" w:lineRule="exact"/>
        <w:ind w:firstLine="480"/>
      </w:pPr>
      <w:r w:rsidRPr="00F626F4">
        <w:fldChar w:fldCharType="begin"/>
      </w:r>
      <w:r w:rsidRPr="00F626F4">
        <w:instrText xml:space="preserve"> = 1 \* GB3 \* MERGEFORMAT </w:instrText>
      </w:r>
      <w:r w:rsidRPr="00F626F4">
        <w:fldChar w:fldCharType="separate"/>
      </w:r>
      <w:r w:rsidRPr="00F626F4">
        <w:rPr>
          <w:rFonts w:ascii="宋体" w:hAnsi="宋体" w:cs="宋体" w:hint="eastAsia"/>
        </w:rPr>
        <w:t>①</w:t>
      </w:r>
      <w:r w:rsidRPr="00F626F4">
        <w:fldChar w:fldCharType="end"/>
      </w:r>
      <w:r w:rsidRPr="00F626F4">
        <w:t>对等物料的管道，采取限制流速的措施，以避免因流速过快而带来的静电危害。对于含有可燃物质的放空气体，一旦由于放空速度过快，就可能摩擦产生静电放电而引起火灾爆炸事故。因此，对这些放空气体控制其放空的速度。</w:t>
      </w:r>
    </w:p>
    <w:p w:rsidR="00755964" w:rsidRPr="00F626F4" w:rsidRDefault="0070453A">
      <w:pPr>
        <w:spacing w:line="440" w:lineRule="exact"/>
        <w:ind w:firstLine="480"/>
      </w:pPr>
      <w:r w:rsidRPr="00F626F4">
        <w:fldChar w:fldCharType="begin"/>
      </w:r>
      <w:r w:rsidRPr="00F626F4">
        <w:instrText xml:space="preserve"> = 2 \* GB3 \* MERGEFORMAT </w:instrText>
      </w:r>
      <w:r w:rsidRPr="00F626F4">
        <w:fldChar w:fldCharType="separate"/>
      </w:r>
      <w:r w:rsidRPr="00F626F4">
        <w:rPr>
          <w:rFonts w:ascii="宋体" w:hAnsi="宋体" w:cs="宋体" w:hint="eastAsia"/>
        </w:rPr>
        <w:t>②</w:t>
      </w:r>
      <w:r w:rsidRPr="00F626F4">
        <w:fldChar w:fldCharType="end"/>
      </w:r>
      <w:r w:rsidRPr="00F626F4">
        <w:t>各建构物采用的内外装修材料的材质及耐火性能按防火规范的要求。</w:t>
      </w:r>
    </w:p>
    <w:p w:rsidR="00755964" w:rsidRPr="00F626F4" w:rsidRDefault="0070453A">
      <w:pPr>
        <w:spacing w:line="440" w:lineRule="exact"/>
        <w:ind w:firstLine="480"/>
      </w:pPr>
      <w:r w:rsidRPr="00F626F4">
        <w:fldChar w:fldCharType="begin"/>
      </w:r>
      <w:r w:rsidRPr="00F626F4">
        <w:instrText xml:space="preserve"> = 3 \* GB3 \* MERGEFORMAT </w:instrText>
      </w:r>
      <w:r w:rsidRPr="00F626F4">
        <w:fldChar w:fldCharType="separate"/>
      </w:r>
      <w:r w:rsidRPr="00F626F4">
        <w:rPr>
          <w:rFonts w:ascii="宋体" w:hAnsi="宋体" w:cs="宋体" w:hint="eastAsia"/>
        </w:rPr>
        <w:t>③</w:t>
      </w:r>
      <w:r w:rsidRPr="00F626F4">
        <w:fldChar w:fldCharType="end"/>
      </w:r>
      <w:r w:rsidRPr="00F626F4">
        <w:t>根据规范的要求划分火灾爆炸危险区域，按照火灾爆炸危险区域的划分选用相应的防爆电气设备、配线及开关等。</w:t>
      </w:r>
    </w:p>
    <w:p w:rsidR="00755964" w:rsidRPr="00F626F4" w:rsidRDefault="0070453A">
      <w:pPr>
        <w:spacing w:line="440" w:lineRule="exact"/>
        <w:ind w:firstLine="480"/>
      </w:pPr>
      <w:r w:rsidRPr="00F626F4">
        <w:fldChar w:fldCharType="begin"/>
      </w:r>
      <w:r w:rsidRPr="00F626F4">
        <w:instrText xml:space="preserve"> = 4 \* GB3 \* MERGEFORMAT </w:instrText>
      </w:r>
      <w:r w:rsidRPr="00F626F4">
        <w:fldChar w:fldCharType="separate"/>
      </w:r>
      <w:r w:rsidRPr="00F626F4">
        <w:rPr>
          <w:rFonts w:ascii="宋体" w:hAnsi="宋体" w:cs="宋体" w:hint="eastAsia"/>
        </w:rPr>
        <w:t>④</w:t>
      </w:r>
      <w:r w:rsidRPr="00F626F4">
        <w:fldChar w:fldCharType="end"/>
      </w:r>
      <w:r w:rsidRPr="00F626F4">
        <w:t>对高大的框架和设备均采取可靠的防雷接地措施，避免因雷击而带来危害。</w:t>
      </w:r>
    </w:p>
    <w:p w:rsidR="00755964" w:rsidRPr="00F626F4" w:rsidRDefault="0070453A">
      <w:pPr>
        <w:spacing w:line="440" w:lineRule="exact"/>
        <w:ind w:firstLine="480"/>
      </w:pPr>
      <w:r w:rsidRPr="00F626F4">
        <w:fldChar w:fldCharType="begin"/>
      </w:r>
      <w:r w:rsidRPr="00F626F4">
        <w:instrText xml:space="preserve"> = 5 \* GB3 \* MERGEFORMAT </w:instrText>
      </w:r>
      <w:r w:rsidRPr="00F626F4">
        <w:fldChar w:fldCharType="separate"/>
      </w:r>
      <w:r w:rsidRPr="00F626F4">
        <w:rPr>
          <w:rFonts w:ascii="宋体" w:hAnsi="宋体" w:cs="宋体" w:hint="eastAsia"/>
        </w:rPr>
        <w:t>⑤</w:t>
      </w:r>
      <w:r w:rsidRPr="00F626F4">
        <w:fldChar w:fldCharType="end"/>
      </w:r>
      <w:r w:rsidRPr="00F626F4">
        <w:t>通风、空调管道的材质均采用不燃材料，保温材料也选用不燃型。</w:t>
      </w:r>
    </w:p>
    <w:p w:rsidR="00755964" w:rsidRPr="00F626F4" w:rsidRDefault="0070453A">
      <w:pPr>
        <w:spacing w:line="440" w:lineRule="exact"/>
        <w:ind w:firstLine="480"/>
      </w:pPr>
      <w:r w:rsidRPr="00F626F4">
        <w:fldChar w:fldCharType="begin"/>
      </w:r>
      <w:r w:rsidRPr="00F626F4">
        <w:instrText xml:space="preserve"> = 6 \* GB3 \* MERGEFORMAT </w:instrText>
      </w:r>
      <w:r w:rsidRPr="00F626F4">
        <w:fldChar w:fldCharType="separate"/>
      </w:r>
      <w:r w:rsidRPr="00F626F4">
        <w:rPr>
          <w:rFonts w:ascii="宋体" w:hAnsi="宋体" w:cs="宋体" w:hint="eastAsia"/>
        </w:rPr>
        <w:t>⑥</w:t>
      </w:r>
      <w:r w:rsidRPr="00F626F4">
        <w:fldChar w:fldCharType="end"/>
      </w:r>
      <w:r w:rsidRPr="00F626F4">
        <w:t>本项目新增的生产厂房尽量采用开敞式结构，设备布置尽量露天化，确保良好的自然通风，以有利于防火、防爆和防毒。</w:t>
      </w:r>
    </w:p>
    <w:p w:rsidR="00755964" w:rsidRPr="00F626F4" w:rsidRDefault="0070453A">
      <w:pPr>
        <w:spacing w:line="440" w:lineRule="exact"/>
        <w:ind w:firstLine="480"/>
      </w:pPr>
      <w:r w:rsidRPr="00F626F4">
        <w:fldChar w:fldCharType="begin"/>
      </w:r>
      <w:r w:rsidRPr="00F626F4">
        <w:instrText xml:space="preserve"> = 7 \* GB3 \* MERGEFORMAT </w:instrText>
      </w:r>
      <w:r w:rsidRPr="00F626F4">
        <w:fldChar w:fldCharType="separate"/>
      </w:r>
      <w:r w:rsidRPr="00F626F4">
        <w:rPr>
          <w:rFonts w:ascii="宋体" w:hAnsi="宋体" w:cs="宋体" w:hint="eastAsia"/>
        </w:rPr>
        <w:t>⑦</w:t>
      </w:r>
      <w:r w:rsidRPr="00F626F4">
        <w:fldChar w:fldCharType="end"/>
      </w:r>
      <w:r w:rsidRPr="00F626F4">
        <w:t>根据生产、储存的火灾爆炸危险性确定各新增建筑物的结构形式、耐火等级、防火间距、建筑材料等。</w:t>
      </w:r>
    </w:p>
    <w:p w:rsidR="00755964" w:rsidRPr="00F626F4" w:rsidRDefault="0070453A">
      <w:pPr>
        <w:spacing w:line="440" w:lineRule="exact"/>
        <w:ind w:firstLine="480"/>
      </w:pPr>
      <w:r w:rsidRPr="00F626F4">
        <w:fldChar w:fldCharType="begin"/>
      </w:r>
      <w:r w:rsidRPr="00F626F4">
        <w:instrText xml:space="preserve"> = 8 \* GB3 \* MERGEFORMAT </w:instrText>
      </w:r>
      <w:r w:rsidRPr="00F626F4">
        <w:fldChar w:fldCharType="separate"/>
      </w:r>
      <w:r w:rsidRPr="00F626F4">
        <w:rPr>
          <w:rFonts w:ascii="宋体" w:hAnsi="宋体" w:cs="宋体" w:hint="eastAsia"/>
        </w:rPr>
        <w:t>⑧</w:t>
      </w:r>
      <w:r w:rsidRPr="00F626F4">
        <w:fldChar w:fldCharType="end"/>
      </w:r>
      <w:r w:rsidRPr="00F626F4">
        <w:t>加强设备、管道的密封措施，如工艺各种管道和管道的法兰垫片采用耐腐蚀的、</w:t>
      </w:r>
      <w:r w:rsidRPr="00F626F4">
        <w:lastRenderedPageBreak/>
        <w:t>可靠的材料、管道、设备表面涂刷油漆防腐等。</w:t>
      </w:r>
    </w:p>
    <w:p w:rsidR="00755964" w:rsidRPr="00F626F4" w:rsidRDefault="0070453A">
      <w:pPr>
        <w:pStyle w:val="4"/>
        <w:spacing w:before="48"/>
        <w:rPr>
          <w:rFonts w:ascii="Times New Roman" w:hAnsi="Times New Roman"/>
        </w:rPr>
      </w:pPr>
      <w:r w:rsidRPr="00F626F4">
        <w:rPr>
          <w:rFonts w:ascii="Times New Roman" w:hAnsi="Times New Roman"/>
        </w:rPr>
        <w:t>危险化学品贮运安全防范措施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、危险化学品贮存安全要求</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各种危险化学品的生产、储存、运输和处置废弃均应遵守《作业场所安全使用化学品公约》、《危险化学品安全管理条例》、《作业场所安全使用化学品的规定》。另外，常用危险化学品的储存还应满足《常用化学危险品贮存通则》</w:t>
      </w:r>
      <w:r w:rsidR="00F4348E">
        <w:t>(</w:t>
      </w:r>
      <w:r w:rsidRPr="00F626F4">
        <w:t>GB15603-1995</w:t>
      </w:r>
      <w:r w:rsidR="00F4348E">
        <w:t>)</w:t>
      </w:r>
      <w:r w:rsidRPr="00F626F4">
        <w:t>的要求。</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、危险化学品运输安全要求</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1</w:t>
      </w:r>
      <w:r>
        <w:t>)</w:t>
      </w:r>
      <w:r w:rsidR="0070453A" w:rsidRPr="00F626F4">
        <w:t>危险废物运输应由持有危险废物经营许可证的单位按照其许可的经营范围组织实施，承担危险废物运输的单位应获得交通运输部门颁发的危险货物运输资质。</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2</w:t>
      </w:r>
      <w:r>
        <w:t>)</w:t>
      </w:r>
      <w:r w:rsidR="0070453A" w:rsidRPr="00F626F4">
        <w:t>危险废物应及时外运，运输前需做好周密的运输计划和行使路。运输线路尽量避开居民集中区、饮用水源保护区等环境敏感点，按当地政府、交通、公安、环保相关部门规定的线路行使。</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3</w:t>
      </w:r>
      <w:r>
        <w:t>)</w:t>
      </w:r>
      <w:r w:rsidR="0070453A" w:rsidRPr="00F626F4">
        <w:t>本项目危废运输均采用汽车，运输应按照《危险化学品安全管理条例》与《道路危险货物运输管理规定》</w:t>
      </w:r>
      <w:r>
        <w:t>(</w:t>
      </w:r>
      <w:r w:rsidR="0070453A" w:rsidRPr="00F626F4">
        <w:t>交通部令</w:t>
      </w:r>
      <w:r w:rsidR="0070453A" w:rsidRPr="00F626F4">
        <w:t>[2005</w:t>
      </w:r>
      <w:r w:rsidR="0070453A" w:rsidRPr="00F626F4">
        <w:t>年］第</w:t>
      </w:r>
      <w:r w:rsidR="0070453A" w:rsidRPr="00F626F4">
        <w:t>9</w:t>
      </w:r>
      <w:r w:rsidR="0070453A" w:rsidRPr="00F626F4">
        <w:t>号</w:t>
      </w:r>
      <w:r>
        <w:t>)</w:t>
      </w:r>
      <w:r w:rsidR="0070453A" w:rsidRPr="00F626F4">
        <w:t>、</w:t>
      </w:r>
      <w:r w:rsidR="0070453A" w:rsidRPr="00F626F4">
        <w:t>JT617</w:t>
      </w:r>
      <w:r w:rsidR="0070453A" w:rsidRPr="00F626F4">
        <w:t>以及</w:t>
      </w:r>
      <w:r w:rsidR="0070453A" w:rsidRPr="00F626F4">
        <w:t>JT618</w:t>
      </w:r>
      <w:r w:rsidR="0070453A" w:rsidRPr="00F626F4">
        <w:t>执行。</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4</w:t>
      </w:r>
      <w:r>
        <w:t>)</w:t>
      </w:r>
      <w:r w:rsidR="0070453A" w:rsidRPr="00F626F4">
        <w:t>危废应分别装运，做到定车、定人。装运危险品的车辆应当相对固定，专车专用。管理、驾驶、押运及装卸等工作的人员必须固定，保证了危险品的运输任务始终是由专业人员来担负，从人员上保障危险品运输过程中的安全。</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、其它危险货物贮运安全防范措施</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1</w:t>
      </w:r>
      <w:r>
        <w:t>)</w:t>
      </w:r>
      <w:r w:rsidR="0070453A" w:rsidRPr="00F626F4">
        <w:t>运输风险</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危险货物在运输过程中，从装卸、运输到保管，工序长，参与人员多；运输方式和工具多；运输范围广、行程长；气温、压力、干湿变化范围大，这些复杂众多的外界因素是运输中造成风险的诱发条件。</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针对危险货物本身的危险特性，运输危险货物首先要进行危险货物包装，以减少外界环境如雨雪、阳光、潮湿空气和杂质等的影响；减少运输过程中受到的碰撞、震动、摩擦和挤压，以保持相对稳定状态；减少货物泄漏、挥发以及性质相悖的货物直接接触造成事故。</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2</w:t>
      </w:r>
      <w:r>
        <w:t>)</w:t>
      </w:r>
      <w:r w:rsidR="0070453A" w:rsidRPr="00F626F4">
        <w:t>防范措施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危险货物运输中，由于经受多次搬运装卸，因温度、压力的变化；重装重卸，操作不当；容器多次回收利用，强度下降，桶盖垫圈失落没有拧紧，安全阀开启，阀门变形断裂等原因，均易造成气体扩散、液体滴漏、固体散落，出现不同程度的渗漏，甚至可</w:t>
      </w:r>
      <w:r w:rsidRPr="00F626F4">
        <w:lastRenderedPageBreak/>
        <w:t>能引起火灾、爆炸或污染环境等事故。对这类事故的应急，按照应急就近的原则，运输操作人员首先采取相应的应急措施，进行渗漏处理，防止危险物质扩散至环境。</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在运输途中，由于各种意外原因，危险货物有可能散落、抛出至大气、水体或陆域，造成重大环境灾害，对于这类风险事故，要求采取应急措施，包括工程应急措施和社会救援应急预案。</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包装过程要求包装材料与危险物相适应、包装封口与危险物相适应；包装标志执行</w:t>
      </w:r>
      <w:r w:rsidRPr="00F626F4">
        <w:t>GB190-2009</w:t>
      </w:r>
      <w:r w:rsidRPr="00F626F4">
        <w:t>《危险货物包装标志》。</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运输过程应执行</w:t>
      </w:r>
      <w:r w:rsidRPr="00F626F4">
        <w:t>GB12463-2009</w:t>
      </w:r>
      <w:r w:rsidRPr="00F626F4">
        <w:t>《危险货物运输包装通用技术条件》和各种运输方式的《危险货物运输规则》。</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装卸过程要求防震、防撞、防倾斜；断火源、禁火种；通风和降温。</w:t>
      </w:r>
    </w:p>
    <w:p w:rsidR="00755964" w:rsidRPr="00F626F4" w:rsidRDefault="0070453A">
      <w:pPr>
        <w:pStyle w:val="4"/>
        <w:spacing w:before="48"/>
        <w:rPr>
          <w:rFonts w:ascii="Times New Roman" w:hAnsi="Times New Roman"/>
        </w:rPr>
      </w:pPr>
      <w:r w:rsidRPr="00F626F4">
        <w:rPr>
          <w:rFonts w:ascii="Times New Roman" w:hAnsi="Times New Roman"/>
        </w:rPr>
        <w:t>储罐区安全防范措施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罐区应安装有毒气体检测报警系统，电解车间设泄漏报警装置。</w:t>
      </w:r>
    </w:p>
    <w:p w:rsidR="00755964" w:rsidRPr="00F626F4" w:rsidRDefault="0070453A">
      <w:pPr>
        <w:spacing w:line="440" w:lineRule="exact"/>
        <w:ind w:firstLine="480"/>
      </w:pPr>
      <w:r w:rsidRPr="00F626F4">
        <w:t>储存在专用罐区，储存方式、方法与储存数量必须符合国家标准，并由专人管理。在高温季节对贮罐采取必要的降温措施。</w:t>
      </w:r>
    </w:p>
    <w:p w:rsidR="00755964" w:rsidRPr="00F626F4" w:rsidRDefault="0070453A">
      <w:pPr>
        <w:spacing w:line="440" w:lineRule="exact"/>
        <w:ind w:firstLine="480"/>
      </w:pPr>
      <w:r w:rsidRPr="00F626F4">
        <w:t>专用罐区应当符合国家标准对安全、消防的要求，设置明显标志。对专用罐区的储存设备和安全设施应当定期检查。</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装有泄漏监控系统，</w:t>
      </w:r>
      <w:r w:rsidR="00F4348E">
        <w:t>(</w:t>
      </w:r>
      <w:r w:rsidRPr="00F626F4">
        <w:t>有可夜视摄像头，泄漏报警装置</w:t>
      </w:r>
      <w:r w:rsidR="00F4348E">
        <w:t>)</w:t>
      </w:r>
      <w:r w:rsidRPr="00F626F4">
        <w:t>实施动态管理，配备消防设施消防栓、灭火器、防爆灯等设施，有静电报警仪，有防化服、空气呼吸器、防毒过滤面罩等。</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储罐采用常温、常压储罐储存，储罐顶部设有呼吸阀和水循环喷淋装置。储罐设置高液位报警器、阻火器，厂内采用管道输送。在计量时进行温度校正，按照液体容器的灌装系数准确计量，以防过装造成的不安全事故发生。灌装时对容器进行严格检查，防止容器中的油污、杂质、水分等污染物料。</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储罐区设置防火堤、消防水喷淋设施和火灾报警系统；并设雨水、消防水切换装置，防止初期雨水、消防水进入外界水体；设置事故应急池，事故应急池必须定期检查，保证随时备用，不得挪做它用。罐区及仓库有隔离设施、报警装置和防风、防晒、降温设施；罐区的设备及管道设置静电接地；罐区及仓库设置避雷设施，储罐设液位计、温度计、压力表、安全阀一级高低液位报警装置；储罐区内防火堤的设计满足《储罐区防火堤设计规范》</w:t>
      </w:r>
      <w:r w:rsidR="00F4348E">
        <w:t>(</w:t>
      </w:r>
      <w:r w:rsidRPr="00F626F4">
        <w:t>GB50351-2005</w:t>
      </w:r>
      <w:r w:rsidR="00F4348E">
        <w:t>)</w:t>
      </w:r>
      <w:r w:rsidRPr="00F626F4">
        <w:t>等相关国家标准与规范。</w:t>
      </w:r>
    </w:p>
    <w:p w:rsidR="00755964" w:rsidRPr="00F626F4" w:rsidRDefault="0070453A">
      <w:pPr>
        <w:ind w:firstLine="480"/>
      </w:pPr>
      <w:r w:rsidRPr="00F626F4">
        <w:t>各种危险化学品的生产、储存、运输和处置废弃均应遵守《作业场所安全使用化学</w:t>
      </w:r>
      <w:r w:rsidRPr="00F626F4">
        <w:lastRenderedPageBreak/>
        <w:t>品公约》、《危险化学品安全管理条例》、《作业场所安全使用化学品的规定》。另外，常用危险化学品的储存还应满足《常用化学危险品贮存通则》的要求。</w:t>
      </w:r>
    </w:p>
    <w:p w:rsidR="00755964" w:rsidRPr="00F626F4" w:rsidRDefault="0070453A">
      <w:pPr>
        <w:ind w:firstLine="480"/>
      </w:pPr>
      <w:r w:rsidRPr="00F626F4">
        <w:t>贮罐区因四周设有水泥池和监控井，若一旦贮罐内的物料泄漏可保证不外泄，</w:t>
      </w:r>
      <w:r w:rsidRPr="00F626F4">
        <w:t xml:space="preserve"> HCl</w:t>
      </w:r>
      <w:r w:rsidRPr="00F626F4">
        <w:t>贮罐围堤内净空容量</w:t>
      </w:r>
      <w:r w:rsidRPr="00F626F4">
        <w:t>&gt;25.72m</w:t>
      </w:r>
      <w:r w:rsidRPr="00F626F4">
        <w:rPr>
          <w:vertAlign w:val="superscript"/>
        </w:rPr>
        <w:t>3</w:t>
      </w:r>
      <w:r w:rsidRPr="00F626F4">
        <w:t>、液碱贮罐围堤内净空容量</w:t>
      </w:r>
      <w:r w:rsidRPr="00F626F4">
        <w:t>&gt;56.52m</w:t>
      </w:r>
      <w:r w:rsidRPr="00F626F4">
        <w:rPr>
          <w:vertAlign w:val="superscript"/>
        </w:rPr>
        <w:t>3</w:t>
      </w:r>
      <w:r w:rsidRPr="00F626F4">
        <w:t>、</w:t>
      </w:r>
      <w:r w:rsidRPr="00F626F4">
        <w:rPr>
          <w:szCs w:val="21"/>
        </w:rPr>
        <w:t>氯化亚铁、</w:t>
      </w:r>
      <w:r w:rsidRPr="00F626F4">
        <w:t>次氯酸钠储罐围堤内净空容量</w:t>
      </w:r>
      <w:r w:rsidRPr="00F626F4">
        <w:t>&gt;8m</w:t>
      </w:r>
      <w:r w:rsidRPr="00F626F4">
        <w:rPr>
          <w:vertAlign w:val="superscript"/>
        </w:rPr>
        <w:t>3</w:t>
      </w:r>
      <w:r w:rsidRPr="00F626F4">
        <w:t>。</w:t>
      </w:r>
    </w:p>
    <w:p w:rsidR="00755964" w:rsidRPr="00F626F4" w:rsidRDefault="0070453A">
      <w:pPr>
        <w:pStyle w:val="4"/>
        <w:spacing w:before="48"/>
        <w:rPr>
          <w:rFonts w:ascii="Times New Roman" w:hAnsi="Times New Roman"/>
        </w:rPr>
      </w:pPr>
      <w:r w:rsidRPr="00F626F4">
        <w:rPr>
          <w:rFonts w:ascii="Times New Roman" w:hAnsi="Times New Roman"/>
        </w:rPr>
        <w:t>工艺技术设计安全防范措施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、设置紧急停车系统</w:t>
      </w:r>
      <w:r w:rsidR="00F4348E">
        <w:t>(</w:t>
      </w:r>
      <w:r w:rsidRPr="00F626F4">
        <w:t>ESD</w:t>
      </w:r>
      <w:r w:rsidR="00F4348E">
        <w:t>)</w:t>
      </w:r>
      <w:r w:rsidRPr="00F626F4">
        <w:t>和气体检测系统对关键生产工序的生产过程进行集中监控。</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按《石油化工企业可燃气体和有毒气体检测报警设计规范》在工艺装置区、盐酸罐区等可能有有毒气体泄漏和积聚的地方设置可燃气体检测报警仪，以检测设备泄漏及空气中可燃有毒气体浓度。一旦浓度超过设定值，将立即报警。</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、采用双回路电源供电。仪表负荷，事故照明，消防报警等按一类负荷设计，采用不间断电源装置规定，事故照明采用带镉镍电池应急灯照明。</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4</w:t>
      </w:r>
      <w:r w:rsidRPr="00F626F4">
        <w:t>、根据装置原料及产品的特点，按《爆炸和火灾危险环境电力装置设计规范设计规范》选用电气设备。爆炸和火灾危险环境内可产生静电的物体，如设备管道等都采用工业静电接地措施；建、构筑物设有防直击雷、防雷电感应、防雷电波侵入的设施。</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5</w:t>
      </w:r>
      <w:r w:rsidRPr="00F626F4">
        <w:t>、设一套火灾自动报警系统，该系统由火灾报警控制器、火灾探测器、手动报警按钮等组成。在装置区及重要通道口安装若干个手动报警按钮，在控制室、变电所等重要建筑室内安装火灾探测器，火灾报警控制器设在控制室。当发生火灾时，由火灾探测器或手动报警按钮迅速将火警信号报至火灾报警控制器，以便迅速采取措施，及时组织扑救。</w:t>
      </w:r>
    </w:p>
    <w:p w:rsidR="00755964" w:rsidRPr="00F626F4" w:rsidRDefault="0070453A">
      <w:pPr>
        <w:tabs>
          <w:tab w:val="left" w:pos="8820"/>
          <w:tab w:val="left" w:pos="9000"/>
        </w:tabs>
        <w:autoSpaceDE w:val="0"/>
        <w:autoSpaceDN w:val="0"/>
        <w:adjustRightInd w:val="0"/>
        <w:snapToGrid w:val="0"/>
        <w:spacing w:line="360" w:lineRule="auto"/>
        <w:ind w:firstLine="472"/>
        <w:rPr>
          <w:spacing w:val="-2"/>
        </w:rPr>
      </w:pPr>
      <w:r w:rsidRPr="00F626F4">
        <w:rPr>
          <w:spacing w:val="-2"/>
        </w:rPr>
        <w:t>6</w:t>
      </w:r>
      <w:r w:rsidRPr="00F626F4">
        <w:rPr>
          <w:spacing w:val="-2"/>
        </w:rPr>
        <w:t>、生产装置和管道的设计，必须根据介质燃爆特性，设置抑爆，惰化系统和检测设施，选用氮气等介质置换及保护系统，以保证人员在开工、检修前的处理作业时的安全。</w:t>
      </w:r>
      <w:r w:rsidRPr="00F626F4">
        <w:rPr>
          <w:spacing w:val="-2"/>
        </w:rPr>
        <w:t xml:space="preserve"> </w:t>
      </w:r>
    </w:p>
    <w:p w:rsidR="00755964" w:rsidRPr="00F626F4" w:rsidRDefault="0070453A">
      <w:pPr>
        <w:pStyle w:val="4"/>
        <w:spacing w:before="48"/>
        <w:rPr>
          <w:rFonts w:ascii="Times New Roman" w:hAnsi="Times New Roman"/>
        </w:rPr>
      </w:pPr>
      <w:r w:rsidRPr="00F626F4">
        <w:rPr>
          <w:rFonts w:ascii="Times New Roman" w:hAnsi="Times New Roman"/>
        </w:rPr>
        <w:t>自动控制设计安全防范措施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配备可燃气体报警及联动系统，当可燃气体在空气中的浓度达到爆炸下限时，便发出声光信号报警，以提示尽快进行排险处理，在报警的同时，应与消防水泵、喷淋冷却水、固定灭火系统、进入罐区的物料阀和通讯等设施联动。</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、加强监测，杜绝意外泄漏事故造成的危害。在车间和储罐区内布置有毒、有害、可燃气体探测器，进行不间断监测，防止物料的泄漏。</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、危险品输送管线均设置紧急切断阀，以控制突发泄漏事故的扩散。采用密封性</w:t>
      </w:r>
      <w:r w:rsidRPr="00F626F4">
        <w:lastRenderedPageBreak/>
        <w:t>能良好的阀门、泵等设备和配件；在防爆区域内使用的电气等设备，均需采用相应防爆等级的防爆产品。</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4</w:t>
      </w:r>
      <w:r w:rsidRPr="00F626F4">
        <w:t>、贯彻执行密闭和自动控制原则，在装卸化工物品过程中均采用自动控制，遵守安全操作规程，严格执行动火作业制度。</w:t>
      </w:r>
    </w:p>
    <w:p w:rsidR="00755964" w:rsidRPr="00F626F4" w:rsidRDefault="0070453A">
      <w:pPr>
        <w:pStyle w:val="4"/>
        <w:spacing w:before="48"/>
        <w:rPr>
          <w:rFonts w:ascii="Times New Roman" w:hAnsi="Times New Roman"/>
        </w:rPr>
      </w:pPr>
      <w:r w:rsidRPr="00F626F4">
        <w:rPr>
          <w:rFonts w:ascii="Times New Roman" w:hAnsi="Times New Roman"/>
        </w:rPr>
        <w:t>电气、电讯安全防范措施</w:t>
      </w:r>
    </w:p>
    <w:p w:rsidR="00755964" w:rsidRPr="00F626F4" w:rsidRDefault="0070453A">
      <w:pPr>
        <w:ind w:firstLine="480"/>
      </w:pPr>
      <w:r w:rsidRPr="00F626F4">
        <w:t>1</w:t>
      </w:r>
      <w:r w:rsidRPr="00F626F4">
        <w:t>、不同危险场所配制相应的防爆电气设备，并有完善的防雷、防静电接地设施。</w:t>
      </w:r>
    </w:p>
    <w:p w:rsidR="00755964" w:rsidRPr="00F626F4" w:rsidRDefault="0070453A">
      <w:pPr>
        <w:ind w:firstLine="480"/>
      </w:pPr>
      <w:r w:rsidRPr="00F626F4">
        <w:t>2</w:t>
      </w:r>
      <w:r w:rsidRPr="00F626F4">
        <w:t>、在贮罐、管道以及其他设备上，设置永久性接地装置；在装液体化工物料时防止静电产生，防止操作人员带电作业；在危险操作时，操作人员应使用抗静电工作帽和具有导电性的作业鞋；要有防雷装置，特别防止雷击。</w:t>
      </w:r>
    </w:p>
    <w:p w:rsidR="00755964" w:rsidRPr="00F626F4" w:rsidRDefault="0070453A">
      <w:pPr>
        <w:pStyle w:val="4"/>
        <w:spacing w:before="48"/>
        <w:rPr>
          <w:rFonts w:ascii="Times New Roman" w:hAnsi="Times New Roman"/>
        </w:rPr>
      </w:pPr>
      <w:r w:rsidRPr="00F626F4">
        <w:rPr>
          <w:rFonts w:ascii="Times New Roman" w:hAnsi="Times New Roman"/>
        </w:rPr>
        <w:t>消防及火灾报警系统</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、要有完善的安全消防措施，配备完善的消防系统，设有固定泡沫灭火系统及冷却水喷淋系统。各重点部位设备应设置自动控制系统控制和设置完善的报警联锁系统、以及水消防系统和</w:t>
      </w:r>
      <w:r w:rsidRPr="00F626F4">
        <w:t>ABC</w:t>
      </w:r>
      <w:r w:rsidRPr="00F626F4">
        <w:t>类干粉灭火器等。在必要的地方分别安装火灾探测器、有毒气体探测器、感烟或感温探测器等，构成自动报警监测系统，并且对该系统作定期检查。</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、要求配制完善的消防设施，包括泡沫消防设施和水泡消防设施，制定严格的作业制度。</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、云溪工业园消防中队距本项目厂界距离为</w:t>
      </w:r>
      <w:r w:rsidRPr="00F626F4">
        <w:t>210m</w:t>
      </w:r>
      <w:r w:rsidRPr="00F626F4">
        <w:t>，装置发生重大火灾事故需要救援时，可立即通过电话与消防中队联系请求支援。</w:t>
      </w:r>
    </w:p>
    <w:p w:rsidR="00755964" w:rsidRPr="00F626F4" w:rsidRDefault="0070453A">
      <w:pPr>
        <w:pStyle w:val="4"/>
        <w:spacing w:before="48"/>
        <w:rPr>
          <w:rFonts w:ascii="Times New Roman" w:hAnsi="Times New Roman"/>
        </w:rPr>
      </w:pPr>
      <w:r w:rsidRPr="00F626F4">
        <w:rPr>
          <w:rFonts w:ascii="Times New Roman" w:hAnsi="Times New Roman"/>
        </w:rPr>
        <w:t>紧急救援站或有毒气体防护站设计</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应建设紧急救援站，配备必要的救援设备，委托专业的单位设计紧急救援站或有毒气体防护站。</w:t>
      </w:r>
    </w:p>
    <w:p w:rsidR="00755964" w:rsidRPr="00F626F4" w:rsidRDefault="0070453A">
      <w:pPr>
        <w:pStyle w:val="4"/>
        <w:spacing w:before="48"/>
        <w:rPr>
          <w:rFonts w:ascii="Times New Roman" w:hAnsi="Times New Roman"/>
        </w:rPr>
      </w:pPr>
      <w:r w:rsidRPr="00F626F4">
        <w:rPr>
          <w:rFonts w:ascii="Times New Roman" w:hAnsi="Times New Roman"/>
        </w:rPr>
        <w:t>废水事故排放环境风险防范措施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项目实行雨污分流，利用园区事故应急池能满足本工程要求。为了防止火灾发生后消防水和事故废水进入环境，造成火灾后的伴生污染，本项目在罐区内设有围堰等，同时设有事故池，可在事故发生时，迅速切断排放口与外界的联系，确保事故废水不会通过清水管网进入外界水环境，而是被收集进事故池，并经废水处理站处理达标后再排入污水管网。</w:t>
      </w:r>
    </w:p>
    <w:p w:rsidR="00755964" w:rsidRPr="00F626F4" w:rsidRDefault="0070453A">
      <w:pPr>
        <w:pStyle w:val="4"/>
        <w:spacing w:before="48"/>
        <w:rPr>
          <w:rFonts w:ascii="Times New Roman" w:hAnsi="Times New Roman"/>
        </w:rPr>
      </w:pPr>
      <w:r w:rsidRPr="00F626F4">
        <w:rPr>
          <w:rFonts w:ascii="Times New Roman" w:hAnsi="Times New Roman"/>
        </w:rPr>
        <w:t>落实</w:t>
      </w:r>
      <w:r w:rsidRPr="00F626F4">
        <w:rPr>
          <w:rFonts w:ascii="Times New Roman" w:hAnsi="Times New Roman"/>
        </w:rPr>
        <w:t>LDAR</w:t>
      </w:r>
      <w:r w:rsidR="00F4348E">
        <w:rPr>
          <w:rFonts w:ascii="Times New Roman" w:hAnsi="Times New Roman"/>
        </w:rPr>
        <w:t>(</w:t>
      </w:r>
      <w:r w:rsidRPr="00F626F4">
        <w:rPr>
          <w:rFonts w:ascii="Times New Roman" w:hAnsi="Times New Roman"/>
        </w:rPr>
        <w:t>泄漏检测与修复</w:t>
      </w:r>
      <w:r w:rsidR="00F4348E">
        <w:rPr>
          <w:rFonts w:ascii="Times New Roman" w:hAnsi="Times New Roman"/>
        </w:rPr>
        <w:t>)</w:t>
      </w:r>
      <w:r w:rsidRPr="00F626F4">
        <w:rPr>
          <w:rFonts w:ascii="Times New Roman" w:hAnsi="Times New Roman"/>
        </w:rPr>
        <w:t>计划</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建设单位结合实际情况，落实</w:t>
      </w:r>
      <w:r w:rsidRPr="00F626F4">
        <w:t>LDAR</w:t>
      </w:r>
      <w:r w:rsidR="00F4348E">
        <w:t>(</w:t>
      </w:r>
      <w:r w:rsidRPr="00F626F4">
        <w:t>泄漏检测与修复</w:t>
      </w:r>
      <w:r w:rsidR="00F4348E">
        <w:t>)</w:t>
      </w:r>
      <w:r w:rsidRPr="00F626F4">
        <w:t>计划采用固定或移动监测设备，监测化工装置各类反应釜、原料输送管道、泵、压缩机、阀门、法兰等易产生挥发</w:t>
      </w:r>
      <w:r w:rsidRPr="00F626F4">
        <w:lastRenderedPageBreak/>
        <w:t>性有机物泄漏处，并修复超过一定浓度的泄漏检测处，从而达到控制原料泄漏对环境造成污染。</w:t>
      </w:r>
    </w:p>
    <w:p w:rsidR="00755964" w:rsidRPr="00F626F4" w:rsidRDefault="0070453A">
      <w:pPr>
        <w:pStyle w:val="3"/>
        <w:spacing w:before="24" w:after="24"/>
        <w:rPr>
          <w:u w:val="single"/>
        </w:rPr>
      </w:pPr>
      <w:r w:rsidRPr="00F626F4">
        <w:t>氯气泄漏污染事故防范及处置措施</w:t>
      </w:r>
    </w:p>
    <w:p w:rsidR="00755964" w:rsidRPr="00F626F4" w:rsidRDefault="0070453A">
      <w:pPr>
        <w:pStyle w:val="4"/>
        <w:spacing w:before="48"/>
        <w:rPr>
          <w:rFonts w:ascii="Times New Roman" w:hAnsi="Times New Roman"/>
          <w:u w:val="single"/>
        </w:rPr>
      </w:pPr>
      <w:r w:rsidRPr="00F626F4">
        <w:rPr>
          <w:rFonts w:ascii="Times New Roman" w:hAnsi="Times New Roman"/>
          <w:u w:val="single"/>
        </w:rPr>
        <w:t>风险防范</w:t>
      </w:r>
    </w:p>
    <w:p w:rsidR="00755964" w:rsidRPr="00F626F4" w:rsidRDefault="00F4348E">
      <w:pPr>
        <w:ind w:firstLine="480"/>
        <w:rPr>
          <w:u w:val="single"/>
        </w:rPr>
      </w:pPr>
      <w:r>
        <w:rPr>
          <w:u w:val="single"/>
        </w:rPr>
        <w:t>(</w:t>
      </w:r>
      <w:r w:rsidR="0070453A" w:rsidRPr="00F626F4">
        <w:rPr>
          <w:u w:val="single"/>
        </w:rPr>
        <w:t xml:space="preserve"> 1</w:t>
      </w:r>
      <w:r>
        <w:rPr>
          <w:u w:val="single"/>
        </w:rPr>
        <w:t>)</w:t>
      </w:r>
      <w:r w:rsidR="0070453A" w:rsidRPr="00F626F4">
        <w:rPr>
          <w:u w:val="single"/>
        </w:rPr>
        <w:t xml:space="preserve"> </w:t>
      </w:r>
      <w:r w:rsidR="0070453A" w:rsidRPr="00F626F4">
        <w:rPr>
          <w:u w:val="single"/>
        </w:rPr>
        <w:t>为了及时发现氯气净化系统设备故障，</w:t>
      </w:r>
      <w:r w:rsidR="0070453A" w:rsidRPr="00F626F4">
        <w:rPr>
          <w:u w:val="single"/>
        </w:rPr>
        <w:t xml:space="preserve"> </w:t>
      </w:r>
      <w:r w:rsidR="0070453A" w:rsidRPr="00F626F4">
        <w:rPr>
          <w:u w:val="single"/>
        </w:rPr>
        <w:t>确保氯气得到高效处置，</w:t>
      </w:r>
      <w:r w:rsidR="0070453A" w:rsidRPr="00F626F4">
        <w:rPr>
          <w:u w:val="single"/>
        </w:rPr>
        <w:t xml:space="preserve"> </w:t>
      </w:r>
      <w:r w:rsidR="0070453A" w:rsidRPr="00F626F4">
        <w:rPr>
          <w:u w:val="single"/>
        </w:rPr>
        <w:t>工程须设置故障报警装置，在氯气净化系统的各级吸收塔中安装在线碱度检测报警仪，一旦某一级吸收塔碱度降低至不能高效吸收氯气则发出声光报警信号，操作人员应及时停止电解工序生产，并通过风道调整液碱和氯化亚铁的进风比例，确保三级以上串联吸收，其它防范措施详见</w:t>
      </w:r>
      <w:r w:rsidR="0070453A" w:rsidRPr="00F626F4">
        <w:rPr>
          <w:u w:val="single"/>
        </w:rPr>
        <w:t xml:space="preserve"> 7.1.2 </w:t>
      </w:r>
      <w:r w:rsidR="0070453A" w:rsidRPr="00F626F4">
        <w:rPr>
          <w:u w:val="single"/>
        </w:rPr>
        <w:t>节。</w:t>
      </w:r>
    </w:p>
    <w:p w:rsidR="00755964" w:rsidRPr="00F626F4" w:rsidRDefault="00F4348E">
      <w:pPr>
        <w:ind w:firstLine="480"/>
        <w:rPr>
          <w:u w:val="single"/>
        </w:rPr>
      </w:pPr>
      <w:r>
        <w:rPr>
          <w:u w:val="single"/>
        </w:rPr>
        <w:t>(</w:t>
      </w:r>
      <w:r w:rsidR="0070453A" w:rsidRPr="00F626F4">
        <w:rPr>
          <w:u w:val="single"/>
        </w:rPr>
        <w:t xml:space="preserve"> 2</w:t>
      </w:r>
      <w:r>
        <w:rPr>
          <w:u w:val="single"/>
        </w:rPr>
        <w:t>)</w:t>
      </w:r>
      <w:r w:rsidR="0070453A" w:rsidRPr="00F626F4">
        <w:rPr>
          <w:u w:val="single"/>
        </w:rPr>
        <w:t xml:space="preserve"> </w:t>
      </w:r>
      <w:r w:rsidR="0070453A" w:rsidRPr="00F626F4">
        <w:rPr>
          <w:u w:val="single"/>
        </w:rPr>
        <w:t>在电解槽处设置多个氯气检测报警仪，一旦氯气净化系统发生故障，</w:t>
      </w:r>
      <w:r w:rsidR="0070453A" w:rsidRPr="00F626F4">
        <w:rPr>
          <w:u w:val="single"/>
        </w:rPr>
        <w:t xml:space="preserve"> </w:t>
      </w:r>
      <w:r w:rsidR="0070453A" w:rsidRPr="00F626F4">
        <w:rPr>
          <w:u w:val="single"/>
        </w:rPr>
        <w:t>一旦有大量氯气直接泄漏至车间中，声光报警立即发出信号，操作人员根据信号能够立即采取拉闸停电，停止电解，避免氯气进一步产生，控制事故扩大，避免环境污染事故发生。待氯气净化系统故障解除后，重新通电生产。</w:t>
      </w:r>
    </w:p>
    <w:p w:rsidR="00755964" w:rsidRPr="00F626F4" w:rsidRDefault="00F4348E">
      <w:pPr>
        <w:ind w:firstLine="480"/>
        <w:rPr>
          <w:u w:val="single"/>
        </w:rPr>
      </w:pPr>
      <w:r>
        <w:rPr>
          <w:u w:val="single"/>
        </w:rPr>
        <w:t>(</w:t>
      </w:r>
      <w:r w:rsidR="0070453A" w:rsidRPr="00F626F4">
        <w:rPr>
          <w:u w:val="single"/>
        </w:rPr>
        <w:t xml:space="preserve"> 3</w:t>
      </w:r>
      <w:r>
        <w:rPr>
          <w:u w:val="single"/>
        </w:rPr>
        <w:t>)</w:t>
      </w:r>
      <w:r w:rsidR="0070453A" w:rsidRPr="00F626F4">
        <w:rPr>
          <w:u w:val="single"/>
        </w:rPr>
        <w:t xml:space="preserve"> </w:t>
      </w:r>
      <w:r w:rsidR="0070453A" w:rsidRPr="00F626F4">
        <w:rPr>
          <w:u w:val="single"/>
        </w:rPr>
        <w:t>设备及零部件选择及安装等方面，尽可能保证安全。有缺陷的设备、阀门、管道、安全附件等严禁使用。</w:t>
      </w:r>
      <w:r w:rsidR="0070453A" w:rsidRPr="00F626F4">
        <w:rPr>
          <w:u w:val="single"/>
        </w:rPr>
        <w:t xml:space="preserve"> </w:t>
      </w:r>
      <w:r w:rsidR="0070453A" w:rsidRPr="00F626F4">
        <w:rPr>
          <w:u w:val="single"/>
        </w:rPr>
        <w:t>除氯统设备的维护、检修及管理应与生产设备同等重要，应定期对各种泵类、风机等进行维护和检修，良好的维护可使环保设备经常处于较好的运行状态，可延长设备的使用寿命、减小故障概率，避免和减少污染事故发生。</w:t>
      </w:r>
    </w:p>
    <w:p w:rsidR="00755964" w:rsidRPr="00F626F4" w:rsidRDefault="00F4348E">
      <w:pPr>
        <w:ind w:firstLine="480"/>
        <w:rPr>
          <w:u w:val="single"/>
        </w:rPr>
      </w:pPr>
      <w:r>
        <w:rPr>
          <w:u w:val="single"/>
        </w:rPr>
        <w:t>(</w:t>
      </w:r>
      <w:r w:rsidR="0070453A" w:rsidRPr="00F626F4">
        <w:rPr>
          <w:u w:val="single"/>
        </w:rPr>
        <w:t xml:space="preserve"> 4</w:t>
      </w:r>
      <w:r>
        <w:rPr>
          <w:u w:val="single"/>
        </w:rPr>
        <w:t>)</w:t>
      </w:r>
      <w:r w:rsidR="0070453A" w:rsidRPr="00F626F4">
        <w:rPr>
          <w:u w:val="single"/>
        </w:rPr>
        <w:t xml:space="preserve"> </w:t>
      </w:r>
      <w:r w:rsidR="0070453A" w:rsidRPr="00F626F4">
        <w:rPr>
          <w:u w:val="single"/>
        </w:rPr>
        <w:t>在电解槽通电，槽内</w:t>
      </w:r>
      <w:r w:rsidR="0070453A" w:rsidRPr="00F626F4">
        <w:rPr>
          <w:u w:val="single"/>
        </w:rPr>
        <w:t xml:space="preserve"> LiCl </w:t>
      </w:r>
      <w:r w:rsidR="0070453A" w:rsidRPr="00F626F4">
        <w:rPr>
          <w:u w:val="single"/>
        </w:rPr>
        <w:t>开始电解，产生氯气前，应提起开启氯气净化系统，确保没有未经净化处理的氯气直排，同时要求氯化净化系统配备应急备用电源，生产区突然停电状态下，氯气净化系统可以继续工作，净化处理电解槽内及管道中少量氯气，确保没有未经净化处理的氯气直排。</w:t>
      </w:r>
    </w:p>
    <w:p w:rsidR="00755964" w:rsidRPr="00F626F4" w:rsidRDefault="00F4348E">
      <w:pPr>
        <w:ind w:firstLine="480"/>
        <w:rPr>
          <w:u w:val="single"/>
        </w:rPr>
      </w:pPr>
      <w:r>
        <w:rPr>
          <w:u w:val="single"/>
        </w:rPr>
        <w:t>(</w:t>
      </w:r>
      <w:r w:rsidR="0070453A" w:rsidRPr="00F626F4">
        <w:rPr>
          <w:u w:val="single"/>
        </w:rPr>
        <w:t xml:space="preserve"> 5</w:t>
      </w:r>
      <w:r>
        <w:rPr>
          <w:u w:val="single"/>
        </w:rPr>
        <w:t>)</w:t>
      </w:r>
      <w:r w:rsidR="0070453A" w:rsidRPr="00F626F4">
        <w:rPr>
          <w:u w:val="single"/>
        </w:rPr>
        <w:t xml:space="preserve"> </w:t>
      </w:r>
      <w:r w:rsidR="0070453A" w:rsidRPr="00F626F4">
        <w:rPr>
          <w:u w:val="single"/>
        </w:rPr>
        <w:t>配备过滤式防毒面具、呼吸器、防护服、防护手套、防护靴等常备防护用品。</w:t>
      </w:r>
      <w:r w:rsidR="0070453A" w:rsidRPr="00F626F4">
        <w:rPr>
          <w:u w:val="single"/>
        </w:rPr>
        <w:t xml:space="preserve"> </w:t>
      </w:r>
      <w:r w:rsidR="0070453A" w:rsidRPr="00F626F4">
        <w:rPr>
          <w:u w:val="single"/>
        </w:rPr>
        <w:t>防护用品应定期检查，定期更换。防护用品放置位置应便于作业人员使用。</w:t>
      </w:r>
    </w:p>
    <w:p w:rsidR="00755964" w:rsidRPr="00F626F4" w:rsidRDefault="00F4348E">
      <w:pPr>
        <w:ind w:firstLine="480"/>
        <w:rPr>
          <w:u w:val="single"/>
        </w:rPr>
      </w:pPr>
      <w:r>
        <w:rPr>
          <w:u w:val="single"/>
        </w:rPr>
        <w:t>(</w:t>
      </w:r>
      <w:r w:rsidR="0070453A" w:rsidRPr="00F626F4">
        <w:rPr>
          <w:u w:val="single"/>
        </w:rPr>
        <w:t xml:space="preserve"> 6</w:t>
      </w:r>
      <w:r>
        <w:rPr>
          <w:u w:val="single"/>
        </w:rPr>
        <w:t>)</w:t>
      </w:r>
      <w:r w:rsidR="0070453A" w:rsidRPr="00F626F4">
        <w:rPr>
          <w:u w:val="single"/>
        </w:rPr>
        <w:t xml:space="preserve"> </w:t>
      </w:r>
      <w:r w:rsidR="0070453A" w:rsidRPr="00F626F4">
        <w:rPr>
          <w:u w:val="single"/>
        </w:rPr>
        <w:t>按照《工业企业设计卫生标准》</w:t>
      </w:r>
      <w:r w:rsidR="0070453A" w:rsidRPr="00F626F4">
        <w:rPr>
          <w:u w:val="single"/>
        </w:rPr>
        <w:t xml:space="preserve"> GBZ 1</w:t>
      </w:r>
      <w:r w:rsidR="0070453A" w:rsidRPr="00F626F4">
        <w:rPr>
          <w:u w:val="single"/>
        </w:rPr>
        <w:t>－</w:t>
      </w:r>
      <w:r w:rsidR="0070453A" w:rsidRPr="00F626F4">
        <w:rPr>
          <w:u w:val="single"/>
        </w:rPr>
        <w:t xml:space="preserve">2010 </w:t>
      </w:r>
      <w:r w:rsidR="0070453A" w:rsidRPr="00F626F4">
        <w:rPr>
          <w:u w:val="single"/>
        </w:rPr>
        <w:t>及《化工企业安全卫生设计规范》</w:t>
      </w:r>
      <w:r w:rsidR="0070453A" w:rsidRPr="00F626F4">
        <w:rPr>
          <w:u w:val="single"/>
        </w:rPr>
        <w:t>HG 20571</w:t>
      </w:r>
      <w:r w:rsidR="0070453A" w:rsidRPr="00F626F4">
        <w:rPr>
          <w:u w:val="single"/>
        </w:rPr>
        <w:t>－</w:t>
      </w:r>
      <w:r w:rsidR="0070453A" w:rsidRPr="00F626F4">
        <w:rPr>
          <w:u w:val="single"/>
        </w:rPr>
        <w:t xml:space="preserve">2014 </w:t>
      </w:r>
      <w:r w:rsidR="0070453A" w:rsidRPr="00F626F4">
        <w:rPr>
          <w:u w:val="single"/>
        </w:rPr>
        <w:t>中相关规定要求合理设置风向标。</w:t>
      </w:r>
    </w:p>
    <w:p w:rsidR="00755964" w:rsidRPr="00F626F4" w:rsidRDefault="00F4348E">
      <w:pPr>
        <w:ind w:firstLine="480"/>
        <w:rPr>
          <w:u w:val="single"/>
        </w:rPr>
      </w:pPr>
      <w:r>
        <w:rPr>
          <w:u w:val="single"/>
        </w:rPr>
        <w:t>(</w:t>
      </w:r>
      <w:r w:rsidR="0070453A" w:rsidRPr="00F626F4">
        <w:rPr>
          <w:u w:val="single"/>
        </w:rPr>
        <w:t xml:space="preserve"> 7</w:t>
      </w:r>
      <w:r>
        <w:rPr>
          <w:u w:val="single"/>
        </w:rPr>
        <w:t>)</w:t>
      </w:r>
      <w:r w:rsidR="0070453A" w:rsidRPr="00F626F4">
        <w:rPr>
          <w:u w:val="single"/>
        </w:rPr>
        <w:t xml:space="preserve"> </w:t>
      </w:r>
      <w:r w:rsidR="0070453A" w:rsidRPr="00F626F4">
        <w:rPr>
          <w:u w:val="single"/>
        </w:rPr>
        <w:t>建设单位必须对公司全体员工加强环境保护法律、法规、</w:t>
      </w:r>
      <w:r w:rsidR="0070453A" w:rsidRPr="00F626F4">
        <w:rPr>
          <w:u w:val="single"/>
        </w:rPr>
        <w:t xml:space="preserve"> </w:t>
      </w:r>
      <w:r w:rsidR="0070453A" w:rsidRPr="00F626F4">
        <w:rPr>
          <w:u w:val="single"/>
        </w:rPr>
        <w:t>环境保护知识、环境风险防范以及相关氯气安全规程的教育，加强各级人员的环境保护责任意识，制定严格的规章制度和奖惩制度，环境保护设备的定期维护制度等，及时发现、排除治理设施出现的各种问题，确保系统的正常运行，杜绝污染事故的发生。</w:t>
      </w:r>
    </w:p>
    <w:p w:rsidR="00755964" w:rsidRPr="00F626F4" w:rsidRDefault="0070453A">
      <w:pPr>
        <w:pStyle w:val="4"/>
        <w:spacing w:before="48"/>
        <w:rPr>
          <w:rFonts w:ascii="Times New Roman" w:hAnsi="Times New Roman"/>
          <w:u w:val="single"/>
        </w:rPr>
      </w:pPr>
      <w:r w:rsidRPr="00F626F4">
        <w:rPr>
          <w:rFonts w:ascii="Times New Roman" w:hAnsi="Times New Roman"/>
          <w:u w:val="single"/>
        </w:rPr>
        <w:t>应急处置</w:t>
      </w:r>
    </w:p>
    <w:p w:rsidR="00755964" w:rsidRPr="00F626F4" w:rsidRDefault="00F4348E">
      <w:pPr>
        <w:ind w:firstLine="480"/>
        <w:rPr>
          <w:u w:val="single"/>
        </w:rPr>
      </w:pPr>
      <w:r>
        <w:rPr>
          <w:u w:val="single"/>
        </w:rPr>
        <w:t>(</w:t>
      </w:r>
      <w:r w:rsidR="0070453A" w:rsidRPr="00F626F4">
        <w:rPr>
          <w:u w:val="single"/>
        </w:rPr>
        <w:t>1</w:t>
      </w:r>
      <w:r>
        <w:rPr>
          <w:u w:val="single"/>
        </w:rPr>
        <w:t>)</w:t>
      </w:r>
      <w:r w:rsidR="0070453A" w:rsidRPr="00F626F4">
        <w:rPr>
          <w:u w:val="single"/>
        </w:rPr>
        <w:t xml:space="preserve"> </w:t>
      </w:r>
      <w:r w:rsidR="0070453A" w:rsidRPr="00F626F4">
        <w:rPr>
          <w:u w:val="single"/>
        </w:rPr>
        <w:t>警戒区域划分与疏散群众发生氯气泄漏时，救援人员应尽可能切断电源，停止电解，避免氯气进一步产生，合理通风，加速扩散；用喷雾状水稀释，溶解氯气。</w:t>
      </w:r>
    </w:p>
    <w:p w:rsidR="00755964" w:rsidRPr="00F626F4" w:rsidRDefault="0070453A">
      <w:pPr>
        <w:ind w:firstLine="480"/>
        <w:rPr>
          <w:u w:val="single"/>
        </w:rPr>
      </w:pPr>
      <w:r w:rsidRPr="00F626F4">
        <w:rPr>
          <w:u w:val="single"/>
        </w:rPr>
        <w:t>事故发生后，应立即通知当地政府，并迅速将泄漏污染区人员撤离至上风处安全区</w:t>
      </w:r>
      <w:r w:rsidRPr="00F626F4">
        <w:rPr>
          <w:u w:val="single"/>
        </w:rPr>
        <w:lastRenderedPageBreak/>
        <w:t>域进行隔离，泄漏程度较轻时，应隔离</w:t>
      </w:r>
      <w:r w:rsidRPr="00F626F4">
        <w:rPr>
          <w:u w:val="single"/>
        </w:rPr>
        <w:t xml:space="preserve"> 150m~450m</w:t>
      </w:r>
      <w:r w:rsidRPr="00F626F4">
        <w:rPr>
          <w:u w:val="single"/>
        </w:rPr>
        <w:t>；泄漏程度严重时，应隔离</w:t>
      </w:r>
      <w:r w:rsidRPr="00F626F4">
        <w:rPr>
          <w:u w:val="single"/>
        </w:rPr>
        <w:t xml:space="preserve"> 450m~1000m</w:t>
      </w:r>
      <w:r w:rsidRPr="00F626F4">
        <w:rPr>
          <w:u w:val="single"/>
        </w:rPr>
        <w:t>。在组织群众撤离时，没有足够防毒面具的情况下，可用湿毛巾捂住眼睛和呼吸道，撤离到上风和侧风方向，禁忌顺风跑。如果皮肤接触了污染物，组织洗消队，应立即脱去被污染的衣物，用大量流动清水冲洗。如果是在室内，应迅速从污染环境撤离至空气新鲜处，中毒人员最好用担架抬走，减少体力消耗，并集中起来观察，安静休息，注意保温。对呼吸困难的，千万不能做人工呼吸，否则会加速肺水肿的形成，最好用呼吸机或吸氧，</w:t>
      </w:r>
      <w:r w:rsidRPr="00F626F4">
        <w:rPr>
          <w:u w:val="single"/>
        </w:rPr>
        <w:t xml:space="preserve"> </w:t>
      </w:r>
      <w:r w:rsidRPr="00F626F4">
        <w:rPr>
          <w:u w:val="single"/>
        </w:rPr>
        <w:t>给予</w:t>
      </w:r>
      <w:r w:rsidRPr="00F626F4">
        <w:rPr>
          <w:u w:val="single"/>
        </w:rPr>
        <w:t xml:space="preserve"> 2%~4%</w:t>
      </w:r>
      <w:r w:rsidRPr="00F626F4">
        <w:rPr>
          <w:u w:val="single"/>
        </w:rPr>
        <w:t>碳酸氢钠溶液雾化吸入，</w:t>
      </w:r>
      <w:r w:rsidRPr="00F626F4">
        <w:rPr>
          <w:u w:val="single"/>
        </w:rPr>
        <w:t xml:space="preserve"> </w:t>
      </w:r>
      <w:r w:rsidRPr="00F626F4">
        <w:rPr>
          <w:u w:val="single"/>
        </w:rPr>
        <w:t>观察</w:t>
      </w:r>
      <w:r w:rsidRPr="00F626F4">
        <w:rPr>
          <w:u w:val="single"/>
        </w:rPr>
        <w:t xml:space="preserve"> 24 </w:t>
      </w:r>
      <w:r w:rsidRPr="00F626F4">
        <w:rPr>
          <w:u w:val="single"/>
        </w:rPr>
        <w:t>小时，如果没有问题可以离开，否则立即就医。</w:t>
      </w:r>
      <w:r w:rsidRPr="00F626F4">
        <w:rPr>
          <w:u w:val="single"/>
        </w:rPr>
        <w:t xml:space="preserve"> </w:t>
      </w:r>
      <w:r w:rsidRPr="00F626F4">
        <w:rPr>
          <w:u w:val="single"/>
        </w:rPr>
        <w:t>有条件的地方可以做胸透，防止肺水肿发生。</w:t>
      </w:r>
    </w:p>
    <w:p w:rsidR="00755964" w:rsidRPr="00F626F4" w:rsidRDefault="00F4348E">
      <w:pPr>
        <w:ind w:firstLine="480"/>
        <w:rPr>
          <w:u w:val="single"/>
        </w:rPr>
      </w:pPr>
      <w:r>
        <w:rPr>
          <w:u w:val="single"/>
        </w:rPr>
        <w:t>(</w:t>
      </w:r>
      <w:r w:rsidR="0070453A" w:rsidRPr="00F626F4">
        <w:rPr>
          <w:u w:val="single"/>
        </w:rPr>
        <w:t xml:space="preserve"> 2</w:t>
      </w:r>
      <w:r>
        <w:rPr>
          <w:u w:val="single"/>
        </w:rPr>
        <w:t>)</w:t>
      </w:r>
      <w:r w:rsidR="0070453A" w:rsidRPr="00F626F4">
        <w:rPr>
          <w:u w:val="single"/>
        </w:rPr>
        <w:t xml:space="preserve"> </w:t>
      </w:r>
      <w:r w:rsidR="0070453A" w:rsidRPr="00F626F4">
        <w:rPr>
          <w:u w:val="single"/>
        </w:rPr>
        <w:t>处置行动</w:t>
      </w:r>
    </w:p>
    <w:p w:rsidR="00755964" w:rsidRPr="00F626F4" w:rsidRDefault="0070453A">
      <w:pPr>
        <w:ind w:firstLine="480"/>
        <w:rPr>
          <w:u w:val="single"/>
        </w:rPr>
      </w:pPr>
      <w:r w:rsidRPr="00F626F4">
        <w:rPr>
          <w:u w:val="single"/>
        </w:rPr>
        <w:t>处置行动切记要在情况侦察清楚下，能够处置方可实施。一是排险要分为若干战斗小组，设立几道防线，减小泄漏物侵犯半径。进入内部接近槽体进行堵漏和用雾状碱水流</w:t>
      </w:r>
      <w:r w:rsidR="00F4348E">
        <w:rPr>
          <w:u w:val="single"/>
        </w:rPr>
        <w:t>(</w:t>
      </w:r>
      <w:r w:rsidRPr="00F626F4">
        <w:rPr>
          <w:u w:val="single"/>
        </w:rPr>
        <w:t>小苏打水</w:t>
      </w:r>
      <w:r w:rsidR="00F4348E">
        <w:rPr>
          <w:u w:val="single"/>
        </w:rPr>
        <w:t>)</w:t>
      </w:r>
      <w:r w:rsidRPr="00F626F4">
        <w:rPr>
          <w:u w:val="single"/>
        </w:rPr>
        <w:t>稀释氯气成第一道防线；用苏打水喷雾掩护第一小组人员和稀释扩散的氯气并对深入毒区人员进行撤出后的洗消，形成第二道防线；负责共水和器材保障、现场摄像、</w:t>
      </w:r>
      <w:r w:rsidRPr="00F626F4">
        <w:rPr>
          <w:u w:val="single"/>
        </w:rPr>
        <w:t xml:space="preserve"> 1000m </w:t>
      </w:r>
      <w:r w:rsidRPr="00F626F4">
        <w:rPr>
          <w:u w:val="single"/>
        </w:rPr>
        <w:t>范围内警戒等任务的外围成第三道防线；</w:t>
      </w:r>
      <w:r w:rsidRPr="00F626F4">
        <w:rPr>
          <w:u w:val="single"/>
        </w:rPr>
        <w:t xml:space="preserve"> </w:t>
      </w:r>
      <w:r w:rsidRPr="00F626F4">
        <w:rPr>
          <w:u w:val="single"/>
        </w:rPr>
        <w:t>二是任务明确后，各组展开行动。现场指挥部要确定一整套排险方案，即排险人员数量</w:t>
      </w:r>
      <w:r w:rsidR="00F4348E">
        <w:rPr>
          <w:u w:val="single"/>
        </w:rPr>
        <w:t>(</w:t>
      </w:r>
      <w:r w:rsidRPr="00F626F4">
        <w:rPr>
          <w:u w:val="single"/>
        </w:rPr>
        <w:t>含工程技术人员</w:t>
      </w:r>
      <w:r w:rsidR="00F4348E">
        <w:rPr>
          <w:u w:val="single"/>
        </w:rPr>
        <w:t>)</w:t>
      </w:r>
      <w:r w:rsidRPr="00F626F4">
        <w:rPr>
          <w:u w:val="single"/>
        </w:rPr>
        <w:t>，个人防护</w:t>
      </w:r>
      <w:r w:rsidR="00F4348E">
        <w:rPr>
          <w:u w:val="single"/>
        </w:rPr>
        <w:t>(</w:t>
      </w:r>
      <w:r w:rsidRPr="00F626F4">
        <w:rPr>
          <w:u w:val="single"/>
        </w:rPr>
        <w:t>佩戴空气呼吸器、着全封闭重型防化服</w:t>
      </w:r>
      <w:r w:rsidR="00F4348E">
        <w:rPr>
          <w:u w:val="single"/>
        </w:rPr>
        <w:t>)</w:t>
      </w:r>
      <w:r w:rsidRPr="00F626F4">
        <w:rPr>
          <w:u w:val="single"/>
        </w:rPr>
        <w:t>携带堵漏工具对槽体进行堵漏，切断毒源和稀释，关键要做好阶梯式掩护不间断。在实施排空中和时必须转移与之反应的化学物品，防止形成爆炸气体。</w:t>
      </w:r>
    </w:p>
    <w:p w:rsidR="00755964" w:rsidRPr="00F626F4" w:rsidRDefault="0070453A">
      <w:pPr>
        <w:pStyle w:val="3"/>
        <w:spacing w:before="24" w:after="24"/>
      </w:pPr>
      <w:r w:rsidRPr="00F626F4">
        <w:t>金属锂遇水发生火灾</w:t>
      </w:r>
    </w:p>
    <w:p w:rsidR="00755964" w:rsidRPr="00F626F4" w:rsidRDefault="0070453A">
      <w:pPr>
        <w:ind w:firstLine="480"/>
        <w:rPr>
          <w:u w:val="single"/>
        </w:rPr>
      </w:pPr>
      <w:r w:rsidRPr="00F626F4">
        <w:rPr>
          <w:u w:val="single"/>
        </w:rPr>
        <w:t>金属锂遇水反应易引发火灾，因此，在日常生产过程中应严格控制车间内残留水，做好以下几方面工作：</w:t>
      </w:r>
    </w:p>
    <w:p w:rsidR="00755964" w:rsidRPr="00F626F4" w:rsidRDefault="0070453A">
      <w:pPr>
        <w:ind w:firstLine="480"/>
        <w:rPr>
          <w:u w:val="single"/>
        </w:rPr>
      </w:pPr>
      <w:r w:rsidRPr="00F626F4">
        <w:rPr>
          <w:u w:val="single"/>
        </w:rPr>
        <w:t>1</w:t>
      </w:r>
      <w:r w:rsidR="00F4348E">
        <w:rPr>
          <w:u w:val="single"/>
        </w:rPr>
        <w:t>)</w:t>
      </w:r>
      <w:r w:rsidRPr="00F626F4">
        <w:rPr>
          <w:u w:val="single"/>
        </w:rPr>
        <w:t>车间地面严禁使用冲洗地面，如有残留水应立即处置，保持车间地面干燥。</w:t>
      </w:r>
    </w:p>
    <w:p w:rsidR="00755964" w:rsidRPr="00F626F4" w:rsidRDefault="0070453A">
      <w:pPr>
        <w:ind w:firstLine="480"/>
        <w:rPr>
          <w:u w:val="single"/>
        </w:rPr>
      </w:pPr>
      <w:r w:rsidRPr="00F626F4">
        <w:rPr>
          <w:u w:val="single"/>
        </w:rPr>
        <w:t>2</w:t>
      </w:r>
      <w:r w:rsidR="00F4348E">
        <w:rPr>
          <w:u w:val="single"/>
        </w:rPr>
        <w:t>)</w:t>
      </w:r>
      <w:r w:rsidRPr="00F626F4">
        <w:rPr>
          <w:u w:val="single"/>
        </w:rPr>
        <w:t>所有接触金属锂器具，包括手套、漏勺、</w:t>
      </w:r>
      <w:r w:rsidRPr="00F626F4">
        <w:rPr>
          <w:u w:val="single"/>
        </w:rPr>
        <w:t xml:space="preserve"> </w:t>
      </w:r>
      <w:r w:rsidRPr="00F626F4">
        <w:rPr>
          <w:u w:val="single"/>
        </w:rPr>
        <w:t>铸锭瓢等均应进行干燥处置后再使用。</w:t>
      </w:r>
    </w:p>
    <w:p w:rsidR="00755964" w:rsidRPr="00F626F4" w:rsidRDefault="0070453A">
      <w:pPr>
        <w:ind w:firstLine="480"/>
        <w:rPr>
          <w:u w:val="single"/>
        </w:rPr>
      </w:pPr>
      <w:r w:rsidRPr="00F626F4">
        <w:rPr>
          <w:u w:val="single"/>
        </w:rPr>
        <w:t>3</w:t>
      </w:r>
      <w:r w:rsidR="00F4348E">
        <w:rPr>
          <w:u w:val="single"/>
        </w:rPr>
        <w:t>)</w:t>
      </w:r>
      <w:r w:rsidRPr="00F626F4">
        <w:rPr>
          <w:u w:val="single"/>
        </w:rPr>
        <w:t>车间内配置数量的相应</w:t>
      </w:r>
      <w:r w:rsidRPr="00F626F4">
        <w:rPr>
          <w:u w:val="single"/>
        </w:rPr>
        <w:t xml:space="preserve"> D </w:t>
      </w:r>
      <w:r w:rsidRPr="00F626F4">
        <w:rPr>
          <w:u w:val="single"/>
        </w:rPr>
        <w:t>类火灾灭火器及消防沙</w:t>
      </w:r>
      <w:r w:rsidR="00F4348E">
        <w:rPr>
          <w:u w:val="single"/>
        </w:rPr>
        <w:t>(</w:t>
      </w:r>
      <w:r w:rsidRPr="00F626F4">
        <w:rPr>
          <w:u w:val="single"/>
        </w:rPr>
        <w:t xml:space="preserve"> KCl </w:t>
      </w:r>
      <w:r w:rsidRPr="00F626F4">
        <w:rPr>
          <w:u w:val="single"/>
        </w:rPr>
        <w:t>成分</w:t>
      </w:r>
      <w:r w:rsidR="00F4348E">
        <w:rPr>
          <w:u w:val="single"/>
        </w:rPr>
        <w:t>)</w:t>
      </w:r>
      <w:r w:rsidRPr="00F626F4">
        <w:rPr>
          <w:u w:val="single"/>
        </w:rPr>
        <w:t>。</w:t>
      </w:r>
    </w:p>
    <w:p w:rsidR="00755964" w:rsidRPr="00F626F4" w:rsidRDefault="0070453A">
      <w:pPr>
        <w:ind w:firstLine="480"/>
        <w:rPr>
          <w:u w:val="single"/>
        </w:rPr>
      </w:pPr>
      <w:r w:rsidRPr="00F626F4">
        <w:rPr>
          <w:u w:val="single"/>
        </w:rPr>
        <w:t>4</w:t>
      </w:r>
      <w:r w:rsidR="00F4348E">
        <w:rPr>
          <w:u w:val="single"/>
        </w:rPr>
        <w:t>)</w:t>
      </w:r>
      <w:r w:rsidRPr="00F626F4">
        <w:rPr>
          <w:u w:val="single"/>
        </w:rPr>
        <w:t>做好职工安全教育，增强广大员工对安全生产的自愿、自需、自求意识，提高全员安全意识。在公司内部深入推进安全文化建设，利用各种形式在公司广泛开展安全宣传教育，不断增强和提高员工安全生产意识，最大限度地调动员工的积极性和主动性，把</w:t>
      </w:r>
      <w:r w:rsidRPr="00F626F4">
        <w:rPr>
          <w:u w:val="single"/>
        </w:rPr>
        <w:t>“</w:t>
      </w:r>
      <w:r w:rsidRPr="00F626F4">
        <w:rPr>
          <w:u w:val="single"/>
        </w:rPr>
        <w:t>安全第一，预防为主</w:t>
      </w:r>
      <w:r w:rsidRPr="00F626F4">
        <w:rPr>
          <w:u w:val="single"/>
        </w:rPr>
        <w:t>”</w:t>
      </w:r>
      <w:r w:rsidRPr="00F626F4">
        <w:rPr>
          <w:u w:val="single"/>
        </w:rPr>
        <w:t>的安全生产方针宣传到位、落实到位。</w:t>
      </w:r>
    </w:p>
    <w:p w:rsidR="00755964" w:rsidRPr="00F626F4" w:rsidRDefault="0070453A">
      <w:pPr>
        <w:pStyle w:val="3"/>
        <w:spacing w:before="24" w:after="24"/>
      </w:pPr>
      <w:r w:rsidRPr="00F626F4">
        <w:t>风险减缓措施</w:t>
      </w:r>
    </w:p>
    <w:p w:rsidR="00755964" w:rsidRPr="00F626F4" w:rsidRDefault="0070453A">
      <w:pPr>
        <w:pStyle w:val="4"/>
        <w:spacing w:before="48"/>
        <w:rPr>
          <w:rFonts w:ascii="Times New Roman" w:hAnsi="Times New Roman"/>
        </w:rPr>
      </w:pPr>
      <w:r w:rsidRPr="00F626F4">
        <w:rPr>
          <w:rFonts w:ascii="Times New Roman" w:hAnsi="Times New Roman"/>
        </w:rPr>
        <w:t>大气环境污染物减缓措施</w:t>
      </w:r>
    </w:p>
    <w:p w:rsidR="00755964" w:rsidRPr="00F626F4" w:rsidRDefault="0070453A">
      <w:pPr>
        <w:spacing w:line="360" w:lineRule="auto"/>
        <w:ind w:firstLine="480"/>
      </w:pPr>
      <w:r w:rsidRPr="00F626F4">
        <w:t>1</w:t>
      </w:r>
      <w:r w:rsidRPr="00F626F4">
        <w:t>、物料泄漏应急减缓措施</w:t>
      </w:r>
    </w:p>
    <w:p w:rsidR="00755964" w:rsidRPr="00F626F4" w:rsidRDefault="0070453A">
      <w:pPr>
        <w:spacing w:line="360" w:lineRule="auto"/>
        <w:ind w:firstLine="480"/>
      </w:pPr>
      <w:r w:rsidRPr="00F626F4">
        <w:t>当发生易燃易爆或有毒物料泄漏时，可根据物料性质，选择采取以下措施，防止事态进一步发展：根据事故级别启动应急预案；保护员工与居民免于暴露在危险物质中；</w:t>
      </w:r>
      <w:r w:rsidRPr="00F626F4">
        <w:lastRenderedPageBreak/>
        <w:t>如果泄漏仍在继续，消除泄漏源；尽量能减少蒸发率；转移泄漏物质。</w:t>
      </w:r>
    </w:p>
    <w:p w:rsidR="00755964" w:rsidRPr="00F626F4" w:rsidRDefault="0070453A">
      <w:pPr>
        <w:spacing w:line="360" w:lineRule="auto"/>
        <w:ind w:firstLine="480"/>
      </w:pPr>
      <w:r w:rsidRPr="00F626F4">
        <w:t>避免暴露主要通过隔离泄漏区域和将人员疏散到上风向安全区来实现，尤其是当泄漏液体在持续蒸发时。</w:t>
      </w:r>
    </w:p>
    <w:p w:rsidR="00755964" w:rsidRPr="00F626F4" w:rsidRDefault="0070453A">
      <w:pPr>
        <w:spacing w:line="360" w:lineRule="auto"/>
        <w:ind w:firstLine="480"/>
      </w:pPr>
      <w:r w:rsidRPr="00F626F4">
        <w:t>如果泄漏仍在继续，隔离损坏的容器，转移其中物料和堵漏，这样有助于消除泄漏源。</w:t>
      </w:r>
    </w:p>
    <w:p w:rsidR="00755964" w:rsidRPr="00F626F4" w:rsidRDefault="0070453A">
      <w:pPr>
        <w:spacing w:line="360" w:lineRule="auto"/>
        <w:ind w:firstLine="480"/>
      </w:pPr>
      <w:r w:rsidRPr="00F626F4">
        <w:t>2</w:t>
      </w:r>
      <w:r w:rsidRPr="00F626F4">
        <w:t>、火灾爆炸应急减缓措施</w:t>
      </w:r>
    </w:p>
    <w:p w:rsidR="00755964" w:rsidRPr="00F626F4" w:rsidRDefault="0070453A">
      <w:pPr>
        <w:spacing w:line="360" w:lineRule="auto"/>
        <w:ind w:firstLine="480"/>
      </w:pPr>
      <w:r w:rsidRPr="00F626F4">
        <w:t>当装置发生火灾爆炸时，根据事故级别启动应急预案；根据需要，切断着火设施上下游物料，尽可能将泄漏物质转移到另外的容器或罐车，防止发生连锁效应；根据事故级别疏散周围居住区人群。</w:t>
      </w:r>
    </w:p>
    <w:p w:rsidR="00755964" w:rsidRPr="00F626F4" w:rsidRDefault="0070453A">
      <w:pPr>
        <w:pStyle w:val="4"/>
        <w:spacing w:before="48"/>
        <w:rPr>
          <w:rFonts w:ascii="Times New Roman" w:hAnsi="Times New Roman"/>
        </w:rPr>
      </w:pPr>
      <w:r w:rsidRPr="00F626F4">
        <w:rPr>
          <w:rFonts w:ascii="Times New Roman" w:hAnsi="Times New Roman"/>
        </w:rPr>
        <w:t>污水外排防范及减缓措施</w:t>
      </w:r>
    </w:p>
    <w:p w:rsidR="00755964" w:rsidRPr="00F626F4" w:rsidRDefault="0070453A">
      <w:pPr>
        <w:spacing w:line="360" w:lineRule="auto"/>
        <w:ind w:firstLine="480"/>
      </w:pPr>
      <w:r w:rsidRPr="00F626F4">
        <w:t>如发生火灾或爆炸事故，将导致大量化工物料外泄。如不经处理直接排入雨水管网或经污水管网进入云溪污水处理厂，将导致水体严重污染或导致云溪污水处理厂无法正常处理污水而排放超标污水污染长江水体。为防止此类事故发生，建设项目采取如下方案：</w:t>
      </w:r>
    </w:p>
    <w:p w:rsidR="00755964" w:rsidRPr="00F626F4" w:rsidRDefault="0070453A">
      <w:pPr>
        <w:spacing w:line="360" w:lineRule="auto"/>
        <w:ind w:firstLine="480"/>
      </w:pPr>
      <w:r w:rsidRPr="00F626F4">
        <w:t>厂区、厂界四周设置雨水收集沟，雨水收集沟设置切换装置，正常状况下切换装置设置在进入废水系统状态，以便能及时、有效地收集厂区初期污染雨水。</w:t>
      </w:r>
    </w:p>
    <w:p w:rsidR="00755964" w:rsidRPr="00F626F4" w:rsidRDefault="0070453A">
      <w:pPr>
        <w:spacing w:line="360" w:lineRule="auto"/>
        <w:ind w:firstLine="480"/>
      </w:pPr>
      <w:r w:rsidRPr="00F626F4">
        <w:t>当发生火灾、爆炸事故和物料泄漏事故，物料可能通过地表径流，进入雨水收集沟，最终排入外环境。因此，建设项目雨水排放口必须设置切换装置，并设置自动化联动系统，如发生火灾、爆炸事故，应立即启动切换装置，关闭雨水排放口，以免对附近水体造成重大影响，同时应关闭污水管道阀门，将含污染物的事故消防水切换至园区事故水收集系统。</w:t>
      </w:r>
    </w:p>
    <w:p w:rsidR="00755964" w:rsidRPr="00F626F4" w:rsidRDefault="0070453A">
      <w:pPr>
        <w:spacing w:line="360" w:lineRule="auto"/>
        <w:ind w:firstLine="480"/>
        <w:rPr>
          <w:u w:val="single"/>
        </w:rPr>
      </w:pPr>
      <w:r w:rsidRPr="00F626F4">
        <w:rPr>
          <w:u w:val="single"/>
        </w:rPr>
        <w:t>事故应急池容积参照中石化安环</w:t>
      </w:r>
      <w:r w:rsidRPr="00F626F4">
        <w:rPr>
          <w:u w:val="single"/>
        </w:rPr>
        <w:t>[2006]10</w:t>
      </w:r>
      <w:r w:rsidRPr="00F626F4">
        <w:rPr>
          <w:u w:val="single"/>
        </w:rPr>
        <w:t>号文发布的《水体环境风险防控要点</w:t>
      </w:r>
      <w:r w:rsidR="00F4348E">
        <w:rPr>
          <w:u w:val="single"/>
        </w:rPr>
        <w:t>(</w:t>
      </w:r>
      <w:r w:rsidRPr="00F626F4">
        <w:rPr>
          <w:u w:val="single"/>
        </w:rPr>
        <w:t>试行</w:t>
      </w:r>
      <w:r w:rsidR="00F4348E">
        <w:rPr>
          <w:u w:val="single"/>
        </w:rPr>
        <w:t>)</w:t>
      </w:r>
      <w:r w:rsidRPr="00F626F4">
        <w:rPr>
          <w:u w:val="single"/>
        </w:rPr>
        <w:t>》中的《水体污染防控紧急措施设计导则》计算，公式如下：</w:t>
      </w:r>
    </w:p>
    <w:p w:rsidR="00755964" w:rsidRPr="00F626F4" w:rsidRDefault="0070453A">
      <w:pPr>
        <w:spacing w:line="360" w:lineRule="auto"/>
        <w:ind w:firstLine="480"/>
        <w:jc w:val="center"/>
        <w:rPr>
          <w:u w:val="single"/>
        </w:rPr>
      </w:pPr>
      <w:r w:rsidRPr="00F626F4">
        <w:rPr>
          <w:u w:val="single"/>
        </w:rPr>
        <w:t>V</w:t>
      </w:r>
      <w:r w:rsidRPr="00F626F4">
        <w:rPr>
          <w:u w:val="single"/>
          <w:vertAlign w:val="subscript"/>
        </w:rPr>
        <w:t>总</w:t>
      </w:r>
      <w:r w:rsidRPr="00F626F4">
        <w:rPr>
          <w:u w:val="single"/>
        </w:rPr>
        <w:t>=(V</w:t>
      </w:r>
      <w:r w:rsidRPr="00F626F4">
        <w:rPr>
          <w:u w:val="single"/>
          <w:vertAlign w:val="subscript"/>
        </w:rPr>
        <w:t>1</w:t>
      </w:r>
      <w:r w:rsidRPr="00F626F4">
        <w:rPr>
          <w:u w:val="single"/>
        </w:rPr>
        <w:t>+ V</w:t>
      </w:r>
      <w:r w:rsidRPr="00F626F4">
        <w:rPr>
          <w:u w:val="single"/>
          <w:vertAlign w:val="subscript"/>
        </w:rPr>
        <w:t>2</w:t>
      </w:r>
      <w:r w:rsidRPr="00F626F4">
        <w:rPr>
          <w:u w:val="single"/>
        </w:rPr>
        <w:t>- V</w:t>
      </w:r>
      <w:r w:rsidRPr="00F626F4">
        <w:rPr>
          <w:u w:val="single"/>
          <w:vertAlign w:val="subscript"/>
        </w:rPr>
        <w:t>3</w:t>
      </w:r>
      <w:r w:rsidRPr="00F626F4">
        <w:rPr>
          <w:u w:val="single"/>
        </w:rPr>
        <w:t>)</w:t>
      </w:r>
      <w:r w:rsidRPr="00F626F4">
        <w:rPr>
          <w:u w:val="single"/>
          <w:vertAlign w:val="subscript"/>
        </w:rPr>
        <w:t>max</w:t>
      </w:r>
      <w:r w:rsidRPr="00F626F4">
        <w:rPr>
          <w:u w:val="single"/>
        </w:rPr>
        <w:t xml:space="preserve"> + V</w:t>
      </w:r>
      <w:r w:rsidRPr="00F626F4">
        <w:rPr>
          <w:u w:val="single"/>
          <w:vertAlign w:val="subscript"/>
        </w:rPr>
        <w:t>4</w:t>
      </w:r>
      <w:r w:rsidRPr="00F626F4">
        <w:rPr>
          <w:u w:val="single"/>
        </w:rPr>
        <w:t>+ V</w:t>
      </w:r>
      <w:r w:rsidRPr="00F626F4">
        <w:rPr>
          <w:u w:val="single"/>
          <w:vertAlign w:val="subscript"/>
        </w:rPr>
        <w:t>5</w:t>
      </w:r>
    </w:p>
    <w:p w:rsidR="00755964" w:rsidRPr="00F626F4" w:rsidRDefault="0070453A">
      <w:pPr>
        <w:spacing w:line="360" w:lineRule="auto"/>
        <w:ind w:firstLine="480"/>
        <w:rPr>
          <w:u w:val="single"/>
        </w:rPr>
      </w:pPr>
      <w:r w:rsidRPr="00F626F4">
        <w:rPr>
          <w:u w:val="single"/>
        </w:rPr>
        <w:t>式中：</w:t>
      </w:r>
      <w:r w:rsidRPr="00F626F4">
        <w:rPr>
          <w:u w:val="single"/>
        </w:rPr>
        <w:t>V</w:t>
      </w:r>
      <w:r w:rsidRPr="00F626F4">
        <w:rPr>
          <w:u w:val="single"/>
          <w:vertAlign w:val="subscript"/>
        </w:rPr>
        <w:t>总</w:t>
      </w:r>
      <w:r w:rsidRPr="00F626F4">
        <w:rPr>
          <w:u w:val="single"/>
        </w:rPr>
        <w:t>——</w:t>
      </w:r>
      <w:r w:rsidRPr="00F626F4">
        <w:rPr>
          <w:u w:val="single"/>
        </w:rPr>
        <w:t>事故储存设施总有效容积；式中</w:t>
      </w:r>
      <w:r w:rsidRPr="00F626F4">
        <w:rPr>
          <w:u w:val="single"/>
        </w:rPr>
        <w:t>(V</w:t>
      </w:r>
      <w:r w:rsidRPr="00F626F4">
        <w:rPr>
          <w:u w:val="single"/>
          <w:vertAlign w:val="subscript"/>
        </w:rPr>
        <w:t>1</w:t>
      </w:r>
      <w:r w:rsidRPr="00F626F4">
        <w:rPr>
          <w:u w:val="single"/>
        </w:rPr>
        <w:t>+ V</w:t>
      </w:r>
      <w:r w:rsidRPr="00F626F4">
        <w:rPr>
          <w:u w:val="single"/>
          <w:vertAlign w:val="subscript"/>
        </w:rPr>
        <w:t xml:space="preserve">2 </w:t>
      </w:r>
      <w:r w:rsidRPr="00F626F4">
        <w:rPr>
          <w:u w:val="single"/>
        </w:rPr>
        <w:t>- V</w:t>
      </w:r>
      <w:r w:rsidRPr="00F626F4">
        <w:rPr>
          <w:u w:val="single"/>
          <w:vertAlign w:val="subscript"/>
        </w:rPr>
        <w:t>3</w:t>
      </w:r>
      <w:r w:rsidRPr="00F626F4">
        <w:rPr>
          <w:u w:val="single"/>
        </w:rPr>
        <w:t>)</w:t>
      </w:r>
      <w:r w:rsidRPr="00F626F4">
        <w:rPr>
          <w:u w:val="single"/>
          <w:vertAlign w:val="subscript"/>
        </w:rPr>
        <w:t>max</w:t>
      </w:r>
      <w:r w:rsidRPr="00F626F4">
        <w:rPr>
          <w:u w:val="single"/>
        </w:rPr>
        <w:t>是指对收集系统范围内不同罐组或装置分别计算</w:t>
      </w:r>
      <w:r w:rsidRPr="00F626F4">
        <w:rPr>
          <w:u w:val="single"/>
        </w:rPr>
        <w:t>V</w:t>
      </w:r>
      <w:r w:rsidRPr="00F626F4">
        <w:rPr>
          <w:u w:val="single"/>
          <w:vertAlign w:val="subscript"/>
        </w:rPr>
        <w:t>1</w:t>
      </w:r>
      <w:r w:rsidRPr="00F626F4">
        <w:rPr>
          <w:u w:val="single"/>
        </w:rPr>
        <w:t>+ V</w:t>
      </w:r>
      <w:r w:rsidRPr="00F626F4">
        <w:rPr>
          <w:u w:val="single"/>
          <w:vertAlign w:val="subscript"/>
        </w:rPr>
        <w:t>2</w:t>
      </w:r>
      <w:r w:rsidRPr="00F626F4">
        <w:rPr>
          <w:u w:val="single"/>
        </w:rPr>
        <w:t>- V</w:t>
      </w:r>
      <w:r w:rsidRPr="00F626F4">
        <w:rPr>
          <w:u w:val="single"/>
          <w:vertAlign w:val="subscript"/>
        </w:rPr>
        <w:t>3</w:t>
      </w:r>
      <w:r w:rsidRPr="00F626F4">
        <w:rPr>
          <w:u w:val="single"/>
        </w:rPr>
        <w:t>，取其中最大值；</w:t>
      </w:r>
    </w:p>
    <w:p w:rsidR="00755964" w:rsidRPr="00F626F4" w:rsidRDefault="0070453A">
      <w:pPr>
        <w:spacing w:line="360" w:lineRule="auto"/>
        <w:ind w:firstLineChars="500" w:firstLine="1200"/>
        <w:rPr>
          <w:u w:val="single"/>
        </w:rPr>
      </w:pPr>
      <w:r w:rsidRPr="00F626F4">
        <w:rPr>
          <w:u w:val="single"/>
        </w:rPr>
        <w:t>V</w:t>
      </w:r>
      <w:r w:rsidRPr="00F626F4">
        <w:rPr>
          <w:u w:val="single"/>
          <w:vertAlign w:val="subscript"/>
        </w:rPr>
        <w:t>1</w:t>
      </w:r>
      <w:r w:rsidRPr="00F626F4">
        <w:rPr>
          <w:u w:val="single"/>
        </w:rPr>
        <w:t>——</w:t>
      </w:r>
      <w:r w:rsidRPr="00F626F4">
        <w:rPr>
          <w:u w:val="single"/>
        </w:rPr>
        <w:t>收集系统范围内发生事故的一个罐组或一套装置的物料量。储存相同物料的罐组按一个最大储罐计，装置物料量按存留最大物料量的一台反应器或中间储罐计。本项目储罐区最大储罐容积为</w:t>
      </w:r>
      <w:r w:rsidRPr="00F626F4">
        <w:rPr>
          <w:u w:val="single"/>
        </w:rPr>
        <w:t>56.52m</w:t>
      </w:r>
      <w:r w:rsidRPr="00F626F4">
        <w:rPr>
          <w:u w:val="single"/>
          <w:vertAlign w:val="superscript"/>
        </w:rPr>
        <w:t>3</w:t>
      </w:r>
      <w:r w:rsidRPr="00F626F4">
        <w:rPr>
          <w:u w:val="single"/>
        </w:rPr>
        <w:t>，</w:t>
      </w:r>
      <w:r w:rsidRPr="00F626F4">
        <w:rPr>
          <w:u w:val="single"/>
        </w:rPr>
        <w:t>V1</w:t>
      </w:r>
      <w:r w:rsidRPr="00F626F4">
        <w:rPr>
          <w:u w:val="single"/>
        </w:rPr>
        <w:t>取</w:t>
      </w:r>
      <w:r w:rsidRPr="00F626F4">
        <w:rPr>
          <w:u w:val="single"/>
        </w:rPr>
        <w:t>60m</w:t>
      </w:r>
      <w:r w:rsidRPr="00F626F4">
        <w:rPr>
          <w:u w:val="single"/>
          <w:vertAlign w:val="superscript"/>
        </w:rPr>
        <w:t>3</w:t>
      </w:r>
      <w:r w:rsidRPr="00F626F4">
        <w:rPr>
          <w:u w:val="single"/>
        </w:rPr>
        <w:t>。</w:t>
      </w:r>
    </w:p>
    <w:p w:rsidR="00755964" w:rsidRPr="00F626F4" w:rsidRDefault="0070453A">
      <w:pPr>
        <w:spacing w:line="360" w:lineRule="auto"/>
        <w:ind w:firstLineChars="500" w:firstLine="1200"/>
        <w:rPr>
          <w:u w:val="single"/>
        </w:rPr>
      </w:pPr>
      <w:r w:rsidRPr="00F626F4">
        <w:rPr>
          <w:u w:val="single"/>
        </w:rPr>
        <w:t>V</w:t>
      </w:r>
      <w:r w:rsidRPr="00F626F4">
        <w:rPr>
          <w:u w:val="single"/>
          <w:vertAlign w:val="subscript"/>
        </w:rPr>
        <w:t>2</w:t>
      </w:r>
      <w:r w:rsidRPr="00F626F4">
        <w:rPr>
          <w:u w:val="single"/>
        </w:rPr>
        <w:t>——</w:t>
      </w:r>
      <w:r w:rsidRPr="00F626F4">
        <w:rPr>
          <w:u w:val="single"/>
        </w:rPr>
        <w:t>发生事故的储罐或装置的消防水量，</w:t>
      </w:r>
      <w:r w:rsidRPr="00F626F4">
        <w:rPr>
          <w:u w:val="single"/>
        </w:rPr>
        <w:t>m</w:t>
      </w:r>
      <w:r w:rsidRPr="00F626F4">
        <w:rPr>
          <w:u w:val="single"/>
          <w:vertAlign w:val="superscript"/>
        </w:rPr>
        <w:t>3</w:t>
      </w:r>
      <w:r w:rsidRPr="00F626F4">
        <w:rPr>
          <w:u w:val="single"/>
        </w:rPr>
        <w:t>；</w:t>
      </w:r>
    </w:p>
    <w:p w:rsidR="00755964" w:rsidRPr="00F626F4" w:rsidRDefault="0070453A">
      <w:pPr>
        <w:spacing w:line="360" w:lineRule="auto"/>
        <w:ind w:firstLine="480"/>
        <w:jc w:val="center"/>
        <w:rPr>
          <w:u w:val="single"/>
        </w:rPr>
      </w:pPr>
      <w:r w:rsidRPr="00F626F4">
        <w:rPr>
          <w:u w:val="single"/>
        </w:rPr>
        <w:lastRenderedPageBreak/>
        <w:t>V</w:t>
      </w:r>
      <w:r w:rsidRPr="00F626F4">
        <w:rPr>
          <w:u w:val="single"/>
          <w:vertAlign w:val="subscript"/>
        </w:rPr>
        <w:t>2</w:t>
      </w:r>
      <w:r w:rsidRPr="00F626F4">
        <w:rPr>
          <w:u w:val="single"/>
        </w:rPr>
        <w:t>=∑Q</w:t>
      </w:r>
      <w:r w:rsidRPr="00F626F4">
        <w:rPr>
          <w:u w:val="single"/>
          <w:vertAlign w:val="subscript"/>
        </w:rPr>
        <w:t>消</w:t>
      </w:r>
      <w:r w:rsidRPr="00F626F4">
        <w:rPr>
          <w:u w:val="single"/>
        </w:rPr>
        <w:t>t</w:t>
      </w:r>
      <w:r w:rsidRPr="00F626F4">
        <w:rPr>
          <w:u w:val="single"/>
          <w:vertAlign w:val="subscript"/>
        </w:rPr>
        <w:t>消</w:t>
      </w:r>
    </w:p>
    <w:p w:rsidR="00755964" w:rsidRPr="00F626F4" w:rsidRDefault="0070453A">
      <w:pPr>
        <w:spacing w:line="360" w:lineRule="auto"/>
        <w:ind w:firstLineChars="500" w:firstLine="1200"/>
        <w:rPr>
          <w:u w:val="single"/>
        </w:rPr>
      </w:pPr>
      <w:r w:rsidRPr="00F626F4">
        <w:rPr>
          <w:u w:val="single"/>
        </w:rPr>
        <w:t>Q</w:t>
      </w:r>
      <w:r w:rsidRPr="00F626F4">
        <w:rPr>
          <w:u w:val="single"/>
          <w:vertAlign w:val="subscript"/>
        </w:rPr>
        <w:t>消</w:t>
      </w:r>
      <w:r w:rsidRPr="00F626F4">
        <w:rPr>
          <w:u w:val="single"/>
        </w:rPr>
        <w:t>——</w:t>
      </w:r>
      <w:r w:rsidRPr="00F626F4">
        <w:rPr>
          <w:u w:val="single"/>
        </w:rPr>
        <w:t>发生事故的储罐或装置的同时使用的消防设施给水流量，</w:t>
      </w:r>
      <w:r w:rsidRPr="00F626F4">
        <w:rPr>
          <w:u w:val="single"/>
        </w:rPr>
        <w:t>m</w:t>
      </w:r>
      <w:r w:rsidRPr="00F626F4">
        <w:rPr>
          <w:u w:val="single"/>
          <w:vertAlign w:val="superscript"/>
        </w:rPr>
        <w:t>3</w:t>
      </w:r>
      <w:r w:rsidRPr="00F626F4">
        <w:rPr>
          <w:u w:val="single"/>
        </w:rPr>
        <w:t>/h</w:t>
      </w:r>
      <w:r w:rsidRPr="00F626F4">
        <w:rPr>
          <w:u w:val="single"/>
        </w:rPr>
        <w:t>；</w:t>
      </w:r>
    </w:p>
    <w:p w:rsidR="00755964" w:rsidRPr="00F626F4" w:rsidRDefault="0070453A">
      <w:pPr>
        <w:spacing w:line="360" w:lineRule="auto"/>
        <w:ind w:firstLineChars="500" w:firstLine="1200"/>
        <w:rPr>
          <w:u w:val="single"/>
        </w:rPr>
      </w:pPr>
      <w:r w:rsidRPr="00F626F4">
        <w:rPr>
          <w:u w:val="single"/>
        </w:rPr>
        <w:t>t</w:t>
      </w:r>
      <w:r w:rsidRPr="00F626F4">
        <w:rPr>
          <w:u w:val="single"/>
          <w:vertAlign w:val="subscript"/>
        </w:rPr>
        <w:t>消</w:t>
      </w:r>
      <w:r w:rsidRPr="00F626F4">
        <w:rPr>
          <w:u w:val="single"/>
        </w:rPr>
        <w:t>——</w:t>
      </w:r>
      <w:r w:rsidRPr="00F626F4">
        <w:rPr>
          <w:u w:val="single"/>
        </w:rPr>
        <w:t>消防设施对应的设计消防历时，</w:t>
      </w:r>
      <w:r w:rsidRPr="00F626F4">
        <w:rPr>
          <w:u w:val="single"/>
        </w:rPr>
        <w:t>h</w:t>
      </w:r>
      <w:r w:rsidRPr="00F626F4">
        <w:rPr>
          <w:u w:val="single"/>
        </w:rPr>
        <w:t>；</w:t>
      </w:r>
    </w:p>
    <w:p w:rsidR="00755964" w:rsidRPr="00F626F4" w:rsidRDefault="0070453A">
      <w:pPr>
        <w:spacing w:line="360" w:lineRule="auto"/>
        <w:ind w:firstLine="480"/>
        <w:rPr>
          <w:u w:val="single"/>
        </w:rPr>
      </w:pPr>
      <w:r w:rsidRPr="00F626F4">
        <w:rPr>
          <w:u w:val="single"/>
        </w:rPr>
        <w:t>考虑到本项目的产品为金属锂，其遇水会发生剧烈反应，因此不能使用水灭火，故不计算消防用水量。</w:t>
      </w:r>
    </w:p>
    <w:p w:rsidR="00755964" w:rsidRPr="00F626F4" w:rsidRDefault="0070453A">
      <w:pPr>
        <w:spacing w:line="360" w:lineRule="auto"/>
        <w:ind w:firstLineChars="500" w:firstLine="1200"/>
        <w:rPr>
          <w:u w:val="single"/>
        </w:rPr>
      </w:pPr>
      <w:r w:rsidRPr="00F626F4">
        <w:rPr>
          <w:u w:val="single"/>
        </w:rPr>
        <w:t>V</w:t>
      </w:r>
      <w:r w:rsidRPr="00F626F4">
        <w:rPr>
          <w:u w:val="single"/>
          <w:vertAlign w:val="subscript"/>
        </w:rPr>
        <w:t>3</w:t>
      </w:r>
      <w:r w:rsidRPr="00F626F4">
        <w:rPr>
          <w:u w:val="single"/>
        </w:rPr>
        <w:t>——</w:t>
      </w:r>
      <w:r w:rsidRPr="00F626F4">
        <w:rPr>
          <w:u w:val="single"/>
        </w:rPr>
        <w:t>发生事故时可以转输到其他储存或处理设施的物料量，</w:t>
      </w:r>
      <w:r w:rsidRPr="00F626F4">
        <w:rPr>
          <w:u w:val="single"/>
        </w:rPr>
        <w:t>m</w:t>
      </w:r>
      <w:r w:rsidRPr="00F626F4">
        <w:rPr>
          <w:u w:val="single"/>
          <w:vertAlign w:val="superscript"/>
        </w:rPr>
        <w:t>3</w:t>
      </w:r>
      <w:r w:rsidRPr="00F626F4">
        <w:rPr>
          <w:u w:val="single"/>
        </w:rPr>
        <w:t>；</w:t>
      </w:r>
      <w:r w:rsidRPr="00F626F4">
        <w:rPr>
          <w:szCs w:val="20"/>
          <w:u w:val="single"/>
        </w:rPr>
        <w:t>本项目按最坏情况考虑，</w:t>
      </w:r>
      <w:r w:rsidRPr="00F626F4">
        <w:rPr>
          <w:szCs w:val="20"/>
          <w:u w:val="single"/>
        </w:rPr>
        <w:t>V3</w:t>
      </w:r>
      <w:r w:rsidRPr="00F626F4">
        <w:rPr>
          <w:szCs w:val="20"/>
          <w:u w:val="single"/>
        </w:rPr>
        <w:t>为</w:t>
      </w:r>
      <w:r w:rsidRPr="00F626F4">
        <w:rPr>
          <w:szCs w:val="20"/>
          <w:u w:val="single"/>
        </w:rPr>
        <w:t>0</w:t>
      </w:r>
      <w:r w:rsidRPr="00F626F4">
        <w:rPr>
          <w:u w:val="single"/>
        </w:rPr>
        <w:t>；</w:t>
      </w:r>
    </w:p>
    <w:p w:rsidR="00755964" w:rsidRPr="00F626F4" w:rsidRDefault="0070453A">
      <w:pPr>
        <w:spacing w:line="360" w:lineRule="auto"/>
        <w:ind w:firstLineChars="500" w:firstLine="1200"/>
        <w:rPr>
          <w:u w:val="single"/>
        </w:rPr>
      </w:pPr>
      <w:r w:rsidRPr="00F626F4">
        <w:rPr>
          <w:u w:val="single"/>
        </w:rPr>
        <w:t>V</w:t>
      </w:r>
      <w:r w:rsidRPr="00F626F4">
        <w:rPr>
          <w:u w:val="single"/>
          <w:vertAlign w:val="subscript"/>
        </w:rPr>
        <w:t>4</w:t>
      </w:r>
      <w:r w:rsidRPr="00F626F4">
        <w:rPr>
          <w:u w:val="single"/>
        </w:rPr>
        <w:t>——</w:t>
      </w:r>
      <w:r w:rsidRPr="00F626F4">
        <w:rPr>
          <w:u w:val="single"/>
        </w:rPr>
        <w:t>发生事故时仍必须进入该收集系统的生产废水量，</w:t>
      </w:r>
      <w:r w:rsidRPr="00F626F4">
        <w:rPr>
          <w:u w:val="single"/>
        </w:rPr>
        <w:t>m</w:t>
      </w:r>
      <w:r w:rsidRPr="00F626F4">
        <w:rPr>
          <w:u w:val="single"/>
          <w:vertAlign w:val="superscript"/>
        </w:rPr>
        <w:t>3</w:t>
      </w:r>
      <w:r w:rsidRPr="00F626F4">
        <w:rPr>
          <w:u w:val="single"/>
        </w:rPr>
        <w:t>；本项目中</w:t>
      </w:r>
      <w:r w:rsidRPr="00F626F4">
        <w:rPr>
          <w:u w:val="single"/>
        </w:rPr>
        <w:t>V</w:t>
      </w:r>
      <w:r w:rsidRPr="00F626F4">
        <w:rPr>
          <w:u w:val="single"/>
          <w:vertAlign w:val="subscript"/>
        </w:rPr>
        <w:t>4</w:t>
      </w:r>
      <w:r w:rsidRPr="00F626F4">
        <w:rPr>
          <w:u w:val="single"/>
        </w:rPr>
        <w:t>取日排水量</w:t>
      </w:r>
      <w:r w:rsidRPr="00F626F4">
        <w:rPr>
          <w:u w:val="single"/>
        </w:rPr>
        <w:t>20.3m</w:t>
      </w:r>
      <w:r w:rsidRPr="00F626F4">
        <w:rPr>
          <w:u w:val="single"/>
          <w:vertAlign w:val="superscript"/>
        </w:rPr>
        <w:t>3</w:t>
      </w:r>
      <w:r w:rsidRPr="00F626F4">
        <w:rPr>
          <w:u w:val="single"/>
        </w:rPr>
        <w:t>/d</w:t>
      </w:r>
      <w:r w:rsidRPr="00F626F4">
        <w:rPr>
          <w:u w:val="single"/>
        </w:rPr>
        <w:t>；</w:t>
      </w:r>
    </w:p>
    <w:p w:rsidR="00755964" w:rsidRPr="00F626F4" w:rsidRDefault="0070453A">
      <w:pPr>
        <w:spacing w:line="360" w:lineRule="auto"/>
        <w:ind w:firstLineChars="500" w:firstLine="1200"/>
        <w:rPr>
          <w:u w:val="single"/>
        </w:rPr>
      </w:pPr>
      <w:r w:rsidRPr="00F626F4">
        <w:rPr>
          <w:u w:val="single"/>
        </w:rPr>
        <w:t>V</w:t>
      </w:r>
      <w:r w:rsidRPr="00F626F4">
        <w:rPr>
          <w:u w:val="single"/>
          <w:vertAlign w:val="subscript"/>
        </w:rPr>
        <w:t>5</w:t>
      </w:r>
      <w:r w:rsidRPr="00F626F4">
        <w:rPr>
          <w:u w:val="single"/>
        </w:rPr>
        <w:t>——</w:t>
      </w:r>
      <w:r w:rsidRPr="00F626F4">
        <w:rPr>
          <w:u w:val="single"/>
        </w:rPr>
        <w:t>发生事故时可能进入该收集系统的降雨量，</w:t>
      </w:r>
      <w:r w:rsidRPr="00F626F4">
        <w:rPr>
          <w:u w:val="single"/>
        </w:rPr>
        <w:t>m</w:t>
      </w:r>
      <w:r w:rsidRPr="00F626F4">
        <w:rPr>
          <w:u w:val="single"/>
          <w:vertAlign w:val="superscript"/>
        </w:rPr>
        <w:t>3</w:t>
      </w:r>
      <w:r w:rsidRPr="00F626F4">
        <w:rPr>
          <w:u w:val="single"/>
        </w:rPr>
        <w:t>；项目降雨量计算方法如下：</w:t>
      </w:r>
    </w:p>
    <w:p w:rsidR="00755964" w:rsidRPr="00F626F4" w:rsidRDefault="0070453A">
      <w:pPr>
        <w:spacing w:line="360" w:lineRule="auto"/>
        <w:ind w:firstLine="480"/>
        <w:jc w:val="center"/>
        <w:rPr>
          <w:u w:val="single"/>
        </w:rPr>
      </w:pPr>
      <w:r w:rsidRPr="00F626F4">
        <w:rPr>
          <w:u w:val="single"/>
        </w:rPr>
        <w:t>V</w:t>
      </w:r>
      <w:r w:rsidRPr="00F626F4">
        <w:rPr>
          <w:u w:val="single"/>
          <w:vertAlign w:val="subscript"/>
        </w:rPr>
        <w:t>5</w:t>
      </w:r>
      <w:r w:rsidRPr="00F626F4">
        <w:rPr>
          <w:u w:val="single"/>
        </w:rPr>
        <w:t>=10×F×q</w:t>
      </w:r>
      <w:r w:rsidRPr="00F626F4">
        <w:rPr>
          <w:u w:val="single"/>
          <w:vertAlign w:val="subscript"/>
        </w:rPr>
        <w:t>a</w:t>
      </w:r>
      <w:r w:rsidRPr="00F626F4">
        <w:rPr>
          <w:u w:val="single"/>
        </w:rPr>
        <w:t>/n</w:t>
      </w:r>
    </w:p>
    <w:p w:rsidR="00755964" w:rsidRPr="00F626F4" w:rsidRDefault="0070453A">
      <w:pPr>
        <w:spacing w:line="360" w:lineRule="auto"/>
        <w:ind w:firstLine="480"/>
        <w:rPr>
          <w:u w:val="single"/>
        </w:rPr>
      </w:pPr>
      <w:r w:rsidRPr="00F626F4">
        <w:rPr>
          <w:u w:val="single"/>
        </w:rPr>
        <w:t>其中：</w:t>
      </w:r>
      <w:r w:rsidRPr="00F626F4">
        <w:rPr>
          <w:u w:val="single"/>
        </w:rPr>
        <w:t>F——</w:t>
      </w:r>
      <w:r w:rsidRPr="00F626F4">
        <w:rPr>
          <w:u w:val="single"/>
        </w:rPr>
        <w:t>必须进入事故废水收集系统的雨水汇水面积，</w:t>
      </w:r>
      <w:r w:rsidRPr="00F626F4">
        <w:rPr>
          <w:u w:val="single"/>
        </w:rPr>
        <w:t>ha</w:t>
      </w:r>
      <w:r w:rsidRPr="00F626F4">
        <w:rPr>
          <w:u w:val="single"/>
        </w:rPr>
        <w:t>；</w:t>
      </w:r>
    </w:p>
    <w:p w:rsidR="00755964" w:rsidRPr="00F626F4" w:rsidRDefault="0070453A">
      <w:pPr>
        <w:spacing w:line="360" w:lineRule="auto"/>
        <w:ind w:firstLineChars="500" w:firstLine="1200"/>
        <w:rPr>
          <w:u w:val="single"/>
        </w:rPr>
      </w:pPr>
      <w:r w:rsidRPr="00F626F4">
        <w:rPr>
          <w:u w:val="single"/>
        </w:rPr>
        <w:t>q</w:t>
      </w:r>
      <w:r w:rsidRPr="00F626F4">
        <w:rPr>
          <w:u w:val="single"/>
          <w:vertAlign w:val="subscript"/>
        </w:rPr>
        <w:t>a</w:t>
      </w:r>
      <w:r w:rsidRPr="00F626F4">
        <w:rPr>
          <w:u w:val="single"/>
        </w:rPr>
        <w:t>——</w:t>
      </w:r>
      <w:r w:rsidRPr="00F626F4">
        <w:rPr>
          <w:u w:val="single"/>
        </w:rPr>
        <w:t>年平均降雨量，</w:t>
      </w:r>
      <w:r w:rsidRPr="00F626F4">
        <w:rPr>
          <w:u w:val="single"/>
        </w:rPr>
        <w:t>mm</w:t>
      </w:r>
      <w:r w:rsidRPr="00F626F4">
        <w:rPr>
          <w:u w:val="single"/>
        </w:rPr>
        <w:t>；</w:t>
      </w:r>
    </w:p>
    <w:p w:rsidR="00755964" w:rsidRPr="00F626F4" w:rsidRDefault="0070453A">
      <w:pPr>
        <w:spacing w:line="360" w:lineRule="auto"/>
        <w:ind w:firstLineChars="500" w:firstLine="1200"/>
        <w:rPr>
          <w:bCs/>
          <w:u w:val="single"/>
        </w:rPr>
      </w:pPr>
      <w:r w:rsidRPr="00F626F4">
        <w:rPr>
          <w:bCs/>
          <w:u w:val="single"/>
        </w:rPr>
        <w:t>n</w:t>
      </w:r>
      <w:r w:rsidRPr="00F626F4">
        <w:rPr>
          <w:u w:val="single"/>
        </w:rPr>
        <w:t>——</w:t>
      </w:r>
      <w:r w:rsidRPr="00F626F4">
        <w:rPr>
          <w:bCs/>
          <w:u w:val="single"/>
        </w:rPr>
        <w:t>年平均降雨日数。</w:t>
      </w:r>
    </w:p>
    <w:p w:rsidR="00755964" w:rsidRPr="00F626F4" w:rsidRDefault="0070453A">
      <w:pPr>
        <w:adjustRightInd w:val="0"/>
        <w:snapToGrid w:val="0"/>
        <w:spacing w:line="360" w:lineRule="auto"/>
        <w:ind w:firstLine="480"/>
        <w:textAlignment w:val="baseline"/>
        <w:rPr>
          <w:u w:val="single"/>
        </w:rPr>
      </w:pPr>
      <w:r w:rsidRPr="00F626F4">
        <w:rPr>
          <w:bCs/>
          <w:u w:val="single"/>
        </w:rPr>
        <w:t>项目区多年平均降雨量为</w:t>
      </w:r>
      <w:r w:rsidRPr="00F626F4">
        <w:rPr>
          <w:bCs/>
          <w:u w:val="single"/>
        </w:rPr>
        <w:t>1302mm</w:t>
      </w:r>
      <w:r w:rsidRPr="00F626F4">
        <w:rPr>
          <w:bCs/>
          <w:u w:val="single"/>
        </w:rPr>
        <w:t>，</w:t>
      </w:r>
      <w:r w:rsidRPr="00F626F4">
        <w:rPr>
          <w:u w:val="single"/>
        </w:rPr>
        <w:t>本项目区初期雨水量约为</w:t>
      </w:r>
      <w:r w:rsidRPr="00F626F4">
        <w:rPr>
          <w:u w:val="single"/>
        </w:rPr>
        <w:t>63 m</w:t>
      </w:r>
      <w:r w:rsidRPr="00F626F4">
        <w:rPr>
          <w:u w:val="single"/>
          <w:vertAlign w:val="superscript"/>
        </w:rPr>
        <w:t>3</w:t>
      </w:r>
      <w:r w:rsidRPr="00F626F4">
        <w:rPr>
          <w:u w:val="single"/>
        </w:rPr>
        <w:t>/</w:t>
      </w:r>
      <w:r w:rsidRPr="00F626F4">
        <w:rPr>
          <w:u w:val="single"/>
        </w:rPr>
        <w:t>次，</w:t>
      </w:r>
      <w:r w:rsidRPr="00F626F4">
        <w:rPr>
          <w:u w:val="single"/>
        </w:rPr>
        <w:t>V</w:t>
      </w:r>
      <w:r w:rsidRPr="00F626F4">
        <w:rPr>
          <w:u w:val="single"/>
          <w:vertAlign w:val="subscript"/>
        </w:rPr>
        <w:t>5</w:t>
      </w:r>
      <w:r w:rsidRPr="00F626F4">
        <w:rPr>
          <w:u w:val="single"/>
        </w:rPr>
        <w:t>=63m</w:t>
      </w:r>
      <w:r w:rsidRPr="00F626F4">
        <w:rPr>
          <w:u w:val="single"/>
          <w:vertAlign w:val="superscript"/>
        </w:rPr>
        <w:t>3</w:t>
      </w:r>
      <w:r w:rsidRPr="00F626F4">
        <w:rPr>
          <w:u w:val="single"/>
        </w:rPr>
        <w:t>。</w:t>
      </w:r>
    </w:p>
    <w:p w:rsidR="00755964" w:rsidRPr="00F626F4" w:rsidRDefault="0070453A">
      <w:pPr>
        <w:spacing w:line="360" w:lineRule="auto"/>
        <w:ind w:firstLine="480"/>
        <w:rPr>
          <w:bCs/>
        </w:rPr>
      </w:pPr>
      <w:r w:rsidRPr="00F626F4">
        <w:rPr>
          <w:u w:val="single"/>
        </w:rPr>
        <w:t>因此，本项目事故储存设施总有效容积应为</w:t>
      </w:r>
      <w:r w:rsidRPr="00F626F4">
        <w:rPr>
          <w:u w:val="single"/>
        </w:rPr>
        <w:t>60+0-0+20.3+63=143.3m</w:t>
      </w:r>
      <w:r w:rsidRPr="00F626F4">
        <w:rPr>
          <w:u w:val="single"/>
          <w:vertAlign w:val="superscript"/>
        </w:rPr>
        <w:t>3</w:t>
      </w:r>
      <w:r w:rsidRPr="00F626F4">
        <w:rPr>
          <w:bCs/>
          <w:u w:val="single"/>
        </w:rPr>
        <w:t>，本评价要求建设初期雨水池</w:t>
      </w:r>
      <w:r w:rsidRPr="00F626F4">
        <w:rPr>
          <w:bCs/>
          <w:u w:val="single"/>
        </w:rPr>
        <w:t>70</w:t>
      </w:r>
      <w:r w:rsidRPr="00F626F4">
        <w:rPr>
          <w:u w:val="single"/>
        </w:rPr>
        <w:t xml:space="preserve"> m</w:t>
      </w:r>
      <w:r w:rsidRPr="00F626F4">
        <w:rPr>
          <w:u w:val="single"/>
          <w:vertAlign w:val="superscript"/>
        </w:rPr>
        <w:t>3</w:t>
      </w:r>
      <w:r w:rsidRPr="00F626F4">
        <w:rPr>
          <w:bCs/>
          <w:u w:val="single"/>
        </w:rPr>
        <w:t xml:space="preserve"> (&gt;63</w:t>
      </w:r>
      <w:r w:rsidRPr="00F626F4">
        <w:rPr>
          <w:u w:val="single"/>
        </w:rPr>
        <w:t xml:space="preserve"> m</w:t>
      </w:r>
      <w:r w:rsidRPr="00F626F4">
        <w:rPr>
          <w:u w:val="single"/>
          <w:vertAlign w:val="superscript"/>
        </w:rPr>
        <w:t>3</w:t>
      </w:r>
      <w:r w:rsidRPr="00F626F4">
        <w:rPr>
          <w:bCs/>
          <w:u w:val="single"/>
        </w:rPr>
        <w:t>)</w:t>
      </w:r>
      <w:r w:rsidRPr="00F626F4">
        <w:rPr>
          <w:bCs/>
          <w:u w:val="single"/>
        </w:rPr>
        <w:t>，则本项目的事故池应大于</w:t>
      </w:r>
      <w:r w:rsidRPr="00F626F4">
        <w:rPr>
          <w:bCs/>
          <w:u w:val="single"/>
        </w:rPr>
        <w:t>70.3</w:t>
      </w:r>
      <w:r w:rsidRPr="00F626F4">
        <w:rPr>
          <w:u w:val="single"/>
        </w:rPr>
        <w:t xml:space="preserve"> m</w:t>
      </w:r>
      <w:r w:rsidRPr="00F626F4">
        <w:rPr>
          <w:u w:val="single"/>
          <w:vertAlign w:val="superscript"/>
        </w:rPr>
        <w:t>3</w:t>
      </w:r>
      <w:r w:rsidRPr="00F626F4">
        <w:rPr>
          <w:bCs/>
          <w:u w:val="single"/>
        </w:rPr>
        <w:t>，建议项目事故池有效容积为</w:t>
      </w:r>
      <w:r w:rsidRPr="00F626F4">
        <w:rPr>
          <w:bCs/>
          <w:u w:val="single"/>
        </w:rPr>
        <w:t>85</w:t>
      </w:r>
      <w:r w:rsidRPr="00F626F4">
        <w:rPr>
          <w:u w:val="single"/>
        </w:rPr>
        <w:t xml:space="preserve"> m</w:t>
      </w:r>
      <w:r w:rsidRPr="00F626F4">
        <w:rPr>
          <w:u w:val="single"/>
          <w:vertAlign w:val="superscript"/>
        </w:rPr>
        <w:t>3</w:t>
      </w:r>
      <w:r w:rsidRPr="00F626F4">
        <w:rPr>
          <w:u w:val="single"/>
        </w:rPr>
        <w:t>，同时，</w:t>
      </w:r>
      <w:r w:rsidRPr="00F626F4">
        <w:rPr>
          <w:bCs/>
          <w:u w:val="single"/>
        </w:rPr>
        <w:t>工业园区事故应急池容积为</w:t>
      </w:r>
      <w:r w:rsidRPr="00F626F4">
        <w:rPr>
          <w:bCs/>
          <w:u w:val="single"/>
        </w:rPr>
        <w:t>5000 m</w:t>
      </w:r>
      <w:r w:rsidRPr="00F626F4">
        <w:rPr>
          <w:bCs/>
          <w:u w:val="single"/>
          <w:vertAlign w:val="superscript"/>
        </w:rPr>
        <w:t>3</w:t>
      </w:r>
      <w:r w:rsidRPr="00F626F4">
        <w:rPr>
          <w:bCs/>
          <w:u w:val="single"/>
        </w:rPr>
        <w:t>，作为二级事故应急处理，</w:t>
      </w:r>
      <w:r w:rsidRPr="00F626F4">
        <w:rPr>
          <w:szCs w:val="20"/>
          <w:u w:val="single"/>
        </w:rPr>
        <w:t>因此，公司应设置专用管道，与工业</w:t>
      </w:r>
      <w:r w:rsidRPr="00F626F4">
        <w:rPr>
          <w:bCs/>
          <w:u w:val="single"/>
        </w:rPr>
        <w:t>事故应急池容联通，完全可以容纳本项目事故废水，保证本项目发生事故时废水不排入到外环境当中。</w:t>
      </w:r>
      <w:r w:rsidRPr="00F626F4">
        <w:rPr>
          <w:szCs w:val="20"/>
          <w:u w:val="single"/>
        </w:rPr>
        <w:t>根据建设单位提供的资料，本项目区地面标高为</w:t>
      </w:r>
      <w:r w:rsidRPr="00F626F4">
        <w:rPr>
          <w:szCs w:val="20"/>
          <w:u w:val="single"/>
        </w:rPr>
        <w:t>45.6m</w:t>
      </w:r>
      <w:r w:rsidRPr="00F626F4">
        <w:rPr>
          <w:szCs w:val="20"/>
          <w:u w:val="single"/>
        </w:rPr>
        <w:t>，而西北面</w:t>
      </w:r>
      <w:r w:rsidRPr="00F626F4">
        <w:rPr>
          <w:szCs w:val="20"/>
          <w:u w:val="single"/>
        </w:rPr>
        <w:t>210m</w:t>
      </w:r>
      <w:r w:rsidRPr="00F626F4">
        <w:rPr>
          <w:szCs w:val="20"/>
          <w:u w:val="single"/>
        </w:rPr>
        <w:t>外的园区事故应急池的标高为</w:t>
      </w:r>
      <w:r w:rsidRPr="00F626F4">
        <w:rPr>
          <w:szCs w:val="20"/>
          <w:u w:val="single"/>
        </w:rPr>
        <w:t>32m</w:t>
      </w:r>
      <w:r w:rsidRPr="00F626F4">
        <w:rPr>
          <w:szCs w:val="20"/>
          <w:u w:val="single"/>
        </w:rPr>
        <w:t>，。发生事故时本项目区事故污水可通过应急管道系统自流进行园区事故应急池。</w:t>
      </w:r>
    </w:p>
    <w:p w:rsidR="00755964" w:rsidRPr="00F626F4" w:rsidRDefault="0070453A">
      <w:pPr>
        <w:pStyle w:val="3"/>
        <w:spacing w:before="24" w:after="24"/>
      </w:pPr>
      <w:r w:rsidRPr="00F626F4">
        <w:t>事故应急预案</w:t>
      </w:r>
    </w:p>
    <w:p w:rsidR="00755964" w:rsidRPr="00F626F4" w:rsidRDefault="0070453A">
      <w:pPr>
        <w:pStyle w:val="4"/>
        <w:spacing w:before="48"/>
        <w:rPr>
          <w:rFonts w:ascii="Times New Roman" w:hAnsi="Times New Roman"/>
        </w:rPr>
      </w:pPr>
      <w:r w:rsidRPr="00F626F4">
        <w:rPr>
          <w:rFonts w:ascii="Times New Roman" w:hAnsi="Times New Roman"/>
        </w:rPr>
        <w:t>风险事故处理程序</w:t>
      </w:r>
    </w:p>
    <w:p w:rsidR="00755964" w:rsidRPr="00F626F4" w:rsidRDefault="0070453A">
      <w:pPr>
        <w:autoSpaceDE w:val="0"/>
        <w:autoSpaceDN w:val="0"/>
        <w:spacing w:line="360" w:lineRule="auto"/>
        <w:ind w:firstLine="480"/>
        <w:rPr>
          <w:szCs w:val="20"/>
        </w:rPr>
      </w:pPr>
      <w:r w:rsidRPr="00F626F4">
        <w:rPr>
          <w:szCs w:val="20"/>
        </w:rPr>
        <w:t>项目风险事故处理应当有完整的处理程序图，一旦发生应急事故，必须依照风险事故处理程序图进行操作。企业风险事故应急组织系统基本框图如下图所示，企业应根据自身实际情况加以完善。</w:t>
      </w:r>
    </w:p>
    <w:p w:rsidR="00755964" w:rsidRPr="00F626F4" w:rsidRDefault="0070453A">
      <w:pPr>
        <w:pStyle w:val="4"/>
        <w:spacing w:before="48"/>
        <w:rPr>
          <w:rFonts w:ascii="Times New Roman" w:hAnsi="Times New Roman"/>
        </w:rPr>
      </w:pPr>
      <w:r w:rsidRPr="00F626F4">
        <w:rPr>
          <w:rFonts w:ascii="Times New Roman" w:hAnsi="Times New Roman"/>
        </w:rPr>
        <w:t>风险事故应急计划</w:t>
      </w:r>
    </w:p>
    <w:p w:rsidR="00755964" w:rsidRPr="00F626F4" w:rsidRDefault="0070453A">
      <w:pPr>
        <w:autoSpaceDE w:val="0"/>
        <w:autoSpaceDN w:val="0"/>
        <w:spacing w:line="360" w:lineRule="auto"/>
        <w:ind w:firstLine="480"/>
        <w:rPr>
          <w:szCs w:val="20"/>
        </w:rPr>
      </w:pPr>
      <w:r w:rsidRPr="00F626F4">
        <w:rPr>
          <w:szCs w:val="20"/>
        </w:rPr>
        <w:t>必须拟定事故应急预案，以应对可能发生的应急危害事故，一旦发生事故，即可在</w:t>
      </w:r>
      <w:r w:rsidRPr="00F626F4">
        <w:rPr>
          <w:szCs w:val="20"/>
        </w:rPr>
        <w:lastRenderedPageBreak/>
        <w:t>有充分准备的情况下，对事故进行积极处理。风险事故的应急计划包括应急状态分类、应急计划区和事故等级水平、应急防护、应急医学处理等。因此，风险事故应急计划应当包括以下内容：</w:t>
      </w:r>
    </w:p>
    <w:p w:rsidR="00755964" w:rsidRPr="00F626F4" w:rsidRDefault="00755964">
      <w:pPr>
        <w:autoSpaceDE w:val="0"/>
        <w:autoSpaceDN w:val="0"/>
        <w:spacing w:line="360" w:lineRule="auto"/>
        <w:ind w:firstLine="480"/>
        <w:rPr>
          <w:szCs w:val="20"/>
        </w:rPr>
      </w:pPr>
    </w:p>
    <w:p w:rsidR="00755964" w:rsidRPr="00F626F4" w:rsidRDefault="0070453A">
      <w:pPr>
        <w:spacing w:after="120" w:line="360" w:lineRule="auto"/>
        <w:ind w:leftChars="200" w:left="480" w:firstLine="560"/>
        <w:jc w:val="center"/>
        <w:rPr>
          <w:sz w:val="28"/>
        </w:rPr>
      </w:pPr>
      <w:r w:rsidRPr="00F626F4">
        <w:rPr>
          <w:noProof/>
          <w:sz w:val="28"/>
        </w:rPr>
        <w:drawing>
          <wp:inline distT="0" distB="0" distL="0" distR="0" wp14:anchorId="21C8EAEC" wp14:editId="33E923D8">
            <wp:extent cx="4848225" cy="3157855"/>
            <wp:effectExtent l="19050" t="0" r="9525" b="0"/>
            <wp:docPr id="20" name="图片 1"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descr="18"/>
                    <pic:cNvPicPr>
                      <a:picLocks noChangeAspect="1" noChangeArrowheads="1"/>
                    </pic:cNvPicPr>
                  </pic:nvPicPr>
                  <pic:blipFill>
                    <a:blip r:embed="rId34" cstate="print"/>
                    <a:srcRect/>
                    <a:stretch>
                      <a:fillRect/>
                    </a:stretch>
                  </pic:blipFill>
                  <pic:spPr>
                    <a:xfrm>
                      <a:off x="0" y="0"/>
                      <a:ext cx="4848225" cy="3157855"/>
                    </a:xfrm>
                    <a:prstGeom prst="rect">
                      <a:avLst/>
                    </a:prstGeom>
                    <a:noFill/>
                    <a:ln w="9525">
                      <a:noFill/>
                      <a:miter lim="800000"/>
                      <a:headEnd/>
                      <a:tailEnd/>
                    </a:ln>
                  </pic:spPr>
                </pic:pic>
              </a:graphicData>
            </a:graphic>
          </wp:inline>
        </w:drawing>
      </w:r>
    </w:p>
    <w:p w:rsidR="00755964" w:rsidRPr="00F626F4" w:rsidRDefault="0070453A">
      <w:pPr>
        <w:spacing w:line="360" w:lineRule="auto"/>
        <w:ind w:leftChars="200" w:left="480" w:firstLine="480"/>
        <w:jc w:val="center"/>
        <w:rPr>
          <w:rFonts w:eastAsia="黑体"/>
          <w:szCs w:val="21"/>
        </w:rPr>
      </w:pPr>
      <w:r w:rsidRPr="00F626F4">
        <w:rPr>
          <w:rFonts w:eastAsia="黑体"/>
          <w:szCs w:val="21"/>
        </w:rPr>
        <w:t>图</w:t>
      </w:r>
      <w:r w:rsidRPr="00F626F4">
        <w:rPr>
          <w:rFonts w:eastAsia="黑体"/>
          <w:szCs w:val="21"/>
        </w:rPr>
        <w:t xml:space="preserve">8-1   </w:t>
      </w:r>
      <w:r w:rsidRPr="00F626F4">
        <w:rPr>
          <w:rFonts w:eastAsia="黑体"/>
          <w:szCs w:val="21"/>
        </w:rPr>
        <w:t>风险事故应急组织系统基本框图</w:t>
      </w:r>
    </w:p>
    <w:p w:rsidR="00755964" w:rsidRPr="00F626F4" w:rsidRDefault="0070453A">
      <w:pPr>
        <w:autoSpaceDE w:val="0"/>
        <w:autoSpaceDN w:val="0"/>
        <w:spacing w:line="360" w:lineRule="auto"/>
        <w:ind w:firstLine="480"/>
        <w:rPr>
          <w:szCs w:val="20"/>
        </w:rPr>
      </w:pPr>
      <w:r w:rsidRPr="00F626F4">
        <w:rPr>
          <w:szCs w:val="20"/>
        </w:rPr>
        <w:t>1</w:t>
      </w:r>
      <w:r w:rsidRPr="00F626F4">
        <w:rPr>
          <w:szCs w:val="20"/>
        </w:rPr>
        <w:t>、项目生产过程中所使用以及产生的有毒有害化学品、危险源的概况；</w:t>
      </w:r>
    </w:p>
    <w:p w:rsidR="00755964" w:rsidRPr="00F626F4" w:rsidRDefault="0070453A">
      <w:pPr>
        <w:autoSpaceDE w:val="0"/>
        <w:autoSpaceDN w:val="0"/>
        <w:spacing w:line="360" w:lineRule="auto"/>
        <w:ind w:firstLine="480"/>
        <w:rPr>
          <w:szCs w:val="20"/>
        </w:rPr>
      </w:pPr>
      <w:r w:rsidRPr="00F626F4">
        <w:rPr>
          <w:szCs w:val="20"/>
        </w:rPr>
        <w:t>2</w:t>
      </w:r>
      <w:r w:rsidRPr="00F626F4">
        <w:rPr>
          <w:szCs w:val="20"/>
        </w:rPr>
        <w:t>、应急计划实施区域，事故灾害控制的组织、责任、授权人，应急状态分类以及应急状态响应程序。</w:t>
      </w:r>
    </w:p>
    <w:p w:rsidR="00755964" w:rsidRPr="00F626F4" w:rsidRDefault="0070453A">
      <w:pPr>
        <w:autoSpaceDE w:val="0"/>
        <w:autoSpaceDN w:val="0"/>
        <w:spacing w:line="360" w:lineRule="auto"/>
        <w:ind w:firstLine="480"/>
        <w:rPr>
          <w:szCs w:val="20"/>
        </w:rPr>
      </w:pPr>
      <w:r w:rsidRPr="00F626F4">
        <w:rPr>
          <w:szCs w:val="20"/>
        </w:rPr>
        <w:t>3</w:t>
      </w:r>
      <w:r w:rsidRPr="00F626F4">
        <w:rPr>
          <w:szCs w:val="20"/>
        </w:rPr>
        <w:t>、应急设备、设施、材料和人员调动系统和程序；</w:t>
      </w:r>
    </w:p>
    <w:p w:rsidR="00755964" w:rsidRPr="00F626F4" w:rsidRDefault="0070453A">
      <w:pPr>
        <w:autoSpaceDE w:val="0"/>
        <w:autoSpaceDN w:val="0"/>
        <w:spacing w:line="360" w:lineRule="auto"/>
        <w:ind w:firstLine="480"/>
        <w:rPr>
          <w:szCs w:val="20"/>
        </w:rPr>
      </w:pPr>
      <w:r w:rsidRPr="00F626F4">
        <w:rPr>
          <w:szCs w:val="20"/>
        </w:rPr>
        <w:t>4</w:t>
      </w:r>
      <w:r w:rsidRPr="00F626F4">
        <w:rPr>
          <w:szCs w:val="20"/>
        </w:rPr>
        <w:t>、应急通知和与授权人、有关人员、相关方面的通讯系统和程序；</w:t>
      </w:r>
    </w:p>
    <w:p w:rsidR="00755964" w:rsidRPr="00F626F4" w:rsidRDefault="0070453A">
      <w:pPr>
        <w:autoSpaceDE w:val="0"/>
        <w:autoSpaceDN w:val="0"/>
        <w:spacing w:line="360" w:lineRule="auto"/>
        <w:ind w:firstLine="480"/>
        <w:rPr>
          <w:szCs w:val="20"/>
        </w:rPr>
      </w:pPr>
      <w:r w:rsidRPr="00F626F4">
        <w:rPr>
          <w:szCs w:val="20"/>
        </w:rPr>
        <w:t>5</w:t>
      </w:r>
      <w:r w:rsidRPr="00F626F4">
        <w:rPr>
          <w:szCs w:val="20"/>
        </w:rPr>
        <w:t>、应急防护措施，清除泄漏物的措施、方法和使用器材；</w:t>
      </w:r>
    </w:p>
    <w:p w:rsidR="00755964" w:rsidRPr="00F626F4" w:rsidRDefault="0070453A">
      <w:pPr>
        <w:autoSpaceDE w:val="0"/>
        <w:autoSpaceDN w:val="0"/>
        <w:spacing w:line="360" w:lineRule="auto"/>
        <w:ind w:firstLine="480"/>
        <w:rPr>
          <w:szCs w:val="20"/>
        </w:rPr>
      </w:pPr>
      <w:r w:rsidRPr="00F626F4">
        <w:rPr>
          <w:szCs w:val="20"/>
        </w:rPr>
        <w:t>6</w:t>
      </w:r>
      <w:r w:rsidRPr="00F626F4">
        <w:rPr>
          <w:szCs w:val="20"/>
        </w:rPr>
        <w:t>、应急人员接触计量控制、人员撤离、医疗救助与公众健康保证的系统和程序；</w:t>
      </w:r>
    </w:p>
    <w:p w:rsidR="00755964" w:rsidRPr="00F626F4" w:rsidRDefault="0070453A">
      <w:pPr>
        <w:autoSpaceDE w:val="0"/>
        <w:autoSpaceDN w:val="0"/>
        <w:spacing w:line="360" w:lineRule="auto"/>
        <w:ind w:firstLine="480"/>
        <w:rPr>
          <w:szCs w:val="20"/>
        </w:rPr>
      </w:pPr>
      <w:r w:rsidRPr="00F626F4">
        <w:rPr>
          <w:szCs w:val="20"/>
        </w:rPr>
        <w:t>7</w:t>
      </w:r>
      <w:r w:rsidRPr="00F626F4">
        <w:rPr>
          <w:szCs w:val="20"/>
        </w:rPr>
        <w:t>、应急状态终止与事故影响的恢复措施；</w:t>
      </w:r>
    </w:p>
    <w:p w:rsidR="00755964" w:rsidRPr="00F626F4" w:rsidRDefault="0070453A">
      <w:pPr>
        <w:autoSpaceDE w:val="0"/>
        <w:autoSpaceDN w:val="0"/>
        <w:spacing w:line="360" w:lineRule="auto"/>
        <w:ind w:firstLine="480"/>
        <w:rPr>
          <w:szCs w:val="20"/>
        </w:rPr>
      </w:pPr>
      <w:r w:rsidRPr="00F626F4">
        <w:rPr>
          <w:szCs w:val="20"/>
        </w:rPr>
        <w:t>8</w:t>
      </w:r>
      <w:r w:rsidRPr="00F626F4">
        <w:rPr>
          <w:szCs w:val="20"/>
        </w:rPr>
        <w:t>、应急人员培训、演练和试验应急系统的程序；</w:t>
      </w:r>
    </w:p>
    <w:p w:rsidR="00755964" w:rsidRPr="00F626F4" w:rsidRDefault="0070453A">
      <w:pPr>
        <w:autoSpaceDE w:val="0"/>
        <w:autoSpaceDN w:val="0"/>
        <w:spacing w:line="360" w:lineRule="auto"/>
        <w:ind w:firstLine="480"/>
        <w:rPr>
          <w:szCs w:val="20"/>
        </w:rPr>
      </w:pPr>
      <w:r w:rsidRPr="00F626F4">
        <w:rPr>
          <w:szCs w:val="20"/>
        </w:rPr>
        <w:t>9</w:t>
      </w:r>
      <w:r w:rsidRPr="00F626F4">
        <w:rPr>
          <w:szCs w:val="20"/>
        </w:rPr>
        <w:t>、应急事故的公众教育以及事故信息公布程序；</w:t>
      </w:r>
    </w:p>
    <w:p w:rsidR="00755964" w:rsidRPr="00F626F4" w:rsidRDefault="0070453A">
      <w:pPr>
        <w:autoSpaceDE w:val="0"/>
        <w:autoSpaceDN w:val="0"/>
        <w:spacing w:line="360" w:lineRule="auto"/>
        <w:ind w:firstLine="480"/>
        <w:rPr>
          <w:szCs w:val="20"/>
        </w:rPr>
      </w:pPr>
      <w:r w:rsidRPr="00F626F4">
        <w:rPr>
          <w:szCs w:val="20"/>
        </w:rPr>
        <w:t>10</w:t>
      </w:r>
      <w:r w:rsidRPr="00F626F4">
        <w:rPr>
          <w:szCs w:val="20"/>
        </w:rPr>
        <w:t>、事故的记录和报告程序。</w:t>
      </w:r>
    </w:p>
    <w:p w:rsidR="00755964" w:rsidRPr="00F626F4" w:rsidRDefault="0070453A">
      <w:pPr>
        <w:pStyle w:val="4"/>
        <w:spacing w:before="48"/>
        <w:rPr>
          <w:rFonts w:ascii="Times New Roman" w:hAnsi="Times New Roman"/>
        </w:rPr>
      </w:pPr>
      <w:r w:rsidRPr="00F626F4">
        <w:rPr>
          <w:rFonts w:ascii="Times New Roman" w:hAnsi="Times New Roman"/>
        </w:rPr>
        <w:t>风险事故处理措施</w:t>
      </w:r>
    </w:p>
    <w:p w:rsidR="00755964" w:rsidRPr="00F626F4" w:rsidRDefault="0070453A">
      <w:pPr>
        <w:autoSpaceDE w:val="0"/>
        <w:autoSpaceDN w:val="0"/>
        <w:spacing w:line="360" w:lineRule="auto"/>
        <w:ind w:firstLine="480"/>
        <w:rPr>
          <w:szCs w:val="20"/>
        </w:rPr>
      </w:pPr>
      <w:r w:rsidRPr="00F626F4">
        <w:rPr>
          <w:szCs w:val="20"/>
        </w:rPr>
        <w:t>为了有效地处理风险事故，应由切实可行的处理措施。项目风险事故应急措施包括设备器材、事故现场指挥、救护、通讯等系统的建立、现场应急措施方案、事故危害监</w:t>
      </w:r>
      <w:r w:rsidRPr="00F626F4">
        <w:rPr>
          <w:szCs w:val="20"/>
        </w:rPr>
        <w:lastRenderedPageBreak/>
        <w:t>测队伍、现场撤离和善后措施方案等。</w:t>
      </w:r>
    </w:p>
    <w:p w:rsidR="00755964" w:rsidRPr="00F626F4" w:rsidRDefault="0070453A">
      <w:pPr>
        <w:autoSpaceDE w:val="0"/>
        <w:autoSpaceDN w:val="0"/>
        <w:spacing w:line="360" w:lineRule="auto"/>
        <w:ind w:firstLine="480"/>
        <w:rPr>
          <w:szCs w:val="20"/>
        </w:rPr>
      </w:pPr>
      <w:r w:rsidRPr="00F626F4">
        <w:rPr>
          <w:szCs w:val="20"/>
        </w:rPr>
        <w:t>1</w:t>
      </w:r>
      <w:r w:rsidRPr="00F626F4">
        <w:rPr>
          <w:szCs w:val="20"/>
        </w:rPr>
        <w:t>、设立报警、通讯系统以及事故处置领导体系；</w:t>
      </w:r>
    </w:p>
    <w:p w:rsidR="00755964" w:rsidRPr="00F626F4" w:rsidRDefault="0070453A">
      <w:pPr>
        <w:autoSpaceDE w:val="0"/>
        <w:autoSpaceDN w:val="0"/>
        <w:spacing w:line="360" w:lineRule="auto"/>
        <w:ind w:firstLine="480"/>
        <w:rPr>
          <w:szCs w:val="20"/>
        </w:rPr>
      </w:pPr>
      <w:r w:rsidRPr="00F626F4">
        <w:rPr>
          <w:szCs w:val="20"/>
        </w:rPr>
        <w:t>2</w:t>
      </w:r>
      <w:r w:rsidRPr="00F626F4">
        <w:rPr>
          <w:szCs w:val="20"/>
        </w:rPr>
        <w:t>、制定有效处理事故的应急行动方案，并得到有关部门的认可，能与有关部门有效配合；</w:t>
      </w:r>
    </w:p>
    <w:p w:rsidR="00755964" w:rsidRPr="00F626F4" w:rsidRDefault="0070453A">
      <w:pPr>
        <w:autoSpaceDE w:val="0"/>
        <w:autoSpaceDN w:val="0"/>
        <w:spacing w:line="360" w:lineRule="auto"/>
        <w:ind w:firstLine="480"/>
        <w:rPr>
          <w:szCs w:val="20"/>
        </w:rPr>
      </w:pPr>
      <w:r w:rsidRPr="00F626F4">
        <w:rPr>
          <w:szCs w:val="20"/>
        </w:rPr>
        <w:t>3</w:t>
      </w:r>
      <w:r w:rsidRPr="00F626F4">
        <w:rPr>
          <w:szCs w:val="20"/>
        </w:rPr>
        <w:t>、明确职责，并落实到单位和有关人员；公司应建立事故应急处理队伍，如输送管道、阀门爆裂出现泄漏时，应急处理人员必须及时进行相应处置。</w:t>
      </w:r>
    </w:p>
    <w:p w:rsidR="00755964" w:rsidRPr="00F626F4" w:rsidRDefault="0070453A">
      <w:pPr>
        <w:autoSpaceDE w:val="0"/>
        <w:autoSpaceDN w:val="0"/>
        <w:spacing w:line="360" w:lineRule="auto"/>
        <w:ind w:firstLine="480"/>
        <w:rPr>
          <w:szCs w:val="20"/>
        </w:rPr>
      </w:pPr>
      <w:r w:rsidRPr="00F626F4">
        <w:rPr>
          <w:szCs w:val="20"/>
        </w:rPr>
        <w:t>4</w:t>
      </w:r>
      <w:r w:rsidRPr="00F626F4">
        <w:rPr>
          <w:szCs w:val="20"/>
        </w:rPr>
        <w:t>、制定控制和减少事故影响范围以及补救行动的实施计划；</w:t>
      </w:r>
    </w:p>
    <w:p w:rsidR="00755964" w:rsidRPr="00F626F4" w:rsidRDefault="0070453A">
      <w:pPr>
        <w:autoSpaceDE w:val="0"/>
        <w:autoSpaceDN w:val="0"/>
        <w:spacing w:line="360" w:lineRule="auto"/>
        <w:ind w:firstLine="480"/>
        <w:rPr>
          <w:szCs w:val="20"/>
        </w:rPr>
      </w:pPr>
      <w:r w:rsidRPr="00F626F4">
        <w:rPr>
          <w:szCs w:val="20"/>
        </w:rPr>
        <w:t>风险事故发生后，应及时通知卫生医疗机构参与现场急救，并迅速撤离不必要的现场人员。</w:t>
      </w:r>
    </w:p>
    <w:p w:rsidR="00755964" w:rsidRPr="00F626F4" w:rsidRDefault="0070453A">
      <w:pPr>
        <w:autoSpaceDE w:val="0"/>
        <w:autoSpaceDN w:val="0"/>
        <w:spacing w:line="360" w:lineRule="auto"/>
        <w:ind w:firstLine="480"/>
        <w:rPr>
          <w:szCs w:val="20"/>
        </w:rPr>
      </w:pPr>
      <w:r w:rsidRPr="00F626F4">
        <w:rPr>
          <w:szCs w:val="20"/>
        </w:rPr>
        <w:t>5</w:t>
      </w:r>
      <w:r w:rsidRPr="00F626F4">
        <w:rPr>
          <w:szCs w:val="20"/>
        </w:rPr>
        <w:t>、对事故现场管理以及事故处置全过程的监督，应由富有事故处置经验的人员或有关部门工作人员承担；</w:t>
      </w:r>
    </w:p>
    <w:p w:rsidR="00755964" w:rsidRPr="00F626F4" w:rsidRDefault="0070453A">
      <w:pPr>
        <w:autoSpaceDE w:val="0"/>
        <w:autoSpaceDN w:val="0"/>
        <w:spacing w:line="360" w:lineRule="auto"/>
        <w:ind w:firstLine="480"/>
        <w:rPr>
          <w:szCs w:val="20"/>
        </w:rPr>
      </w:pPr>
      <w:r w:rsidRPr="00F626F4">
        <w:rPr>
          <w:szCs w:val="20"/>
        </w:rPr>
        <w:t>6</w:t>
      </w:r>
      <w:r w:rsidRPr="00F626F4">
        <w:rPr>
          <w:szCs w:val="20"/>
        </w:rPr>
        <w:t>、为提高事故处置队伍的协同救援水平和实战能力，检验救援体系的应急综合运作状态，提高其实战水平，应进行应急救援演练。</w:t>
      </w:r>
    </w:p>
    <w:p w:rsidR="00755964" w:rsidRPr="00F626F4" w:rsidRDefault="0070453A">
      <w:pPr>
        <w:autoSpaceDE w:val="0"/>
        <w:autoSpaceDN w:val="0"/>
        <w:spacing w:line="360" w:lineRule="auto"/>
        <w:ind w:firstLine="480"/>
        <w:rPr>
          <w:szCs w:val="20"/>
        </w:rPr>
      </w:pPr>
      <w:r w:rsidRPr="00F626F4">
        <w:rPr>
          <w:szCs w:val="20"/>
        </w:rPr>
        <w:t>7</w:t>
      </w:r>
      <w:r w:rsidRPr="00F626F4">
        <w:rPr>
          <w:szCs w:val="20"/>
        </w:rPr>
        <w:t>、在生产过程中，如果突然停水、电、汽、冷、压缩空气和发生事故时需要紧急停车，并对相关物料进行处理。</w:t>
      </w:r>
    </w:p>
    <w:p w:rsidR="00755964" w:rsidRPr="00F626F4" w:rsidRDefault="0070453A">
      <w:pPr>
        <w:autoSpaceDE w:val="0"/>
        <w:autoSpaceDN w:val="0"/>
        <w:spacing w:line="360" w:lineRule="auto"/>
        <w:ind w:firstLine="480"/>
        <w:rPr>
          <w:szCs w:val="20"/>
        </w:rPr>
      </w:pPr>
      <w:r w:rsidRPr="00F626F4">
        <w:rPr>
          <w:szCs w:val="20"/>
        </w:rPr>
        <w:t>8</w:t>
      </w:r>
      <w:r w:rsidRPr="00F626F4">
        <w:rPr>
          <w:szCs w:val="20"/>
        </w:rPr>
        <w:t>、发生爆炸、火灾、物料泄漏等事故时的物料处理措施</w:t>
      </w:r>
    </w:p>
    <w:p w:rsidR="00755964" w:rsidRPr="00F626F4" w:rsidRDefault="0070453A">
      <w:pPr>
        <w:autoSpaceDE w:val="0"/>
        <w:autoSpaceDN w:val="0"/>
        <w:spacing w:line="360" w:lineRule="auto"/>
        <w:ind w:firstLine="480"/>
        <w:rPr>
          <w:szCs w:val="20"/>
        </w:rPr>
      </w:pPr>
      <w:r w:rsidRPr="00F626F4">
        <w:rPr>
          <w:szCs w:val="20"/>
        </w:rPr>
        <w:t>发生爆炸时，相关工序要作紧急停车处理。迅速切断进料，将物料导入安全装置，并迅速联系上级有关部门，启用事故应急处理措施，并对爆炸导致的物料泄漏根据物料性质作好收集、冲洗等善后工作。</w:t>
      </w:r>
    </w:p>
    <w:p w:rsidR="00755964" w:rsidRPr="00F626F4" w:rsidRDefault="0070453A">
      <w:pPr>
        <w:autoSpaceDE w:val="0"/>
        <w:autoSpaceDN w:val="0"/>
        <w:spacing w:line="360" w:lineRule="auto"/>
        <w:ind w:firstLine="480"/>
        <w:rPr>
          <w:szCs w:val="20"/>
        </w:rPr>
      </w:pPr>
      <w:r w:rsidRPr="00F626F4">
        <w:rPr>
          <w:szCs w:val="20"/>
        </w:rPr>
        <w:t>发生火灾时，相关工序要作好紧急停车处理。迅速切断进料，将物料导入安全装置，关好所有可能引起事态扩大的阀门，并迅速联系上级有关部门启用事故应急处理措施，并根据引起火灾的物质、物料的性质采取相应的处理措施，对可能产生环境影响的物料要作好收集、冲洗等善后工作。</w:t>
      </w:r>
    </w:p>
    <w:p w:rsidR="00755964" w:rsidRPr="00F626F4" w:rsidRDefault="0070453A">
      <w:pPr>
        <w:pStyle w:val="4"/>
        <w:spacing w:before="48"/>
        <w:rPr>
          <w:rFonts w:ascii="Times New Roman" w:hAnsi="Times New Roman"/>
        </w:rPr>
      </w:pPr>
      <w:r w:rsidRPr="00F626F4">
        <w:rPr>
          <w:rFonts w:ascii="Times New Roman" w:hAnsi="Times New Roman"/>
        </w:rPr>
        <w:t>环境应急预案内容</w:t>
      </w:r>
    </w:p>
    <w:p w:rsidR="00755964" w:rsidRPr="00F626F4" w:rsidRDefault="0070453A">
      <w:pPr>
        <w:autoSpaceDE w:val="0"/>
        <w:autoSpaceDN w:val="0"/>
        <w:spacing w:line="360" w:lineRule="auto"/>
        <w:ind w:firstLine="480"/>
        <w:rPr>
          <w:szCs w:val="20"/>
          <w:u w:val="single"/>
        </w:rPr>
      </w:pPr>
      <w:r w:rsidRPr="00F626F4">
        <w:rPr>
          <w:szCs w:val="20"/>
          <w:u w:val="single"/>
        </w:rPr>
        <w:t>环境应急预案主要内容按以下要求进行编制，并在项目环保验收前向当地环保主管部门报备：</w:t>
      </w:r>
    </w:p>
    <w:p w:rsidR="00755964" w:rsidRPr="00F626F4" w:rsidRDefault="0070453A">
      <w:pPr>
        <w:autoSpaceDE w:val="0"/>
        <w:autoSpaceDN w:val="0"/>
        <w:spacing w:line="360" w:lineRule="auto"/>
        <w:ind w:firstLine="480"/>
        <w:rPr>
          <w:szCs w:val="20"/>
          <w:u w:val="single"/>
        </w:rPr>
      </w:pPr>
      <w:r w:rsidRPr="00F626F4">
        <w:rPr>
          <w:szCs w:val="20"/>
          <w:u w:val="single"/>
        </w:rPr>
        <w:t>1</w:t>
      </w:r>
      <w:r w:rsidRPr="00F626F4">
        <w:rPr>
          <w:szCs w:val="20"/>
          <w:u w:val="single"/>
        </w:rPr>
        <w:t>、应按《突发环境事件应急预案管理暂行办法》</w:t>
      </w:r>
      <w:r w:rsidR="00F4348E">
        <w:rPr>
          <w:szCs w:val="20"/>
          <w:u w:val="single"/>
        </w:rPr>
        <w:t>(</w:t>
      </w:r>
      <w:r w:rsidRPr="00F626F4">
        <w:rPr>
          <w:szCs w:val="20"/>
          <w:u w:val="single"/>
        </w:rPr>
        <w:t>环发</w:t>
      </w:r>
      <w:r w:rsidRPr="00F626F4">
        <w:rPr>
          <w:szCs w:val="20"/>
          <w:u w:val="single"/>
        </w:rPr>
        <w:t>[2010]113</w:t>
      </w:r>
      <w:r w:rsidRPr="00F626F4">
        <w:rPr>
          <w:szCs w:val="20"/>
          <w:u w:val="single"/>
        </w:rPr>
        <w:t>号</w:t>
      </w:r>
      <w:r w:rsidR="00F4348E">
        <w:rPr>
          <w:szCs w:val="20"/>
          <w:u w:val="single"/>
        </w:rPr>
        <w:t>)</w:t>
      </w:r>
      <w:r w:rsidRPr="00F626F4">
        <w:rPr>
          <w:szCs w:val="20"/>
          <w:u w:val="single"/>
        </w:rPr>
        <w:t>、《湖南省突发环境事件应急预案管理办法》等相关规定修订现有《企业突发环境事件应急预案》，将本项目风险管理及应急措施纳入其中，以应对突发事件，将损失和危害降到最低点。</w:t>
      </w:r>
    </w:p>
    <w:p w:rsidR="00755964" w:rsidRPr="00F626F4" w:rsidRDefault="0070453A">
      <w:pPr>
        <w:autoSpaceDE w:val="0"/>
        <w:autoSpaceDN w:val="0"/>
        <w:spacing w:line="360" w:lineRule="auto"/>
        <w:ind w:firstLine="480"/>
        <w:rPr>
          <w:szCs w:val="20"/>
          <w:u w:val="single"/>
        </w:rPr>
      </w:pPr>
      <w:r w:rsidRPr="00F626F4">
        <w:rPr>
          <w:szCs w:val="20"/>
          <w:u w:val="single"/>
        </w:rPr>
        <w:t>2</w:t>
      </w:r>
      <w:r w:rsidRPr="00F626F4">
        <w:rPr>
          <w:szCs w:val="20"/>
          <w:u w:val="single"/>
        </w:rPr>
        <w:t>、突发环境事件应急预案编制按《石油化工企业环境应急预案编制指南》进行。</w:t>
      </w:r>
    </w:p>
    <w:p w:rsidR="00755964" w:rsidRPr="00F626F4" w:rsidRDefault="0070453A">
      <w:pPr>
        <w:autoSpaceDE w:val="0"/>
        <w:autoSpaceDN w:val="0"/>
        <w:spacing w:line="360" w:lineRule="auto"/>
        <w:ind w:firstLine="480"/>
        <w:rPr>
          <w:szCs w:val="20"/>
          <w:u w:val="single"/>
        </w:rPr>
      </w:pPr>
      <w:r w:rsidRPr="00F626F4">
        <w:rPr>
          <w:szCs w:val="20"/>
          <w:u w:val="single"/>
        </w:rPr>
        <w:lastRenderedPageBreak/>
        <w:t>应急预案基本内容见下表。</w:t>
      </w:r>
      <w:bookmarkStart w:id="200" w:name="_Ref221619527"/>
    </w:p>
    <w:bookmarkEnd w:id="200"/>
    <w:p w:rsidR="00755964" w:rsidRPr="00F626F4" w:rsidRDefault="0070453A">
      <w:pPr>
        <w:pStyle w:val="6"/>
        <w:rPr>
          <w:rFonts w:ascii="Times New Roman" w:hAnsi="Times New Roman"/>
        </w:rPr>
      </w:pPr>
      <w:r w:rsidRPr="00F626F4">
        <w:rPr>
          <w:rFonts w:ascii="Times New Roman" w:hAnsi="Times New Roman"/>
        </w:rPr>
        <w:t>应急预案基本内容</w:t>
      </w:r>
    </w:p>
    <w:tbl>
      <w:tblPr>
        <w:tblW w:w="9180"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40"/>
        <w:gridCol w:w="2579"/>
        <w:gridCol w:w="5961"/>
      </w:tblGrid>
      <w:tr w:rsidR="00755964" w:rsidRPr="00F626F4">
        <w:trPr>
          <w:trHeight w:val="339"/>
        </w:trPr>
        <w:tc>
          <w:tcPr>
            <w:tcW w:w="640"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序号</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项目</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内容及要求</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应急计划区</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危险目标、装置区、环境保护目标</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2</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应急组织机构、人员</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工厂、地区应急组织机构、人员</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预案分级影响条件</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规定预案的级别和分级影响程序</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4</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应急救援保障</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应急设施，设备与器材等</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5</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报警、通讯联络方式</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规定应急状态下的报警通讯方式、通知方式和交通保障、管制</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应急环境监测、抢救、救援及控制措施</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由专业队伍负责对事故现场进行侦察监测，对事故性质、参数后果进行评估，为指挥部门提供决策依据。</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应急监测、防护措施、清除泄漏措施和器材</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事故现场、邻近区域、控制防火区域、控制清除污染措施及相设施。</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8</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人员紧急撤离、疏散，应急剂量控制、撤离组织计划</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事故现场、工厂邻近区、受事故影响的区域人员及公众对毒物应急剂量控制规定，撤离组织计划及救护，人员医疗救护与公众健康。</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9</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事故应急救援关闭程序与恢复措施</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规定应急状态终止程序；事故现场善后处理，恢复措施；邻近区域解除事故警戒及善后恢复措施</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10</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应急培训计划</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应急计划制定后，平时安排人员培训与演练</w:t>
            </w:r>
          </w:p>
        </w:tc>
      </w:tr>
      <w:tr w:rsidR="00755964" w:rsidRPr="00F626F4">
        <w:trPr>
          <w:trHeight w:val="339"/>
        </w:trPr>
        <w:tc>
          <w:tcPr>
            <w:tcW w:w="64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11</w:t>
            </w:r>
          </w:p>
        </w:tc>
        <w:tc>
          <w:tcPr>
            <w:tcW w:w="2579"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公众教育和信息</w:t>
            </w:r>
          </w:p>
        </w:tc>
        <w:tc>
          <w:tcPr>
            <w:tcW w:w="5961" w:type="dxa"/>
            <w:shd w:val="clear" w:color="auto" w:fill="auto"/>
            <w:vAlign w:val="center"/>
          </w:tcPr>
          <w:p w:rsidR="00755964" w:rsidRPr="00F626F4" w:rsidRDefault="0070453A">
            <w:pPr>
              <w:pStyle w:val="a8"/>
              <w:rPr>
                <w:rFonts w:ascii="Times New Roman" w:eastAsia="Times New Roman" w:hAnsi="Times New Roman"/>
              </w:rPr>
            </w:pPr>
            <w:r w:rsidRPr="00F626F4">
              <w:rPr>
                <w:rFonts w:ascii="Times New Roman" w:hAnsi="Times New Roman"/>
              </w:rPr>
              <w:t>对工厂邻近地区开展公众教育，培训和发布有关信息</w:t>
            </w:r>
          </w:p>
        </w:tc>
      </w:tr>
    </w:tbl>
    <w:p w:rsidR="00755964" w:rsidRPr="00F626F4" w:rsidRDefault="00755964">
      <w:pPr>
        <w:tabs>
          <w:tab w:val="left" w:pos="8820"/>
          <w:tab w:val="left" w:pos="9000"/>
        </w:tabs>
        <w:autoSpaceDE w:val="0"/>
        <w:autoSpaceDN w:val="0"/>
        <w:adjustRightInd w:val="0"/>
        <w:snapToGrid w:val="0"/>
        <w:spacing w:line="120" w:lineRule="exact"/>
        <w:ind w:firstLine="480"/>
      </w:pPr>
    </w:p>
    <w:p w:rsidR="00755964" w:rsidRPr="00F626F4" w:rsidRDefault="0070453A">
      <w:pPr>
        <w:pStyle w:val="20"/>
        <w:spacing w:before="48"/>
      </w:pPr>
      <w:bookmarkStart w:id="201" w:name="_Toc454139673"/>
      <w:bookmarkStart w:id="202" w:name="_Toc469490729"/>
      <w:bookmarkStart w:id="203" w:name="_Toc433035934"/>
      <w:r w:rsidRPr="00F626F4">
        <w:t>风险评价结论及建议</w:t>
      </w:r>
      <w:bookmarkEnd w:id="201"/>
      <w:bookmarkEnd w:id="202"/>
      <w:bookmarkEnd w:id="203"/>
    </w:p>
    <w:p w:rsidR="00755964" w:rsidRPr="00F626F4" w:rsidRDefault="0070453A">
      <w:pPr>
        <w:pStyle w:val="3"/>
        <w:spacing w:before="24" w:after="24"/>
      </w:pPr>
      <w:r w:rsidRPr="00F626F4">
        <w:t>风险评价结论</w:t>
      </w:r>
    </w:p>
    <w:p w:rsidR="00755964" w:rsidRPr="00F626F4" w:rsidRDefault="0070453A">
      <w:pPr>
        <w:spacing w:line="360" w:lineRule="auto"/>
        <w:ind w:firstLine="480"/>
      </w:pPr>
      <w:r w:rsidRPr="00F626F4">
        <w:t>预测结果表明：工程的环境风险值为</w:t>
      </w:r>
      <w:r w:rsidRPr="00F626F4">
        <w:t>1.10×10</w:t>
      </w:r>
      <w:r w:rsidRPr="00F626F4">
        <w:rPr>
          <w:vertAlign w:val="superscript"/>
        </w:rPr>
        <w:t>-5</w:t>
      </w:r>
      <w:r w:rsidRPr="00F626F4">
        <w:t>，小于化工行业风险统计值</w:t>
      </w:r>
      <w:r w:rsidR="00F4348E">
        <w:t>(</w:t>
      </w:r>
      <w:r w:rsidRPr="00F626F4">
        <w:t>8.3×10</w:t>
      </w:r>
      <w:r w:rsidRPr="00F626F4">
        <w:rPr>
          <w:vertAlign w:val="superscript"/>
        </w:rPr>
        <w:t>-5</w:t>
      </w:r>
      <w:r w:rsidR="00F4348E">
        <w:t>)</w:t>
      </w:r>
      <w:r w:rsidRPr="00F626F4">
        <w:t>，本项目的环境风险水平可以接受。</w:t>
      </w:r>
      <w:r w:rsidRPr="00F626F4">
        <w:t xml:space="preserve"> </w:t>
      </w:r>
    </w:p>
    <w:p w:rsidR="00755964" w:rsidRPr="00F626F4" w:rsidRDefault="0070453A">
      <w:pPr>
        <w:spacing w:line="360" w:lineRule="auto"/>
        <w:ind w:firstLine="480"/>
      </w:pPr>
      <w:r w:rsidRPr="00F626F4">
        <w:t>从预测结果分析，本项目存在出现重大污染事故的可能性，尤其氯气泄漏后对周围人群及环境空气的影响，事故情况下可能造成下风向出现超过半致死浓度和短时间允许接触浓度的，应引起高度重视，采取切实可行的环境风险预防措施，避免造成重大事件。</w:t>
      </w:r>
    </w:p>
    <w:p w:rsidR="00755964" w:rsidRPr="00F626F4" w:rsidRDefault="0070453A">
      <w:pPr>
        <w:pStyle w:val="3"/>
        <w:spacing w:before="24" w:after="24"/>
      </w:pPr>
      <w:r w:rsidRPr="00F626F4">
        <w:t>建议</w:t>
      </w:r>
    </w:p>
    <w:p w:rsidR="00755964" w:rsidRPr="00F626F4" w:rsidRDefault="0070453A">
      <w:pPr>
        <w:spacing w:line="360" w:lineRule="auto"/>
        <w:ind w:firstLine="480"/>
      </w:pPr>
      <w:r w:rsidRPr="00F626F4">
        <w:t>1</w:t>
      </w:r>
      <w:r w:rsidRPr="00F626F4">
        <w:t>、按要求编制安全评价报告，并落实安评报告中的要求。</w:t>
      </w:r>
    </w:p>
    <w:p w:rsidR="00755964" w:rsidRPr="00F626F4" w:rsidRDefault="0070453A">
      <w:pPr>
        <w:spacing w:line="360" w:lineRule="auto"/>
        <w:ind w:firstLine="480"/>
      </w:pPr>
      <w:r w:rsidRPr="00F626F4">
        <w:t>2</w:t>
      </w:r>
      <w:r w:rsidRPr="00F626F4">
        <w:t>、对现有制度不断修改完善，使之具有可行性、有效性、合理性和科学性。同时，抓好制度的落实贯彻，加强现场管理，及时消除隐患，杜绝事故发生。</w:t>
      </w:r>
    </w:p>
    <w:p w:rsidR="00755964" w:rsidRPr="00F626F4" w:rsidRDefault="0070453A">
      <w:pPr>
        <w:spacing w:line="360" w:lineRule="auto"/>
        <w:ind w:firstLine="480"/>
      </w:pPr>
      <w:r w:rsidRPr="00F626F4">
        <w:t>3</w:t>
      </w:r>
      <w:r w:rsidRPr="00F626F4">
        <w:t>、应不断完善事故应急救援预案，并定期进行演练、总结，不断提高对突发事件的应对能力。</w:t>
      </w:r>
    </w:p>
    <w:p w:rsidR="00755964" w:rsidRPr="00F626F4" w:rsidRDefault="0070453A">
      <w:pPr>
        <w:spacing w:line="360" w:lineRule="auto"/>
        <w:ind w:firstLine="480"/>
      </w:pPr>
      <w:r w:rsidRPr="00F626F4">
        <w:t>4</w:t>
      </w:r>
      <w:r w:rsidRPr="00F626F4">
        <w:t>、企业应加大安全生产管理制度，上下左右协调一致，快捷高效、扎扎实实，严肃认真地做好每一项工作，加强安全生产基础管理，提高安全管理人员素质，严格落实安全生产责任制，确保安全生产。</w:t>
      </w:r>
      <w:r w:rsidRPr="00F626F4">
        <w:t xml:space="preserve"> </w:t>
      </w:r>
    </w:p>
    <w:p w:rsidR="00755964" w:rsidRPr="00F626F4" w:rsidRDefault="0070453A">
      <w:pPr>
        <w:spacing w:line="360" w:lineRule="auto"/>
        <w:ind w:firstLine="480"/>
      </w:pPr>
      <w:r w:rsidRPr="00F626F4">
        <w:t>5</w:t>
      </w:r>
      <w:r w:rsidRPr="00F626F4">
        <w:t>、应当按照化工容器的相关要求，在设备达到使用寿命时，按时报废。</w:t>
      </w:r>
    </w:p>
    <w:p w:rsidR="00755964" w:rsidRPr="00F626F4" w:rsidRDefault="00755964">
      <w:pPr>
        <w:keepNext/>
        <w:keepLines/>
        <w:tabs>
          <w:tab w:val="left" w:pos="142"/>
          <w:tab w:val="left" w:pos="284"/>
        </w:tabs>
        <w:adjustRightInd w:val="0"/>
        <w:snapToGrid w:val="0"/>
        <w:spacing w:line="360" w:lineRule="auto"/>
        <w:ind w:left="425" w:firstLine="643"/>
        <w:outlineLvl w:val="0"/>
        <w:rPr>
          <w:b/>
          <w:kern w:val="44"/>
          <w:sz w:val="32"/>
          <w:szCs w:val="32"/>
        </w:rPr>
        <w:sectPr w:rsidR="00755964" w:rsidRPr="00F626F4">
          <w:pgSz w:w="11907" w:h="16840"/>
          <w:pgMar w:top="1418" w:right="1418" w:bottom="1418" w:left="1418" w:header="851" w:footer="1134" w:gutter="0"/>
          <w:cols w:space="425"/>
          <w:docGrid w:linePitch="312"/>
        </w:sectPr>
      </w:pPr>
    </w:p>
    <w:p w:rsidR="00755964" w:rsidRPr="00F626F4" w:rsidRDefault="0070453A">
      <w:pPr>
        <w:pStyle w:val="10"/>
      </w:pPr>
      <w:bookmarkStart w:id="204" w:name="_Toc469490730"/>
      <w:r w:rsidRPr="00F626F4">
        <w:lastRenderedPageBreak/>
        <w:t>清洁生产、达标排放和总量控制</w:t>
      </w:r>
      <w:bookmarkEnd w:id="185"/>
      <w:bookmarkEnd w:id="186"/>
      <w:bookmarkEnd w:id="204"/>
    </w:p>
    <w:p w:rsidR="00755964" w:rsidRPr="00F626F4" w:rsidRDefault="0070453A">
      <w:pPr>
        <w:pStyle w:val="20"/>
        <w:spacing w:before="48"/>
        <w:rPr>
          <w:b w:val="0"/>
        </w:rPr>
      </w:pPr>
      <w:bookmarkStart w:id="205" w:name="_Toc447114904"/>
      <w:bookmarkStart w:id="206" w:name="_Toc447114788"/>
      <w:bookmarkStart w:id="207" w:name="_Toc469490731"/>
      <w:r w:rsidRPr="00F626F4">
        <w:t>清洁生产</w:t>
      </w:r>
      <w:bookmarkEnd w:id="205"/>
      <w:bookmarkEnd w:id="206"/>
      <w:bookmarkEnd w:id="207"/>
    </w:p>
    <w:p w:rsidR="00755964" w:rsidRPr="00F626F4" w:rsidRDefault="0070453A">
      <w:pPr>
        <w:pStyle w:val="3"/>
        <w:spacing w:before="24" w:after="24"/>
        <w:rPr>
          <w:b w:val="0"/>
        </w:rPr>
      </w:pPr>
      <w:r w:rsidRPr="00F626F4">
        <w:t>概述</w:t>
      </w:r>
    </w:p>
    <w:p w:rsidR="00755964" w:rsidRPr="00F626F4" w:rsidRDefault="0070453A">
      <w:pPr>
        <w:ind w:firstLine="480"/>
      </w:pPr>
      <w:r w:rsidRPr="00F626F4">
        <w:t>清洁生产是指不断采取改进设计、使用清洁的能源和原料、采用先进的工艺技术与设备、改善管理、综合利用等措施，从源头削减污染，提高资源利用效率，减少或者避免生产、服务和产品使用过程中污染物的产生和排放，以减轻或者消除对人类健康和环境的危害。是当代人类推行可持续发展战略，维护生态平衡，而将污染预防持续地应用于生产全过程，通过不断改进管理和推行技术进步，提高资源利用率，减少污染物排放，以降低对人类环境的危害。清洁生产的核心是从源头做起，预防为主，通过全过程控制，以实现经济效益和环境效益的统一。</w:t>
      </w:r>
    </w:p>
    <w:p w:rsidR="00755964" w:rsidRPr="00F626F4" w:rsidRDefault="0070453A">
      <w:pPr>
        <w:ind w:firstLine="480"/>
        <w:rPr>
          <w:rFonts w:eastAsia="黑体"/>
          <w:szCs w:val="32"/>
        </w:rPr>
      </w:pPr>
      <w:r w:rsidRPr="00F626F4">
        <w:t>根据</w:t>
      </w:r>
      <w:r w:rsidRPr="00F626F4">
        <w:t>2002</w:t>
      </w:r>
      <w:r w:rsidRPr="00F626F4">
        <w:t>年</w:t>
      </w:r>
      <w:r w:rsidRPr="00F626F4">
        <w:t>6</w:t>
      </w:r>
      <w:r w:rsidRPr="00F626F4">
        <w:t>月颁布</w:t>
      </w:r>
      <w:r w:rsidRPr="00F626F4">
        <w:t>2003</w:t>
      </w:r>
      <w:r w:rsidRPr="00F626F4">
        <w:t>年</w:t>
      </w:r>
      <w:r w:rsidRPr="00F626F4">
        <w:t>1</w:t>
      </w:r>
      <w:r w:rsidRPr="00F626F4">
        <w:t>月</w:t>
      </w:r>
      <w:r w:rsidRPr="00F626F4">
        <w:t>1</w:t>
      </w:r>
      <w:r w:rsidRPr="00F626F4">
        <w:t>日开始实施的《中华人民共和国清洁生产促进法》和《国务院办公厅转发发展改革委等部门关于加快推行清洁生产意见的通知》</w:t>
      </w:r>
      <w:r w:rsidR="00F4348E">
        <w:t>(</w:t>
      </w:r>
      <w:r w:rsidRPr="00F626F4">
        <w:t>国办发</w:t>
      </w:r>
      <w:r w:rsidRPr="00F626F4">
        <w:t>[2003]100</w:t>
      </w:r>
      <w:r w:rsidRPr="00F626F4">
        <w:t>号</w:t>
      </w:r>
      <w:r w:rsidR="00F4348E">
        <w:t>)</w:t>
      </w:r>
      <w:r w:rsidRPr="00F626F4">
        <w:t>文件精神，由于本项目属于化工行业，目前没有正式的清洁生产标准，没有相应的行业资源消耗指标及污染物产生指标评分体系，不能对该行业做详细的定量比较分析，本评价从生产工艺及装备要求、资源能源利用指标、产品指标、污染物产生指标、废物回收利用指标和环境管理要求六个方面对本项目进行清洁生产定性分析为主的简单清洁生产评述</w:t>
      </w:r>
      <w:r w:rsidRPr="00F626F4">
        <w:rPr>
          <w:rFonts w:eastAsia="黑体"/>
          <w:szCs w:val="32"/>
        </w:rPr>
        <w:t>。</w:t>
      </w:r>
    </w:p>
    <w:p w:rsidR="00755964" w:rsidRPr="00F626F4" w:rsidRDefault="0070453A">
      <w:pPr>
        <w:pStyle w:val="3"/>
        <w:spacing w:before="24" w:after="24"/>
        <w:rPr>
          <w:b w:val="0"/>
          <w:u w:val="single"/>
        </w:rPr>
      </w:pPr>
      <w:r w:rsidRPr="00F626F4">
        <w:rPr>
          <w:u w:val="single"/>
        </w:rPr>
        <w:t>清洁生产水平分析</w:t>
      </w:r>
    </w:p>
    <w:p w:rsidR="00755964" w:rsidRPr="00F626F4" w:rsidRDefault="0070453A">
      <w:pPr>
        <w:pStyle w:val="4"/>
        <w:spacing w:before="48"/>
        <w:rPr>
          <w:rFonts w:ascii="Times New Roman" w:hAnsi="Times New Roman"/>
        </w:rPr>
      </w:pPr>
      <w:r w:rsidRPr="00F626F4">
        <w:rPr>
          <w:rFonts w:ascii="Times New Roman" w:hAnsi="Times New Roman"/>
        </w:rPr>
        <w:t>产品先进性</w:t>
      </w:r>
    </w:p>
    <w:p w:rsidR="00755964" w:rsidRPr="00F626F4" w:rsidRDefault="0070453A">
      <w:pPr>
        <w:ind w:firstLine="480"/>
      </w:pPr>
      <w:r w:rsidRPr="00F626F4">
        <w:t>本项目的产品为电池级金属锂，金属锂及其相关产品，目前均为国内新能源、高新材料，有利于新能源</w:t>
      </w:r>
      <w:r w:rsidRPr="00F626F4">
        <w:t xml:space="preserve"> </w:t>
      </w:r>
      <w:r w:rsidRPr="00F626F4">
        <w:t>行业的发展。</w:t>
      </w:r>
    </w:p>
    <w:p w:rsidR="00755964" w:rsidRPr="00F626F4" w:rsidRDefault="0070453A">
      <w:pPr>
        <w:ind w:firstLine="480"/>
      </w:pPr>
      <w:r w:rsidRPr="00F626F4">
        <w:t>金属锂号称为</w:t>
      </w:r>
      <w:r w:rsidRPr="00F626F4">
        <w:t>”</w:t>
      </w:r>
      <w:r w:rsidRPr="00F626F4">
        <w:t>二十一世纪的能源金属</w:t>
      </w:r>
      <w:r w:rsidRPr="00F626F4">
        <w:t>”</w:t>
      </w:r>
      <w:r w:rsidRPr="00F626F4">
        <w:t>，是各国新材料和新能源的主攻方向，可在多个领域中运用。</w:t>
      </w:r>
    </w:p>
    <w:p w:rsidR="00755964" w:rsidRPr="00F626F4" w:rsidRDefault="0070453A">
      <w:pPr>
        <w:ind w:firstLine="480"/>
      </w:pPr>
      <w:r w:rsidRPr="00F626F4">
        <w:t>本项目的产品采用密封包装，以桶装形式外售，可有效提高运输的安全性和</w:t>
      </w:r>
      <w:r w:rsidRPr="00F626F4">
        <w:t xml:space="preserve"> </w:t>
      </w:r>
      <w:r w:rsidRPr="00F626F4">
        <w:t>便利性。包装材料均采用可重复利用的木桶，不会对环境造成负担。</w:t>
      </w:r>
    </w:p>
    <w:p w:rsidR="00755964" w:rsidRPr="00F626F4" w:rsidRDefault="0070453A">
      <w:pPr>
        <w:ind w:firstLine="480"/>
      </w:pPr>
      <w:r w:rsidRPr="00F626F4">
        <w:t>本项目对产品方面的控制处于国内先进水平。</w:t>
      </w:r>
    </w:p>
    <w:p w:rsidR="00755964" w:rsidRPr="00F626F4" w:rsidRDefault="0070453A">
      <w:pPr>
        <w:pStyle w:val="4"/>
        <w:spacing w:before="48"/>
        <w:rPr>
          <w:rFonts w:ascii="Times New Roman" w:hAnsi="Times New Roman"/>
        </w:rPr>
      </w:pPr>
      <w:r w:rsidRPr="00F626F4">
        <w:rPr>
          <w:rFonts w:ascii="Times New Roman" w:hAnsi="Times New Roman"/>
        </w:rPr>
        <w:t>生产工艺与装备</w:t>
      </w:r>
    </w:p>
    <w:p w:rsidR="00755964" w:rsidRPr="00F626F4" w:rsidRDefault="00F4348E">
      <w:pPr>
        <w:ind w:firstLine="480"/>
      </w:pPr>
      <w:r>
        <w:t>(</w:t>
      </w:r>
      <w:r w:rsidR="0070453A" w:rsidRPr="00F626F4">
        <w:t>1</w:t>
      </w:r>
      <w:r>
        <w:t>)</w:t>
      </w:r>
      <w:r w:rsidR="0070453A" w:rsidRPr="00F626F4">
        <w:t>金属锂的生产</w:t>
      </w:r>
    </w:p>
    <w:p w:rsidR="00755964" w:rsidRPr="00F626F4" w:rsidRDefault="0070453A">
      <w:pPr>
        <w:ind w:firstLine="480"/>
      </w:pPr>
      <w:r w:rsidRPr="00F626F4">
        <w:t>目前</w:t>
      </w:r>
      <w:r w:rsidRPr="00F626F4">
        <w:rPr>
          <w:spacing w:val="-43"/>
        </w:rPr>
        <w:t>，</w:t>
      </w:r>
      <w:r w:rsidRPr="00F626F4">
        <w:t>国内外金属锂的生产方法主要有熔盐电解法和真空热还原法两种</w:t>
      </w:r>
      <w:r w:rsidRPr="00F626F4">
        <w:rPr>
          <w:spacing w:val="-43"/>
        </w:rPr>
        <w:t>。</w:t>
      </w:r>
      <w:r w:rsidRPr="00F626F4">
        <w:t>两种工艺优缺点比较如下：</w:t>
      </w:r>
    </w:p>
    <w:p w:rsidR="00755964" w:rsidRPr="00F626F4" w:rsidRDefault="0070453A">
      <w:pPr>
        <w:ind w:firstLine="480"/>
      </w:pPr>
      <w:r w:rsidRPr="00F626F4">
        <w:t>1</w:t>
      </w:r>
      <w:r w:rsidR="00F4348E">
        <w:t>)</w:t>
      </w:r>
      <w:r w:rsidRPr="00F626F4">
        <w:t>传统熔盐电解法所需原料无水氯化锂需要经过锂盐初级产品的氯化，且对其纯度要求较高；真空热还原法直接利用碳酸锂或氢氧化锂，不需要再进行锂盐的氯化合成，可缩短金属锂的生产周期，简化生产流程。由于真空热还原法减少了工序及原材料消耗，</w:t>
      </w:r>
      <w:r w:rsidRPr="00F626F4">
        <w:lastRenderedPageBreak/>
        <w:t>同时还原剂硅、铝和碳等也都是价廉易得的，降低了生产成本。</w:t>
      </w:r>
    </w:p>
    <w:p w:rsidR="00755964" w:rsidRPr="00F626F4" w:rsidRDefault="0070453A">
      <w:pPr>
        <w:ind w:firstLine="480"/>
      </w:pPr>
      <w:r w:rsidRPr="00F626F4">
        <w:t>2</w:t>
      </w:r>
      <w:r w:rsidR="00F4348E">
        <w:t>)</w:t>
      </w:r>
      <w:r w:rsidRPr="00F626F4">
        <w:t>熔融电解法生产过程中阳极产出的氯气容易污染环境；真空还原法生产过程中导焰炉烟气、还原炉料渣都必须进行处理和处置。</w:t>
      </w:r>
    </w:p>
    <w:p w:rsidR="00755964" w:rsidRPr="00F626F4" w:rsidRDefault="0070453A">
      <w:pPr>
        <w:ind w:firstLine="480"/>
      </w:pPr>
      <w:r w:rsidRPr="00F626F4">
        <w:t>3</w:t>
      </w:r>
      <w:r w:rsidR="00F4348E">
        <w:t>)</w:t>
      </w:r>
      <w:r w:rsidRPr="00F626F4">
        <w:t>熔盐电解法是目前工业上用于生产金属锂的主要方法，其工艺较成熟；真</w:t>
      </w:r>
      <w:r w:rsidRPr="00F626F4">
        <w:t xml:space="preserve"> </w:t>
      </w:r>
      <w:r w:rsidRPr="00F626F4">
        <w:t>空热还原法用于大规模工业生产，其工艺还不成熟。</w:t>
      </w:r>
    </w:p>
    <w:p w:rsidR="00755964" w:rsidRPr="00F626F4" w:rsidRDefault="0070453A">
      <w:pPr>
        <w:ind w:firstLine="480"/>
      </w:pPr>
      <w:r w:rsidRPr="00F626F4">
        <w:t>4</w:t>
      </w:r>
      <w:r w:rsidR="00F4348E">
        <w:t>)</w:t>
      </w:r>
      <w:r w:rsidRPr="00F626F4">
        <w:t>真空热还原法特别是铝、硅热还原法得到的产品纯度较好，甚至高于电解法得到产品纯度，但纯度仍然没有达到</w:t>
      </w:r>
      <w:r w:rsidRPr="00F626F4">
        <w:t>99.9%</w:t>
      </w:r>
      <w:r w:rsidRPr="00F626F4">
        <w:t>，要想得到高纯金属锂，还需要进</w:t>
      </w:r>
      <w:r w:rsidRPr="00F626F4">
        <w:t xml:space="preserve"> </w:t>
      </w:r>
      <w:r w:rsidRPr="00F626F4">
        <w:t>一步精馏提纯，这样势必增大成本。由于只是在实验室中得到的克量级产品，如要用于工业规模生产，其产品纯度由于各方面原因将难保证。</w:t>
      </w:r>
    </w:p>
    <w:p w:rsidR="00755964" w:rsidRPr="00F626F4" w:rsidRDefault="0070453A">
      <w:pPr>
        <w:ind w:firstLine="480"/>
      </w:pPr>
      <w:r w:rsidRPr="00F626F4">
        <w:t>5</w:t>
      </w:r>
      <w:r w:rsidR="00F4348E">
        <w:t>)</w:t>
      </w:r>
      <w:r w:rsidRPr="00F626F4">
        <w:t>熔盐电解法中助剂氯化钾在生产开始加入后消耗很少甚至不消耗</w:t>
      </w:r>
      <w:r w:rsidRPr="00F626F4">
        <w:rPr>
          <w:spacing w:val="-86"/>
        </w:rPr>
        <w:t>，</w:t>
      </w:r>
      <w:r w:rsidRPr="00F626F4">
        <w:t>随着电解的不断进行，只需根据产出锂的质量不断加入氯化锂以维持电解平衡，反应过程中基本没有槽渣；而真空热还原法还原炉单位体积的生产能力低，用硅铁还原碳酸锂，在锂回收率为</w:t>
      </w:r>
      <w:r w:rsidRPr="00F626F4">
        <w:t xml:space="preserve"> 80%</w:t>
      </w:r>
      <w:r w:rsidRPr="00F626F4">
        <w:t>时得到的渣率高达</w:t>
      </w:r>
      <w:r w:rsidRPr="00F626F4">
        <w:t xml:space="preserve"> 93.1%</w:t>
      </w:r>
      <w:r w:rsidRPr="00F626F4">
        <w:t>，产品率仅为</w:t>
      </w:r>
      <w:r w:rsidRPr="00F626F4">
        <w:t xml:space="preserve"> 6.9%</w:t>
      </w:r>
      <w:r w:rsidRPr="00F626F4">
        <w:t>。</w:t>
      </w:r>
    </w:p>
    <w:p w:rsidR="00755964" w:rsidRPr="00F626F4" w:rsidRDefault="0070453A">
      <w:pPr>
        <w:ind w:firstLine="500"/>
      </w:pPr>
      <w:r w:rsidRPr="00F626F4">
        <w:rPr>
          <w:spacing w:val="5"/>
        </w:rPr>
        <w:t>公司现</w:t>
      </w:r>
      <w:r w:rsidRPr="00F626F4">
        <w:t>有</w:t>
      </w:r>
      <w:r w:rsidRPr="00F626F4">
        <w:rPr>
          <w:spacing w:val="-9"/>
        </w:rPr>
        <w:t xml:space="preserve"> </w:t>
      </w:r>
      <w:r w:rsidRPr="00F626F4">
        <w:rPr>
          <w:w w:val="85"/>
        </w:rPr>
        <w:t>100</w:t>
      </w:r>
      <w:r w:rsidRPr="00F626F4">
        <w:rPr>
          <w:w w:val="134"/>
        </w:rPr>
        <w:t>t</w:t>
      </w:r>
      <w:r w:rsidRPr="00F626F4">
        <w:rPr>
          <w:w w:val="117"/>
        </w:rPr>
        <w:t>/</w:t>
      </w:r>
      <w:r w:rsidRPr="00F626F4">
        <w:rPr>
          <w:w w:val="90"/>
        </w:rPr>
        <w:t>a</w:t>
      </w:r>
      <w:r w:rsidRPr="00F626F4">
        <w:rPr>
          <w:spacing w:val="-9"/>
        </w:rPr>
        <w:t xml:space="preserve"> </w:t>
      </w:r>
      <w:r w:rsidRPr="00F626F4">
        <w:rPr>
          <w:spacing w:val="5"/>
        </w:rPr>
        <w:t>金</w:t>
      </w:r>
      <w:r w:rsidRPr="00F626F4">
        <w:t>属</w:t>
      </w:r>
      <w:r w:rsidRPr="00F626F4">
        <w:rPr>
          <w:spacing w:val="5"/>
        </w:rPr>
        <w:t>锂生产</w:t>
      </w:r>
      <w:r w:rsidRPr="00F626F4">
        <w:t>线</w:t>
      </w:r>
      <w:r w:rsidRPr="00F626F4">
        <w:rPr>
          <w:spacing w:val="5"/>
        </w:rPr>
        <w:t>，金</w:t>
      </w:r>
      <w:r w:rsidRPr="00F626F4">
        <w:t>属</w:t>
      </w:r>
      <w:r w:rsidRPr="00F626F4">
        <w:rPr>
          <w:spacing w:val="5"/>
        </w:rPr>
        <w:t>锂产品</w:t>
      </w:r>
      <w:r w:rsidRPr="00F626F4">
        <w:t>纯</w:t>
      </w:r>
      <w:r w:rsidRPr="00F626F4">
        <w:rPr>
          <w:spacing w:val="5"/>
        </w:rPr>
        <w:t>度可</w:t>
      </w:r>
      <w:r w:rsidRPr="00F626F4">
        <w:t>达到</w:t>
      </w:r>
      <w:r w:rsidRPr="00F626F4">
        <w:rPr>
          <w:spacing w:val="-4"/>
        </w:rPr>
        <w:t xml:space="preserve"> </w:t>
      </w:r>
      <w:r w:rsidRPr="00F626F4">
        <w:rPr>
          <w:w w:val="85"/>
        </w:rPr>
        <w:t>99</w:t>
      </w:r>
      <w:r w:rsidRPr="00F626F4">
        <w:rPr>
          <w:w w:val="207"/>
        </w:rPr>
        <w:t>.</w:t>
      </w:r>
      <w:r w:rsidRPr="00F626F4">
        <w:rPr>
          <w:w w:val="85"/>
        </w:rPr>
        <w:t>9</w:t>
      </w:r>
      <w:r w:rsidRPr="00F626F4">
        <w:rPr>
          <w:spacing w:val="5"/>
          <w:w w:val="56"/>
        </w:rPr>
        <w:t>%</w:t>
      </w:r>
      <w:r w:rsidRPr="00F626F4">
        <w:rPr>
          <w:spacing w:val="5"/>
        </w:rPr>
        <w:t>，</w:t>
      </w:r>
      <w:r w:rsidRPr="00F626F4">
        <w:t>工业生产应用成熟。国内金属锂生产企业均采用氯化锂一氯化钾熔盐电解法制备金属锂，是较为先进和较为成熟的生产工艺。</w:t>
      </w:r>
    </w:p>
    <w:p w:rsidR="00755964" w:rsidRPr="00F626F4" w:rsidRDefault="00F4348E">
      <w:pPr>
        <w:ind w:firstLine="480"/>
      </w:pPr>
      <w:r>
        <w:t>(</w:t>
      </w:r>
      <w:r w:rsidR="0070453A" w:rsidRPr="00F626F4">
        <w:t>2</w:t>
      </w:r>
      <w:r>
        <w:t>)</w:t>
      </w:r>
      <w:r w:rsidR="0070453A" w:rsidRPr="00F626F4">
        <w:t>金属锂精炼</w:t>
      </w:r>
    </w:p>
    <w:p w:rsidR="00755964" w:rsidRPr="00F626F4" w:rsidRDefault="0070453A">
      <w:pPr>
        <w:ind w:firstLine="480"/>
      </w:pPr>
      <w:r w:rsidRPr="00F626F4">
        <w:t>提纯金属锂的方法有过滤、真空蒸馏、区域熔炼、吸气、氢还原及精馏等。国内电池级金属锂主要的生产厂家有江西赣锋锂业股份有限公司、</w:t>
      </w:r>
      <w:r w:rsidRPr="00F626F4">
        <w:t xml:space="preserve"> </w:t>
      </w:r>
      <w:r w:rsidRPr="00F626F4">
        <w:t>天津中能有限公司等，采用的均是低温蒸馏法，其特点为能耗低，生产能力强。低温蒸馏法的生产工艺和低温蒸馏装置均是目前国内较为先进的技术和装备，对提高产品的质量和保证生产的稳定性、安全性均具有较大优势。</w:t>
      </w:r>
    </w:p>
    <w:p w:rsidR="00755964" w:rsidRPr="00F626F4" w:rsidRDefault="00F4348E">
      <w:pPr>
        <w:ind w:firstLine="480"/>
      </w:pPr>
      <w:r>
        <w:t>(</w:t>
      </w:r>
      <w:r w:rsidR="0070453A" w:rsidRPr="00F626F4">
        <w:t>3</w:t>
      </w:r>
      <w:r>
        <w:t>)</w:t>
      </w:r>
      <w:r w:rsidR="0070453A" w:rsidRPr="00F626F4">
        <w:t>废锂渣回收</w:t>
      </w:r>
    </w:p>
    <w:p w:rsidR="00755964" w:rsidRPr="00F626F4" w:rsidRDefault="0070453A">
      <w:pPr>
        <w:ind w:firstLine="480"/>
      </w:pPr>
      <w:r w:rsidRPr="00F626F4">
        <w:t>金属锂废渣处理方法一般有水溶法和燃烧法两种。水溶法是把金属锂废渣放入清水中溶解，使金属锂废渣中的金属锂与水发生反应，生成可回收利用</w:t>
      </w:r>
      <w:r w:rsidRPr="00F626F4">
        <w:t xml:space="preserve"> </w:t>
      </w:r>
      <w:r w:rsidRPr="00F626F4">
        <w:t>的氢氧化锂溶液。二是把金属锂废渣进行燃烧，使金属锂废渣中的金属锂燃烧生成锂化合物，然后进行回收利用。</w:t>
      </w:r>
    </w:p>
    <w:p w:rsidR="00755964" w:rsidRPr="00F626F4" w:rsidRDefault="0070453A">
      <w:pPr>
        <w:ind w:firstLine="480"/>
      </w:pPr>
      <w:r w:rsidRPr="00F626F4">
        <w:t>采用水溶法，金属锂水溶过程反应生成氢气和大量热量，安全危险性高，易发生爆炸。采用燃烧法处理金属锂废渣，可最大程度上回收废渣中的金属锂资源。同时，可避免反应条件、反应控制等带来的安全性问题。但相应成本较高，且仅在乌鲁木齐亚欧公司得到运用。因此本项目选择了水溶法。</w:t>
      </w:r>
    </w:p>
    <w:p w:rsidR="00755964" w:rsidRPr="00F626F4" w:rsidRDefault="00F4348E">
      <w:pPr>
        <w:ind w:firstLine="480"/>
      </w:pPr>
      <w:r>
        <w:t>(</w:t>
      </w:r>
      <w:r w:rsidR="0070453A" w:rsidRPr="00F626F4">
        <w:t>4</w:t>
      </w:r>
      <w:r>
        <w:t>)</w:t>
      </w:r>
      <w:r w:rsidR="0070453A" w:rsidRPr="00F626F4">
        <w:t>氯化锂生产</w:t>
      </w:r>
    </w:p>
    <w:p w:rsidR="00755964" w:rsidRPr="00F626F4" w:rsidRDefault="0070453A">
      <w:pPr>
        <w:ind w:firstLine="480"/>
      </w:pPr>
      <w:r w:rsidRPr="00F626F4">
        <w:t>项目采用直接购买高品位成品氯化锂，以及自行利用碳酸锂、锂水生产的氯化锂来</w:t>
      </w:r>
      <w:r w:rsidRPr="00F626F4">
        <w:lastRenderedPageBreak/>
        <w:t>制取金属锂。锂水是丁基锂生产其余产生的废弃物，本项目重新将其利用，实现了资源的综合利用。江西赣锋锂业股份有限公司等企业也采用了锂水生产氯化锂的工艺。</w:t>
      </w:r>
    </w:p>
    <w:p w:rsidR="00755964" w:rsidRPr="00F626F4" w:rsidRDefault="0070453A">
      <w:pPr>
        <w:pStyle w:val="4"/>
        <w:spacing w:before="48"/>
        <w:rPr>
          <w:rFonts w:ascii="Times New Roman" w:hAnsi="Times New Roman"/>
        </w:rPr>
      </w:pPr>
      <w:r w:rsidRPr="00F626F4">
        <w:rPr>
          <w:rFonts w:ascii="Times New Roman" w:hAnsi="Times New Roman"/>
        </w:rPr>
        <w:t>原辅材料利用</w:t>
      </w:r>
    </w:p>
    <w:p w:rsidR="00755964" w:rsidRPr="00F626F4" w:rsidRDefault="0070453A">
      <w:pPr>
        <w:ind w:left="144" w:firstLine="480"/>
      </w:pPr>
      <w:r w:rsidRPr="00F626F4">
        <w:t>扩建工程采用市购的高品位</w:t>
      </w:r>
      <w:r w:rsidRPr="00F626F4">
        <w:rPr>
          <w:rFonts w:eastAsia="Times New Roman"/>
        </w:rPr>
        <w:t>LiCl</w:t>
      </w:r>
      <w:r w:rsidRPr="00F626F4">
        <w:t>和自行生产的</w:t>
      </w:r>
      <w:r w:rsidRPr="00F626F4">
        <w:rPr>
          <w:rFonts w:eastAsia="Times New Roman"/>
        </w:rPr>
        <w:t>LiCl</w:t>
      </w:r>
      <w:r w:rsidRPr="00F626F4">
        <w:t>作为原料，</w:t>
      </w:r>
      <w:r w:rsidRPr="00F626F4">
        <w:rPr>
          <w:rFonts w:eastAsia="Times New Roman"/>
        </w:rPr>
        <w:t>KCl</w:t>
      </w:r>
      <w:r w:rsidRPr="00F626F4">
        <w:t>作为电解助剂，原辅材料中不涉及有毒有害物质，符合清洁生产的要求。</w:t>
      </w:r>
    </w:p>
    <w:p w:rsidR="00755964" w:rsidRPr="00F626F4" w:rsidRDefault="0070453A">
      <w:pPr>
        <w:ind w:left="144" w:firstLine="480"/>
      </w:pPr>
      <w:r w:rsidRPr="00F626F4">
        <w:t>金属锂生产过程产生的尾气、金属锂渣回收过程产生的金属锂烟尘、基础锂</w:t>
      </w:r>
      <w:r w:rsidRPr="00F626F4">
        <w:t xml:space="preserve"> </w:t>
      </w:r>
      <w:r w:rsidRPr="00F626F4">
        <w:t>盐制取过程中酸性溶液挥发的酸性气体等均采用相应的回收装置，在减少污染物</w:t>
      </w:r>
      <w:r w:rsidRPr="00F626F4">
        <w:t xml:space="preserve"> </w:t>
      </w:r>
      <w:r w:rsidRPr="00F626F4">
        <w:t>产生的同时，降低原料的物耗能耗。</w:t>
      </w:r>
    </w:p>
    <w:p w:rsidR="00755964" w:rsidRPr="00F626F4" w:rsidRDefault="0070453A">
      <w:pPr>
        <w:ind w:left="144" w:firstLine="480"/>
      </w:pPr>
      <w:r w:rsidRPr="00F626F4">
        <w:t>项目精炼过程中会产生少量轻渣</w:t>
      </w:r>
      <w:r w:rsidR="00F4348E">
        <w:t>(</w:t>
      </w:r>
      <w:r w:rsidRPr="00F626F4">
        <w:t>主要含</w:t>
      </w:r>
      <w:r w:rsidRPr="00F626F4">
        <w:t>Na</w:t>
      </w:r>
      <w:r w:rsidRPr="00F626F4">
        <w:t>、</w:t>
      </w:r>
      <w:r w:rsidRPr="00F626F4">
        <w:t>Li</w:t>
      </w:r>
      <w:r w:rsidR="00F4348E">
        <w:t>)</w:t>
      </w:r>
      <w:r w:rsidRPr="00F626F4">
        <w:t>和重渣</w:t>
      </w:r>
      <w:r w:rsidR="00F4348E">
        <w:t>(</w:t>
      </w:r>
      <w:r w:rsidRPr="00F626F4">
        <w:t>主要为</w:t>
      </w:r>
      <w:r w:rsidRPr="00F626F4">
        <w:t>Ca</w:t>
      </w:r>
      <w:r w:rsidRPr="00F626F4">
        <w:t>、</w:t>
      </w:r>
      <w:r w:rsidRPr="00F626F4">
        <w:t>Mg</w:t>
      </w:r>
      <w:r w:rsidRPr="00F626F4">
        <w:t>、</w:t>
      </w:r>
      <w:r w:rsidRPr="00F626F4">
        <w:t>Li</w:t>
      </w:r>
      <w:r w:rsidRPr="00F626F4">
        <w:t>氧化物</w:t>
      </w:r>
      <w:r w:rsidR="00F4348E">
        <w:t>)</w:t>
      </w:r>
      <w:r w:rsidRPr="00F626F4">
        <w:t>，轻渣全部回用于生产工艺，用于调节产品中钠含量成分调节，废锂渣可外售给其他行业作为生产原料，原材料利用率</w:t>
      </w:r>
      <w:r w:rsidRPr="00F626F4">
        <w:t>100%</w:t>
      </w:r>
      <w:r w:rsidRPr="00F626F4">
        <w:t>，总回收率可达</w:t>
      </w:r>
      <w:r w:rsidRPr="00F626F4">
        <w:t>99%</w:t>
      </w:r>
      <w:r w:rsidRPr="00F626F4">
        <w:t>，因此本项目的原辅材料利用充分。</w:t>
      </w:r>
    </w:p>
    <w:p w:rsidR="00755964" w:rsidRPr="00F626F4" w:rsidRDefault="0070453A">
      <w:pPr>
        <w:pStyle w:val="4"/>
        <w:spacing w:before="48"/>
        <w:rPr>
          <w:rFonts w:ascii="Times New Roman" w:hAnsi="Times New Roman"/>
        </w:rPr>
      </w:pPr>
      <w:r w:rsidRPr="00F626F4">
        <w:rPr>
          <w:rFonts w:ascii="Times New Roman" w:hAnsi="Times New Roman"/>
        </w:rPr>
        <w:t>资源能源利用</w:t>
      </w:r>
    </w:p>
    <w:p w:rsidR="00755964" w:rsidRPr="00F626F4" w:rsidRDefault="0070453A">
      <w:pPr>
        <w:tabs>
          <w:tab w:val="left" w:pos="1140"/>
        </w:tabs>
        <w:ind w:right="256" w:firstLineChars="150" w:firstLine="360"/>
      </w:pPr>
      <w:r w:rsidRPr="00F626F4">
        <w:t>本项目生产中所用能源为电能、蒸汽，属于清洁能源。项目生产用水量很少，主要用水为职工生活用水和间接循环冷却水系统需要定时补水，水资源消耗水平低。</w:t>
      </w:r>
    </w:p>
    <w:p w:rsidR="00755964" w:rsidRPr="00F626F4" w:rsidRDefault="0070453A">
      <w:pPr>
        <w:tabs>
          <w:tab w:val="left" w:pos="1140"/>
        </w:tabs>
        <w:ind w:right="256" w:firstLineChars="150" w:firstLine="360"/>
      </w:pPr>
      <w:r w:rsidRPr="00F626F4">
        <w:rPr>
          <w:u w:val="single"/>
        </w:rPr>
        <w:t>本项目氯化锂原料生产工序的锂收率为</w:t>
      </w:r>
      <w:r w:rsidRPr="00F626F4">
        <w:rPr>
          <w:u w:val="single"/>
        </w:rPr>
        <w:t>95.64%</w:t>
      </w:r>
      <w:r w:rsidRPr="00F626F4">
        <w:rPr>
          <w:u w:val="single"/>
        </w:rPr>
        <w:t>，金属锂生产的收率为</w:t>
      </w:r>
      <w:r w:rsidRPr="00F626F4">
        <w:rPr>
          <w:u w:val="single"/>
        </w:rPr>
        <w:t>96.39%</w:t>
      </w:r>
      <w:r w:rsidRPr="00F626F4">
        <w:rPr>
          <w:u w:val="single"/>
        </w:rPr>
        <w:t>，总的锂回收率为</w:t>
      </w:r>
      <w:r w:rsidRPr="00F626F4">
        <w:rPr>
          <w:u w:val="single"/>
        </w:rPr>
        <w:t>97.28%</w:t>
      </w:r>
      <w:r w:rsidR="00F4348E">
        <w:rPr>
          <w:u w:val="single"/>
        </w:rPr>
        <w:t>(</w:t>
      </w:r>
      <w:r w:rsidRPr="00F626F4">
        <w:rPr>
          <w:u w:val="single"/>
        </w:rPr>
        <w:t>锂渣经处理后可回用不计损耗量</w:t>
      </w:r>
      <w:r w:rsidR="00F4348E">
        <w:rPr>
          <w:u w:val="single"/>
        </w:rPr>
        <w:t>)</w:t>
      </w:r>
      <w:r w:rsidRPr="00F626F4">
        <w:rPr>
          <w:u w:val="single"/>
        </w:rPr>
        <w:t>；氯的回收率为</w:t>
      </w:r>
      <w:r w:rsidRPr="00F626F4">
        <w:rPr>
          <w:u w:val="single"/>
        </w:rPr>
        <w:t>99.04%</w:t>
      </w:r>
      <w:r w:rsidRPr="00F626F4">
        <w:rPr>
          <w:u w:val="single"/>
        </w:rPr>
        <w:t>，生产过程中产生的废渣等全部可外卖给其它企业从新利用，原料利用率为</w:t>
      </w:r>
      <w:r w:rsidRPr="00F626F4">
        <w:rPr>
          <w:u w:val="single"/>
        </w:rPr>
        <w:t>100%</w:t>
      </w:r>
      <w:r w:rsidRPr="00F626F4">
        <w:rPr>
          <w:u w:val="single"/>
        </w:rPr>
        <w:t>，达到国内先进水平。</w:t>
      </w:r>
    </w:p>
    <w:p w:rsidR="00755964" w:rsidRPr="00F626F4" w:rsidRDefault="0070453A">
      <w:pPr>
        <w:tabs>
          <w:tab w:val="left" w:pos="1140"/>
        </w:tabs>
        <w:ind w:right="262" w:firstLine="480"/>
      </w:pPr>
      <w:r w:rsidRPr="00F626F4">
        <w:t>电解过程产生氯气采用液碱、氯化亚铁吸收处理，吸收反应生成次氯酸钠、氯化铁等外售，锂水是丁基锂生产其余产生的废弃物，本项目重新将其利用，充分利用资源。本项目主要耗能品种为蒸汽、电、水，项目综合能耗指标如表</w:t>
      </w:r>
      <w:r w:rsidRPr="00F626F4">
        <w:t>9.1-1</w:t>
      </w:r>
      <w:r w:rsidRPr="00F626F4">
        <w:t>所示：</w:t>
      </w:r>
    </w:p>
    <w:p w:rsidR="00755964" w:rsidRPr="00F626F4" w:rsidRDefault="0070453A">
      <w:pPr>
        <w:pStyle w:val="6"/>
        <w:rPr>
          <w:rFonts w:ascii="Times New Roman" w:hAnsi="Times New Roman"/>
        </w:rPr>
      </w:pPr>
      <w:r w:rsidRPr="00F626F4">
        <w:rPr>
          <w:rFonts w:ascii="Times New Roman" w:hAnsi="Times New Roman"/>
        </w:rPr>
        <w:t>本项目综合能耗表</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781"/>
        <w:gridCol w:w="1111"/>
        <w:gridCol w:w="1560"/>
        <w:gridCol w:w="2019"/>
        <w:gridCol w:w="2601"/>
      </w:tblGrid>
      <w:tr w:rsidR="00755964" w:rsidRPr="00F626F4">
        <w:trPr>
          <w:trHeight w:val="340"/>
        </w:trPr>
        <w:tc>
          <w:tcPr>
            <w:tcW w:w="1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品名</w:t>
            </w:r>
          </w:p>
        </w:tc>
        <w:tc>
          <w:tcPr>
            <w:tcW w:w="111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单位</w:t>
            </w:r>
          </w:p>
        </w:tc>
        <w:tc>
          <w:tcPr>
            <w:tcW w:w="156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年耗量</w:t>
            </w:r>
          </w:p>
        </w:tc>
        <w:tc>
          <w:tcPr>
            <w:tcW w:w="201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折算标煤系数</w:t>
            </w:r>
          </w:p>
        </w:tc>
        <w:tc>
          <w:tcPr>
            <w:tcW w:w="26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折算标煤</w:t>
            </w:r>
            <w:r w:rsidRPr="00F626F4">
              <w:rPr>
                <w:rFonts w:ascii="Times New Roman" w:hAnsi="Times New Roman"/>
              </w:rPr>
              <w:t>(t)</w:t>
            </w:r>
          </w:p>
        </w:tc>
      </w:tr>
      <w:tr w:rsidR="00755964" w:rsidRPr="00F626F4">
        <w:trPr>
          <w:trHeight w:val="340"/>
        </w:trPr>
        <w:tc>
          <w:tcPr>
            <w:tcW w:w="1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蒸汽</w:t>
            </w:r>
          </w:p>
        </w:tc>
        <w:tc>
          <w:tcPr>
            <w:tcW w:w="111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t</w:t>
            </w:r>
          </w:p>
        </w:tc>
        <w:tc>
          <w:tcPr>
            <w:tcW w:w="156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3600</w:t>
            </w:r>
          </w:p>
        </w:tc>
        <w:tc>
          <w:tcPr>
            <w:tcW w:w="201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0.1429/kg</w:t>
            </w:r>
          </w:p>
        </w:tc>
        <w:tc>
          <w:tcPr>
            <w:tcW w:w="26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38.8</w:t>
            </w:r>
          </w:p>
        </w:tc>
      </w:tr>
      <w:tr w:rsidR="00755964" w:rsidRPr="00F626F4">
        <w:trPr>
          <w:trHeight w:val="340"/>
        </w:trPr>
        <w:tc>
          <w:tcPr>
            <w:tcW w:w="1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新鲜水</w:t>
            </w:r>
          </w:p>
        </w:tc>
        <w:tc>
          <w:tcPr>
            <w:tcW w:w="111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m</w:t>
            </w:r>
            <w:r w:rsidRPr="00F626F4">
              <w:rPr>
                <w:rFonts w:ascii="Times New Roman" w:hAnsi="Times New Roman"/>
                <w:vertAlign w:val="superscript"/>
              </w:rPr>
              <w:t>3</w:t>
            </w:r>
          </w:p>
        </w:tc>
        <w:tc>
          <w:tcPr>
            <w:tcW w:w="156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u w:val="single"/>
              </w:rPr>
              <w:t>1405</w:t>
            </w:r>
          </w:p>
        </w:tc>
        <w:tc>
          <w:tcPr>
            <w:tcW w:w="201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0.1257/t</w:t>
            </w:r>
          </w:p>
        </w:tc>
        <w:tc>
          <w:tcPr>
            <w:tcW w:w="26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131.36</w:t>
            </w:r>
          </w:p>
        </w:tc>
      </w:tr>
      <w:tr w:rsidR="00755964" w:rsidRPr="00F626F4">
        <w:trPr>
          <w:trHeight w:val="340"/>
        </w:trPr>
        <w:tc>
          <w:tcPr>
            <w:tcW w:w="178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w:t>
            </w:r>
          </w:p>
        </w:tc>
        <w:tc>
          <w:tcPr>
            <w:tcW w:w="111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kwh</w:t>
            </w:r>
          </w:p>
        </w:tc>
        <w:tc>
          <w:tcPr>
            <w:tcW w:w="156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6000000</w:t>
            </w:r>
          </w:p>
        </w:tc>
        <w:tc>
          <w:tcPr>
            <w:tcW w:w="2019"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0.1229/kwh</w:t>
            </w:r>
          </w:p>
        </w:tc>
        <w:tc>
          <w:tcPr>
            <w:tcW w:w="26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774</w:t>
            </w:r>
          </w:p>
        </w:tc>
      </w:tr>
      <w:tr w:rsidR="00755964" w:rsidRPr="00F626F4">
        <w:trPr>
          <w:trHeight w:val="340"/>
        </w:trPr>
        <w:tc>
          <w:tcPr>
            <w:tcW w:w="6471"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合计</w:t>
            </w:r>
          </w:p>
        </w:tc>
        <w:tc>
          <w:tcPr>
            <w:tcW w:w="26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fldChar w:fldCharType="begin"/>
            </w:r>
            <w:r w:rsidRPr="00F626F4">
              <w:rPr>
                <w:rFonts w:ascii="Times New Roman" w:hAnsi="Times New Roman"/>
              </w:rPr>
              <w:instrText xml:space="preserve"> =SUM(ABOVE) </w:instrText>
            </w:r>
            <w:r w:rsidRPr="00F626F4">
              <w:rPr>
                <w:rFonts w:ascii="Times New Roman" w:hAnsi="Times New Roman"/>
              </w:rPr>
              <w:fldChar w:fldCharType="separate"/>
            </w:r>
            <w:r w:rsidRPr="00F626F4">
              <w:rPr>
                <w:rFonts w:ascii="Times New Roman" w:hAnsi="Times New Roman"/>
              </w:rPr>
              <w:t>944.16</w:t>
            </w:r>
            <w:r w:rsidRPr="00F626F4">
              <w:rPr>
                <w:rFonts w:ascii="Times New Roman" w:hAnsi="Times New Roman"/>
              </w:rPr>
              <w:fldChar w:fldCharType="end"/>
            </w:r>
          </w:p>
        </w:tc>
      </w:tr>
      <w:tr w:rsidR="00755964" w:rsidRPr="00F626F4">
        <w:trPr>
          <w:trHeight w:val="340"/>
        </w:trPr>
        <w:tc>
          <w:tcPr>
            <w:tcW w:w="6471" w:type="dxa"/>
            <w:gridSpan w:val="4"/>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万元产值能耗</w:t>
            </w:r>
            <w:r w:rsidR="00F4348E">
              <w:rPr>
                <w:rFonts w:ascii="Times New Roman" w:hAnsi="Times New Roman"/>
              </w:rPr>
              <w:t>(</w:t>
            </w:r>
            <w:r w:rsidRPr="00F626F4">
              <w:rPr>
                <w:rFonts w:ascii="Times New Roman" w:hAnsi="Times New Roman"/>
              </w:rPr>
              <w:t>根据可研报告本项目年产值按</w:t>
            </w:r>
            <w:r w:rsidRPr="00F626F4">
              <w:rPr>
                <w:rFonts w:ascii="Times New Roman" w:hAnsi="Times New Roman"/>
              </w:rPr>
              <w:t>7000</w:t>
            </w:r>
            <w:r w:rsidRPr="00F626F4">
              <w:rPr>
                <w:rFonts w:ascii="Times New Roman" w:hAnsi="Times New Roman"/>
              </w:rPr>
              <w:t>万元</w:t>
            </w:r>
            <w:r w:rsidR="00F4348E">
              <w:rPr>
                <w:rFonts w:ascii="Times New Roman" w:hAnsi="Times New Roman"/>
              </w:rPr>
              <w:t>)</w:t>
            </w:r>
          </w:p>
        </w:tc>
        <w:tc>
          <w:tcPr>
            <w:tcW w:w="260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0.134</w:t>
            </w:r>
          </w:p>
        </w:tc>
      </w:tr>
    </w:tbl>
    <w:p w:rsidR="00755964" w:rsidRPr="00F626F4" w:rsidRDefault="0070453A">
      <w:pPr>
        <w:ind w:firstLine="480"/>
      </w:pPr>
      <w:r w:rsidRPr="00F626F4">
        <w:t>根据国家统计局</w:t>
      </w:r>
      <w:r w:rsidRPr="00F626F4">
        <w:t>2014</w:t>
      </w:r>
      <w:r w:rsidRPr="00F626F4">
        <w:t>年统计年鉴数据可知，</w:t>
      </w:r>
      <w:r w:rsidRPr="00F626F4">
        <w:t>2015</w:t>
      </w:r>
      <w:r w:rsidRPr="00F626F4">
        <w:t>年全国万元产值标准煤消耗量为</w:t>
      </w:r>
      <w:r w:rsidRPr="00F626F4">
        <w:t>0.635t</w:t>
      </w:r>
      <w:r w:rsidRPr="00F626F4">
        <w:t>标准煤</w:t>
      </w:r>
      <w:r w:rsidRPr="00F626F4">
        <w:t>/</w:t>
      </w:r>
      <w:r w:rsidRPr="00F626F4">
        <w:t>万元，本项目万元产值能耗为</w:t>
      </w:r>
      <w:r w:rsidRPr="00F626F4">
        <w:t>0.134 t</w:t>
      </w:r>
      <w:r w:rsidRPr="00F626F4">
        <w:t>标准煤，低于全国平均水平，因此本项目能耗相对较低，达到国内先进水平。</w:t>
      </w:r>
    </w:p>
    <w:p w:rsidR="00755964" w:rsidRPr="00F626F4" w:rsidRDefault="0070453A">
      <w:pPr>
        <w:pStyle w:val="4"/>
        <w:spacing w:before="48"/>
        <w:rPr>
          <w:rFonts w:ascii="Times New Roman" w:hAnsi="Times New Roman"/>
        </w:rPr>
      </w:pPr>
      <w:r w:rsidRPr="00F626F4">
        <w:rPr>
          <w:rFonts w:ascii="Times New Roman" w:hAnsi="Times New Roman"/>
        </w:rPr>
        <w:lastRenderedPageBreak/>
        <w:t>污染物产生和废物回收利用</w:t>
      </w:r>
    </w:p>
    <w:p w:rsidR="00755964" w:rsidRPr="00F626F4" w:rsidRDefault="0070453A">
      <w:pPr>
        <w:ind w:firstLine="480"/>
        <w:rPr>
          <w:u w:val="single"/>
        </w:rPr>
      </w:pPr>
      <w:r w:rsidRPr="00F626F4">
        <w:rPr>
          <w:u w:val="single"/>
        </w:rPr>
        <w:t>拟扩建工程直接采用电解氯化锂提取金属锂，没有前端冶炼工段，因此产生的污染物数量很少。本项目运营过程中</w:t>
      </w:r>
      <w:r w:rsidRPr="00F626F4">
        <w:rPr>
          <w:spacing w:val="-43"/>
          <w:u w:val="single"/>
        </w:rPr>
        <w:t>，</w:t>
      </w:r>
      <w:r w:rsidRPr="00F626F4">
        <w:rPr>
          <w:u w:val="single"/>
        </w:rPr>
        <w:t>对金属锂电解槽采用集气罩</w:t>
      </w:r>
      <w:r w:rsidRPr="00F626F4">
        <w:rPr>
          <w:spacing w:val="-43"/>
          <w:u w:val="single"/>
        </w:rPr>
        <w:t>、</w:t>
      </w:r>
      <w:r w:rsidRPr="00F626F4">
        <w:rPr>
          <w:u w:val="single"/>
        </w:rPr>
        <w:t>对酸性溶液反应槽采用集</w:t>
      </w:r>
      <w:r w:rsidRPr="00F626F4">
        <w:rPr>
          <w:u w:val="single"/>
        </w:rPr>
        <w:t xml:space="preserve"> </w:t>
      </w:r>
      <w:r w:rsidRPr="00F626F4">
        <w:rPr>
          <w:u w:val="single"/>
        </w:rPr>
        <w:t>气罩等</w:t>
      </w:r>
      <w:r w:rsidRPr="00F626F4">
        <w:rPr>
          <w:spacing w:val="-19"/>
          <w:u w:val="single"/>
        </w:rPr>
        <w:t>，</w:t>
      </w:r>
      <w:r w:rsidRPr="00F626F4">
        <w:rPr>
          <w:u w:val="single"/>
        </w:rPr>
        <w:t>严格控制无组织废气排放</w:t>
      </w:r>
      <w:r w:rsidRPr="00F626F4">
        <w:rPr>
          <w:spacing w:val="-24"/>
          <w:u w:val="single"/>
        </w:rPr>
        <w:t>。</w:t>
      </w:r>
      <w:r w:rsidRPr="00F626F4">
        <w:rPr>
          <w:u w:val="single"/>
        </w:rPr>
        <w:t>电解工艺产生氯气</w:t>
      </w:r>
      <w:r w:rsidRPr="00F626F4">
        <w:rPr>
          <w:spacing w:val="-19"/>
          <w:u w:val="single"/>
        </w:rPr>
        <w:t>、</w:t>
      </w:r>
      <w:r w:rsidRPr="00F626F4">
        <w:rPr>
          <w:u w:val="single"/>
        </w:rPr>
        <w:t>氯化锂合成</w:t>
      </w:r>
      <w:r w:rsidRPr="00F626F4">
        <w:rPr>
          <w:u w:val="single"/>
        </w:rPr>
        <w:t>HCl</w:t>
      </w:r>
      <w:r w:rsidRPr="00F626F4">
        <w:rPr>
          <w:u w:val="single"/>
        </w:rPr>
        <w:t>挥发的酸性气体均采用喷淋法进行控制，可有效降低污染物排放量。</w:t>
      </w:r>
      <w:r w:rsidRPr="00F626F4">
        <w:rPr>
          <w:u w:val="single"/>
        </w:rPr>
        <w:t xml:space="preserve"> </w:t>
      </w:r>
      <w:r w:rsidRPr="00F626F4">
        <w:rPr>
          <w:u w:val="single"/>
        </w:rPr>
        <w:t>同时</w:t>
      </w:r>
      <w:r w:rsidRPr="00F626F4">
        <w:rPr>
          <w:spacing w:val="-67"/>
          <w:u w:val="single"/>
        </w:rPr>
        <w:t>，</w:t>
      </w:r>
      <w:r w:rsidRPr="00F626F4">
        <w:rPr>
          <w:u w:val="single"/>
        </w:rPr>
        <w:t>处理过程中收集的废气等为次氯酸钠、氯化铁溶液等，可作为副产品外售，出售创造经济效益。</w:t>
      </w:r>
    </w:p>
    <w:p w:rsidR="00755964" w:rsidRPr="00F626F4" w:rsidRDefault="0070453A">
      <w:pPr>
        <w:ind w:right="-143" w:firstLine="480"/>
        <w:rPr>
          <w:u w:val="single"/>
        </w:rPr>
      </w:pPr>
      <w:r w:rsidRPr="00F626F4">
        <w:rPr>
          <w:u w:val="single"/>
        </w:rPr>
        <w:t>拟扩建工程生产工艺无废水产生，主要废水为设备装置的间接循环冷却水、蒸汽冷凝水、地面清洗废水以及生活污水等。氯化锂结晶等冷凝废水全部用于溶解氯化锂，减少了废水产生量。</w:t>
      </w:r>
    </w:p>
    <w:p w:rsidR="00755964" w:rsidRPr="00F626F4" w:rsidRDefault="0070453A">
      <w:pPr>
        <w:ind w:right="-143" w:firstLine="480"/>
        <w:rPr>
          <w:u w:val="single"/>
        </w:rPr>
      </w:pPr>
      <w:r w:rsidRPr="00F626F4">
        <w:rPr>
          <w:u w:val="single"/>
        </w:rPr>
        <w:t>本项目中污染物产生及处理情况均处于国内先进水平。</w:t>
      </w:r>
    </w:p>
    <w:p w:rsidR="00755964" w:rsidRPr="00F626F4" w:rsidRDefault="0070453A">
      <w:pPr>
        <w:pStyle w:val="4"/>
        <w:spacing w:before="48"/>
        <w:rPr>
          <w:rFonts w:ascii="Times New Roman" w:hAnsi="Times New Roman"/>
        </w:rPr>
      </w:pPr>
      <w:r w:rsidRPr="00F626F4">
        <w:rPr>
          <w:rFonts w:ascii="Times New Roman" w:hAnsi="Times New Roman"/>
        </w:rPr>
        <w:t>环境管理</w:t>
      </w:r>
    </w:p>
    <w:p w:rsidR="00755964" w:rsidRPr="00F626F4" w:rsidRDefault="0070453A">
      <w:pPr>
        <w:tabs>
          <w:tab w:val="left" w:pos="1140"/>
        </w:tabs>
        <w:ind w:right="262" w:firstLine="480"/>
      </w:pPr>
      <w:r w:rsidRPr="00F626F4">
        <w:t>项目实施后，环境污染问题虽然有所加重，但由于制定了相关的污染防治措施，使污染物等到有效地控制。建设指定专人负责环保，指挥全公司环保工作的实施。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企业通过如下环境管理提高清洁生产水平：</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1</w:t>
      </w:r>
      <w:r>
        <w:t>)</w:t>
      </w:r>
      <w:r w:rsidR="0070453A" w:rsidRPr="00F626F4">
        <w:t>开展清洁生产培训，提高员工的清洁生产和环保意识。</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2</w:t>
      </w:r>
      <w:r>
        <w:t>)</w:t>
      </w:r>
      <w:r w:rsidR="0070453A" w:rsidRPr="00F626F4">
        <w:t>安装计量仪表，对生产工艺用水、用电和用气等制定严格的定量考核制度，为清洁生产审计提供数据基础；</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3</w:t>
      </w:r>
      <w:r>
        <w:t>)</w:t>
      </w:r>
      <w:r w:rsidR="0070453A" w:rsidRPr="00F626F4">
        <w:t>制定节水、节能、节约原材料措施和环保设施操作规程，开展岗位操作人员技术培训，提高操作、管理水平。</w:t>
      </w:r>
    </w:p>
    <w:p w:rsidR="00755964" w:rsidRPr="00F626F4" w:rsidRDefault="00F4348E">
      <w:pPr>
        <w:tabs>
          <w:tab w:val="left" w:pos="8820"/>
          <w:tab w:val="left" w:pos="9000"/>
        </w:tabs>
        <w:autoSpaceDE w:val="0"/>
        <w:autoSpaceDN w:val="0"/>
        <w:adjustRightInd w:val="0"/>
        <w:snapToGrid w:val="0"/>
        <w:spacing w:line="360" w:lineRule="auto"/>
        <w:ind w:firstLine="480"/>
      </w:pPr>
      <w:r>
        <w:t>(</w:t>
      </w:r>
      <w:r w:rsidR="0070453A" w:rsidRPr="00F626F4">
        <w:t>4</w:t>
      </w:r>
      <w:r>
        <w:t>)</w:t>
      </w:r>
      <w:r w:rsidR="0070453A" w:rsidRPr="00F626F4">
        <w:t>建立健全相应的清洁生产规章制度及奖惩原则，落实岗位责任制，实施节奖超罚的管理制度。</w:t>
      </w:r>
    </w:p>
    <w:p w:rsidR="00755964" w:rsidRPr="00F626F4" w:rsidRDefault="0070453A">
      <w:pPr>
        <w:tabs>
          <w:tab w:val="left" w:pos="8820"/>
          <w:tab w:val="left" w:pos="9000"/>
        </w:tabs>
        <w:autoSpaceDE w:val="0"/>
        <w:autoSpaceDN w:val="0"/>
        <w:adjustRightInd w:val="0"/>
        <w:snapToGrid w:val="0"/>
        <w:spacing w:line="360" w:lineRule="auto"/>
        <w:ind w:firstLineChars="250" w:firstLine="600"/>
      </w:pPr>
      <w:r w:rsidRPr="00F626F4">
        <w:t xml:space="preserve">(5) </w:t>
      </w:r>
      <w:r w:rsidRPr="00F626F4">
        <w:t>制定企业持续清洁生产计划。</w:t>
      </w:r>
    </w:p>
    <w:p w:rsidR="00755964" w:rsidRPr="00F626F4" w:rsidRDefault="0070453A">
      <w:pPr>
        <w:pStyle w:val="3"/>
        <w:spacing w:before="24" w:after="24" w:line="360" w:lineRule="auto"/>
        <w:rPr>
          <w:b w:val="0"/>
          <w:color w:val="000000"/>
          <w:szCs w:val="30"/>
        </w:rPr>
      </w:pPr>
      <w:bookmarkStart w:id="208" w:name="_bookmark24"/>
      <w:bookmarkEnd w:id="208"/>
      <w:r w:rsidRPr="00F626F4">
        <w:rPr>
          <w:color w:val="000000"/>
          <w:szCs w:val="30"/>
        </w:rPr>
        <w:t>清洁生产水平小结</w:t>
      </w:r>
    </w:p>
    <w:p w:rsidR="00755964" w:rsidRPr="00F626F4" w:rsidRDefault="0070453A">
      <w:pPr>
        <w:ind w:right="256" w:firstLine="480"/>
        <w:rPr>
          <w:u w:val="single"/>
        </w:rPr>
      </w:pPr>
      <w:r w:rsidRPr="00F626F4">
        <w:rPr>
          <w:u w:val="single"/>
        </w:rPr>
        <w:t>本工程产品为金属锂，是二十一世纪能源金属，项目采用先进的金属锂生产工艺和设备从</w:t>
      </w:r>
      <w:r w:rsidRPr="00F626F4">
        <w:rPr>
          <w:rFonts w:eastAsia="Times New Roman"/>
          <w:u w:val="single"/>
        </w:rPr>
        <w:t>LiCl</w:t>
      </w:r>
      <w:r w:rsidRPr="00F626F4">
        <w:rPr>
          <w:u w:val="single"/>
        </w:rPr>
        <w:t>原料中制取金属锂，采用电能作为生产能源，水资源消耗水平低，资源能源消耗量较少，污染物产生量少，满足达标排放的要求，锂回收率高，污染物综合利用率高。总体来看，扩建工程符合清洁生产的要求，其清洁生产水平达到于国内一般水平。</w:t>
      </w:r>
    </w:p>
    <w:p w:rsidR="00755964" w:rsidRPr="00F626F4" w:rsidRDefault="0070453A">
      <w:pPr>
        <w:pStyle w:val="3"/>
        <w:spacing w:before="24" w:after="24"/>
      </w:pPr>
      <w:r w:rsidRPr="00F626F4">
        <w:t>建议</w:t>
      </w:r>
    </w:p>
    <w:p w:rsidR="00755964" w:rsidRPr="00F626F4" w:rsidRDefault="0070453A">
      <w:pPr>
        <w:ind w:firstLine="480"/>
      </w:pPr>
      <w:r w:rsidRPr="00F626F4">
        <w:t>1</w:t>
      </w:r>
      <w:r w:rsidRPr="00F626F4">
        <w:t>、在保证废气达标排放的情况下，研究使用化渣池产生的</w:t>
      </w:r>
      <w:r w:rsidRPr="00F626F4">
        <w:t>LiOH</w:t>
      </w:r>
      <w:r w:rsidRPr="00F626F4">
        <w:t>溶液作为氯气第一级喷淋塔吸收液的可行性。利用</w:t>
      </w:r>
      <w:r w:rsidRPr="00F626F4">
        <w:t>LiOH</w:t>
      </w:r>
      <w:r w:rsidRPr="00F626F4">
        <w:t>与氯气反应生成氯化锂，减少的液碱的使用量，做到污染物自行处置。该工艺在新疆昊鑫锂盐开发有限公司得到成功运用</w:t>
      </w:r>
      <w:r w:rsidR="00F4348E">
        <w:t>(</w:t>
      </w:r>
      <w:r w:rsidRPr="00F626F4">
        <w:t>《新疆有色</w:t>
      </w:r>
      <w:r w:rsidRPr="00F626F4">
        <w:lastRenderedPageBreak/>
        <w:t>金属》</w:t>
      </w:r>
      <w:r w:rsidRPr="00F626F4">
        <w:t>, 2010, 33(z1):114-115</w:t>
      </w:r>
      <w:r w:rsidR="00F4348E">
        <w:t>)</w:t>
      </w:r>
      <w:r w:rsidRPr="00F626F4">
        <w:t>。其主要反应流程如下：</w:t>
      </w:r>
    </w:p>
    <w:p w:rsidR="00755964" w:rsidRPr="00F626F4" w:rsidRDefault="0070453A">
      <w:pPr>
        <w:ind w:firstLine="482"/>
        <w:rPr>
          <w:b/>
        </w:rPr>
      </w:pPr>
      <w:r w:rsidRPr="00F626F4">
        <w:rPr>
          <w:b/>
        </w:rPr>
        <w:t>3Cl</w:t>
      </w:r>
      <w:r w:rsidRPr="00F626F4">
        <w:rPr>
          <w:b/>
          <w:vertAlign w:val="subscript"/>
        </w:rPr>
        <w:t xml:space="preserve">2 </w:t>
      </w:r>
      <w:r w:rsidRPr="00F626F4">
        <w:rPr>
          <w:b/>
        </w:rPr>
        <w:t>+ 6 LiOH = 5 LiCl + LiCOlO</w:t>
      </w:r>
      <w:r w:rsidRPr="00F626F4">
        <w:rPr>
          <w:b/>
          <w:vertAlign w:val="subscript"/>
        </w:rPr>
        <w:t>3</w:t>
      </w:r>
      <w:r w:rsidRPr="00F626F4">
        <w:rPr>
          <w:b/>
        </w:rPr>
        <w:t xml:space="preserve"> +3H</w:t>
      </w:r>
      <w:r w:rsidRPr="00F626F4">
        <w:rPr>
          <w:b/>
          <w:vertAlign w:val="subscript"/>
        </w:rPr>
        <w:t>2</w:t>
      </w:r>
      <w:r w:rsidRPr="00F626F4">
        <w:rPr>
          <w:b/>
        </w:rPr>
        <w:t>O</w:t>
      </w:r>
    </w:p>
    <w:p w:rsidR="00755964" w:rsidRPr="00F626F4" w:rsidRDefault="0070453A">
      <w:pPr>
        <w:ind w:firstLine="482"/>
        <w:rPr>
          <w:b/>
          <w:vertAlign w:val="superscript"/>
        </w:rPr>
      </w:pPr>
      <w:r w:rsidRPr="00F626F4">
        <w:rPr>
          <w:b/>
        </w:rPr>
        <w:t>LiCOlO</w:t>
      </w:r>
      <w:r w:rsidRPr="00F626F4">
        <w:rPr>
          <w:b/>
          <w:vertAlign w:val="subscript"/>
        </w:rPr>
        <w:t>3</w:t>
      </w:r>
      <w:r w:rsidRPr="00F626F4">
        <w:rPr>
          <w:b/>
        </w:rPr>
        <w:t xml:space="preserve">= </w:t>
      </w:r>
      <w:r w:rsidRPr="00F626F4">
        <w:rPr>
          <w:b/>
          <w:vertAlign w:val="subscript"/>
        </w:rPr>
        <w:t xml:space="preserve"> </w:t>
      </w:r>
      <w:r w:rsidRPr="00F626F4">
        <w:rPr>
          <w:b/>
        </w:rPr>
        <w:t>LiCl + 3O</w:t>
      </w:r>
      <w:r w:rsidRPr="00F626F4">
        <w:rPr>
          <w:b/>
          <w:vertAlign w:val="superscript"/>
        </w:rPr>
        <w:t>e</w:t>
      </w:r>
    </w:p>
    <w:p w:rsidR="00755964" w:rsidRPr="00F626F4" w:rsidRDefault="0070453A">
      <w:pPr>
        <w:ind w:firstLine="480"/>
        <w:rPr>
          <w:spacing w:val="5"/>
        </w:rPr>
      </w:pPr>
      <w:r w:rsidRPr="00F626F4">
        <w:t>2</w:t>
      </w:r>
      <w:r w:rsidRPr="00F626F4">
        <w:t>、加强工</w:t>
      </w:r>
      <w:r w:rsidRPr="00F626F4">
        <w:rPr>
          <w:spacing w:val="5"/>
        </w:rPr>
        <w:t>艺</w:t>
      </w:r>
      <w:r w:rsidRPr="00F626F4">
        <w:t>参数的控</w:t>
      </w:r>
      <w:r w:rsidRPr="00F626F4">
        <w:rPr>
          <w:spacing w:val="5"/>
        </w:rPr>
        <w:t>制</w:t>
      </w:r>
      <w:r w:rsidRPr="00F626F4">
        <w:t>：从反应</w:t>
      </w:r>
      <w:r w:rsidRPr="00F626F4">
        <w:rPr>
          <w:spacing w:val="5"/>
        </w:rPr>
        <w:t>原</w:t>
      </w:r>
      <w:r w:rsidRPr="00F626F4">
        <w:t>理方程</w:t>
      </w:r>
      <w:r w:rsidRPr="00F626F4">
        <w:rPr>
          <w:spacing w:val="5"/>
        </w:rPr>
        <w:t>式</w:t>
      </w:r>
      <w:r w:rsidRPr="00F626F4">
        <w:t>看出，只</w:t>
      </w:r>
      <w:r w:rsidRPr="00F626F4">
        <w:rPr>
          <w:spacing w:val="5"/>
        </w:rPr>
        <w:t>有</w:t>
      </w:r>
      <w:r w:rsidRPr="00F626F4">
        <w:t>严格控制</w:t>
      </w:r>
      <w:r w:rsidRPr="00F626F4">
        <w:rPr>
          <w:spacing w:val="5"/>
        </w:rPr>
        <w:t>最佳的的化学反应参数，才能使物料转化率、回收率最高，提高生产效率，减少物耗。</w:t>
      </w:r>
    </w:p>
    <w:p w:rsidR="00755964" w:rsidRPr="00F626F4" w:rsidRDefault="0070453A">
      <w:pPr>
        <w:pStyle w:val="20"/>
        <w:spacing w:before="48"/>
      </w:pPr>
      <w:bookmarkStart w:id="209" w:name="_Toc469490732"/>
      <w:bookmarkStart w:id="210" w:name="_Toc433035946"/>
      <w:bookmarkStart w:id="211" w:name="_Toc447114790"/>
      <w:bookmarkStart w:id="212" w:name="_Toc447114906"/>
      <w:r w:rsidRPr="00F626F4">
        <w:t>达标排放</w:t>
      </w:r>
      <w:bookmarkEnd w:id="209"/>
    </w:p>
    <w:p w:rsidR="00755964" w:rsidRPr="00F626F4" w:rsidRDefault="0070453A">
      <w:pPr>
        <w:ind w:firstLine="480"/>
      </w:pPr>
      <w:r w:rsidRPr="00F626F4">
        <w:t>根据工程</w:t>
      </w:r>
      <w:bookmarkStart w:id="213" w:name="_Toc306652035"/>
      <w:bookmarkStart w:id="214" w:name="_Toc305592472"/>
      <w:r w:rsidRPr="00F626F4">
        <w:t>分析，在采取必要的整改措施后，本</w:t>
      </w:r>
      <w:bookmarkEnd w:id="213"/>
      <w:bookmarkEnd w:id="214"/>
      <w:r w:rsidRPr="00F626F4">
        <w:t>工程主要污染物均能实现达标，排放情况详见</w:t>
      </w:r>
      <w:r w:rsidRPr="00F626F4">
        <w:fldChar w:fldCharType="begin"/>
      </w:r>
      <w:r w:rsidRPr="00F626F4">
        <w:instrText xml:space="preserve"> REF _Ref400391627 \w \h  \* MERGEFORMAT </w:instrText>
      </w:r>
      <w:r w:rsidRPr="00F626F4">
        <w:fldChar w:fldCharType="separate"/>
      </w:r>
      <w:r w:rsidRPr="00F626F4">
        <w:t>表</w:t>
      </w:r>
      <w:r w:rsidRPr="00F626F4">
        <w:t>9.2-1</w:t>
      </w:r>
      <w:r w:rsidRPr="00F626F4">
        <w:fldChar w:fldCharType="end"/>
      </w:r>
      <w:r w:rsidRPr="00F626F4">
        <w:t>。</w:t>
      </w:r>
    </w:p>
    <w:p w:rsidR="00755964" w:rsidRPr="00F626F4" w:rsidRDefault="0070453A">
      <w:pPr>
        <w:pStyle w:val="6"/>
        <w:rPr>
          <w:rFonts w:ascii="Times New Roman" w:hAnsi="Times New Roman"/>
        </w:rPr>
      </w:pPr>
      <w:bookmarkStart w:id="215" w:name="_Ref400391627"/>
      <w:r w:rsidRPr="00F626F4">
        <w:rPr>
          <w:rFonts w:ascii="Times New Roman" w:hAnsi="Times New Roman"/>
        </w:rPr>
        <w:t>本</w:t>
      </w:r>
      <w:r w:rsidRPr="00F626F4">
        <w:rPr>
          <w:rFonts w:ascii="Times New Roman" w:hAnsi="Times New Roman"/>
        </w:rPr>
        <w:t xml:space="preserve"> </w:t>
      </w:r>
      <w:r w:rsidRPr="00F626F4">
        <w:rPr>
          <w:rFonts w:ascii="Times New Roman" w:hAnsi="Times New Roman"/>
        </w:rPr>
        <w:t>工</w:t>
      </w:r>
      <w:r w:rsidRPr="00F626F4">
        <w:rPr>
          <w:rFonts w:ascii="Times New Roman" w:hAnsi="Times New Roman"/>
        </w:rPr>
        <w:t xml:space="preserve"> </w:t>
      </w:r>
      <w:r w:rsidRPr="00F626F4">
        <w:rPr>
          <w:rFonts w:ascii="Times New Roman" w:hAnsi="Times New Roman"/>
        </w:rPr>
        <w:t>程污</w:t>
      </w:r>
      <w:r w:rsidRPr="00F626F4">
        <w:rPr>
          <w:rFonts w:ascii="Times New Roman" w:hAnsi="Times New Roman"/>
        </w:rPr>
        <w:t xml:space="preserve"> </w:t>
      </w:r>
      <w:r w:rsidRPr="00F626F4">
        <w:rPr>
          <w:rFonts w:ascii="Times New Roman" w:hAnsi="Times New Roman"/>
        </w:rPr>
        <w:t>染</w:t>
      </w:r>
      <w:r w:rsidRPr="00F626F4">
        <w:rPr>
          <w:rFonts w:ascii="Times New Roman" w:hAnsi="Times New Roman"/>
        </w:rPr>
        <w:t xml:space="preserve"> </w:t>
      </w:r>
      <w:r w:rsidRPr="00F626F4">
        <w:rPr>
          <w:rFonts w:ascii="Times New Roman" w:hAnsi="Times New Roman"/>
        </w:rPr>
        <w:t>排</w:t>
      </w:r>
      <w:r w:rsidRPr="00F626F4">
        <w:rPr>
          <w:rFonts w:ascii="Times New Roman" w:hAnsi="Times New Roman"/>
        </w:rPr>
        <w:t xml:space="preserve"> </w:t>
      </w:r>
      <w:r w:rsidRPr="00F626F4">
        <w:rPr>
          <w:rFonts w:ascii="Times New Roman" w:hAnsi="Times New Roman"/>
        </w:rPr>
        <w:t>放</w:t>
      </w:r>
      <w:r w:rsidRPr="00F626F4">
        <w:rPr>
          <w:rFonts w:ascii="Times New Roman" w:hAnsi="Times New Roman"/>
        </w:rPr>
        <w:t xml:space="preserve"> </w:t>
      </w:r>
      <w:r w:rsidRPr="00F626F4">
        <w:rPr>
          <w:rFonts w:ascii="Times New Roman" w:hAnsi="Times New Roman"/>
        </w:rPr>
        <w:t>情</w:t>
      </w:r>
      <w:r w:rsidRPr="00F626F4">
        <w:rPr>
          <w:rFonts w:ascii="Times New Roman" w:hAnsi="Times New Roman"/>
        </w:rPr>
        <w:t xml:space="preserve"> </w:t>
      </w:r>
      <w:r w:rsidRPr="00F626F4">
        <w:rPr>
          <w:rFonts w:ascii="Times New Roman" w:hAnsi="Times New Roman"/>
        </w:rPr>
        <w:t>况</w:t>
      </w:r>
      <w:bookmarkEnd w:id="215"/>
    </w:p>
    <w:tbl>
      <w:tblPr>
        <w:tblStyle w:val="61"/>
        <w:tblW w:w="9124" w:type="dxa"/>
        <w:tblLayout w:type="fixed"/>
        <w:tblLook w:val="04A0" w:firstRow="1" w:lastRow="0" w:firstColumn="1" w:lastColumn="0" w:noHBand="0" w:noVBand="1"/>
      </w:tblPr>
      <w:tblGrid>
        <w:gridCol w:w="713"/>
        <w:gridCol w:w="814"/>
        <w:gridCol w:w="973"/>
        <w:gridCol w:w="883"/>
        <w:gridCol w:w="1155"/>
        <w:gridCol w:w="993"/>
        <w:gridCol w:w="1133"/>
        <w:gridCol w:w="1135"/>
        <w:gridCol w:w="1325"/>
      </w:tblGrid>
      <w:tr w:rsidR="00755964" w:rsidRPr="00F626F4">
        <w:trPr>
          <w:trHeight w:val="326"/>
        </w:trPr>
        <w:tc>
          <w:tcPr>
            <w:tcW w:w="713"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类型</w:t>
            </w:r>
          </w:p>
        </w:tc>
        <w:tc>
          <w:tcPr>
            <w:tcW w:w="1787" w:type="dxa"/>
            <w:gridSpan w:val="2"/>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污染物</w:t>
            </w:r>
          </w:p>
        </w:tc>
        <w:tc>
          <w:tcPr>
            <w:tcW w:w="2038" w:type="dxa"/>
            <w:gridSpan w:val="2"/>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整改后排放</w:t>
            </w:r>
          </w:p>
        </w:tc>
        <w:tc>
          <w:tcPr>
            <w:tcW w:w="993"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类型</w:t>
            </w:r>
          </w:p>
        </w:tc>
        <w:tc>
          <w:tcPr>
            <w:tcW w:w="1133"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污染物</w:t>
            </w:r>
          </w:p>
        </w:tc>
        <w:tc>
          <w:tcPr>
            <w:tcW w:w="2460" w:type="dxa"/>
            <w:gridSpan w:val="2"/>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整改后排放</w:t>
            </w:r>
          </w:p>
        </w:tc>
      </w:tr>
      <w:tr w:rsidR="00755964" w:rsidRPr="00F626F4">
        <w:trPr>
          <w:trHeight w:val="231"/>
        </w:trPr>
        <w:tc>
          <w:tcPr>
            <w:tcW w:w="713" w:type="dxa"/>
            <w:vMerge/>
          </w:tcPr>
          <w:p w:rsidR="00755964" w:rsidRPr="00F626F4" w:rsidRDefault="00755964">
            <w:pPr>
              <w:pStyle w:val="a8"/>
              <w:jc w:val="left"/>
              <w:rPr>
                <w:rFonts w:ascii="Times New Roman" w:hAnsi="Times New Roman"/>
                <w:u w:val="single"/>
              </w:rPr>
            </w:pPr>
          </w:p>
        </w:tc>
        <w:tc>
          <w:tcPr>
            <w:tcW w:w="1787" w:type="dxa"/>
            <w:gridSpan w:val="2"/>
            <w:vMerge/>
          </w:tcPr>
          <w:p w:rsidR="00755964" w:rsidRPr="00F626F4" w:rsidRDefault="00755964">
            <w:pPr>
              <w:pStyle w:val="a8"/>
              <w:jc w:val="left"/>
              <w:rPr>
                <w:rFonts w:ascii="Times New Roman" w:hAnsi="Times New Roman"/>
                <w:u w:val="single"/>
              </w:rPr>
            </w:pPr>
          </w:p>
        </w:tc>
        <w:tc>
          <w:tcPr>
            <w:tcW w:w="88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浓度</w:t>
            </w:r>
            <w:r w:rsidRPr="00F626F4">
              <w:rPr>
                <w:rFonts w:ascii="Times New Roman" w:hAnsi="Times New Roman"/>
                <w:u w:val="single"/>
              </w:rPr>
              <w:t>(</w:t>
            </w:r>
            <w:r w:rsidRPr="00F626F4">
              <w:rPr>
                <w:rFonts w:ascii="Times New Roman" w:eastAsia="Times New Roman" w:hAnsi="Times New Roman"/>
                <w:u w:val="single"/>
              </w:rPr>
              <w:t>mg/m</w:t>
            </w:r>
            <w:r w:rsidRPr="00F626F4">
              <w:rPr>
                <w:rFonts w:ascii="Times New Roman" w:eastAsia="Times New Roman" w:hAnsi="Times New Roman"/>
                <w:u w:val="single"/>
                <w:vertAlign w:val="superscript"/>
              </w:rPr>
              <w:t>3</w:t>
            </w:r>
            <w:r w:rsidRPr="00F626F4">
              <w:rPr>
                <w:rFonts w:ascii="Times New Roman" w:hAnsi="Times New Roman"/>
                <w:u w:val="single"/>
              </w:rPr>
              <w:t>)</w:t>
            </w: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排放量</w:t>
            </w:r>
            <w:r w:rsidRPr="00F626F4">
              <w:rPr>
                <w:rFonts w:ascii="Times New Roman" w:hAnsi="Times New Roman"/>
                <w:u w:val="single"/>
              </w:rPr>
              <w:t>(t/a)</w:t>
            </w:r>
          </w:p>
        </w:tc>
        <w:tc>
          <w:tcPr>
            <w:tcW w:w="993" w:type="dxa"/>
            <w:vMerge/>
          </w:tcPr>
          <w:p w:rsidR="00755964" w:rsidRPr="00F626F4" w:rsidRDefault="00755964">
            <w:pPr>
              <w:pStyle w:val="a8"/>
              <w:jc w:val="left"/>
              <w:rPr>
                <w:rFonts w:ascii="Times New Roman" w:hAnsi="Times New Roman"/>
                <w:u w:val="single"/>
              </w:rPr>
            </w:pPr>
          </w:p>
        </w:tc>
        <w:tc>
          <w:tcPr>
            <w:tcW w:w="1133" w:type="dxa"/>
            <w:vMerge/>
          </w:tcPr>
          <w:p w:rsidR="00755964" w:rsidRPr="00F626F4" w:rsidRDefault="00755964">
            <w:pPr>
              <w:pStyle w:val="a8"/>
              <w:jc w:val="left"/>
              <w:rPr>
                <w:rFonts w:ascii="Times New Roman" w:hAnsi="Times New Roman"/>
                <w:u w:val="single"/>
              </w:rPr>
            </w:pPr>
          </w:p>
        </w:tc>
        <w:tc>
          <w:tcPr>
            <w:tcW w:w="113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浓度</w:t>
            </w:r>
            <w:r w:rsidRPr="00F626F4">
              <w:rPr>
                <w:rFonts w:ascii="Times New Roman" w:hAnsi="Times New Roman"/>
                <w:u w:val="single"/>
              </w:rPr>
              <w:t>(</w:t>
            </w:r>
            <w:r w:rsidRPr="00F626F4">
              <w:rPr>
                <w:rFonts w:ascii="Times New Roman" w:eastAsia="Times New Roman" w:hAnsi="Times New Roman"/>
                <w:u w:val="single"/>
              </w:rPr>
              <w:t>mg/m</w:t>
            </w:r>
            <w:r w:rsidRPr="00F626F4">
              <w:rPr>
                <w:rFonts w:ascii="Times New Roman" w:eastAsia="Times New Roman" w:hAnsi="Times New Roman"/>
                <w:u w:val="single"/>
                <w:vertAlign w:val="superscript"/>
              </w:rPr>
              <w:t>3</w:t>
            </w:r>
            <w:r w:rsidRPr="00F626F4">
              <w:rPr>
                <w:rFonts w:ascii="Times New Roman" w:hAnsi="Times New Roman"/>
                <w:u w:val="single"/>
              </w:rPr>
              <w:t>)</w:t>
            </w:r>
          </w:p>
        </w:tc>
        <w:tc>
          <w:tcPr>
            <w:tcW w:w="132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排放量</w:t>
            </w:r>
            <w:r w:rsidRPr="00F626F4">
              <w:rPr>
                <w:rFonts w:ascii="Times New Roman" w:hAnsi="Times New Roman"/>
                <w:u w:val="single"/>
              </w:rPr>
              <w:t>(t/a)</w:t>
            </w:r>
          </w:p>
        </w:tc>
      </w:tr>
      <w:tr w:rsidR="00755964" w:rsidRPr="00F626F4">
        <w:trPr>
          <w:trHeight w:val="64"/>
        </w:trPr>
        <w:tc>
          <w:tcPr>
            <w:tcW w:w="713"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大气</w:t>
            </w:r>
          </w:p>
        </w:tc>
        <w:tc>
          <w:tcPr>
            <w:tcW w:w="814"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有组织</w:t>
            </w: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88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7.3</w:t>
            </w: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0.42</w:t>
            </w:r>
          </w:p>
        </w:tc>
        <w:tc>
          <w:tcPr>
            <w:tcW w:w="993"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w:t>
            </w: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废水量</w:t>
            </w:r>
            <w:r w:rsidRPr="00F626F4">
              <w:rPr>
                <w:rFonts w:ascii="Times New Roman" w:hAnsi="Times New Roman"/>
                <w:u w:val="single"/>
              </w:rPr>
              <w:t>*</w:t>
            </w:r>
          </w:p>
        </w:tc>
        <w:tc>
          <w:tcPr>
            <w:tcW w:w="1135" w:type="dxa"/>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132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3643</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814" w:type="dxa"/>
            <w:vMerge/>
          </w:tcPr>
          <w:p w:rsidR="00755964" w:rsidRPr="00F626F4" w:rsidRDefault="00755964">
            <w:pPr>
              <w:pStyle w:val="a8"/>
              <w:jc w:val="left"/>
              <w:rPr>
                <w:rFonts w:ascii="Times New Roman" w:hAnsi="Times New Roman"/>
                <w:u w:val="single"/>
              </w:rPr>
            </w:pP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88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14</w:t>
            </w: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c>
          <w:tcPr>
            <w:tcW w:w="993" w:type="dxa"/>
            <w:vMerge/>
          </w:tcPr>
          <w:p w:rsidR="00755964" w:rsidRPr="00F626F4" w:rsidRDefault="00755964">
            <w:pPr>
              <w:pStyle w:val="a8"/>
              <w:jc w:val="left"/>
              <w:rPr>
                <w:rFonts w:ascii="Times New Roman" w:hAnsi="Times New Roman"/>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COD</w:t>
            </w:r>
          </w:p>
        </w:tc>
        <w:tc>
          <w:tcPr>
            <w:tcW w:w="113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160</w:t>
            </w:r>
          </w:p>
        </w:tc>
        <w:tc>
          <w:tcPr>
            <w:tcW w:w="132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0.583 </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814"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无组织</w:t>
            </w: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88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0.27</w:t>
            </w:r>
          </w:p>
        </w:tc>
        <w:tc>
          <w:tcPr>
            <w:tcW w:w="993" w:type="dxa"/>
            <w:vMerge/>
          </w:tcPr>
          <w:p w:rsidR="00755964" w:rsidRPr="00F626F4" w:rsidRDefault="00755964">
            <w:pPr>
              <w:pStyle w:val="a8"/>
              <w:jc w:val="left"/>
              <w:rPr>
                <w:rFonts w:ascii="Times New Roman" w:hAnsi="Times New Roman"/>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石油类</w:t>
            </w:r>
          </w:p>
        </w:tc>
        <w:tc>
          <w:tcPr>
            <w:tcW w:w="113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w:t>
            </w:r>
          </w:p>
        </w:tc>
        <w:tc>
          <w:tcPr>
            <w:tcW w:w="132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0.011 </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814" w:type="dxa"/>
            <w:vMerge/>
          </w:tcPr>
          <w:p w:rsidR="00755964" w:rsidRPr="00F626F4" w:rsidRDefault="00755964">
            <w:pPr>
              <w:pStyle w:val="a8"/>
              <w:jc w:val="left"/>
              <w:rPr>
                <w:rFonts w:ascii="Times New Roman" w:hAnsi="Times New Roman"/>
                <w:u w:val="single"/>
              </w:rPr>
            </w:pP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88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c>
          <w:tcPr>
            <w:tcW w:w="993" w:type="dxa"/>
            <w:vMerge/>
          </w:tcPr>
          <w:p w:rsidR="00755964" w:rsidRPr="00F626F4" w:rsidRDefault="00755964">
            <w:pPr>
              <w:pStyle w:val="a8"/>
              <w:jc w:val="left"/>
              <w:rPr>
                <w:rFonts w:ascii="Times New Roman" w:hAnsi="Times New Roman"/>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SS</w:t>
            </w:r>
          </w:p>
        </w:tc>
        <w:tc>
          <w:tcPr>
            <w:tcW w:w="113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100</w:t>
            </w:r>
          </w:p>
        </w:tc>
        <w:tc>
          <w:tcPr>
            <w:tcW w:w="132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0.364 </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1787" w:type="dxa"/>
            <w:gridSpan w:val="2"/>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88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993" w:type="dxa"/>
            <w:vMerge/>
          </w:tcPr>
          <w:p w:rsidR="00755964" w:rsidRPr="00F626F4" w:rsidRDefault="00755964">
            <w:pPr>
              <w:pStyle w:val="a8"/>
              <w:jc w:val="left"/>
              <w:rPr>
                <w:rFonts w:ascii="Times New Roman" w:hAnsi="Times New Roman"/>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Li</w:t>
            </w:r>
          </w:p>
        </w:tc>
        <w:tc>
          <w:tcPr>
            <w:tcW w:w="113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2</w:t>
            </w:r>
          </w:p>
        </w:tc>
        <w:tc>
          <w:tcPr>
            <w:tcW w:w="132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0.007 </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814"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合计</w:t>
            </w: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883" w:type="dxa"/>
          </w:tcPr>
          <w:p w:rsidR="00755964" w:rsidRPr="00F626F4" w:rsidRDefault="00755964">
            <w:pPr>
              <w:pStyle w:val="a8"/>
              <w:jc w:val="left"/>
              <w:rPr>
                <w:rFonts w:ascii="Times New Roman" w:hAnsi="Times New Roman"/>
                <w:u w:val="single"/>
              </w:rPr>
            </w:pP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0.69</w:t>
            </w:r>
          </w:p>
        </w:tc>
        <w:tc>
          <w:tcPr>
            <w:tcW w:w="993" w:type="dxa"/>
            <w:vMerge/>
          </w:tcPr>
          <w:p w:rsidR="00755964" w:rsidRPr="00F626F4" w:rsidRDefault="00755964">
            <w:pPr>
              <w:pStyle w:val="a8"/>
              <w:jc w:val="left"/>
              <w:rPr>
                <w:rFonts w:ascii="Times New Roman" w:hAnsi="Times New Roman"/>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NH</w:t>
            </w:r>
            <w:r w:rsidRPr="00F626F4">
              <w:rPr>
                <w:rFonts w:ascii="Times New Roman" w:hAnsi="Times New Roman"/>
                <w:u w:val="single"/>
                <w:vertAlign w:val="subscript"/>
              </w:rPr>
              <w:t>3</w:t>
            </w:r>
            <w:r w:rsidRPr="00F626F4">
              <w:rPr>
                <w:rFonts w:ascii="Times New Roman" w:hAnsi="Times New Roman"/>
                <w:u w:val="single"/>
              </w:rPr>
              <w:t>-N</w:t>
            </w:r>
          </w:p>
        </w:tc>
        <w:tc>
          <w:tcPr>
            <w:tcW w:w="113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w:t>
            </w:r>
          </w:p>
        </w:tc>
        <w:tc>
          <w:tcPr>
            <w:tcW w:w="1325" w:type="dxa"/>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0.010 </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814" w:type="dxa"/>
            <w:vMerge/>
          </w:tcPr>
          <w:p w:rsidR="00755964" w:rsidRPr="00F626F4" w:rsidRDefault="00755964">
            <w:pPr>
              <w:pStyle w:val="a8"/>
              <w:jc w:val="left"/>
              <w:rPr>
                <w:rFonts w:ascii="Times New Roman" w:hAnsi="Times New Roman"/>
                <w:u w:val="single"/>
              </w:rPr>
            </w:pP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883" w:type="dxa"/>
          </w:tcPr>
          <w:p w:rsidR="00755964" w:rsidRPr="00F626F4" w:rsidRDefault="00755964">
            <w:pPr>
              <w:pStyle w:val="a8"/>
              <w:jc w:val="left"/>
              <w:rPr>
                <w:rFonts w:ascii="Times New Roman" w:hAnsi="Times New Roman"/>
                <w:u w:val="single"/>
              </w:rPr>
            </w:pP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0.06</w:t>
            </w:r>
          </w:p>
        </w:tc>
        <w:tc>
          <w:tcPr>
            <w:tcW w:w="993" w:type="dxa"/>
            <w:vMerge w:val="restart"/>
          </w:tcPr>
          <w:p w:rsidR="00755964" w:rsidRPr="00F626F4" w:rsidRDefault="0070453A">
            <w:pPr>
              <w:pStyle w:val="a8"/>
              <w:jc w:val="left"/>
              <w:rPr>
                <w:rFonts w:ascii="Times New Roman" w:hAnsi="Times New Roman"/>
                <w:u w:val="single"/>
              </w:rPr>
            </w:pPr>
            <w:r w:rsidRPr="00F626F4">
              <w:rPr>
                <w:rFonts w:ascii="Times New Roman" w:hAnsi="Times New Roman"/>
                <w:u w:val="single"/>
              </w:rPr>
              <w:t>固体废物</w:t>
            </w: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一般固废</w:t>
            </w:r>
          </w:p>
        </w:tc>
        <w:tc>
          <w:tcPr>
            <w:tcW w:w="1135" w:type="dxa"/>
          </w:tcPr>
          <w:p w:rsidR="00755964" w:rsidRPr="00F626F4" w:rsidRDefault="00755964">
            <w:pPr>
              <w:pStyle w:val="a8"/>
              <w:jc w:val="left"/>
              <w:rPr>
                <w:rFonts w:ascii="Times New Roman" w:hAnsi="Times New Roman"/>
                <w:u w:val="single"/>
              </w:rPr>
            </w:pPr>
          </w:p>
        </w:tc>
        <w:tc>
          <w:tcPr>
            <w:tcW w:w="132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18.82</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814" w:type="dxa"/>
            <w:vMerge/>
          </w:tcPr>
          <w:p w:rsidR="00755964" w:rsidRPr="00F626F4" w:rsidRDefault="00755964">
            <w:pPr>
              <w:pStyle w:val="a8"/>
              <w:jc w:val="left"/>
              <w:rPr>
                <w:rFonts w:ascii="Times New Roman" w:hAnsi="Times New Roman"/>
                <w:u w:val="single"/>
              </w:rPr>
            </w:pPr>
          </w:p>
        </w:tc>
        <w:tc>
          <w:tcPr>
            <w:tcW w:w="97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883" w:type="dxa"/>
          </w:tcPr>
          <w:p w:rsidR="00755964" w:rsidRPr="00F626F4" w:rsidRDefault="00755964">
            <w:pPr>
              <w:pStyle w:val="a8"/>
              <w:jc w:val="left"/>
              <w:rPr>
                <w:rFonts w:ascii="Times New Roman" w:hAnsi="Times New Roman"/>
                <w:u w:val="single"/>
              </w:rPr>
            </w:pPr>
          </w:p>
        </w:tc>
        <w:tc>
          <w:tcPr>
            <w:tcW w:w="115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993" w:type="dxa"/>
            <w:vMerge/>
          </w:tcPr>
          <w:p w:rsidR="00755964" w:rsidRPr="00F626F4" w:rsidRDefault="00755964">
            <w:pPr>
              <w:pStyle w:val="a8"/>
              <w:jc w:val="left"/>
              <w:rPr>
                <w:rFonts w:ascii="Times New Roman" w:hAnsi="Times New Roman"/>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危险固废</w:t>
            </w:r>
          </w:p>
        </w:tc>
        <w:tc>
          <w:tcPr>
            <w:tcW w:w="1135" w:type="dxa"/>
          </w:tcPr>
          <w:p w:rsidR="00755964" w:rsidRPr="00F626F4" w:rsidRDefault="00755964">
            <w:pPr>
              <w:pStyle w:val="a8"/>
              <w:jc w:val="left"/>
              <w:rPr>
                <w:rFonts w:ascii="Times New Roman" w:hAnsi="Times New Roman"/>
                <w:u w:val="single"/>
              </w:rPr>
            </w:pPr>
          </w:p>
        </w:tc>
        <w:tc>
          <w:tcPr>
            <w:tcW w:w="132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0.80</w:t>
            </w:r>
          </w:p>
        </w:tc>
      </w:tr>
      <w:tr w:rsidR="00755964" w:rsidRPr="00F626F4">
        <w:trPr>
          <w:trHeight w:val="20"/>
        </w:trPr>
        <w:tc>
          <w:tcPr>
            <w:tcW w:w="713" w:type="dxa"/>
            <w:vMerge/>
          </w:tcPr>
          <w:p w:rsidR="00755964" w:rsidRPr="00F626F4" w:rsidRDefault="00755964">
            <w:pPr>
              <w:pStyle w:val="a8"/>
              <w:jc w:val="left"/>
              <w:rPr>
                <w:rFonts w:ascii="Times New Roman" w:hAnsi="Times New Roman"/>
                <w:u w:val="single"/>
              </w:rPr>
            </w:pPr>
          </w:p>
        </w:tc>
        <w:tc>
          <w:tcPr>
            <w:tcW w:w="1787" w:type="dxa"/>
            <w:gridSpan w:val="2"/>
          </w:tcPr>
          <w:p w:rsidR="00755964" w:rsidRPr="00F626F4" w:rsidRDefault="00755964">
            <w:pPr>
              <w:pStyle w:val="a8"/>
              <w:jc w:val="left"/>
              <w:rPr>
                <w:rFonts w:ascii="Times New Roman" w:hAnsi="Times New Roman"/>
                <w:u w:val="single"/>
              </w:rPr>
            </w:pPr>
          </w:p>
        </w:tc>
        <w:tc>
          <w:tcPr>
            <w:tcW w:w="883" w:type="dxa"/>
          </w:tcPr>
          <w:p w:rsidR="00755964" w:rsidRPr="00F626F4" w:rsidRDefault="00755964">
            <w:pPr>
              <w:pStyle w:val="a8"/>
              <w:rPr>
                <w:rFonts w:ascii="Times New Roman" w:hAnsi="Times New Roman"/>
                <w:u w:val="single"/>
              </w:rPr>
            </w:pPr>
          </w:p>
        </w:tc>
        <w:tc>
          <w:tcPr>
            <w:tcW w:w="1155" w:type="dxa"/>
          </w:tcPr>
          <w:p w:rsidR="00755964" w:rsidRPr="00F626F4" w:rsidRDefault="00755964">
            <w:pPr>
              <w:pStyle w:val="a8"/>
              <w:rPr>
                <w:rFonts w:ascii="Times New Roman" w:hAnsi="Times New Roman"/>
                <w:sz w:val="22"/>
                <w:szCs w:val="22"/>
                <w:u w:val="single"/>
              </w:rPr>
            </w:pPr>
          </w:p>
        </w:tc>
        <w:tc>
          <w:tcPr>
            <w:tcW w:w="993" w:type="dxa"/>
            <w:vMerge/>
          </w:tcPr>
          <w:p w:rsidR="00755964" w:rsidRPr="00F626F4" w:rsidRDefault="00755964">
            <w:pPr>
              <w:pStyle w:val="a8"/>
              <w:rPr>
                <w:rFonts w:ascii="Times New Roman" w:hAnsi="Times New Roman"/>
                <w:sz w:val="22"/>
                <w:szCs w:val="22"/>
                <w:u w:val="single"/>
              </w:rPr>
            </w:pPr>
          </w:p>
        </w:tc>
        <w:tc>
          <w:tcPr>
            <w:tcW w:w="1133"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生活垃圾</w:t>
            </w:r>
          </w:p>
        </w:tc>
        <w:tc>
          <w:tcPr>
            <w:tcW w:w="1135" w:type="dxa"/>
          </w:tcPr>
          <w:p w:rsidR="00755964" w:rsidRPr="00F626F4" w:rsidRDefault="00755964">
            <w:pPr>
              <w:pStyle w:val="a8"/>
              <w:jc w:val="left"/>
              <w:rPr>
                <w:rFonts w:ascii="Times New Roman" w:hAnsi="Times New Roman"/>
                <w:u w:val="single"/>
              </w:rPr>
            </w:pPr>
          </w:p>
        </w:tc>
        <w:tc>
          <w:tcPr>
            <w:tcW w:w="1325" w:type="dxa"/>
          </w:tcPr>
          <w:p w:rsidR="00755964" w:rsidRPr="00F626F4" w:rsidRDefault="0070453A">
            <w:pPr>
              <w:pStyle w:val="a8"/>
              <w:jc w:val="left"/>
              <w:rPr>
                <w:rFonts w:ascii="Times New Roman" w:hAnsi="Times New Roman"/>
                <w:u w:val="single"/>
              </w:rPr>
            </w:pPr>
            <w:r w:rsidRPr="00F626F4">
              <w:rPr>
                <w:rFonts w:ascii="Times New Roman" w:hAnsi="Times New Roman"/>
                <w:u w:val="single"/>
              </w:rPr>
              <w:t>9.30</w:t>
            </w:r>
          </w:p>
        </w:tc>
      </w:tr>
    </w:tbl>
    <w:p w:rsidR="00755964" w:rsidRPr="00F626F4" w:rsidRDefault="00755964">
      <w:pPr>
        <w:ind w:firstLine="480"/>
      </w:pPr>
    </w:p>
    <w:p w:rsidR="00755964" w:rsidRPr="00F626F4" w:rsidRDefault="0070453A">
      <w:pPr>
        <w:pStyle w:val="20"/>
        <w:spacing w:before="48"/>
        <w:rPr>
          <w:b w:val="0"/>
        </w:rPr>
      </w:pPr>
      <w:bookmarkStart w:id="216" w:name="_Toc469490733"/>
      <w:r w:rsidRPr="00F626F4">
        <w:t>总量控制</w:t>
      </w:r>
      <w:bookmarkEnd w:id="210"/>
      <w:bookmarkEnd w:id="211"/>
      <w:bookmarkEnd w:id="212"/>
      <w:bookmarkEnd w:id="216"/>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按照《国务院关于印发</w:t>
      </w:r>
      <w:r w:rsidRPr="00F626F4">
        <w:rPr>
          <w:u w:val="single"/>
        </w:rPr>
        <w:t>”</w:t>
      </w:r>
      <w:r w:rsidRPr="00F626F4">
        <w:rPr>
          <w:u w:val="single"/>
        </w:rPr>
        <w:t>十二五</w:t>
      </w:r>
      <w:r w:rsidRPr="00F626F4">
        <w:rPr>
          <w:u w:val="single"/>
        </w:rPr>
        <w:t>”</w:t>
      </w:r>
      <w:r w:rsidRPr="00F626F4">
        <w:rPr>
          <w:u w:val="single"/>
        </w:rPr>
        <w:t>节能减排综合性工作方案的通知》</w:t>
      </w:r>
      <w:r w:rsidR="00F4348E">
        <w:rPr>
          <w:u w:val="single"/>
        </w:rPr>
        <w:t>(</w:t>
      </w:r>
      <w:r w:rsidRPr="00F626F4">
        <w:rPr>
          <w:u w:val="single"/>
        </w:rPr>
        <w:t>国发〔</w:t>
      </w:r>
      <w:r w:rsidRPr="00F626F4">
        <w:rPr>
          <w:u w:val="single"/>
        </w:rPr>
        <w:t>2011</w:t>
      </w:r>
      <w:r w:rsidRPr="00F626F4">
        <w:rPr>
          <w:u w:val="single"/>
        </w:rPr>
        <w:t>〕</w:t>
      </w:r>
      <w:r w:rsidRPr="00F626F4">
        <w:rPr>
          <w:u w:val="single"/>
        </w:rPr>
        <w:t>26</w:t>
      </w:r>
      <w:r w:rsidRPr="00F626F4">
        <w:rPr>
          <w:u w:val="single"/>
        </w:rPr>
        <w:t>号</w:t>
      </w:r>
      <w:r w:rsidR="00F4348E">
        <w:rPr>
          <w:u w:val="single"/>
        </w:rPr>
        <w:t>)</w:t>
      </w:r>
      <w:r w:rsidRPr="00F626F4">
        <w:rPr>
          <w:u w:val="single"/>
        </w:rPr>
        <w:t>和湖南省、岳阳市</w:t>
      </w:r>
      <w:r w:rsidRPr="00F626F4">
        <w:rPr>
          <w:u w:val="single"/>
        </w:rPr>
        <w:t>”</w:t>
      </w:r>
      <w:r w:rsidRPr="00F626F4">
        <w:rPr>
          <w:u w:val="single"/>
        </w:rPr>
        <w:t>十二五</w:t>
      </w:r>
      <w:r w:rsidRPr="00F626F4">
        <w:rPr>
          <w:u w:val="single"/>
        </w:rPr>
        <w:t>”</w:t>
      </w:r>
      <w:r w:rsidRPr="00F626F4">
        <w:rPr>
          <w:u w:val="single"/>
        </w:rPr>
        <w:t>主要污染物排放总量控制计划的要求，确定本项目的总量控制指标如下：废水：</w:t>
      </w:r>
      <w:r w:rsidRPr="00F626F4">
        <w:rPr>
          <w:u w:val="single"/>
        </w:rPr>
        <w:t>COD</w:t>
      </w:r>
      <w:r w:rsidRPr="00F626F4">
        <w:rPr>
          <w:u w:val="single"/>
        </w:rPr>
        <w:t>、氨氮；废气：</w:t>
      </w:r>
      <w:r w:rsidRPr="00F626F4">
        <w:rPr>
          <w:u w:val="single"/>
        </w:rPr>
        <w:t>SO</w:t>
      </w:r>
      <w:r w:rsidRPr="00F626F4">
        <w:rPr>
          <w:u w:val="single"/>
          <w:vertAlign w:val="subscript"/>
        </w:rPr>
        <w:t>2</w:t>
      </w:r>
      <w:r w:rsidRPr="00F626F4">
        <w:rPr>
          <w:u w:val="single"/>
        </w:rPr>
        <w:t>、</w:t>
      </w:r>
      <w:r w:rsidRPr="00F626F4">
        <w:rPr>
          <w:u w:val="single"/>
        </w:rPr>
        <w:t>NO</w:t>
      </w:r>
      <w:r w:rsidRPr="00F626F4">
        <w:rPr>
          <w:u w:val="single"/>
          <w:vertAlign w:val="subscript"/>
        </w:rPr>
        <w:t>X</w:t>
      </w:r>
      <w:r w:rsidRPr="00F626F4">
        <w:rPr>
          <w:u w:val="single"/>
        </w:rPr>
        <w:t>；</w:t>
      </w:r>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本项目不涉及废气总量指标，根据本项目的工程分析和采用的污染防治措施，本建设项目</w:t>
      </w:r>
      <w:r w:rsidRPr="00F626F4">
        <w:rPr>
          <w:u w:val="single"/>
        </w:rPr>
        <w:t>COD</w:t>
      </w:r>
      <w:r w:rsidRPr="00F626F4">
        <w:rPr>
          <w:u w:val="single"/>
        </w:rPr>
        <w:t>排放量</w:t>
      </w:r>
      <w:r w:rsidRPr="00F626F4">
        <w:rPr>
          <w:u w:val="single"/>
        </w:rPr>
        <w:t>0.583t/a</w:t>
      </w:r>
      <w:r w:rsidRPr="00F626F4">
        <w:rPr>
          <w:u w:val="single"/>
        </w:rPr>
        <w:t>，氨氮排放量</w:t>
      </w:r>
      <w:r w:rsidRPr="00F626F4">
        <w:rPr>
          <w:u w:val="single"/>
        </w:rPr>
        <w:t>0.01t/a</w:t>
      </w:r>
      <w:r w:rsidRPr="00F626F4">
        <w:rPr>
          <w:u w:val="single"/>
        </w:rPr>
        <w:t>。本评价建议总量指标为</w:t>
      </w:r>
      <w:r w:rsidRPr="00F626F4">
        <w:rPr>
          <w:u w:val="single"/>
        </w:rPr>
        <w:t>COD0.60t/a</w:t>
      </w:r>
      <w:r w:rsidRPr="00F626F4">
        <w:rPr>
          <w:u w:val="single"/>
        </w:rPr>
        <w:t>、氨氮</w:t>
      </w:r>
      <w:r w:rsidRPr="00F626F4">
        <w:rPr>
          <w:u w:val="single"/>
        </w:rPr>
        <w:t>0.01t/a</w:t>
      </w:r>
      <w:r w:rsidRPr="00F626F4">
        <w:rPr>
          <w:u w:val="single"/>
        </w:rPr>
        <w:t>。企业应向当地环保局提出申请，并采取排污权交易方式获得。</w:t>
      </w:r>
    </w:p>
    <w:p w:rsidR="00755964" w:rsidRPr="00F626F4" w:rsidRDefault="00755964">
      <w:pPr>
        <w:tabs>
          <w:tab w:val="left" w:pos="8820"/>
          <w:tab w:val="left" w:pos="9000"/>
        </w:tabs>
        <w:autoSpaceDE w:val="0"/>
        <w:autoSpaceDN w:val="0"/>
        <w:adjustRightInd w:val="0"/>
        <w:snapToGrid w:val="0"/>
        <w:spacing w:line="360" w:lineRule="auto"/>
        <w:ind w:firstLine="480"/>
        <w:sectPr w:rsidR="00755964" w:rsidRPr="00F626F4">
          <w:pgSz w:w="11907" w:h="16840"/>
          <w:pgMar w:top="1418" w:right="1418" w:bottom="1418" w:left="1418" w:header="851" w:footer="1134" w:gutter="0"/>
          <w:cols w:space="425"/>
          <w:docGrid w:linePitch="312"/>
        </w:sectPr>
      </w:pPr>
    </w:p>
    <w:p w:rsidR="00755964" w:rsidRPr="00F626F4" w:rsidRDefault="0070453A">
      <w:pPr>
        <w:pStyle w:val="10"/>
      </w:pPr>
      <w:bookmarkStart w:id="217" w:name="_Toc447114908"/>
      <w:bookmarkStart w:id="218" w:name="_Toc447114792"/>
      <w:bookmarkStart w:id="219" w:name="_Toc469490734"/>
      <w:bookmarkStart w:id="220" w:name="_Toc447114907"/>
      <w:bookmarkStart w:id="221" w:name="_Toc447114791"/>
      <w:bookmarkEnd w:id="217"/>
      <w:bookmarkEnd w:id="218"/>
      <w:r w:rsidRPr="00F626F4">
        <w:lastRenderedPageBreak/>
        <w:t>环境影响经济损益分析</w:t>
      </w:r>
      <w:bookmarkEnd w:id="219"/>
      <w:bookmarkEnd w:id="220"/>
      <w:bookmarkEnd w:id="221"/>
    </w:p>
    <w:p w:rsidR="00755964" w:rsidRPr="00F626F4" w:rsidRDefault="0070453A">
      <w:pPr>
        <w:ind w:firstLine="480"/>
      </w:pPr>
      <w:r w:rsidRPr="00F626F4">
        <w:t>环境影响经济损益分析主要是根据项目的特性、总投资及生产规模，分析评价建设项目实施后对环境造成的损失和采用各种环保治理措施带来的社会、经济和环境效益。并进一步估算项目的环保投资，分析环保投入所能产生的经济效益。从经济效益、社会效益和环境效益协调统一的角度来讨论项目建设的意义。</w:t>
      </w:r>
    </w:p>
    <w:p w:rsidR="00755964" w:rsidRPr="00F626F4" w:rsidRDefault="0070453A">
      <w:pPr>
        <w:pStyle w:val="20"/>
        <w:tabs>
          <w:tab w:val="left" w:pos="567"/>
        </w:tabs>
        <w:adjustRightInd w:val="0"/>
        <w:snapToGrid w:val="0"/>
        <w:spacing w:before="48" w:line="360" w:lineRule="auto"/>
        <w:rPr>
          <w:b w:val="0"/>
          <w:color w:val="000000"/>
          <w:szCs w:val="30"/>
        </w:rPr>
      </w:pPr>
      <w:bookmarkStart w:id="222" w:name="_Toc469490735"/>
      <w:bookmarkStart w:id="223" w:name="_Toc447114909"/>
      <w:bookmarkStart w:id="224" w:name="_Toc447114793"/>
      <w:r w:rsidRPr="00F626F4">
        <w:rPr>
          <w:color w:val="000000"/>
          <w:szCs w:val="30"/>
        </w:rPr>
        <w:t>环保投资估算</w:t>
      </w:r>
      <w:bookmarkEnd w:id="222"/>
      <w:bookmarkEnd w:id="223"/>
      <w:bookmarkEnd w:id="224"/>
    </w:p>
    <w:p w:rsidR="00755964" w:rsidRPr="00F626F4" w:rsidRDefault="0070453A">
      <w:pPr>
        <w:tabs>
          <w:tab w:val="left" w:pos="8820"/>
          <w:tab w:val="left" w:pos="9000"/>
        </w:tabs>
        <w:autoSpaceDE w:val="0"/>
        <w:autoSpaceDN w:val="0"/>
        <w:adjustRightInd w:val="0"/>
        <w:snapToGrid w:val="0"/>
        <w:spacing w:line="360" w:lineRule="auto"/>
        <w:ind w:firstLine="480"/>
        <w:rPr>
          <w:color w:val="0000FF"/>
          <w:u w:val="single"/>
        </w:rPr>
      </w:pPr>
      <w:r w:rsidRPr="00F626F4">
        <w:rPr>
          <w:u w:val="single"/>
        </w:rPr>
        <w:t>本项目目前的环保投资为</w:t>
      </w:r>
      <w:r w:rsidRPr="00F626F4">
        <w:rPr>
          <w:u w:val="single"/>
        </w:rPr>
        <w:t>96</w:t>
      </w:r>
      <w:r w:rsidRPr="00F626F4">
        <w:rPr>
          <w:u w:val="single"/>
        </w:rPr>
        <w:t>万元，根据分析，仍需新增环保投资</w:t>
      </w:r>
      <w:r w:rsidRPr="00F626F4">
        <w:rPr>
          <w:u w:val="single"/>
        </w:rPr>
        <w:t>115</w:t>
      </w:r>
      <w:r w:rsidRPr="00F626F4">
        <w:rPr>
          <w:u w:val="single"/>
        </w:rPr>
        <w:t>万元，新增投资占项目总投资</w:t>
      </w:r>
      <w:r w:rsidRPr="00F626F4">
        <w:rPr>
          <w:u w:val="single"/>
        </w:rPr>
        <w:t>1000</w:t>
      </w:r>
      <w:r w:rsidRPr="00F626F4">
        <w:rPr>
          <w:u w:val="single"/>
        </w:rPr>
        <w:t>万元的</w:t>
      </w:r>
      <w:r w:rsidRPr="00F626F4">
        <w:rPr>
          <w:u w:val="single"/>
        </w:rPr>
        <w:t>11.5%</w:t>
      </w:r>
      <w:r w:rsidRPr="00F626F4">
        <w:rPr>
          <w:u w:val="single"/>
        </w:rPr>
        <w:t>，详见表</w:t>
      </w:r>
      <w:r w:rsidRPr="00F626F4">
        <w:rPr>
          <w:u w:val="single"/>
        </w:rPr>
        <w:t>10.1-1</w:t>
      </w:r>
      <w:r w:rsidRPr="00F626F4">
        <w:rPr>
          <w:u w:val="single"/>
        </w:rPr>
        <w:t>。</w:t>
      </w:r>
    </w:p>
    <w:p w:rsidR="00755964" w:rsidRPr="00F626F4" w:rsidRDefault="0070453A">
      <w:pPr>
        <w:pStyle w:val="6"/>
        <w:rPr>
          <w:rFonts w:ascii="Times New Roman" w:hAnsi="Times New Roman"/>
          <w:u w:val="single"/>
        </w:rPr>
      </w:pPr>
      <w:r w:rsidRPr="00F626F4">
        <w:rPr>
          <w:rFonts w:ascii="Times New Roman" w:hAnsi="Times New Roman"/>
          <w:u w:val="single"/>
        </w:rPr>
        <w:t>环保措施投资估算</w:t>
      </w:r>
      <w:r w:rsidRPr="00F626F4">
        <w:rPr>
          <w:rFonts w:ascii="Times New Roman" w:hAnsi="Times New Roman"/>
          <w:u w:val="single"/>
        </w:rPr>
        <w:t xml:space="preserve">       </w:t>
      </w:r>
      <w:r w:rsidRPr="00F626F4">
        <w:rPr>
          <w:rFonts w:ascii="Times New Roman" w:hAnsi="Times New Roman"/>
          <w:u w:val="single"/>
        </w:rPr>
        <w:t>单位：万元</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708"/>
        <w:gridCol w:w="2553"/>
        <w:gridCol w:w="4309"/>
        <w:gridCol w:w="851"/>
        <w:gridCol w:w="651"/>
      </w:tblGrid>
      <w:tr w:rsidR="00755964" w:rsidRPr="00F626F4">
        <w:trPr>
          <w:trHeight w:val="57"/>
        </w:trPr>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类别</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项目</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治理措施</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投资</w:t>
            </w:r>
          </w:p>
        </w:tc>
        <w:tc>
          <w:tcPr>
            <w:tcW w:w="6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备注</w:t>
            </w:r>
          </w:p>
        </w:tc>
      </w:tr>
      <w:tr w:rsidR="00755964" w:rsidRPr="00F626F4">
        <w:trPr>
          <w:trHeight w:val="57"/>
        </w:trPr>
        <w:tc>
          <w:tcPr>
            <w:tcW w:w="70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废气</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金属锂电解工艺废气</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氯气收集</w:t>
            </w:r>
            <w:r w:rsidRPr="00F626F4">
              <w:rPr>
                <w:rFonts w:ascii="Times New Roman" w:hAnsi="Times New Roman"/>
                <w:u w:val="single"/>
              </w:rPr>
              <w:t>+</w:t>
            </w:r>
            <w:r w:rsidRPr="00F626F4">
              <w:rPr>
                <w:rFonts w:ascii="Times New Roman" w:hAnsi="Times New Roman"/>
                <w:u w:val="single"/>
              </w:rPr>
              <w:t>四级氯气净化系统处理</w:t>
            </w:r>
            <w:r w:rsidRPr="00F626F4">
              <w:rPr>
                <w:rFonts w:ascii="Times New Roman" w:hAnsi="Times New Roman"/>
                <w:u w:val="single"/>
              </w:rPr>
              <w:t>+ 25m</w:t>
            </w:r>
            <w:r w:rsidRPr="00F626F4">
              <w:rPr>
                <w:rFonts w:ascii="Times New Roman" w:hAnsi="Times New Roman"/>
                <w:u w:val="single"/>
              </w:rPr>
              <w:t>高的排气筒</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90</w:t>
            </w:r>
          </w:p>
        </w:tc>
        <w:tc>
          <w:tcPr>
            <w:tcW w:w="651"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已有投资</w:t>
            </w:r>
          </w:p>
        </w:tc>
      </w:tr>
      <w:tr w:rsidR="00755964" w:rsidRPr="00F626F4">
        <w:trPr>
          <w:trHeight w:val="57"/>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氯化锂</w:t>
            </w:r>
            <w:r w:rsidRPr="00F626F4">
              <w:rPr>
                <w:rFonts w:ascii="Times New Roman" w:hAnsi="Times New Roman"/>
                <w:u w:val="single"/>
              </w:rPr>
              <w:t>HCl</w:t>
            </w:r>
            <w:r w:rsidRPr="00F626F4">
              <w:rPr>
                <w:rFonts w:ascii="Times New Roman" w:hAnsi="Times New Roman"/>
                <w:u w:val="single"/>
              </w:rPr>
              <w:t>收集回收系统</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风机收集</w:t>
            </w:r>
            <w:r w:rsidRPr="00F626F4">
              <w:rPr>
                <w:rFonts w:ascii="Times New Roman" w:hAnsi="Times New Roman"/>
                <w:u w:val="single"/>
              </w:rPr>
              <w:t>+5m</w:t>
            </w:r>
            <w:r w:rsidRPr="00F626F4">
              <w:rPr>
                <w:rFonts w:ascii="Times New Roman" w:hAnsi="Times New Roman"/>
                <w:u w:val="single"/>
              </w:rPr>
              <w:t>高的排气筒</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651"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57"/>
        </w:trPr>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废水</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生活污水</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化粪池处理</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651"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57"/>
        </w:trPr>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噪声</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噪声</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隔声、减振、消声</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651"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57"/>
        </w:trPr>
        <w:tc>
          <w:tcPr>
            <w:tcW w:w="70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风险</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环境风险</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储罐区外围建设围堰，围堰高度</w:t>
            </w:r>
            <w:r w:rsidRPr="00F626F4">
              <w:rPr>
                <w:rFonts w:ascii="Times New Roman" w:hAnsi="Times New Roman"/>
                <w:u w:val="single"/>
              </w:rPr>
              <w:t>0.6m</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651"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57"/>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一般固废</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集中收集后外卖</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651"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57"/>
        </w:trPr>
        <w:tc>
          <w:tcPr>
            <w:tcW w:w="708" w:type="dxa"/>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55964">
            <w:pPr>
              <w:pStyle w:val="a8"/>
              <w:rPr>
                <w:rFonts w:ascii="Times New Roman" w:hAnsi="Times New Roman"/>
                <w:u w:val="single"/>
              </w:rPr>
            </w:pP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fldChar w:fldCharType="begin"/>
            </w:r>
            <w:r w:rsidRPr="00F626F4">
              <w:rPr>
                <w:rFonts w:ascii="Times New Roman" w:hAnsi="Times New Roman"/>
                <w:u w:val="single"/>
              </w:rPr>
              <w:instrText xml:space="preserve"> =SUM(ABOVE) </w:instrText>
            </w:r>
            <w:r w:rsidRPr="00F626F4">
              <w:rPr>
                <w:rFonts w:ascii="Times New Roman" w:hAnsi="Times New Roman"/>
                <w:u w:val="single"/>
              </w:rPr>
              <w:fldChar w:fldCharType="separate"/>
            </w:r>
            <w:r w:rsidRPr="00F626F4">
              <w:rPr>
                <w:rFonts w:ascii="Times New Roman" w:hAnsi="Times New Roman"/>
                <w:u w:val="single"/>
              </w:rPr>
              <w:t>96</w:t>
            </w:r>
            <w:r w:rsidRPr="00F626F4">
              <w:rPr>
                <w:rFonts w:ascii="Times New Roman" w:hAnsi="Times New Roman"/>
                <w:u w:val="single"/>
              </w:rPr>
              <w:fldChar w:fldCharType="end"/>
            </w:r>
          </w:p>
        </w:tc>
        <w:tc>
          <w:tcPr>
            <w:tcW w:w="651" w:type="dxa"/>
            <w:vMerge/>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57"/>
        </w:trPr>
        <w:tc>
          <w:tcPr>
            <w:tcW w:w="3261" w:type="dxa"/>
            <w:gridSpan w:val="2"/>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仍需新增投资</w:t>
            </w:r>
          </w:p>
        </w:tc>
        <w:tc>
          <w:tcPr>
            <w:tcW w:w="4309" w:type="dxa"/>
            <w:shd w:val="clear" w:color="auto" w:fill="auto"/>
            <w:vAlign w:val="center"/>
          </w:tcPr>
          <w:p w:rsidR="00755964" w:rsidRPr="00F626F4" w:rsidRDefault="00755964">
            <w:pPr>
              <w:pStyle w:val="a8"/>
              <w:rPr>
                <w:rFonts w:ascii="Times New Roman" w:hAnsi="Times New Roman"/>
                <w:u w:val="single"/>
              </w:rPr>
            </w:pPr>
          </w:p>
        </w:tc>
        <w:tc>
          <w:tcPr>
            <w:tcW w:w="851" w:type="dxa"/>
            <w:shd w:val="clear" w:color="auto" w:fill="auto"/>
            <w:vAlign w:val="center"/>
          </w:tcPr>
          <w:p w:rsidR="00755964" w:rsidRPr="00F626F4" w:rsidRDefault="00755964">
            <w:pPr>
              <w:pStyle w:val="a8"/>
              <w:rPr>
                <w:rFonts w:ascii="Times New Roman" w:hAnsi="Times New Roman"/>
                <w:u w:val="single"/>
              </w:rPr>
            </w:pP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废气</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金属锂电解工艺废气</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四级氯气净化系统处理改造，及电解槽废气收集系统改造</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氯化锂</w:t>
            </w:r>
            <w:r w:rsidRPr="00F626F4">
              <w:rPr>
                <w:rFonts w:ascii="Times New Roman" w:hAnsi="Times New Roman"/>
                <w:u w:val="single"/>
              </w:rPr>
              <w:t>HCl</w:t>
            </w:r>
            <w:r w:rsidRPr="00F626F4">
              <w:rPr>
                <w:rFonts w:ascii="Times New Roman" w:hAnsi="Times New Roman"/>
                <w:u w:val="single"/>
              </w:rPr>
              <w:t>收集回收系统</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收集系统改造</w:t>
            </w:r>
            <w:r w:rsidRPr="00F626F4">
              <w:rPr>
                <w:rFonts w:ascii="Times New Roman" w:hAnsi="Times New Roman"/>
                <w:u w:val="single"/>
              </w:rPr>
              <w:t>+</w:t>
            </w:r>
            <w:r w:rsidRPr="00F626F4">
              <w:rPr>
                <w:rFonts w:ascii="Times New Roman" w:hAnsi="Times New Roman"/>
                <w:u w:val="single"/>
              </w:rPr>
              <w:t>一级碱液喷淋</w:t>
            </w:r>
            <w:r w:rsidRPr="00F626F4">
              <w:rPr>
                <w:rFonts w:ascii="Times New Roman" w:hAnsi="Times New Roman"/>
                <w:u w:val="single"/>
              </w:rPr>
              <w:t>+15m</w:t>
            </w:r>
            <w:r w:rsidRPr="00F626F4">
              <w:rPr>
                <w:rFonts w:ascii="Times New Roman" w:hAnsi="Times New Roman"/>
                <w:u w:val="single"/>
              </w:rPr>
              <w:t>高的排气筒</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25</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废水</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碳酸锂废水</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石灰絮凝</w:t>
            </w:r>
            <w:r w:rsidRPr="00F626F4">
              <w:rPr>
                <w:rFonts w:ascii="Times New Roman" w:hAnsi="Times New Roman"/>
                <w:u w:val="single"/>
              </w:rPr>
              <w:t>+</w:t>
            </w:r>
            <w:r w:rsidRPr="00F626F4">
              <w:rPr>
                <w:rFonts w:ascii="Times New Roman" w:hAnsi="Times New Roman"/>
                <w:u w:val="single"/>
              </w:rPr>
              <w:t>强氧化预处理设施</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生活污水</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入地埋式一体化处理装置</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冷却水、地面冲洗水、冷凝水、初期雨水处理</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废水收集系统</w:t>
            </w:r>
            <w:r w:rsidRPr="00F626F4">
              <w:rPr>
                <w:rFonts w:ascii="Times New Roman" w:hAnsi="Times New Roman"/>
                <w:u w:val="single"/>
              </w:rPr>
              <w:t>+</w:t>
            </w:r>
            <w:r w:rsidRPr="00F626F4">
              <w:rPr>
                <w:rFonts w:ascii="Times New Roman" w:hAnsi="Times New Roman"/>
                <w:u w:val="single"/>
              </w:rPr>
              <w:t>总废水处理站</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20</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初期雨水收集系统</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初期雨水收集池及管道系统</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14</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地下水</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储罐区、生产区地面防渗</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12</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固废</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危险废物</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危险废物暂存间，地面的防渗防腐措施</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w:t>
            </w:r>
          </w:p>
        </w:tc>
        <w:tc>
          <w:tcPr>
            <w:tcW w:w="6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r>
      <w:tr w:rsidR="00755964" w:rsidRPr="00F626F4">
        <w:trPr>
          <w:trHeight w:val="340"/>
        </w:trPr>
        <w:tc>
          <w:tcPr>
            <w:tcW w:w="708"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风险</w:t>
            </w: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事故应急池</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建设全厂事故应急池容积不小于</w:t>
            </w:r>
            <w:r w:rsidRPr="00F626F4">
              <w:rPr>
                <w:rFonts w:ascii="Times New Roman" w:hAnsi="Times New Roman"/>
                <w:u w:val="single"/>
              </w:rPr>
              <w:t>85m</w:t>
            </w:r>
            <w:r w:rsidRPr="00F626F4">
              <w:rPr>
                <w:rFonts w:ascii="Times New Roman" w:hAnsi="Times New Roman"/>
                <w:u w:val="single"/>
                <w:vertAlign w:val="superscript"/>
              </w:rPr>
              <w:t>3</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4</w:t>
            </w:r>
          </w:p>
        </w:tc>
        <w:tc>
          <w:tcPr>
            <w:tcW w:w="6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r w:rsidRPr="00F626F4">
              <w:rPr>
                <w:rFonts w:ascii="Times New Roman" w:hAnsi="Times New Roman"/>
                <w:u w:val="single"/>
              </w:rPr>
              <w:t xml:space="preserve">　</w:t>
            </w: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环境风险</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增大储罐区围堰有效容积等</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w:t>
            </w:r>
          </w:p>
        </w:tc>
        <w:tc>
          <w:tcPr>
            <w:tcW w:w="6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vMerge/>
            <w:shd w:val="clear" w:color="auto" w:fill="auto"/>
            <w:vAlign w:val="center"/>
          </w:tcPr>
          <w:p w:rsidR="00755964" w:rsidRPr="00F626F4" w:rsidRDefault="00755964">
            <w:pPr>
              <w:pStyle w:val="a8"/>
              <w:rPr>
                <w:rFonts w:ascii="Times New Roman" w:hAnsi="Times New Roman"/>
                <w:u w:val="single"/>
              </w:rPr>
            </w:pP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风险应急设备、泄漏检测设施</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化渣池、液碱池等</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设置遮风挡雨设施</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防渗处理</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生产区及仓库、储罐区地面防渗</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5</w:t>
            </w:r>
          </w:p>
        </w:tc>
        <w:tc>
          <w:tcPr>
            <w:tcW w:w="651" w:type="dxa"/>
            <w:shd w:val="clear" w:color="auto" w:fill="auto"/>
            <w:vAlign w:val="center"/>
          </w:tcPr>
          <w:p w:rsidR="00755964" w:rsidRPr="00F626F4" w:rsidRDefault="00755964">
            <w:pPr>
              <w:pStyle w:val="a8"/>
              <w:rPr>
                <w:rFonts w:ascii="Times New Roman" w:hAnsi="Times New Roman"/>
                <w:u w:val="single"/>
              </w:rPr>
            </w:pPr>
          </w:p>
        </w:tc>
      </w:tr>
      <w:tr w:rsidR="00755964" w:rsidRPr="00F626F4">
        <w:trPr>
          <w:trHeight w:val="340"/>
        </w:trPr>
        <w:tc>
          <w:tcPr>
            <w:tcW w:w="708" w:type="dxa"/>
            <w:vMerge/>
            <w:shd w:val="clear" w:color="auto" w:fill="auto"/>
            <w:vAlign w:val="center"/>
          </w:tcPr>
          <w:p w:rsidR="00755964" w:rsidRPr="00F626F4" w:rsidRDefault="00755964">
            <w:pPr>
              <w:pStyle w:val="a8"/>
              <w:rPr>
                <w:rFonts w:ascii="Times New Roman" w:hAnsi="Times New Roman"/>
                <w:u w:val="single"/>
              </w:rPr>
            </w:pPr>
          </w:p>
        </w:tc>
        <w:tc>
          <w:tcPr>
            <w:tcW w:w="2553"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物料泄漏截流沟</w:t>
            </w:r>
          </w:p>
        </w:tc>
        <w:tc>
          <w:tcPr>
            <w:tcW w:w="4309"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在原料仓库、生产车间及储罐区外围设置截流沟，并防渗处理</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16</w:t>
            </w:r>
          </w:p>
        </w:tc>
        <w:tc>
          <w:tcPr>
            <w:tcW w:w="6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r>
      <w:tr w:rsidR="00755964" w:rsidRPr="00F626F4">
        <w:trPr>
          <w:trHeight w:val="340"/>
        </w:trPr>
        <w:tc>
          <w:tcPr>
            <w:tcW w:w="7570" w:type="dxa"/>
            <w:gridSpan w:val="3"/>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合计</w:t>
            </w:r>
          </w:p>
        </w:tc>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115</w:t>
            </w:r>
          </w:p>
        </w:tc>
        <w:tc>
          <w:tcPr>
            <w:tcW w:w="651" w:type="dxa"/>
            <w:shd w:val="clear" w:color="auto" w:fill="auto"/>
            <w:vAlign w:val="center"/>
          </w:tcPr>
          <w:p w:rsidR="00755964" w:rsidRPr="00F626F4" w:rsidRDefault="00755964">
            <w:pPr>
              <w:pStyle w:val="a8"/>
              <w:rPr>
                <w:rFonts w:ascii="Times New Roman" w:hAnsi="Times New Roman"/>
                <w:u w:val="single"/>
              </w:rPr>
            </w:pPr>
          </w:p>
        </w:tc>
      </w:tr>
    </w:tbl>
    <w:p w:rsidR="00755964" w:rsidRPr="00F626F4" w:rsidRDefault="0070453A">
      <w:pPr>
        <w:pStyle w:val="20"/>
        <w:tabs>
          <w:tab w:val="left" w:pos="567"/>
        </w:tabs>
        <w:adjustRightInd w:val="0"/>
        <w:snapToGrid w:val="0"/>
        <w:spacing w:before="48" w:line="360" w:lineRule="auto"/>
        <w:rPr>
          <w:b w:val="0"/>
          <w:color w:val="000000"/>
          <w:szCs w:val="30"/>
        </w:rPr>
      </w:pPr>
      <w:bookmarkStart w:id="225" w:name="_Toc447114794"/>
      <w:bookmarkStart w:id="226" w:name="_Toc447114910"/>
      <w:bookmarkStart w:id="227" w:name="_Toc469490736"/>
      <w:r w:rsidRPr="00F626F4">
        <w:rPr>
          <w:color w:val="000000"/>
          <w:szCs w:val="30"/>
        </w:rPr>
        <w:t>环境保护效益分析</w:t>
      </w:r>
      <w:bookmarkEnd w:id="225"/>
      <w:bookmarkEnd w:id="226"/>
      <w:bookmarkEnd w:id="227"/>
    </w:p>
    <w:p w:rsidR="00755964" w:rsidRPr="00F626F4" w:rsidRDefault="0070453A">
      <w:pPr>
        <w:tabs>
          <w:tab w:val="left" w:pos="8820"/>
          <w:tab w:val="left" w:pos="9000"/>
        </w:tabs>
        <w:autoSpaceDE w:val="0"/>
        <w:autoSpaceDN w:val="0"/>
        <w:adjustRightInd w:val="0"/>
        <w:snapToGrid w:val="0"/>
        <w:spacing w:line="360" w:lineRule="auto"/>
        <w:ind w:firstLine="480"/>
      </w:pPr>
      <w:r w:rsidRPr="00F626F4">
        <w:lastRenderedPageBreak/>
        <w:t>本项目环保治理环境收益主要表现在废气、废水等能够达标排放，固废也能得到有效处置利用，避免外排到环境中。</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项目排放废气采取相应的环保措施后能够实现达标排放，生活污水经化粪池预处理后，再与其他生产废水排往云溪污水处理厂处理达标后排入长江，不会对环境造成影响。本项目产生的失效催化剂作为现有催化剂生产项目的原料，委外焙烧再生后重复使用，废包装材料交由厂家回收综合利用，生活垃圾由环卫部门清运，项目的设备噪声通过安装消声器、减震及隔声等措施控制。工程对废气、废水、固体废弃物以及噪声采取的污染防治措施一方面减少了污染物排放对环境的危害，体现了较好的环境效益。</w:t>
      </w:r>
    </w:p>
    <w:p w:rsidR="00755964" w:rsidRPr="00F626F4" w:rsidRDefault="0070453A">
      <w:pPr>
        <w:pStyle w:val="20"/>
        <w:tabs>
          <w:tab w:val="left" w:pos="567"/>
        </w:tabs>
        <w:adjustRightInd w:val="0"/>
        <w:snapToGrid w:val="0"/>
        <w:spacing w:before="48" w:line="360" w:lineRule="auto"/>
        <w:rPr>
          <w:b w:val="0"/>
          <w:color w:val="000000"/>
          <w:szCs w:val="30"/>
        </w:rPr>
      </w:pPr>
      <w:bookmarkStart w:id="228" w:name="_Toc447114911"/>
      <w:bookmarkStart w:id="229" w:name="_Toc447114795"/>
      <w:bookmarkStart w:id="230" w:name="_Toc469490737"/>
      <w:r w:rsidRPr="00F626F4">
        <w:rPr>
          <w:color w:val="000000"/>
          <w:szCs w:val="30"/>
        </w:rPr>
        <w:t>经济效益分析</w:t>
      </w:r>
      <w:bookmarkEnd w:id="228"/>
      <w:bookmarkEnd w:id="229"/>
      <w:bookmarkEnd w:id="230"/>
    </w:p>
    <w:p w:rsidR="00755964" w:rsidRPr="00F626F4" w:rsidRDefault="0070453A">
      <w:pPr>
        <w:spacing w:line="360" w:lineRule="auto"/>
        <w:ind w:firstLine="480"/>
        <w:rPr>
          <w:color w:val="0000FF"/>
        </w:rPr>
      </w:pPr>
      <w:r w:rsidRPr="00F626F4">
        <w:rPr>
          <w:color w:val="000000"/>
        </w:rPr>
        <w:t>扩建项目的产品是具有高附加值的产品，公司采用先进工艺生产金属锂将使企业取得市场竞争的优势和主动权。工程建成投产后，产品市场前景广阔，各项生产技术经济指标也优于行业基准指标。根据本项目可行性研究报告：本项目年均销售收入为</w:t>
      </w:r>
      <w:r w:rsidRPr="00F626F4">
        <w:rPr>
          <w:color w:val="000000"/>
        </w:rPr>
        <w:t>7000</w:t>
      </w:r>
      <w:r w:rsidRPr="00F626F4">
        <w:rPr>
          <w:color w:val="000000"/>
        </w:rPr>
        <w:t>万元，年均所</w:t>
      </w:r>
      <w:r w:rsidRPr="00F626F4">
        <w:t>得税后利润</w:t>
      </w:r>
      <w:r w:rsidRPr="00F626F4">
        <w:t>610</w:t>
      </w:r>
      <w:r w:rsidRPr="00F626F4">
        <w:t>万元，年均销售税金及附加税</w:t>
      </w:r>
      <w:r w:rsidRPr="00F626F4">
        <w:t>27</w:t>
      </w:r>
      <w:r w:rsidRPr="00F626F4">
        <w:t>万元，投资回收期</w:t>
      </w:r>
      <w:r w:rsidR="00F4348E">
        <w:t>(</w:t>
      </w:r>
      <w:r w:rsidRPr="00F626F4">
        <w:t>所得税后</w:t>
      </w:r>
      <w:r w:rsidR="00F4348E">
        <w:t>)</w:t>
      </w:r>
      <w:r w:rsidRPr="00F626F4">
        <w:t>为</w:t>
      </w:r>
      <w:r w:rsidRPr="00F626F4">
        <w:t>3.7</w:t>
      </w:r>
      <w:r w:rsidRPr="00F626F4">
        <w:t>年。均优于行业基准指标。由此可见，该项目可取得较好的经济效益，也将对当地国民经济发展作出一定的贡献。</w:t>
      </w:r>
    </w:p>
    <w:p w:rsidR="00755964" w:rsidRPr="00F626F4" w:rsidRDefault="0070453A">
      <w:pPr>
        <w:pStyle w:val="20"/>
        <w:tabs>
          <w:tab w:val="left" w:pos="567"/>
        </w:tabs>
        <w:adjustRightInd w:val="0"/>
        <w:snapToGrid w:val="0"/>
        <w:spacing w:before="48" w:line="360" w:lineRule="auto"/>
        <w:rPr>
          <w:b w:val="0"/>
          <w:color w:val="000000"/>
          <w:szCs w:val="30"/>
        </w:rPr>
      </w:pPr>
      <w:bookmarkStart w:id="231" w:name="_Toc469490738"/>
      <w:bookmarkStart w:id="232" w:name="_Toc447114912"/>
      <w:bookmarkStart w:id="233" w:name="_Toc447114796"/>
      <w:bookmarkStart w:id="234" w:name="_Toc227484785"/>
      <w:r w:rsidRPr="00F626F4">
        <w:rPr>
          <w:color w:val="000000"/>
          <w:szCs w:val="30"/>
        </w:rPr>
        <w:t>社会效益分析</w:t>
      </w:r>
      <w:bookmarkEnd w:id="231"/>
      <w:bookmarkEnd w:id="232"/>
      <w:bookmarkEnd w:id="233"/>
      <w:bookmarkEnd w:id="234"/>
    </w:p>
    <w:p w:rsidR="00755964" w:rsidRPr="00F626F4" w:rsidRDefault="0070453A">
      <w:pPr>
        <w:tabs>
          <w:tab w:val="left" w:pos="8820"/>
          <w:tab w:val="left" w:pos="9000"/>
        </w:tabs>
        <w:autoSpaceDE w:val="0"/>
        <w:autoSpaceDN w:val="0"/>
        <w:adjustRightInd w:val="0"/>
        <w:snapToGrid w:val="0"/>
        <w:spacing w:line="360" w:lineRule="auto"/>
        <w:ind w:firstLine="480"/>
      </w:pPr>
      <w:bookmarkStart w:id="235" w:name="_Toc135649801"/>
      <w:bookmarkStart w:id="236" w:name="_Toc139308721"/>
      <w:bookmarkStart w:id="237" w:name="_Toc133924753"/>
      <w:bookmarkStart w:id="238" w:name="_Toc133924630"/>
      <w:r w:rsidRPr="00F626F4">
        <w:t>党的十八大报告明确提出</w:t>
      </w:r>
      <w:r w:rsidRPr="00F626F4">
        <w:t>”</w:t>
      </w:r>
      <w:r w:rsidRPr="00F626F4">
        <w:t>要实施创新驱动发展战略</w:t>
      </w:r>
      <w:r w:rsidRPr="00F626F4">
        <w:t>”</w:t>
      </w:r>
      <w:r w:rsidRPr="00F626F4">
        <w:t>，今后国民经济的发展将坚定立足自主创新，高度重视国家创新体系建设，将着力强化企业技术创新主体地位，增强企业创新能力提到战略角度。石化产业是湖南省的支柱产业。岳阳石化产业是湖南重点培养的千亿产业，在全省经济发展具有重要战略地位。</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本项目建成投产后，能为社会提供优质的金属锂产品，满足市场对金属锂的需求，促进本行业的发展，同时还能解决当地部分人员的就业问题，增加地方财政收入，工程的建设能促进当地经济的发展，为</w:t>
      </w:r>
      <w:r w:rsidRPr="00F626F4">
        <w:rPr>
          <w:color w:val="000000"/>
        </w:rPr>
        <w:t>企业未来自身的发展奠定基础，对带动周边地区经济起到了积极作用。因此，本工程具有显著的社会效益。</w:t>
      </w:r>
      <w:bookmarkEnd w:id="235"/>
      <w:bookmarkEnd w:id="236"/>
      <w:bookmarkEnd w:id="237"/>
      <w:bookmarkEnd w:id="238"/>
    </w:p>
    <w:p w:rsidR="00755964" w:rsidRPr="00F626F4" w:rsidRDefault="0070453A">
      <w:pPr>
        <w:pStyle w:val="20"/>
        <w:tabs>
          <w:tab w:val="left" w:pos="567"/>
        </w:tabs>
        <w:adjustRightInd w:val="0"/>
        <w:snapToGrid w:val="0"/>
        <w:spacing w:before="48" w:line="360" w:lineRule="auto"/>
        <w:rPr>
          <w:b w:val="0"/>
          <w:color w:val="000000"/>
          <w:szCs w:val="30"/>
        </w:rPr>
      </w:pPr>
      <w:bookmarkStart w:id="239" w:name="_bookmark96"/>
      <w:bookmarkStart w:id="240" w:name="_Toc469490739"/>
      <w:bookmarkEnd w:id="239"/>
      <w:r w:rsidRPr="00F626F4">
        <w:rPr>
          <w:color w:val="000000"/>
          <w:szCs w:val="30"/>
        </w:rPr>
        <w:t>小结</w:t>
      </w:r>
      <w:bookmarkEnd w:id="240"/>
    </w:p>
    <w:p w:rsidR="00755964" w:rsidRPr="00F626F4" w:rsidRDefault="0070453A">
      <w:pPr>
        <w:ind w:right="94" w:firstLine="480"/>
        <w:rPr>
          <w:color w:val="0000FF"/>
        </w:rPr>
      </w:pPr>
      <w:r w:rsidRPr="00F626F4">
        <w:rPr>
          <w:color w:val="000000"/>
        </w:rPr>
        <w:t>工程总投资</w:t>
      </w:r>
      <w:r w:rsidRPr="00F626F4">
        <w:rPr>
          <w:rFonts w:eastAsia="Times New Roman"/>
          <w:color w:val="000000"/>
        </w:rPr>
        <w:t>1000</w:t>
      </w:r>
      <w:r w:rsidRPr="00F626F4">
        <w:rPr>
          <w:color w:val="000000"/>
        </w:rPr>
        <w:t>万，充分利用副产品</w:t>
      </w:r>
      <w:r w:rsidR="00F4348E">
        <w:rPr>
          <w:color w:val="000000"/>
        </w:rPr>
        <w:t>(</w:t>
      </w:r>
      <w:r w:rsidRPr="00F626F4">
        <w:rPr>
          <w:color w:val="000000"/>
        </w:rPr>
        <w:t>次氯酸钠溶液和氯化铁溶液</w:t>
      </w:r>
      <w:r w:rsidR="00F4348E">
        <w:rPr>
          <w:color w:val="000000"/>
        </w:rPr>
        <w:t>)</w:t>
      </w:r>
      <w:r w:rsidRPr="00F626F4">
        <w:rPr>
          <w:color w:val="000000"/>
        </w:rPr>
        <w:t>、节约资源、减少污染，避免废物及副产品对环境的污染。工程为当地提供就业机会，解决富裕劳动力。工程建成投产后，经济效益、社会效益和环境效益三者协调。综上所述，本项目建设具有较好的经济效益、社会效益，环保投资效益明显，环</w:t>
      </w:r>
      <w:r w:rsidRPr="00F626F4">
        <w:t>保投资可行。</w:t>
      </w:r>
    </w:p>
    <w:p w:rsidR="00755964" w:rsidRPr="00F626F4" w:rsidRDefault="0070453A">
      <w:pPr>
        <w:pStyle w:val="10"/>
      </w:pPr>
      <w:bookmarkStart w:id="241" w:name="_Toc469490740"/>
      <w:r w:rsidRPr="00F626F4">
        <w:lastRenderedPageBreak/>
        <w:t>环境管理与环境监测计划</w:t>
      </w:r>
      <w:bookmarkEnd w:id="241"/>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环境管理和监测是以防止工程建设对环境造成污染为主要目的的。在工程项目的施工和营运过程中将对周围环境产生一定的污染影响，将通过采用环境污染控制措施减轻污染影响，环境管理和监控计划的实行将监督和评价工程项目实施过程中的污染控制水平，随时对污染控制措施的实施提出要求，确保环境保护目标的实现。</w:t>
      </w:r>
    </w:p>
    <w:p w:rsidR="00755964" w:rsidRPr="00F626F4" w:rsidRDefault="0070453A">
      <w:pPr>
        <w:pStyle w:val="20"/>
        <w:tabs>
          <w:tab w:val="left" w:pos="567"/>
        </w:tabs>
        <w:adjustRightInd w:val="0"/>
        <w:snapToGrid w:val="0"/>
        <w:spacing w:before="48" w:line="360" w:lineRule="auto"/>
        <w:rPr>
          <w:color w:val="000000"/>
          <w:szCs w:val="30"/>
        </w:rPr>
      </w:pPr>
      <w:bookmarkStart w:id="242" w:name="_Toc447114914"/>
      <w:bookmarkStart w:id="243" w:name="_Toc447114798"/>
      <w:bookmarkStart w:id="244" w:name="_Toc433035953"/>
      <w:bookmarkStart w:id="245" w:name="_Toc447114915"/>
      <w:bookmarkStart w:id="246" w:name="_Toc447114799"/>
      <w:bookmarkStart w:id="247" w:name="_Toc469490741"/>
      <w:bookmarkEnd w:id="242"/>
      <w:bookmarkEnd w:id="243"/>
      <w:r w:rsidRPr="00F626F4">
        <w:rPr>
          <w:color w:val="000000"/>
          <w:szCs w:val="30"/>
        </w:rPr>
        <w:t>环境管理</w:t>
      </w:r>
      <w:bookmarkEnd w:id="244"/>
      <w:bookmarkEnd w:id="245"/>
      <w:bookmarkEnd w:id="246"/>
      <w:bookmarkEnd w:id="247"/>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建设单位应按岳阳市环保局和云溪区分局的要求加强企业环境管理，建立健全环保监督、管理制度和管理机构。</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要求环境管理机构精干高效。设立专门或兼职的环境管理机构，由专人负责环保管理，其职责是贯彻执行环保方针、政策，确定管理机构和人员的职责制定、实施环保工作计划、规划、审查，提出建设项目建设期和营运期环境保护管理和监测范围，监督建设项目的</w:t>
      </w:r>
      <w:r w:rsidRPr="00F626F4">
        <w:t>”</w:t>
      </w:r>
      <w:r w:rsidRPr="00F626F4">
        <w:t>三同时</w:t>
      </w:r>
      <w:r w:rsidRPr="00F626F4">
        <w:t>”</w:t>
      </w:r>
      <w:r w:rsidRPr="00F626F4">
        <w:t>工作，组织环保工作的实施、验收及考核，监督</w:t>
      </w:r>
      <w:r w:rsidRPr="00F626F4">
        <w:t>”</w:t>
      </w:r>
      <w:r w:rsidRPr="00F626F4">
        <w:t>三废</w:t>
      </w:r>
      <w:r w:rsidRPr="00F626F4">
        <w:t>”</w:t>
      </w:r>
      <w:r w:rsidRPr="00F626F4">
        <w:t>的达标排放及作业场所的劳动保护，指导和组织环境监测，负责事故的调查、分析和处理。并在各生产线设兼职环境监督人员。</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建议该机构由总经理亲自负责，分管副经理和安全环保总监担任副职，成员由各生产车间负责人组成，设安全环保部，配备专职技术人员及环境监测人员，担任企业日常环境管理与监测的具体工作，确保各项环保措施、环保制度的贯彻落实。专职管理人员</w:t>
      </w:r>
      <w:r w:rsidRPr="00F626F4">
        <w:t>1</w:t>
      </w:r>
      <w:r w:rsidRPr="00F626F4">
        <w:t>名，负责项目的环保设施的正常运行，对出现的问题及时解决。</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建立污染处理设施管理制度。项目运营过程中，必须确保污染治理设施长期、稳定、有效地运行，不得擅自拆除或者闲置废气净化设备和污水治理设施，不得故意不正常使用污染治理设施。污染治理设施的管理必须与公司的生产经营活动一起纳入到公司日常管理工作的范畴，落实责任人、操作人员、维修人员、运行经费、设备的备品备件和其他原辅材料。同时要建立健全岗位责任制、制定正确的操作规程、建立管理台帐。</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4</w:t>
      </w:r>
      <w:r w:rsidRPr="00F626F4">
        <w:t>、排污定期报告制度。定期向云溪区环保分局报告污染治理设施运行情况、污染物排放情况以及污染事故、污染纠纷等情况。</w:t>
      </w:r>
    </w:p>
    <w:p w:rsidR="00755964" w:rsidRPr="00F626F4" w:rsidRDefault="0070453A">
      <w:pPr>
        <w:pStyle w:val="3"/>
        <w:spacing w:before="24" w:after="24"/>
      </w:pPr>
      <w:r w:rsidRPr="00F626F4">
        <w:t>公司环保机构的职能和职责</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、贯彻国家环境保护法，检查督促公司执行国家环境保护的防治、政策、法律、法规；</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、会同有关部门制定公司环境保护的目标以及</w:t>
      </w:r>
      <w:r w:rsidRPr="00F626F4">
        <w:t>”</w:t>
      </w:r>
      <w:r w:rsidRPr="00F626F4">
        <w:t>三废</w:t>
      </w:r>
      <w:r w:rsidRPr="00F626F4">
        <w:t>”</w:t>
      </w:r>
      <w:r w:rsidRPr="00F626F4">
        <w:t>治理长远规划和年度计划并检查执行情况；</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lastRenderedPageBreak/>
        <w:t>3</w:t>
      </w:r>
      <w:r w:rsidRPr="00F626F4">
        <w:t>、执行有关环境保护条例、技术标准和技术规范；</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4</w:t>
      </w:r>
      <w:r w:rsidRPr="00F626F4">
        <w:t>、督促执行</w:t>
      </w:r>
      <w:r w:rsidRPr="00F626F4">
        <w:t>”</w:t>
      </w:r>
      <w:r w:rsidRPr="00F626F4">
        <w:t>三同时</w:t>
      </w:r>
      <w:r w:rsidRPr="00F626F4">
        <w:t>”</w:t>
      </w:r>
      <w:r w:rsidRPr="00F626F4">
        <w:t>制度的执行情况，参加新建、改建、扩建及挖潜工程计划任务的审查以及设计方案的会审和工程验收的工作；</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5</w:t>
      </w:r>
      <w:r w:rsidRPr="00F626F4">
        <w:t>、加强对各车间监督工作的领导，及时掌握</w:t>
      </w:r>
      <w:r w:rsidRPr="00F626F4">
        <w:t>”</w:t>
      </w:r>
      <w:r w:rsidRPr="00F626F4">
        <w:t>三废</w:t>
      </w:r>
      <w:r w:rsidRPr="00F626F4">
        <w:t>”</w:t>
      </w:r>
      <w:r w:rsidRPr="00F626F4">
        <w:t>排放和环境污染情况，按照规定向上级环保部门报告检测结果，促进对超标排污的治理；</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6</w:t>
      </w:r>
      <w:r w:rsidRPr="00F626F4">
        <w:t>、开展环保科学知识的宣传普及工作，推广国内外保护环境的先进经验和技术，评选先进单位先进个人；</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7</w:t>
      </w:r>
      <w:r w:rsidRPr="00F626F4">
        <w:t>、负责组织对污染事故的调查，并提出处理意见，重大事故要及时上报，协助有关部门提出防止污染事故的措施。</w:t>
      </w:r>
    </w:p>
    <w:p w:rsidR="00755964" w:rsidRPr="00F626F4" w:rsidRDefault="0070453A">
      <w:pPr>
        <w:pStyle w:val="3"/>
        <w:spacing w:before="24" w:after="24"/>
      </w:pPr>
      <w:r w:rsidRPr="00F626F4">
        <w:t>企业的环境管理体制</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所建立的环境管理体制概括来就是：</w:t>
      </w:r>
      <w:r w:rsidRPr="00F626F4">
        <w:t>“</w:t>
      </w:r>
      <w:r w:rsidRPr="00F626F4">
        <w:t>一人主管、分工负责；职能科室，各有专责；落实基层，监督考核</w:t>
      </w:r>
      <w:r w:rsidRPr="00F626F4">
        <w:t>”</w:t>
      </w:r>
      <w:r w:rsidRPr="00F626F4">
        <w:t>。</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w:t>
      </w:r>
      <w:r w:rsidRPr="00F626F4">
        <w:t>“</w:t>
      </w:r>
      <w:r w:rsidRPr="00F626F4">
        <w:t>一人主管，分工负责</w:t>
      </w:r>
      <w:r w:rsidRPr="00F626F4">
        <w:t>”</w:t>
      </w:r>
      <w:r w:rsidRPr="00F626F4">
        <w:t>是指经理是法定责任者</w:t>
      </w:r>
      <w:r w:rsidR="00F4348E">
        <w:t>(</w:t>
      </w:r>
      <w:r w:rsidRPr="00F626F4">
        <w:t>在环保方面负法律责任</w:t>
      </w:r>
      <w:r w:rsidR="00F4348E">
        <w:t>)</w:t>
      </w:r>
      <w:r w:rsidRPr="00F626F4">
        <w:t>，而分管环境的副经理代为主管具体环保工作，其他副经理在自己分管的范围内负责有关的环保工作。</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w:t>
      </w:r>
      <w:r w:rsidRPr="00F626F4">
        <w:t>“</w:t>
      </w:r>
      <w:r w:rsidRPr="00F626F4">
        <w:t>职能科室，各有专责</w:t>
      </w:r>
      <w:r w:rsidRPr="00F626F4">
        <w:t>”</w:t>
      </w:r>
      <w:r w:rsidRPr="00F626F4">
        <w:t>是指公司领导下的各职能科室，除环境保护机构主要负责企业的环境管理工作外，其他各职能科室也要在自己的岗位责任制中，明确应负的环境保护责任。</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w:t>
      </w:r>
      <w:r w:rsidRPr="00F626F4">
        <w:t>“</w:t>
      </w:r>
      <w:r w:rsidRPr="00F626F4">
        <w:t>落实基层，监督考核</w:t>
      </w:r>
      <w:r w:rsidRPr="00F626F4">
        <w:t>”</w:t>
      </w:r>
      <w:r w:rsidRPr="00F626F4">
        <w:t>是指环境保护机构要负的主要责任。</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在环境管理制度方面，应借鉴其它公司的经验，建立《环境保护管理规定》、《环境污染防治设施管理规定》、《环保安全生产制度》、等一系列管理和考核制度，并对废气检验报告单、环保设施逐日运行考核统计表、环保设施装置统计表、污染物排放申报表及各个车间排污统计表等资料整理归档，使厂内环保工作有章可循、有据可查，为各个车间环保工作开展提供了制度保证。建立并保持</w:t>
      </w:r>
      <w:r w:rsidRPr="00F626F4">
        <w:t>ISO14000</w:t>
      </w:r>
      <w:r w:rsidRPr="00F626F4">
        <w:t>环境管理体系，有效地控制污染，以减轻对区域的环境影响，为公司的可持续发展提供保证。</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除上述较完善的环境管理和监督考核制度外，公司还在实际工作中将这些制度具体化，最终落实到对各车间排污的考核上，并将环保工作与生产管理和经济效益挂钩。根据多年统计监测结果和达标排放要求，公司向各车间分配污染物指标，并逐级下发到各班组，分配到个人。在生产运行中，公司还可根据实际排污情况进行打分，对污染物超标排放的单位进行处罚，每月月底总结算。</w:t>
      </w:r>
    </w:p>
    <w:p w:rsidR="00755964" w:rsidRPr="00F626F4" w:rsidRDefault="0070453A">
      <w:pPr>
        <w:pStyle w:val="3"/>
        <w:spacing w:before="24" w:after="24"/>
      </w:pPr>
      <w:r w:rsidRPr="00F626F4">
        <w:lastRenderedPageBreak/>
        <w:t>环境管理实施计划</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项目环境管理工作计划：</w:t>
      </w:r>
    </w:p>
    <w:p w:rsidR="00755964" w:rsidRPr="00F626F4" w:rsidRDefault="0070453A">
      <w:pPr>
        <w:ind w:firstLine="480"/>
      </w:pPr>
      <w:r w:rsidRPr="00F626F4">
        <w:t>1</w:t>
      </w:r>
      <w:r w:rsidRPr="00F626F4">
        <w:t>、严格执行各项生产及环境管理制度，保证生产的正常进行；</w:t>
      </w:r>
    </w:p>
    <w:p w:rsidR="00755964" w:rsidRPr="00F626F4" w:rsidRDefault="0070453A">
      <w:pPr>
        <w:ind w:firstLine="456"/>
        <w:rPr>
          <w:spacing w:val="-6"/>
        </w:rPr>
      </w:pPr>
      <w:r w:rsidRPr="00F626F4">
        <w:rPr>
          <w:spacing w:val="-6"/>
        </w:rPr>
        <w:t>2</w:t>
      </w:r>
      <w:r w:rsidRPr="00F626F4">
        <w:rPr>
          <w:spacing w:val="-6"/>
        </w:rPr>
        <w:t>、设立环保设施档案，对环保设施定期进行检查、维护，做到勤查、勤记、勤养护；</w:t>
      </w:r>
    </w:p>
    <w:p w:rsidR="00755964" w:rsidRPr="00F626F4" w:rsidRDefault="0070453A">
      <w:pPr>
        <w:ind w:firstLine="480"/>
      </w:pPr>
      <w:r w:rsidRPr="00F626F4">
        <w:t>3</w:t>
      </w:r>
      <w:r w:rsidRPr="00F626F4">
        <w:t>、按照监测计划定期组织公司的污染源监测，对不达标的排放源立即寻找原因，及时处理；</w:t>
      </w:r>
    </w:p>
    <w:p w:rsidR="00755964" w:rsidRPr="00F626F4" w:rsidRDefault="0070453A">
      <w:pPr>
        <w:ind w:firstLine="480"/>
      </w:pPr>
      <w:r w:rsidRPr="00F626F4">
        <w:t>4</w:t>
      </w:r>
      <w:r w:rsidRPr="00F626F4">
        <w:t>、不断加强技术培训，组织技术交流，提高操作水平，保持操作队伍的稳定；</w:t>
      </w:r>
    </w:p>
    <w:p w:rsidR="00755964" w:rsidRPr="00F626F4" w:rsidRDefault="0070453A">
      <w:pPr>
        <w:ind w:firstLine="480"/>
      </w:pPr>
      <w:r w:rsidRPr="00F626F4">
        <w:t>5</w:t>
      </w:r>
      <w:r w:rsidRPr="00F626F4">
        <w:t>、重视群众监督作用，提高全员环境意识，鼓励职工及外部人员对公司运行状况提意见，并通过积极吸收宝贵意见，提高公司环境管理水平；</w:t>
      </w:r>
    </w:p>
    <w:p w:rsidR="00755964" w:rsidRPr="00F626F4" w:rsidRDefault="0070453A">
      <w:pPr>
        <w:ind w:firstLine="480"/>
      </w:pPr>
      <w:r w:rsidRPr="00F626F4">
        <w:t>积极配合环保部门的检查、验收。</w:t>
      </w:r>
    </w:p>
    <w:p w:rsidR="00755964" w:rsidRPr="00F626F4" w:rsidRDefault="0070453A">
      <w:pPr>
        <w:pStyle w:val="3"/>
        <w:spacing w:before="24" w:after="24"/>
      </w:pPr>
      <w:bookmarkStart w:id="248" w:name="_Toc447114916"/>
      <w:bookmarkStart w:id="249" w:name="_Toc447114800"/>
      <w:bookmarkStart w:id="250" w:name="_Toc433035954"/>
      <w:r w:rsidRPr="00F626F4">
        <w:t>排污口规范</w:t>
      </w:r>
    </w:p>
    <w:p w:rsidR="00755964" w:rsidRPr="00F626F4" w:rsidRDefault="0070453A">
      <w:pPr>
        <w:ind w:firstLine="480"/>
      </w:pPr>
      <w:r w:rsidRPr="00F626F4">
        <w:t>全厂只设一个废水排污口，工艺废气排气筒等均应预留监测孔。在厂区</w:t>
      </w:r>
      <w:r w:rsidRPr="00F626F4">
        <w:t>“</w:t>
      </w:r>
      <w:r w:rsidRPr="00F626F4">
        <w:t>三废</w:t>
      </w:r>
      <w:r w:rsidRPr="00F626F4">
        <w:t>”</w:t>
      </w:r>
      <w:r w:rsidRPr="00F626F4">
        <w:t>及噪声排放点设置明显标志，标志的设置应执行《环境保护图形标志</w:t>
      </w:r>
      <w:r w:rsidRPr="00F626F4">
        <w:t>-</w:t>
      </w:r>
      <w:r w:rsidRPr="00F626F4">
        <w:t>排放口</w:t>
      </w:r>
      <w:r w:rsidRPr="00F626F4">
        <w:t>(</w:t>
      </w:r>
      <w:r w:rsidRPr="00F626F4">
        <w:t>源</w:t>
      </w:r>
      <w:r w:rsidRPr="00F626F4">
        <w:t>)</w:t>
      </w:r>
      <w:r w:rsidRPr="00F626F4">
        <w:t>》</w:t>
      </w:r>
      <w:r w:rsidRPr="00F626F4">
        <w:t>(GB15562.1-1995)</w:t>
      </w:r>
      <w:r w:rsidRPr="00F626F4">
        <w:t>及《环境保护图形标志</w:t>
      </w:r>
      <w:r w:rsidRPr="00F626F4">
        <w:t>-</w:t>
      </w:r>
      <w:r w:rsidRPr="00F626F4">
        <w:t>固体废物贮存</w:t>
      </w:r>
      <w:r w:rsidRPr="00F626F4">
        <w:t>(</w:t>
      </w:r>
      <w:r w:rsidRPr="00F626F4">
        <w:t>处置</w:t>
      </w:r>
      <w:r w:rsidRPr="00F626F4">
        <w:t>)</w:t>
      </w:r>
      <w:r w:rsidRPr="00F626F4">
        <w:t>场》</w:t>
      </w:r>
      <w:r w:rsidRPr="00F626F4">
        <w:t>(GB15562.2-1995)</w:t>
      </w:r>
      <w:r w:rsidRPr="00F626F4">
        <w:t>中有关规定。</w:t>
      </w:r>
    </w:p>
    <w:p w:rsidR="00755964" w:rsidRPr="00F626F4" w:rsidRDefault="0070453A">
      <w:pPr>
        <w:pStyle w:val="20"/>
        <w:spacing w:before="48"/>
      </w:pPr>
      <w:bookmarkStart w:id="251" w:name="_Toc469490742"/>
      <w:r w:rsidRPr="00F626F4">
        <w:t>环境监测计划</w:t>
      </w:r>
      <w:bookmarkEnd w:id="248"/>
      <w:bookmarkEnd w:id="249"/>
      <w:bookmarkEnd w:id="250"/>
      <w:bookmarkEnd w:id="251"/>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为了加强监督管理，本项目设置独立的环境管理部门，并委托岳阳市环境监测站负责日常的废气和噪声的常规监测。</w:t>
      </w:r>
    </w:p>
    <w:p w:rsidR="00755964" w:rsidRPr="00F626F4" w:rsidRDefault="0070453A">
      <w:pPr>
        <w:pStyle w:val="3"/>
        <w:spacing w:before="24" w:after="24"/>
      </w:pPr>
      <w:r w:rsidRPr="00F626F4">
        <w:t>环境监测制度</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本建设项目建成投产后，环境监测工作均委托当地有资质的环境监测单位承担。</w:t>
      </w:r>
    </w:p>
    <w:p w:rsidR="00755964" w:rsidRPr="00F626F4" w:rsidRDefault="0070453A">
      <w:pPr>
        <w:pStyle w:val="3"/>
        <w:spacing w:before="24" w:after="24"/>
      </w:pPr>
      <w:r w:rsidRPr="00F626F4">
        <w:t>环境监测内容计划</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扩建工程营运期环境监测的任务主要是废气、废水和噪声的污染监测、环保治理设施监测，重点是废气污染源及其治理设施的监测。根据监测结果，进行统计分析，建立污染源及治理设施档案，为环境保护管理提供科学依据。</w:t>
      </w:r>
    </w:p>
    <w:p w:rsidR="00755964" w:rsidRPr="00F626F4" w:rsidRDefault="0070453A">
      <w:pPr>
        <w:tabs>
          <w:tab w:val="left" w:pos="8820"/>
          <w:tab w:val="left" w:pos="9000"/>
        </w:tabs>
        <w:autoSpaceDE w:val="0"/>
        <w:autoSpaceDN w:val="0"/>
        <w:adjustRightInd w:val="0"/>
        <w:snapToGrid w:val="0"/>
        <w:spacing w:line="360" w:lineRule="auto"/>
        <w:ind w:firstLine="480"/>
        <w:rPr>
          <w:color w:val="000000"/>
        </w:rPr>
      </w:pPr>
      <w:r w:rsidRPr="00F626F4">
        <w:t>项目环境监测主要包括废气、废水排放和厂界噪声监</w:t>
      </w:r>
      <w:r w:rsidRPr="00F626F4">
        <w:rPr>
          <w:color w:val="000000"/>
        </w:rPr>
        <w:t>测，根据工程的生产及污染物排放特点，监测项目和监测频率详见表</w:t>
      </w:r>
      <w:r w:rsidRPr="00F626F4">
        <w:rPr>
          <w:color w:val="000000"/>
        </w:rPr>
        <w:t>12.2-1</w:t>
      </w:r>
      <w:r w:rsidRPr="00F626F4">
        <w:rPr>
          <w:color w:val="000000"/>
        </w:rPr>
        <w:t>。</w:t>
      </w:r>
    </w:p>
    <w:p w:rsidR="00755964" w:rsidRPr="00F626F4" w:rsidRDefault="0070453A">
      <w:pPr>
        <w:numPr>
          <w:ilvl w:val="0"/>
          <w:numId w:val="9"/>
        </w:numPr>
        <w:autoSpaceDE w:val="0"/>
        <w:autoSpaceDN w:val="0"/>
        <w:adjustRightInd w:val="0"/>
        <w:snapToGrid w:val="0"/>
        <w:spacing w:line="240" w:lineRule="auto"/>
        <w:ind w:left="0" w:firstLine="482"/>
        <w:jc w:val="center"/>
        <w:rPr>
          <w:b/>
          <w:lang w:val="zh-CN"/>
        </w:rPr>
      </w:pPr>
      <w:r w:rsidRPr="00F626F4">
        <w:rPr>
          <w:b/>
          <w:lang w:val="zh-CN"/>
        </w:rPr>
        <w:t>监测项目及频率一览表</w:t>
      </w:r>
    </w:p>
    <w:tbl>
      <w:tblPr>
        <w:tblW w:w="907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191"/>
        <w:gridCol w:w="3544"/>
        <w:gridCol w:w="1134"/>
        <w:gridCol w:w="3203"/>
      </w:tblGrid>
      <w:tr w:rsidR="00755964" w:rsidRPr="00F626F4">
        <w:trPr>
          <w:trHeight w:val="340"/>
        </w:trPr>
        <w:tc>
          <w:tcPr>
            <w:tcW w:w="11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监测内容</w:t>
            </w:r>
          </w:p>
        </w:tc>
        <w:tc>
          <w:tcPr>
            <w:tcW w:w="35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监测点</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频率</w:t>
            </w:r>
          </w:p>
        </w:tc>
        <w:tc>
          <w:tcPr>
            <w:tcW w:w="320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监测项目</w:t>
            </w:r>
          </w:p>
        </w:tc>
      </w:tr>
      <w:tr w:rsidR="00755964" w:rsidRPr="00F626F4">
        <w:trPr>
          <w:trHeight w:val="340"/>
        </w:trPr>
        <w:tc>
          <w:tcPr>
            <w:tcW w:w="1191" w:type="dxa"/>
            <w:vMerge w:val="restart"/>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废气</w:t>
            </w:r>
          </w:p>
        </w:tc>
        <w:tc>
          <w:tcPr>
            <w:tcW w:w="35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电解废气处理系统排气筒</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rPr>
              <w:t>次</w:t>
            </w:r>
            <w:r w:rsidRPr="00F626F4">
              <w:rPr>
                <w:rFonts w:ascii="Times New Roman" w:hAnsi="Times New Roman"/>
              </w:rPr>
              <w:t>/</w:t>
            </w:r>
            <w:r w:rsidRPr="00F626F4">
              <w:rPr>
                <w:rFonts w:ascii="Times New Roman" w:hAnsi="Times New Roman"/>
              </w:rPr>
              <w:t>季</w:t>
            </w:r>
          </w:p>
        </w:tc>
        <w:tc>
          <w:tcPr>
            <w:tcW w:w="320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氯气、氯化氢</w:t>
            </w:r>
          </w:p>
        </w:tc>
      </w:tr>
      <w:tr w:rsidR="00755964" w:rsidRPr="00F626F4">
        <w:trPr>
          <w:trHeight w:val="340"/>
        </w:trPr>
        <w:tc>
          <w:tcPr>
            <w:tcW w:w="1191" w:type="dxa"/>
            <w:vMerge/>
            <w:shd w:val="clear" w:color="auto" w:fill="auto"/>
            <w:vAlign w:val="center"/>
          </w:tcPr>
          <w:p w:rsidR="00755964" w:rsidRPr="00F626F4" w:rsidRDefault="00755964">
            <w:pPr>
              <w:pStyle w:val="a8"/>
              <w:rPr>
                <w:rFonts w:ascii="Times New Roman" w:hAnsi="Times New Roman"/>
              </w:rPr>
            </w:pPr>
          </w:p>
        </w:tc>
        <w:tc>
          <w:tcPr>
            <w:tcW w:w="35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氯化锂车间</w:t>
            </w:r>
            <w:r w:rsidRPr="00F626F4">
              <w:rPr>
                <w:rFonts w:ascii="Times New Roman" w:hAnsi="Times New Roman"/>
              </w:rPr>
              <w:t>HCl</w:t>
            </w:r>
            <w:r w:rsidRPr="00F626F4">
              <w:rPr>
                <w:rFonts w:ascii="Times New Roman" w:hAnsi="Times New Roman"/>
              </w:rPr>
              <w:t>废气处理系统排气筒</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rPr>
              <w:t>次</w:t>
            </w:r>
            <w:r w:rsidRPr="00F626F4">
              <w:rPr>
                <w:rFonts w:ascii="Times New Roman" w:hAnsi="Times New Roman"/>
              </w:rPr>
              <w:t>/</w:t>
            </w:r>
            <w:r w:rsidRPr="00F626F4">
              <w:rPr>
                <w:rFonts w:ascii="Times New Roman" w:hAnsi="Times New Roman"/>
              </w:rPr>
              <w:t>季</w:t>
            </w:r>
          </w:p>
        </w:tc>
        <w:tc>
          <w:tcPr>
            <w:tcW w:w="320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氯化氢</w:t>
            </w:r>
          </w:p>
        </w:tc>
      </w:tr>
      <w:tr w:rsidR="00755964" w:rsidRPr="00F626F4">
        <w:trPr>
          <w:trHeight w:val="340"/>
        </w:trPr>
        <w:tc>
          <w:tcPr>
            <w:tcW w:w="1191" w:type="dxa"/>
            <w:vMerge/>
            <w:shd w:val="clear" w:color="auto" w:fill="auto"/>
            <w:vAlign w:val="center"/>
          </w:tcPr>
          <w:p w:rsidR="00755964" w:rsidRPr="00F626F4" w:rsidRDefault="00755964">
            <w:pPr>
              <w:pStyle w:val="a8"/>
              <w:rPr>
                <w:rFonts w:ascii="Times New Roman" w:hAnsi="Times New Roman"/>
              </w:rPr>
            </w:pPr>
          </w:p>
        </w:tc>
        <w:tc>
          <w:tcPr>
            <w:tcW w:w="35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厂界无组织排放</w:t>
            </w:r>
            <w:r w:rsidR="00F4348E">
              <w:rPr>
                <w:rFonts w:ascii="Times New Roman" w:hAnsi="Times New Roman"/>
              </w:rPr>
              <w:t>)</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rPr>
              <w:t>次</w:t>
            </w:r>
            <w:r w:rsidRPr="00F626F4">
              <w:rPr>
                <w:rFonts w:ascii="Times New Roman" w:hAnsi="Times New Roman"/>
              </w:rPr>
              <w:t>/</w:t>
            </w:r>
            <w:r w:rsidRPr="00F626F4">
              <w:rPr>
                <w:rFonts w:ascii="Times New Roman" w:hAnsi="Times New Roman"/>
              </w:rPr>
              <w:t>季</w:t>
            </w:r>
          </w:p>
        </w:tc>
        <w:tc>
          <w:tcPr>
            <w:tcW w:w="320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氯气、氯化氢</w:t>
            </w:r>
          </w:p>
        </w:tc>
      </w:tr>
      <w:tr w:rsidR="00755964" w:rsidRPr="00F626F4">
        <w:trPr>
          <w:trHeight w:val="340"/>
        </w:trPr>
        <w:tc>
          <w:tcPr>
            <w:tcW w:w="11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废水</w:t>
            </w:r>
          </w:p>
        </w:tc>
        <w:tc>
          <w:tcPr>
            <w:tcW w:w="35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本厂排污口</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rPr>
              <w:t>次</w:t>
            </w:r>
            <w:r w:rsidRPr="00F626F4">
              <w:rPr>
                <w:rFonts w:ascii="Times New Roman" w:hAnsi="Times New Roman"/>
              </w:rPr>
              <w:t>/</w:t>
            </w:r>
            <w:r w:rsidRPr="00F626F4">
              <w:rPr>
                <w:rFonts w:ascii="Times New Roman" w:hAnsi="Times New Roman"/>
              </w:rPr>
              <w:t>季</w:t>
            </w:r>
          </w:p>
        </w:tc>
        <w:tc>
          <w:tcPr>
            <w:tcW w:w="320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COD</w:t>
            </w:r>
            <w:r w:rsidRPr="00F626F4">
              <w:rPr>
                <w:rFonts w:ascii="Times New Roman" w:hAnsi="Times New Roman"/>
              </w:rPr>
              <w:t>、</w:t>
            </w:r>
            <w:r w:rsidRPr="00F626F4">
              <w:rPr>
                <w:rFonts w:ascii="Times New Roman" w:hAnsi="Times New Roman"/>
              </w:rPr>
              <w:t>SS</w:t>
            </w:r>
            <w:r w:rsidRPr="00F626F4">
              <w:rPr>
                <w:rFonts w:ascii="Times New Roman" w:hAnsi="Times New Roman"/>
              </w:rPr>
              <w:t>、石油类、氨氮、</w:t>
            </w:r>
            <w:r w:rsidRPr="00F626F4">
              <w:rPr>
                <w:rFonts w:ascii="Times New Roman" w:hAnsi="Times New Roman"/>
              </w:rPr>
              <w:t>Li</w:t>
            </w:r>
          </w:p>
        </w:tc>
      </w:tr>
      <w:tr w:rsidR="00755964" w:rsidRPr="00F626F4">
        <w:trPr>
          <w:trHeight w:val="340"/>
        </w:trPr>
        <w:tc>
          <w:tcPr>
            <w:tcW w:w="1191"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厂界噪声</w:t>
            </w:r>
          </w:p>
        </w:tc>
        <w:tc>
          <w:tcPr>
            <w:tcW w:w="354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厂界四周</w:t>
            </w:r>
          </w:p>
        </w:tc>
        <w:tc>
          <w:tcPr>
            <w:tcW w:w="1134"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1</w:t>
            </w:r>
            <w:r w:rsidRPr="00F626F4">
              <w:rPr>
                <w:rFonts w:ascii="Times New Roman" w:hAnsi="Times New Roman"/>
              </w:rPr>
              <w:t>次</w:t>
            </w:r>
            <w:r w:rsidRPr="00F626F4">
              <w:rPr>
                <w:rFonts w:ascii="Times New Roman" w:hAnsi="Times New Roman"/>
              </w:rPr>
              <w:t>/</w:t>
            </w:r>
            <w:r w:rsidRPr="00F626F4">
              <w:rPr>
                <w:rFonts w:ascii="Times New Roman" w:hAnsi="Times New Roman"/>
              </w:rPr>
              <w:t>年</w:t>
            </w:r>
          </w:p>
        </w:tc>
        <w:tc>
          <w:tcPr>
            <w:tcW w:w="3203"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等效</w:t>
            </w:r>
            <w:r w:rsidRPr="00F626F4">
              <w:rPr>
                <w:rFonts w:ascii="Times New Roman" w:hAnsi="Times New Roman"/>
              </w:rPr>
              <w:t>A</w:t>
            </w:r>
            <w:r w:rsidRPr="00F626F4">
              <w:rPr>
                <w:rFonts w:ascii="Times New Roman" w:hAnsi="Times New Roman"/>
              </w:rPr>
              <w:t>声级</w:t>
            </w:r>
          </w:p>
        </w:tc>
      </w:tr>
    </w:tbl>
    <w:p w:rsidR="00755964" w:rsidRPr="00F626F4" w:rsidRDefault="0070453A">
      <w:pPr>
        <w:pStyle w:val="20"/>
        <w:tabs>
          <w:tab w:val="left" w:pos="567"/>
        </w:tabs>
        <w:adjustRightInd w:val="0"/>
        <w:snapToGrid w:val="0"/>
        <w:spacing w:before="48" w:line="360" w:lineRule="auto"/>
        <w:rPr>
          <w:b w:val="0"/>
          <w:color w:val="000000"/>
          <w:szCs w:val="30"/>
        </w:rPr>
      </w:pPr>
      <w:bookmarkStart w:id="252" w:name="_Toc433035955"/>
      <w:bookmarkStart w:id="253" w:name="_Toc469490743"/>
      <w:bookmarkStart w:id="254" w:name="_Toc447114917"/>
      <w:bookmarkStart w:id="255" w:name="_Toc447114801"/>
      <w:r w:rsidRPr="00F626F4">
        <w:rPr>
          <w:color w:val="000000"/>
          <w:szCs w:val="30"/>
        </w:rPr>
        <w:t>环保设施</w:t>
      </w:r>
      <w:r w:rsidRPr="00F626F4">
        <w:rPr>
          <w:color w:val="000000"/>
          <w:szCs w:val="30"/>
        </w:rPr>
        <w:t>”</w:t>
      </w:r>
      <w:r w:rsidRPr="00F626F4">
        <w:rPr>
          <w:color w:val="000000"/>
          <w:szCs w:val="30"/>
        </w:rPr>
        <w:t>三同时</w:t>
      </w:r>
      <w:r w:rsidRPr="00F626F4">
        <w:rPr>
          <w:color w:val="000000"/>
          <w:szCs w:val="30"/>
        </w:rPr>
        <w:t>”</w:t>
      </w:r>
      <w:r w:rsidRPr="00F626F4">
        <w:rPr>
          <w:color w:val="000000"/>
          <w:szCs w:val="30"/>
        </w:rPr>
        <w:t>竣工验收计划</w:t>
      </w:r>
      <w:bookmarkEnd w:id="252"/>
      <w:bookmarkEnd w:id="253"/>
      <w:bookmarkEnd w:id="254"/>
      <w:bookmarkEnd w:id="255"/>
    </w:p>
    <w:p w:rsidR="00755964" w:rsidRPr="00F626F4" w:rsidRDefault="0070453A">
      <w:pPr>
        <w:tabs>
          <w:tab w:val="left" w:pos="8820"/>
          <w:tab w:val="left" w:pos="9000"/>
        </w:tabs>
        <w:autoSpaceDE w:val="0"/>
        <w:autoSpaceDN w:val="0"/>
        <w:adjustRightInd w:val="0"/>
        <w:snapToGrid w:val="0"/>
        <w:spacing w:line="360" w:lineRule="auto"/>
        <w:ind w:firstLine="480"/>
      </w:pPr>
      <w:r w:rsidRPr="00F626F4">
        <w:lastRenderedPageBreak/>
        <w:t>本项目环保措施</w:t>
      </w:r>
      <w:r w:rsidRPr="00F626F4">
        <w:t>”</w:t>
      </w:r>
      <w:r w:rsidRPr="00F626F4">
        <w:t>三同时</w:t>
      </w:r>
      <w:r w:rsidRPr="00F626F4">
        <w:t>”</w:t>
      </w:r>
      <w:r w:rsidRPr="00F626F4">
        <w:t>竣工验收计划见表</w:t>
      </w:r>
      <w:r w:rsidRPr="00F626F4">
        <w:t>11.3-1</w:t>
      </w:r>
      <w:r w:rsidRPr="00F626F4">
        <w:t>。</w:t>
      </w:r>
    </w:p>
    <w:p w:rsidR="00755964" w:rsidRPr="00F626F4" w:rsidRDefault="0070453A">
      <w:pPr>
        <w:pStyle w:val="6"/>
        <w:rPr>
          <w:rFonts w:ascii="Times New Roman" w:hAnsi="Times New Roman"/>
          <w:u w:val="single"/>
        </w:rPr>
      </w:pPr>
      <w:r w:rsidRPr="00F626F4">
        <w:rPr>
          <w:rFonts w:ascii="Times New Roman" w:hAnsi="Times New Roman"/>
          <w:u w:val="single"/>
        </w:rPr>
        <w:t>建设项目</w:t>
      </w:r>
      <w:r w:rsidRPr="00F626F4">
        <w:rPr>
          <w:rFonts w:ascii="Times New Roman" w:hAnsi="Times New Roman"/>
          <w:u w:val="single"/>
        </w:rPr>
        <w:t>”</w:t>
      </w:r>
      <w:r w:rsidRPr="00F626F4">
        <w:rPr>
          <w:rFonts w:ascii="Times New Roman" w:hAnsi="Times New Roman"/>
          <w:u w:val="single"/>
        </w:rPr>
        <w:t>三同时</w:t>
      </w:r>
      <w:r w:rsidRPr="00F626F4">
        <w:rPr>
          <w:rFonts w:ascii="Times New Roman" w:hAnsi="Times New Roman"/>
          <w:u w:val="single"/>
        </w:rPr>
        <w:t>”</w:t>
      </w:r>
      <w:r w:rsidRPr="00F626F4">
        <w:rPr>
          <w:rFonts w:ascii="Times New Roman" w:hAnsi="Times New Roman"/>
          <w:u w:val="single"/>
        </w:rPr>
        <w:t>验收一览表</w:t>
      </w:r>
    </w:p>
    <w:tbl>
      <w:tblPr>
        <w:tblW w:w="9891" w:type="dxa"/>
        <w:jc w:val="center"/>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851"/>
        <w:gridCol w:w="1544"/>
        <w:gridCol w:w="992"/>
        <w:gridCol w:w="3417"/>
        <w:gridCol w:w="2031"/>
        <w:gridCol w:w="1056"/>
      </w:tblGrid>
      <w:tr w:rsidR="00755964" w:rsidRPr="00F626F4" w:rsidTr="00D020DE">
        <w:trPr>
          <w:trHeight w:val="340"/>
          <w:jc w:val="center"/>
        </w:trPr>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类别</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项目</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监测因子</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治理措施</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验收标准和要求</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监测位置</w:t>
            </w:r>
          </w:p>
        </w:tc>
      </w:tr>
      <w:tr w:rsidR="00755964" w:rsidRPr="00F626F4" w:rsidTr="00D020DE">
        <w:trPr>
          <w:trHeight w:val="340"/>
          <w:jc w:val="center"/>
        </w:trPr>
        <w:tc>
          <w:tcPr>
            <w:tcW w:w="851"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废气</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电解废气</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Cl</w:t>
            </w:r>
            <w:r w:rsidRPr="00F626F4">
              <w:rPr>
                <w:rFonts w:ascii="Times New Roman" w:hAnsi="Times New Roman"/>
                <w:u w:val="single"/>
                <w:vertAlign w:val="subscript"/>
              </w:rPr>
              <w:t>2</w:t>
            </w:r>
            <w:r w:rsidRPr="00F626F4">
              <w:rPr>
                <w:rFonts w:ascii="Times New Roman" w:hAnsi="Times New Roman"/>
                <w:u w:val="single"/>
              </w:rPr>
              <w:t>、</w:t>
            </w:r>
            <w:r w:rsidRPr="00F626F4">
              <w:rPr>
                <w:rFonts w:ascii="Times New Roman" w:hAnsi="Times New Roman"/>
                <w:u w:val="single"/>
              </w:rPr>
              <w:t>HCl</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四级喷淋吸收处理</w:t>
            </w:r>
            <w:r w:rsidRPr="00F626F4">
              <w:rPr>
                <w:rFonts w:ascii="Times New Roman" w:hAnsi="Times New Roman"/>
                <w:u w:val="single"/>
              </w:rPr>
              <w:t>+25m</w:t>
            </w:r>
            <w:r w:rsidRPr="00F626F4">
              <w:rPr>
                <w:rFonts w:ascii="Times New Roman" w:hAnsi="Times New Roman"/>
                <w:u w:val="single"/>
              </w:rPr>
              <w:t>排气筒外排</w:t>
            </w:r>
          </w:p>
        </w:tc>
        <w:tc>
          <w:tcPr>
            <w:tcW w:w="2031"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《无机化学工业污染物排放标准》</w:t>
            </w:r>
            <w:r w:rsidR="00F4348E">
              <w:rPr>
                <w:rFonts w:ascii="Times New Roman" w:hAnsi="Times New Roman"/>
                <w:u w:val="single"/>
              </w:rPr>
              <w:t>(</w:t>
            </w:r>
            <w:r w:rsidRPr="00F626F4">
              <w:rPr>
                <w:rFonts w:ascii="Times New Roman" w:hAnsi="Times New Roman"/>
                <w:u w:val="single"/>
              </w:rPr>
              <w:t>GB 31573-2015</w:t>
            </w:r>
            <w:r w:rsidR="00F4348E">
              <w:rPr>
                <w:rFonts w:ascii="Times New Roman" w:hAnsi="Times New Roman"/>
                <w:u w:val="single"/>
              </w:rPr>
              <w:t>)</w:t>
            </w:r>
            <w:r w:rsidRPr="00F626F4">
              <w:rPr>
                <w:rFonts w:ascii="Times New Roman" w:hAnsi="Times New Roman"/>
                <w:u w:val="single"/>
              </w:rPr>
              <w:t>表</w:t>
            </w:r>
            <w:r w:rsidRPr="00F626F4">
              <w:rPr>
                <w:rFonts w:ascii="Times New Roman" w:hAnsi="Times New Roman"/>
                <w:u w:val="single"/>
              </w:rPr>
              <w:t>3</w:t>
            </w:r>
            <w:r w:rsidRPr="00F626F4">
              <w:rPr>
                <w:rFonts w:ascii="Times New Roman" w:hAnsi="Times New Roman"/>
                <w:u w:val="single"/>
              </w:rPr>
              <w:t>标准要求</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排气筒</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r w:rsidRPr="00F626F4">
              <w:rPr>
                <w:rFonts w:ascii="Times New Roman" w:hAnsi="Times New Roman"/>
                <w:u w:val="single"/>
              </w:rPr>
              <w:t>废气</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Cl</w:t>
            </w:r>
            <w:r w:rsidRPr="00F626F4">
              <w:rPr>
                <w:rFonts w:ascii="Times New Roman" w:hAnsi="Times New Roman"/>
                <w:u w:val="single"/>
                <w:vertAlign w:val="subscript"/>
              </w:rPr>
              <w:t>2</w:t>
            </w:r>
            <w:r w:rsidRPr="00F626F4">
              <w:rPr>
                <w:rFonts w:ascii="Times New Roman" w:hAnsi="Times New Roman"/>
                <w:u w:val="single"/>
              </w:rPr>
              <w:t>、</w:t>
            </w:r>
            <w:r w:rsidRPr="00F626F4">
              <w:rPr>
                <w:rFonts w:ascii="Times New Roman" w:hAnsi="Times New Roman"/>
                <w:u w:val="single"/>
              </w:rPr>
              <w:t>HCl</w:t>
            </w:r>
          </w:p>
        </w:tc>
        <w:tc>
          <w:tcPr>
            <w:tcW w:w="3417"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反应釜密闭</w:t>
            </w:r>
            <w:r w:rsidRPr="00F626F4">
              <w:rPr>
                <w:rFonts w:ascii="Times New Roman" w:hAnsi="Times New Roman"/>
                <w:u w:val="single"/>
              </w:rPr>
              <w:t>+</w:t>
            </w:r>
            <w:r w:rsidRPr="00F626F4">
              <w:rPr>
                <w:rFonts w:ascii="Times New Roman" w:hAnsi="Times New Roman"/>
                <w:u w:val="single"/>
              </w:rPr>
              <w:t>碱液喷淋</w:t>
            </w:r>
            <w:r w:rsidRPr="00F626F4">
              <w:rPr>
                <w:rFonts w:ascii="Times New Roman" w:hAnsi="Times New Roman"/>
                <w:u w:val="single"/>
              </w:rPr>
              <w:t>+15 m</w:t>
            </w:r>
            <w:r w:rsidRPr="00F626F4">
              <w:rPr>
                <w:rFonts w:ascii="Times New Roman" w:hAnsi="Times New Roman"/>
                <w:u w:val="single"/>
              </w:rPr>
              <w:t>排气筒外排</w:t>
            </w:r>
          </w:p>
        </w:tc>
        <w:tc>
          <w:tcPr>
            <w:tcW w:w="2031" w:type="dxa"/>
            <w:vMerge/>
            <w:shd w:val="clear" w:color="auto" w:fill="auto"/>
            <w:vAlign w:val="center"/>
          </w:tcPr>
          <w:p w:rsidR="00755964" w:rsidRPr="00F626F4" w:rsidRDefault="00755964">
            <w:pPr>
              <w:pStyle w:val="a8"/>
              <w:rPr>
                <w:rFonts w:ascii="Times New Roman" w:hAnsi="Times New Roman"/>
                <w:u w:val="single"/>
              </w:rPr>
            </w:pP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排气筒</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无组织废气</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厂界</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《无机化学工业污染物排放标准》</w:t>
            </w:r>
            <w:r w:rsidR="00F4348E">
              <w:rPr>
                <w:rFonts w:ascii="Times New Roman" w:hAnsi="Times New Roman"/>
                <w:u w:val="single"/>
              </w:rPr>
              <w:t>(</w:t>
            </w:r>
            <w:r w:rsidRPr="00F626F4">
              <w:rPr>
                <w:rFonts w:ascii="Times New Roman" w:hAnsi="Times New Roman"/>
                <w:u w:val="single"/>
              </w:rPr>
              <w:t>GB 31573-2015</w:t>
            </w:r>
            <w:r w:rsidR="00F4348E">
              <w:rPr>
                <w:rFonts w:ascii="Times New Roman" w:hAnsi="Times New Roman"/>
                <w:u w:val="single"/>
              </w:rPr>
              <w:t>)</w:t>
            </w:r>
            <w:r w:rsidRPr="00F626F4">
              <w:rPr>
                <w:rFonts w:ascii="Times New Roman" w:hAnsi="Times New Roman"/>
                <w:u w:val="single"/>
              </w:rPr>
              <w:t>表</w:t>
            </w:r>
            <w:r w:rsidRPr="00F626F4">
              <w:rPr>
                <w:rFonts w:ascii="Times New Roman" w:hAnsi="Times New Roman"/>
                <w:u w:val="single"/>
              </w:rPr>
              <w:t>5</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厂界</w:t>
            </w:r>
          </w:p>
        </w:tc>
      </w:tr>
      <w:tr w:rsidR="00755964" w:rsidRPr="00F626F4" w:rsidTr="00D020DE">
        <w:trPr>
          <w:trHeight w:val="340"/>
          <w:jc w:val="center"/>
        </w:trPr>
        <w:tc>
          <w:tcPr>
            <w:tcW w:w="851"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废水</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生产废水、生活污水、冷却废水、冷凝废水、初期雨水</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COD</w:t>
            </w:r>
            <w:r w:rsidRPr="00F626F4">
              <w:rPr>
                <w:rFonts w:ascii="Times New Roman" w:hAnsi="Times New Roman"/>
                <w:u w:val="single"/>
              </w:rPr>
              <w:t>、</w:t>
            </w:r>
            <w:r w:rsidRPr="00F626F4">
              <w:rPr>
                <w:rFonts w:ascii="Times New Roman" w:hAnsi="Times New Roman"/>
                <w:u w:val="single"/>
              </w:rPr>
              <w:t>SS</w:t>
            </w:r>
            <w:r w:rsidRPr="00F626F4">
              <w:rPr>
                <w:rFonts w:ascii="Times New Roman" w:hAnsi="Times New Roman"/>
                <w:u w:val="single"/>
              </w:rPr>
              <w:t>、石油类、氨氮、</w:t>
            </w:r>
            <w:r w:rsidRPr="00F626F4">
              <w:rPr>
                <w:rFonts w:ascii="Times New Roman" w:hAnsi="Times New Roman"/>
                <w:u w:val="single"/>
              </w:rPr>
              <w:t>Li</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碳酸锂废水经强氧化处理，和生活污水一起经地埋式一体化处理装置处理后，和其它废水经隔油、沉淀处理</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《无机化学工业污染物排放标准》</w:t>
            </w:r>
            <w:r w:rsidR="00F4348E">
              <w:rPr>
                <w:rFonts w:ascii="Times New Roman" w:hAnsi="Times New Roman"/>
                <w:u w:val="single"/>
              </w:rPr>
              <w:t>(</w:t>
            </w:r>
            <w:r w:rsidRPr="00F626F4">
              <w:rPr>
                <w:rFonts w:ascii="Times New Roman" w:hAnsi="Times New Roman"/>
                <w:u w:val="single"/>
              </w:rPr>
              <w:t>GB 31573-2015</w:t>
            </w:r>
            <w:r w:rsidR="00F4348E">
              <w:rPr>
                <w:rFonts w:ascii="Times New Roman" w:hAnsi="Times New Roman"/>
                <w:u w:val="single"/>
              </w:rPr>
              <w:t>)</w:t>
            </w:r>
            <w:r w:rsidRPr="00F626F4">
              <w:rPr>
                <w:rFonts w:ascii="Times New Roman" w:hAnsi="Times New Roman"/>
                <w:u w:val="single"/>
              </w:rPr>
              <w:t>表</w:t>
            </w:r>
            <w:r w:rsidRPr="00F626F4">
              <w:rPr>
                <w:rFonts w:ascii="Times New Roman" w:hAnsi="Times New Roman"/>
                <w:u w:val="single"/>
              </w:rPr>
              <w:t>1</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总排口</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污水专用管道</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污水专用管道排入工业园污水管道</w:t>
            </w:r>
          </w:p>
        </w:tc>
        <w:tc>
          <w:tcPr>
            <w:tcW w:w="2031" w:type="dxa"/>
            <w:shd w:val="clear" w:color="auto" w:fill="auto"/>
            <w:vAlign w:val="center"/>
          </w:tcPr>
          <w:p w:rsidR="00755964" w:rsidRPr="00F626F4" w:rsidRDefault="00755964">
            <w:pPr>
              <w:pStyle w:val="a8"/>
              <w:rPr>
                <w:rFonts w:ascii="Times New Roman" w:hAnsi="Times New Roman"/>
                <w:u w:val="single"/>
              </w:rPr>
            </w:pP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是否铺设</w:t>
            </w:r>
          </w:p>
        </w:tc>
      </w:tr>
      <w:tr w:rsidR="00755964" w:rsidRPr="00F626F4" w:rsidTr="00D020DE">
        <w:trPr>
          <w:trHeight w:val="91"/>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初期雨水</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初期雨水</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建设雨水管道、初期雨水池，有效容积</w:t>
            </w:r>
            <w:r w:rsidRPr="00F626F4">
              <w:rPr>
                <w:rFonts w:ascii="Times New Roman" w:hAnsi="Times New Roman"/>
                <w:u w:val="single"/>
              </w:rPr>
              <w:t>&gt;70m</w:t>
            </w:r>
            <w:r w:rsidRPr="00F626F4">
              <w:rPr>
                <w:rFonts w:ascii="Times New Roman" w:hAnsi="Times New Roman"/>
                <w:u w:val="single"/>
                <w:vertAlign w:val="superscript"/>
              </w:rPr>
              <w:t>3</w:t>
            </w:r>
            <w:r w:rsidRPr="00F626F4">
              <w:rPr>
                <w:rFonts w:ascii="Times New Roman" w:hAnsi="Times New Roman"/>
                <w:u w:val="single"/>
              </w:rPr>
              <w:t>，</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初期雨水进入污水处理系统</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是否设置</w:t>
            </w:r>
          </w:p>
        </w:tc>
      </w:tr>
      <w:tr w:rsidR="00755964" w:rsidRPr="00F626F4" w:rsidTr="00D020DE">
        <w:trPr>
          <w:trHeight w:val="91"/>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临松阳湖一侧设置截流沟和围墙</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杜绝废水进入松阳湖的现象和可能性</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是否设置</w:t>
            </w:r>
          </w:p>
        </w:tc>
      </w:tr>
      <w:tr w:rsidR="00755964" w:rsidRPr="00F626F4" w:rsidTr="00D020DE">
        <w:trPr>
          <w:trHeight w:val="340"/>
          <w:jc w:val="center"/>
        </w:trPr>
        <w:tc>
          <w:tcPr>
            <w:tcW w:w="851"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固体废物</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一般废物</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集中贮存，定期处置，有一般工业固体废物贮存场所</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是否满足</w:t>
            </w:r>
            <w:r w:rsidRPr="00F626F4">
              <w:rPr>
                <w:rFonts w:ascii="Times New Roman" w:hAnsi="Times New Roman"/>
                <w:u w:val="single"/>
              </w:rPr>
              <w:t>GB18599-2001</w:t>
            </w:r>
            <w:r w:rsidRPr="00F626F4">
              <w:rPr>
                <w:rFonts w:ascii="Times New Roman" w:hAnsi="Times New Roman"/>
                <w:u w:val="single"/>
              </w:rPr>
              <w:t>要求</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生活垃圾</w:t>
            </w:r>
          </w:p>
        </w:tc>
        <w:tc>
          <w:tcPr>
            <w:tcW w:w="992" w:type="dxa"/>
            <w:shd w:val="clear" w:color="auto" w:fill="auto"/>
            <w:vAlign w:val="center"/>
          </w:tcPr>
          <w:p w:rsidR="00755964" w:rsidRPr="00F626F4" w:rsidRDefault="00755964">
            <w:pPr>
              <w:pStyle w:val="a8"/>
              <w:rPr>
                <w:rFonts w:ascii="Times New Roman" w:hAnsi="Times New Roman"/>
                <w:u w:val="single"/>
              </w:rPr>
            </w:pP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交环卫部门处理</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是否妥善处理处置</w:t>
            </w:r>
          </w:p>
        </w:tc>
        <w:tc>
          <w:tcPr>
            <w:tcW w:w="1056" w:type="dxa"/>
            <w:shd w:val="clear" w:color="auto" w:fill="auto"/>
            <w:vAlign w:val="center"/>
          </w:tcPr>
          <w:p w:rsidR="00755964" w:rsidRPr="00F626F4" w:rsidRDefault="00755964">
            <w:pPr>
              <w:pStyle w:val="a8"/>
              <w:rPr>
                <w:rFonts w:ascii="Times New Roman" w:hAnsi="Times New Roman"/>
                <w:u w:val="single"/>
              </w:rPr>
            </w:pP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危险废物</w:t>
            </w:r>
          </w:p>
        </w:tc>
        <w:tc>
          <w:tcPr>
            <w:tcW w:w="992" w:type="dxa"/>
            <w:shd w:val="clear" w:color="auto" w:fill="auto"/>
            <w:vAlign w:val="center"/>
          </w:tcPr>
          <w:p w:rsidR="00755964" w:rsidRPr="00F626F4" w:rsidRDefault="00755964">
            <w:pPr>
              <w:pStyle w:val="a8"/>
              <w:rPr>
                <w:rFonts w:ascii="Times New Roman" w:hAnsi="Times New Roman"/>
                <w:spacing w:val="-6"/>
                <w:u w:val="single"/>
              </w:rPr>
            </w:pPr>
          </w:p>
        </w:tc>
        <w:tc>
          <w:tcPr>
            <w:tcW w:w="3417" w:type="dxa"/>
            <w:shd w:val="clear" w:color="auto" w:fill="auto"/>
            <w:vAlign w:val="center"/>
          </w:tcPr>
          <w:p w:rsidR="00755964" w:rsidRPr="00F626F4" w:rsidRDefault="0070453A">
            <w:pPr>
              <w:pStyle w:val="a8"/>
              <w:rPr>
                <w:rFonts w:ascii="Times New Roman" w:hAnsi="Times New Roman"/>
                <w:spacing w:val="-6"/>
                <w:u w:val="single"/>
              </w:rPr>
            </w:pPr>
            <w:r w:rsidRPr="00F626F4">
              <w:rPr>
                <w:rFonts w:ascii="Times New Roman" w:hAnsi="Times New Roman"/>
                <w:spacing w:val="-6"/>
                <w:u w:val="single"/>
              </w:rPr>
              <w:t>集中贮存，定期送有相关处理资质的单位进行处置，有危险固废贮存场所，围堰</w:t>
            </w:r>
            <w:r w:rsidRPr="00F626F4">
              <w:rPr>
                <w:rFonts w:ascii="Times New Roman" w:hAnsi="Times New Roman"/>
                <w:spacing w:val="-6"/>
                <w:u w:val="single"/>
              </w:rPr>
              <w:t>&gt;0.25 m</w:t>
            </w:r>
            <w:r w:rsidRPr="00F626F4">
              <w:rPr>
                <w:rFonts w:ascii="Times New Roman" w:hAnsi="Times New Roman"/>
                <w:spacing w:val="-6"/>
                <w:u w:val="single"/>
                <w:vertAlign w:val="superscript"/>
              </w:rPr>
              <w:t>3</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是否满足</w:t>
            </w:r>
            <w:r w:rsidRPr="00F626F4">
              <w:rPr>
                <w:rFonts w:ascii="Times New Roman" w:hAnsi="Times New Roman"/>
                <w:u w:val="single"/>
              </w:rPr>
              <w:t>GB18597-2001(2013</w:t>
            </w:r>
            <w:r w:rsidRPr="00F626F4">
              <w:rPr>
                <w:rFonts w:ascii="Times New Roman" w:hAnsi="Times New Roman"/>
                <w:u w:val="single"/>
              </w:rPr>
              <w:t>年修订</w:t>
            </w:r>
            <w:r w:rsidRPr="00F626F4">
              <w:rPr>
                <w:rFonts w:ascii="Times New Roman" w:hAnsi="Times New Roman"/>
                <w:u w:val="single"/>
              </w:rPr>
              <w:t>)</w:t>
            </w:r>
            <w:r w:rsidRPr="00F626F4">
              <w:rPr>
                <w:rFonts w:ascii="Times New Roman" w:hAnsi="Times New Roman"/>
                <w:u w:val="single"/>
              </w:rPr>
              <w:t>要求</w:t>
            </w:r>
            <w:r w:rsidRPr="00F626F4">
              <w:rPr>
                <w:rFonts w:ascii="Times New Roman" w:hAnsi="Times New Roman"/>
                <w:u w:val="single"/>
              </w:rPr>
              <w:t xml:space="preserve"> </w:t>
            </w:r>
          </w:p>
        </w:tc>
        <w:tc>
          <w:tcPr>
            <w:tcW w:w="1056" w:type="dxa"/>
            <w:shd w:val="clear" w:color="auto" w:fill="auto"/>
            <w:vAlign w:val="center"/>
          </w:tcPr>
          <w:p w:rsidR="00755964" w:rsidRPr="00F626F4" w:rsidRDefault="00755964">
            <w:pPr>
              <w:pStyle w:val="a8"/>
              <w:rPr>
                <w:rFonts w:ascii="Times New Roman" w:hAnsi="Times New Roman"/>
                <w:u w:val="single"/>
              </w:rPr>
            </w:pPr>
          </w:p>
        </w:tc>
      </w:tr>
      <w:tr w:rsidR="00755964" w:rsidRPr="00F626F4" w:rsidTr="00D020DE">
        <w:trPr>
          <w:trHeight w:val="340"/>
          <w:jc w:val="center"/>
        </w:trPr>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噪声</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噪声</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噪声</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隔声、减振、消声</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满足《工业企业厂界环境噪声排放标准》</w:t>
            </w:r>
            <w:r w:rsidR="00F4348E">
              <w:rPr>
                <w:rFonts w:ascii="Times New Roman" w:hAnsi="Times New Roman"/>
                <w:u w:val="single"/>
              </w:rPr>
              <w:t>(</w:t>
            </w:r>
            <w:r w:rsidRPr="00F626F4">
              <w:rPr>
                <w:rFonts w:ascii="Times New Roman" w:hAnsi="Times New Roman"/>
                <w:u w:val="single"/>
              </w:rPr>
              <w:t>GB12348-2008</w:t>
            </w:r>
            <w:r w:rsidR="00F4348E">
              <w:rPr>
                <w:rFonts w:ascii="Times New Roman" w:hAnsi="Times New Roman"/>
                <w:u w:val="single"/>
              </w:rPr>
              <w:t>)</w:t>
            </w:r>
            <w:r w:rsidRPr="00F626F4">
              <w:rPr>
                <w:rFonts w:ascii="Times New Roman" w:hAnsi="Times New Roman"/>
                <w:u w:val="single"/>
              </w:rPr>
              <w:t>3</w:t>
            </w:r>
            <w:r w:rsidRPr="00F626F4">
              <w:rPr>
                <w:rFonts w:ascii="Times New Roman" w:hAnsi="Times New Roman"/>
                <w:u w:val="single"/>
              </w:rPr>
              <w:t>类标准</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噪声</w:t>
            </w:r>
          </w:p>
        </w:tc>
      </w:tr>
      <w:tr w:rsidR="00755964" w:rsidRPr="00F626F4" w:rsidTr="00D020DE">
        <w:trPr>
          <w:trHeight w:val="340"/>
          <w:jc w:val="center"/>
        </w:trPr>
        <w:tc>
          <w:tcPr>
            <w:tcW w:w="851" w:type="dxa"/>
            <w:vMerge w:val="restart"/>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风险</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事故应急池</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事故应急池</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有效容积不小于</w:t>
            </w:r>
            <w:r w:rsidRPr="00F626F4">
              <w:rPr>
                <w:rFonts w:ascii="Times New Roman" w:hAnsi="Times New Roman"/>
                <w:u w:val="single"/>
              </w:rPr>
              <w:t>85 m</w:t>
            </w:r>
            <w:r w:rsidRPr="00F626F4">
              <w:rPr>
                <w:rFonts w:ascii="Times New Roman" w:hAnsi="Times New Roman"/>
                <w:u w:val="single"/>
                <w:vertAlign w:val="superscript"/>
              </w:rPr>
              <w:t>3</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事故时不外排</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事故应急池</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围堰</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围堰</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HCl</w:t>
            </w:r>
            <w:r w:rsidRPr="00F626F4">
              <w:rPr>
                <w:rFonts w:ascii="Times New Roman" w:hAnsi="Times New Roman"/>
                <w:u w:val="single"/>
              </w:rPr>
              <w:t>贮罐围堤内净空容量</w:t>
            </w:r>
            <w:r w:rsidRPr="00F626F4">
              <w:rPr>
                <w:rFonts w:ascii="Times New Roman" w:hAnsi="Times New Roman"/>
                <w:u w:val="single"/>
              </w:rPr>
              <w:t>&gt;25.72m</w:t>
            </w:r>
            <w:r w:rsidRPr="00F626F4">
              <w:rPr>
                <w:rFonts w:ascii="Times New Roman" w:hAnsi="Times New Roman"/>
                <w:u w:val="single"/>
                <w:vertAlign w:val="superscript"/>
              </w:rPr>
              <w:t>3</w:t>
            </w:r>
            <w:r w:rsidRPr="00F626F4">
              <w:rPr>
                <w:rFonts w:ascii="Times New Roman" w:hAnsi="Times New Roman"/>
                <w:u w:val="single"/>
              </w:rPr>
              <w:t>、液碱贮罐围堤内净空容量</w:t>
            </w:r>
            <w:r w:rsidRPr="00F626F4">
              <w:rPr>
                <w:rFonts w:ascii="Times New Roman" w:hAnsi="Times New Roman"/>
                <w:u w:val="single"/>
              </w:rPr>
              <w:t>&gt;56.52m</w:t>
            </w:r>
            <w:r w:rsidRPr="00F626F4">
              <w:rPr>
                <w:rFonts w:ascii="Times New Roman" w:hAnsi="Times New Roman"/>
                <w:u w:val="single"/>
                <w:vertAlign w:val="superscript"/>
              </w:rPr>
              <w:t>3</w:t>
            </w:r>
            <w:r w:rsidRPr="00F626F4">
              <w:rPr>
                <w:rFonts w:ascii="Times New Roman" w:hAnsi="Times New Roman"/>
                <w:u w:val="single"/>
              </w:rPr>
              <w:t>、氯化亚铁、次氯酸钠储罐围堤内净空容量</w:t>
            </w:r>
            <w:r w:rsidRPr="00F626F4">
              <w:rPr>
                <w:rFonts w:ascii="Times New Roman" w:hAnsi="Times New Roman"/>
                <w:u w:val="single"/>
              </w:rPr>
              <w:t>&gt;8m</w:t>
            </w:r>
            <w:r w:rsidRPr="00F626F4">
              <w:rPr>
                <w:rFonts w:ascii="Times New Roman" w:hAnsi="Times New Roman"/>
                <w:u w:val="single"/>
                <w:vertAlign w:val="superscript"/>
              </w:rPr>
              <w:t>3</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事故时不外排</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围堰</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导流沟</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导流沟</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在生产车间、原料仓库及储罐区周边建设导流沟，物料泄漏时将泄漏物料导至事故应急池</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事故时不外排</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导流沟</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防渗处理</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防渗处理</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混凝土防渗、防渗膜等</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参照《石油化工工程防渗技术规范》</w:t>
            </w:r>
            <w:r w:rsidRPr="00F626F4">
              <w:rPr>
                <w:rFonts w:ascii="Times New Roman" w:hAnsi="Times New Roman"/>
                <w:u w:val="single"/>
              </w:rPr>
              <w:t>(GBT50934-2013)</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防渗处理</w:t>
            </w:r>
          </w:p>
        </w:tc>
      </w:tr>
      <w:tr w:rsidR="00755964" w:rsidRPr="00F626F4" w:rsidTr="00D020DE">
        <w:trPr>
          <w:trHeight w:val="340"/>
          <w:jc w:val="center"/>
        </w:trPr>
        <w:tc>
          <w:tcPr>
            <w:tcW w:w="851" w:type="dxa"/>
            <w:vMerge/>
            <w:shd w:val="clear" w:color="auto" w:fill="auto"/>
            <w:vAlign w:val="center"/>
          </w:tcPr>
          <w:p w:rsidR="00755964" w:rsidRPr="00F626F4" w:rsidRDefault="00755964">
            <w:pPr>
              <w:pStyle w:val="a8"/>
              <w:rPr>
                <w:rFonts w:ascii="Times New Roman" w:hAnsi="Times New Roman"/>
                <w:u w:val="single"/>
              </w:rPr>
            </w:pP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编制环境事件应急预案备案</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是否编制</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是否编制</w:t>
            </w:r>
          </w:p>
        </w:tc>
      </w:tr>
      <w:tr w:rsidR="00755964" w:rsidRPr="00F626F4" w:rsidTr="00D020DE">
        <w:trPr>
          <w:trHeight w:val="340"/>
          <w:jc w:val="center"/>
        </w:trPr>
        <w:tc>
          <w:tcPr>
            <w:tcW w:w="85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环境管理</w:t>
            </w:r>
          </w:p>
        </w:tc>
        <w:tc>
          <w:tcPr>
            <w:tcW w:w="15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环境管理</w:t>
            </w:r>
          </w:p>
        </w:tc>
        <w:tc>
          <w:tcPr>
            <w:tcW w:w="992"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环境管理</w:t>
            </w:r>
          </w:p>
        </w:tc>
        <w:tc>
          <w:tcPr>
            <w:tcW w:w="3417"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有专业人员、有相应环境管理和监测制度、有生产区工作计划；排污口建设规范化</w:t>
            </w:r>
          </w:p>
        </w:tc>
        <w:tc>
          <w:tcPr>
            <w:tcW w:w="2031"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105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是否设置</w:t>
            </w:r>
          </w:p>
        </w:tc>
      </w:tr>
    </w:tbl>
    <w:p w:rsidR="00755964" w:rsidRPr="00F626F4" w:rsidRDefault="00755964">
      <w:pPr>
        <w:tabs>
          <w:tab w:val="left" w:pos="8820"/>
          <w:tab w:val="left" w:pos="9000"/>
        </w:tabs>
        <w:autoSpaceDE w:val="0"/>
        <w:autoSpaceDN w:val="0"/>
        <w:adjustRightInd w:val="0"/>
        <w:snapToGrid w:val="0"/>
        <w:spacing w:line="360" w:lineRule="auto"/>
        <w:ind w:firstLine="480"/>
        <w:sectPr w:rsidR="00755964" w:rsidRPr="00F626F4">
          <w:pgSz w:w="11907" w:h="16840"/>
          <w:pgMar w:top="1418" w:right="1418" w:bottom="1418" w:left="1418" w:header="851" w:footer="1134" w:gutter="0"/>
          <w:cols w:space="425"/>
          <w:docGrid w:linePitch="312"/>
        </w:sectPr>
      </w:pPr>
    </w:p>
    <w:p w:rsidR="00755964" w:rsidRPr="00F626F4" w:rsidRDefault="0070453A">
      <w:pPr>
        <w:pStyle w:val="10"/>
      </w:pPr>
      <w:bookmarkStart w:id="256" w:name="_Toc469490744"/>
      <w:bookmarkStart w:id="257" w:name="_Toc461979794"/>
      <w:r w:rsidRPr="00F626F4">
        <w:lastRenderedPageBreak/>
        <w:t>环保政策符合性分析</w:t>
      </w:r>
      <w:bookmarkEnd w:id="256"/>
      <w:bookmarkEnd w:id="257"/>
    </w:p>
    <w:p w:rsidR="00755964" w:rsidRPr="00F626F4" w:rsidRDefault="0070453A">
      <w:pPr>
        <w:pStyle w:val="20"/>
        <w:tabs>
          <w:tab w:val="left" w:pos="567"/>
        </w:tabs>
        <w:adjustRightInd w:val="0"/>
        <w:snapToGrid w:val="0"/>
        <w:spacing w:before="48" w:line="360" w:lineRule="auto"/>
        <w:rPr>
          <w:b w:val="0"/>
          <w:color w:val="000000"/>
        </w:rPr>
      </w:pPr>
      <w:bookmarkStart w:id="258" w:name="_Toc447114926"/>
      <w:bookmarkStart w:id="259" w:name="_Toc447114810"/>
      <w:bookmarkStart w:id="260" w:name="_Toc447114812"/>
      <w:bookmarkStart w:id="261" w:name="_Toc469490745"/>
      <w:bookmarkStart w:id="262" w:name="_Toc447114928"/>
      <w:bookmarkEnd w:id="258"/>
      <w:bookmarkEnd w:id="259"/>
      <w:r w:rsidRPr="00F626F4">
        <w:rPr>
          <w:color w:val="000000"/>
        </w:rPr>
        <w:t>产业政策符合性分析</w:t>
      </w:r>
      <w:bookmarkEnd w:id="260"/>
      <w:bookmarkEnd w:id="261"/>
      <w:bookmarkEnd w:id="262"/>
    </w:p>
    <w:p w:rsidR="00755964" w:rsidRPr="00F626F4" w:rsidRDefault="0070453A">
      <w:pPr>
        <w:ind w:firstLine="480"/>
      </w:pPr>
      <w:r w:rsidRPr="00F626F4">
        <w:t>根据《产业结构调整指导目录</w:t>
      </w:r>
      <w:r w:rsidR="00F4348E">
        <w:t>(</w:t>
      </w:r>
      <w:r w:rsidRPr="00F626F4">
        <w:t>2011</w:t>
      </w:r>
      <w:r w:rsidRPr="00F626F4">
        <w:t>年本</w:t>
      </w:r>
      <w:r w:rsidR="00F4348E">
        <w:t>)(</w:t>
      </w:r>
      <w:r w:rsidRPr="00F626F4">
        <w:t>修正</w:t>
      </w:r>
      <w:r w:rsidR="00F4348E">
        <w:t>)</w:t>
      </w:r>
      <w:r w:rsidRPr="00F626F4">
        <w:t>》，本项目属于第一类</w:t>
      </w:r>
      <w:r w:rsidR="00F4348E">
        <w:t>(</w:t>
      </w:r>
      <w:r w:rsidRPr="00F626F4">
        <w:t>鼓励类</w:t>
      </w:r>
      <w:r w:rsidR="00F4348E">
        <w:t>)</w:t>
      </w:r>
      <w:r w:rsidRPr="00F626F4">
        <w:t>第九条</w:t>
      </w:r>
      <w:r w:rsidR="00F4348E">
        <w:t>(</w:t>
      </w:r>
      <w:r w:rsidRPr="00F626F4">
        <w:t>有色金属</w:t>
      </w:r>
      <w:r w:rsidR="00F4348E">
        <w:t>)</w:t>
      </w:r>
      <w:r w:rsidRPr="00F626F4">
        <w:t>第四款：信息、新能源有色金属新材料生产；第五款：交通运输、高端制造及其他领域有色金属新材料生产。同时本项目主产品可作为锂电池生产原料，符合第一类</w:t>
      </w:r>
      <w:r w:rsidR="00F4348E">
        <w:t>(</w:t>
      </w:r>
      <w:r w:rsidRPr="00F626F4">
        <w:t>鼓励类</w:t>
      </w:r>
      <w:r w:rsidR="00F4348E">
        <w:t>)</w:t>
      </w:r>
      <w:r w:rsidRPr="00F626F4">
        <w:t>第十九条</w:t>
      </w:r>
      <w:r w:rsidR="00F4348E">
        <w:t>(</w:t>
      </w:r>
      <w:r w:rsidRPr="00F626F4">
        <w:t>轻工</w:t>
      </w:r>
      <w:r w:rsidR="00F4348E">
        <w:t>)</w:t>
      </w:r>
      <w:r w:rsidRPr="00F626F4">
        <w:t>第十六款：锂二硫化铁、锂亚硫酰氯等新型锂原电池；锂离子电池、氢镍电池、新型结构</w:t>
      </w:r>
      <w:r w:rsidR="00F4348E">
        <w:t>(</w:t>
      </w:r>
      <w:r w:rsidRPr="00F626F4">
        <w:t>卷绕式、管式等</w:t>
      </w:r>
      <w:r w:rsidR="00F4348E">
        <w:t>)</w:t>
      </w:r>
      <w:r w:rsidRPr="00F626F4">
        <w:t>密封铅蓄电池等动力电池；储能用锂离子电池和新型大容量密封铅蓄电池；超级电池和超级电容器。因此，本项目属于产业政策鼓励类项目。</w:t>
      </w:r>
    </w:p>
    <w:p w:rsidR="00755964" w:rsidRPr="00F626F4" w:rsidRDefault="0070453A">
      <w:pPr>
        <w:pStyle w:val="20"/>
        <w:tabs>
          <w:tab w:val="left" w:pos="567"/>
        </w:tabs>
        <w:adjustRightInd w:val="0"/>
        <w:snapToGrid w:val="0"/>
        <w:spacing w:before="48" w:line="360" w:lineRule="auto"/>
        <w:rPr>
          <w:b w:val="0"/>
        </w:rPr>
      </w:pPr>
      <w:bookmarkStart w:id="263" w:name="_bookmark66"/>
      <w:bookmarkStart w:id="264" w:name="_Toc469490746"/>
      <w:bookmarkEnd w:id="263"/>
      <w:r w:rsidRPr="00F626F4">
        <w:rPr>
          <w:color w:val="000000"/>
          <w:szCs w:val="30"/>
        </w:rPr>
        <w:t>与相关政策符合性分析</w:t>
      </w:r>
      <w:bookmarkEnd w:id="264"/>
    </w:p>
    <w:p w:rsidR="00755964" w:rsidRPr="00F626F4" w:rsidRDefault="0070453A">
      <w:pPr>
        <w:pStyle w:val="3"/>
        <w:spacing w:before="24" w:after="24"/>
      </w:pPr>
      <w:bookmarkStart w:id="265" w:name="_bookmark67"/>
      <w:bookmarkEnd w:id="265"/>
      <w:r w:rsidRPr="00F626F4">
        <w:rPr>
          <w:w w:val="102"/>
        </w:rPr>
        <w:t>电</w:t>
      </w:r>
      <w:r w:rsidRPr="00F626F4">
        <w:rPr>
          <w:spacing w:val="5"/>
          <w:w w:val="102"/>
        </w:rPr>
        <w:t>动</w:t>
      </w:r>
      <w:r w:rsidRPr="00F626F4">
        <w:rPr>
          <w:w w:val="102"/>
        </w:rPr>
        <w:t>汽</w:t>
      </w:r>
      <w:r w:rsidRPr="00F626F4">
        <w:rPr>
          <w:spacing w:val="5"/>
          <w:w w:val="102"/>
        </w:rPr>
        <w:t>车</w:t>
      </w:r>
      <w:r w:rsidRPr="00F626F4">
        <w:rPr>
          <w:w w:val="102"/>
        </w:rPr>
        <w:t>科</w:t>
      </w:r>
      <w:r w:rsidRPr="00F626F4">
        <w:rPr>
          <w:spacing w:val="5"/>
          <w:w w:val="102"/>
        </w:rPr>
        <w:t>技</w:t>
      </w:r>
      <w:r w:rsidRPr="00F626F4">
        <w:rPr>
          <w:w w:val="102"/>
        </w:rPr>
        <w:t>发</w:t>
      </w:r>
      <w:r w:rsidRPr="00F626F4">
        <w:rPr>
          <w:spacing w:val="5"/>
          <w:w w:val="102"/>
        </w:rPr>
        <w:t>展</w:t>
      </w:r>
      <w:r w:rsidRPr="00F626F4">
        <w:rPr>
          <w:w w:val="102"/>
        </w:rPr>
        <w:t>“</w:t>
      </w:r>
      <w:r w:rsidRPr="00F626F4">
        <w:rPr>
          <w:spacing w:val="5"/>
          <w:w w:val="102"/>
        </w:rPr>
        <w:t>十</w:t>
      </w:r>
      <w:r w:rsidRPr="00F626F4">
        <w:rPr>
          <w:w w:val="102"/>
        </w:rPr>
        <w:t>二</w:t>
      </w:r>
      <w:r w:rsidRPr="00F626F4">
        <w:rPr>
          <w:spacing w:val="5"/>
          <w:w w:val="102"/>
        </w:rPr>
        <w:t>五</w:t>
      </w:r>
      <w:r w:rsidRPr="00F626F4">
        <w:rPr>
          <w:w w:val="102"/>
        </w:rPr>
        <w:t>”</w:t>
      </w:r>
      <w:r w:rsidRPr="00F626F4">
        <w:rPr>
          <w:spacing w:val="5"/>
          <w:w w:val="102"/>
        </w:rPr>
        <w:t>专</w:t>
      </w:r>
      <w:r w:rsidRPr="00F626F4">
        <w:rPr>
          <w:w w:val="102"/>
        </w:rPr>
        <w:t>项</w:t>
      </w:r>
      <w:r w:rsidRPr="00F626F4">
        <w:rPr>
          <w:spacing w:val="5"/>
          <w:w w:val="102"/>
        </w:rPr>
        <w:t>规</w:t>
      </w:r>
      <w:r w:rsidRPr="00F626F4">
        <w:rPr>
          <w:w w:val="102"/>
        </w:rPr>
        <w:t>划</w:t>
      </w:r>
      <w:r w:rsidRPr="00F626F4">
        <w:rPr>
          <w:spacing w:val="5"/>
          <w:w w:val="102"/>
        </w:rPr>
        <w:t>》</w:t>
      </w:r>
      <w:r w:rsidRPr="00F626F4">
        <w:rPr>
          <w:w w:val="102"/>
        </w:rPr>
        <w:t>符</w:t>
      </w:r>
      <w:r w:rsidRPr="00F626F4">
        <w:rPr>
          <w:spacing w:val="5"/>
          <w:w w:val="102"/>
        </w:rPr>
        <w:t>合</w:t>
      </w:r>
      <w:r w:rsidRPr="00F626F4">
        <w:rPr>
          <w:w w:val="102"/>
        </w:rPr>
        <w:t>性</w:t>
      </w:r>
      <w:r w:rsidRPr="00F626F4">
        <w:rPr>
          <w:spacing w:val="5"/>
          <w:w w:val="102"/>
        </w:rPr>
        <w:t>分</w:t>
      </w:r>
      <w:r w:rsidRPr="00F626F4">
        <w:rPr>
          <w:w w:val="102"/>
        </w:rPr>
        <w:t>析</w:t>
      </w:r>
    </w:p>
    <w:p w:rsidR="00755964" w:rsidRPr="00F626F4" w:rsidRDefault="0070453A">
      <w:pPr>
        <w:ind w:firstLine="480"/>
      </w:pPr>
      <w:r w:rsidRPr="00F626F4">
        <w:t>该规划提出，要以动力电池模块为核心，实现我国以能量型锂离子动力电池</w:t>
      </w:r>
      <w:r w:rsidRPr="00F626F4">
        <w:t xml:space="preserve"> </w:t>
      </w:r>
      <w:r w:rsidRPr="00F626F4">
        <w:t>为重点的车用动力电池大规模产业化突破。</w:t>
      </w:r>
    </w:p>
    <w:p w:rsidR="00755964" w:rsidRPr="00F626F4" w:rsidRDefault="0070453A">
      <w:pPr>
        <w:ind w:firstLine="480"/>
      </w:pPr>
      <w:r w:rsidRPr="00F626F4">
        <w:t>本项目主要产品中包括电池级金属锂，是国家新能源电动汽车中锂电池的重</w:t>
      </w:r>
      <w:r w:rsidRPr="00F626F4">
        <w:t xml:space="preserve"> </w:t>
      </w:r>
      <w:r w:rsidRPr="00F626F4">
        <w:t>要原辅材料，符合《电动汽车科技发展</w:t>
      </w:r>
      <w:r w:rsidRPr="00F626F4">
        <w:t>“</w:t>
      </w:r>
      <w:r w:rsidRPr="00F626F4">
        <w:t>十二五</w:t>
      </w:r>
      <w:r w:rsidRPr="00F626F4">
        <w:t>”</w:t>
      </w:r>
      <w:r w:rsidRPr="00F626F4">
        <w:t>专项规划》中对于锂离子电池</w:t>
      </w:r>
      <w:r w:rsidRPr="00F626F4">
        <w:t xml:space="preserve"> </w:t>
      </w:r>
      <w:r w:rsidRPr="00F626F4">
        <w:t>的发展需求，本项目的建设符合该规划要求。</w:t>
      </w:r>
    </w:p>
    <w:p w:rsidR="00755964" w:rsidRPr="00F626F4" w:rsidRDefault="0070453A">
      <w:pPr>
        <w:pStyle w:val="3"/>
        <w:spacing w:before="24" w:after="24"/>
      </w:pPr>
      <w:r w:rsidRPr="00F626F4">
        <w:tab/>
      </w:r>
      <w:bookmarkStart w:id="266" w:name="_bookmark69"/>
      <w:bookmarkEnd w:id="266"/>
      <w:r w:rsidRPr="00F626F4">
        <w:t>《</w:t>
      </w:r>
      <w:r w:rsidRPr="00F626F4">
        <w:t>“</w:t>
      </w:r>
      <w:r w:rsidRPr="00F626F4">
        <w:t>十二五</w:t>
      </w:r>
      <w:r w:rsidRPr="00F626F4">
        <w:t>”</w:t>
      </w:r>
      <w:r w:rsidRPr="00F626F4">
        <w:t>产业技术创新规划》符合性分析</w:t>
      </w:r>
    </w:p>
    <w:p w:rsidR="00755964" w:rsidRPr="00F626F4" w:rsidRDefault="0070453A">
      <w:pPr>
        <w:ind w:firstLine="480"/>
      </w:pPr>
      <w:r w:rsidRPr="00F626F4">
        <w:t>为贯彻落实《国民经济和社会发展第十二个五年规划纲要》和《国家中长期科学和技术发展规划纲要</w:t>
      </w:r>
      <w:r w:rsidR="00F4348E">
        <w:t>(</w:t>
      </w:r>
      <w:r w:rsidRPr="00F626F4">
        <w:t>2006</w:t>
      </w:r>
      <w:r w:rsidRPr="00F626F4">
        <w:t>－</w:t>
      </w:r>
      <w:r w:rsidRPr="00F626F4">
        <w:t>2020</w:t>
      </w:r>
      <w:r w:rsidRPr="00F626F4">
        <w:t>年</w:t>
      </w:r>
      <w:r w:rsidR="00F4348E">
        <w:t>)</w:t>
      </w:r>
      <w:r w:rsidRPr="00F626F4">
        <w:t>》，明确</w:t>
      </w:r>
      <w:r w:rsidRPr="00F626F4">
        <w:t>”</w:t>
      </w:r>
      <w:r w:rsidRPr="00F626F4">
        <w:t>十二五</w:t>
      </w:r>
      <w:r w:rsidRPr="00F626F4">
        <w:t>”</w:t>
      </w:r>
      <w:r w:rsidRPr="00F626F4">
        <w:t>期间工业和信息化领域技术创新的目标和重点任务，引导和加强重点产业的技术创新工作，促进工业转型与升级，</w:t>
      </w:r>
      <w:r w:rsidRPr="00F626F4">
        <w:t>2011</w:t>
      </w:r>
      <w:r w:rsidRPr="00F626F4">
        <w:t>年</w:t>
      </w:r>
      <w:r w:rsidRPr="00F626F4">
        <w:t>11</w:t>
      </w:r>
      <w:r w:rsidRPr="00F626F4">
        <w:t>月</w:t>
      </w:r>
      <w:r w:rsidRPr="00F626F4">
        <w:t>4</w:t>
      </w:r>
      <w:r w:rsidRPr="00F626F4">
        <w:t>日工业和信息化部印发了《</w:t>
      </w:r>
      <w:r w:rsidRPr="00F626F4">
        <w:t>”</w:t>
      </w:r>
      <w:r w:rsidRPr="00F626F4">
        <w:t>十二五</w:t>
      </w:r>
      <w:r w:rsidRPr="00F626F4">
        <w:t>”</w:t>
      </w:r>
      <w:r w:rsidRPr="00F626F4">
        <w:t>产业技术创新规划》。规划范围涵盖原材料、装备制造、消费品、信息产业四个领域，规划期为</w:t>
      </w:r>
      <w:r w:rsidRPr="00F626F4">
        <w:t>2011</w:t>
      </w:r>
      <w:r w:rsidRPr="00F626F4">
        <w:t>年～</w:t>
      </w:r>
      <w:r w:rsidRPr="00F626F4">
        <w:t>2015</w:t>
      </w:r>
      <w:r w:rsidRPr="00F626F4">
        <w:t>年。其中重点领域技术发展方向中，提到重点开发</w:t>
      </w:r>
      <w:r w:rsidRPr="00F626F4">
        <w:t>”……</w:t>
      </w:r>
      <w:r w:rsidRPr="00F626F4">
        <w:t>新型太阳能电池和高质低成本多晶硅工艺技术、锂离子等绿色电池技术，高效、高亮度</w:t>
      </w:r>
      <w:r w:rsidRPr="00F626F4">
        <w:t>LED</w:t>
      </w:r>
      <w:r w:rsidRPr="00F626F4">
        <w:t>器件技术、电子级多晶硅、</w:t>
      </w:r>
      <w:r w:rsidRPr="00F626F4">
        <w:t>8-12</w:t>
      </w:r>
      <w:r w:rsidRPr="00F626F4">
        <w:t>英寸硅外延片等先进电子材料技术</w:t>
      </w:r>
      <w:r w:rsidRPr="00F626F4">
        <w:t>”</w:t>
      </w:r>
      <w:r w:rsidRPr="00F626F4">
        <w:t>，因此，本项目符合该规划要求。</w:t>
      </w:r>
    </w:p>
    <w:p w:rsidR="00755964" w:rsidRPr="00F626F4" w:rsidRDefault="0070453A">
      <w:pPr>
        <w:pStyle w:val="20"/>
        <w:spacing w:before="48"/>
      </w:pPr>
      <w:bookmarkStart w:id="267" w:name="_Toc469490747"/>
      <w:bookmarkStart w:id="268" w:name="_Toc461979796"/>
      <w:r w:rsidRPr="00F626F4">
        <w:t>环保政策符合性</w:t>
      </w:r>
      <w:bookmarkEnd w:id="267"/>
      <w:bookmarkEnd w:id="268"/>
    </w:p>
    <w:p w:rsidR="00755964" w:rsidRPr="00F626F4" w:rsidRDefault="0070453A">
      <w:pPr>
        <w:pStyle w:val="3"/>
        <w:spacing w:beforeLines="0" w:afterLines="0"/>
      </w:pPr>
      <w:r w:rsidRPr="00F626F4">
        <w:t>清洁生产水平分析</w:t>
      </w:r>
    </w:p>
    <w:p w:rsidR="00755964" w:rsidRPr="00F626F4" w:rsidRDefault="0070453A">
      <w:pPr>
        <w:ind w:firstLine="480"/>
      </w:pPr>
      <w:r w:rsidRPr="00F626F4">
        <w:t>本工程是一个污染治理和减排的项目，采用了先进的污染治理技术与装备，采取清洁生产技术，在生产中对三废釆取了一系列控制与治理有效措施，从而使环境保护达到国家要求。工程采用先进的工艺技术，强调节能节水、环保资源综合利用等技术的应用。本工程清洁生产水平较好。</w:t>
      </w:r>
    </w:p>
    <w:p w:rsidR="00755964" w:rsidRPr="00F626F4" w:rsidRDefault="0070453A">
      <w:pPr>
        <w:pStyle w:val="3"/>
        <w:spacing w:beforeLines="0" w:afterLines="0"/>
      </w:pPr>
      <w:r w:rsidRPr="00F626F4">
        <w:t>污染物达标排放分析和维持环境质量原则符合性</w:t>
      </w:r>
    </w:p>
    <w:p w:rsidR="00755964" w:rsidRPr="00F626F4" w:rsidRDefault="0070453A">
      <w:pPr>
        <w:ind w:firstLine="480"/>
      </w:pPr>
      <w:r w:rsidRPr="00F626F4">
        <w:lastRenderedPageBreak/>
        <w:t>由工程分析章节可知，本工程通过实施一系列</w:t>
      </w:r>
      <w:r w:rsidRPr="00F626F4">
        <w:t>“</w:t>
      </w:r>
      <w:r w:rsidRPr="00F626F4">
        <w:t>三废</w:t>
      </w:r>
      <w:r w:rsidRPr="00F626F4">
        <w:t>”</w:t>
      </w:r>
      <w:r w:rsidRPr="00F626F4">
        <w:t>治理措施后，气型、水型污染物可以做到达标排放，固体废物做到了综合利用和妥善处置。在采取一定预防措施后，项目发生风险事故的概率可以为环境接受。</w:t>
      </w:r>
    </w:p>
    <w:p w:rsidR="00755964" w:rsidRPr="00F626F4" w:rsidRDefault="0070453A">
      <w:pPr>
        <w:ind w:firstLine="480"/>
      </w:pPr>
      <w:r w:rsidRPr="00F626F4">
        <w:t>在正常生产情况下，工程对周围环境的贡献量很小，其增加量远低于环境质量相应标准，对周边环境及其环境保护目标影响很小，区域环境质量不会恶化，环境功能不会改变，当地环境质量仍能基本维持现状。</w:t>
      </w:r>
    </w:p>
    <w:p w:rsidR="00755964" w:rsidRPr="00F626F4" w:rsidRDefault="0070453A">
      <w:pPr>
        <w:pStyle w:val="3"/>
        <w:spacing w:beforeLines="0" w:afterLines="0"/>
      </w:pPr>
      <w:r w:rsidRPr="00F626F4">
        <w:t>环境功能区划要求</w:t>
      </w:r>
    </w:p>
    <w:p w:rsidR="00755964" w:rsidRPr="00F626F4" w:rsidRDefault="0070453A">
      <w:pPr>
        <w:ind w:firstLine="480"/>
      </w:pPr>
      <w:r w:rsidRPr="00F626F4">
        <w:t>设项目厂址周围地形以低丘为主，区域大气环境中，</w:t>
      </w:r>
      <w:r w:rsidRPr="00F626F4">
        <w:t>SO</w:t>
      </w:r>
      <w:r w:rsidRPr="00F626F4">
        <w:rPr>
          <w:vertAlign w:val="subscript"/>
        </w:rPr>
        <w:t>2</w:t>
      </w:r>
      <w:r w:rsidRPr="00F626F4">
        <w:t>、</w:t>
      </w:r>
      <w:r w:rsidRPr="00F626F4">
        <w:t>NO</w:t>
      </w:r>
      <w:r w:rsidRPr="00F626F4">
        <w:rPr>
          <w:vertAlign w:val="subscript"/>
        </w:rPr>
        <w:t>2</w:t>
      </w:r>
      <w:r w:rsidRPr="00F626F4">
        <w:t>、</w:t>
      </w:r>
      <w:r w:rsidRPr="00F626F4">
        <w:t>PM</w:t>
      </w:r>
      <w:r w:rsidRPr="00F626F4">
        <w:rPr>
          <w:vertAlign w:val="subscript"/>
        </w:rPr>
        <w:t>10</w:t>
      </w:r>
      <w:r w:rsidRPr="00F626F4">
        <w:t>均达到《环境空气质量标准》</w:t>
      </w:r>
      <w:r w:rsidR="00F4348E">
        <w:t>(</w:t>
      </w:r>
      <w:r w:rsidRPr="00F626F4">
        <w:t>GB3095-2012</w:t>
      </w:r>
      <w:r w:rsidR="00F4348E">
        <w:t>)</w:t>
      </w:r>
      <w:r w:rsidRPr="00F626F4">
        <w:t>二级标准，其它因子均能满足国家要求。建设项目的最终纳污水体是长江，其为大河，纳污能力强，规划水质为</w:t>
      </w:r>
      <w:r w:rsidRPr="00F626F4">
        <w:rPr>
          <w:rFonts w:ascii="宋体" w:hAnsi="宋体" w:cs="宋体" w:hint="eastAsia"/>
        </w:rPr>
        <w:t>Ⅲ</w:t>
      </w:r>
      <w:r w:rsidRPr="00F626F4">
        <w:t>类，目前各项指标基本符合《地表水环境质量标准》</w:t>
      </w:r>
      <w:r w:rsidRPr="00F626F4">
        <w:t>(GB3838-2002)</w:t>
      </w:r>
      <w:r w:rsidRPr="00F626F4">
        <w:rPr>
          <w:rFonts w:ascii="宋体" w:hAnsi="宋体" w:cs="宋体" w:hint="eastAsia"/>
        </w:rPr>
        <w:t>Ⅲ</w:t>
      </w:r>
      <w:r w:rsidRPr="00F626F4">
        <w:t>类要求。区域环境噪声昼夜等效声级均符合《城市区域环境噪声标准》</w:t>
      </w:r>
      <w:r w:rsidRPr="00F626F4">
        <w:t>(GB3096-93)</w:t>
      </w:r>
      <w:r w:rsidRPr="00F626F4">
        <w:t>中的</w:t>
      </w:r>
      <w:r w:rsidRPr="00F626F4">
        <w:t>3</w:t>
      </w:r>
      <w:r w:rsidRPr="00F626F4">
        <w:t>类标准。项目运营无明显环境容量制约影响。</w:t>
      </w:r>
    </w:p>
    <w:p w:rsidR="00755964" w:rsidRPr="00F626F4" w:rsidRDefault="0070453A">
      <w:pPr>
        <w:pStyle w:val="20"/>
        <w:tabs>
          <w:tab w:val="left" w:pos="567"/>
        </w:tabs>
        <w:adjustRightInd w:val="0"/>
        <w:snapToGrid w:val="0"/>
        <w:spacing w:before="48" w:line="360" w:lineRule="auto"/>
        <w:rPr>
          <w:b w:val="0"/>
          <w:color w:val="000000"/>
          <w:szCs w:val="30"/>
        </w:rPr>
      </w:pPr>
      <w:bookmarkStart w:id="269" w:name="_Toc447114930"/>
      <w:bookmarkStart w:id="270" w:name="_Toc447114814"/>
      <w:bookmarkStart w:id="271" w:name="_Toc469490748"/>
      <w:r w:rsidRPr="00F626F4">
        <w:rPr>
          <w:color w:val="000000"/>
          <w:szCs w:val="30"/>
        </w:rPr>
        <w:t>规划符合性分析</w:t>
      </w:r>
      <w:bookmarkEnd w:id="269"/>
      <w:bookmarkEnd w:id="270"/>
      <w:bookmarkEnd w:id="271"/>
    </w:p>
    <w:p w:rsidR="00755964" w:rsidRPr="00F626F4" w:rsidRDefault="0070453A">
      <w:pPr>
        <w:pStyle w:val="3"/>
        <w:spacing w:before="24" w:after="24"/>
        <w:rPr>
          <w:rFonts w:eastAsia="Times New Roman"/>
        </w:rPr>
      </w:pPr>
      <w:r w:rsidRPr="00F626F4">
        <w:t>与《</w:t>
      </w:r>
      <w:r w:rsidRPr="00F626F4">
        <w:rPr>
          <w:bCs/>
        </w:rPr>
        <w:t>岳阳市国民经济和社会发展第十三个五年规划纲要</w:t>
      </w:r>
      <w:r w:rsidRPr="00F626F4">
        <w:t>》的相符性分析</w:t>
      </w:r>
    </w:p>
    <w:p w:rsidR="00755964" w:rsidRPr="00F626F4" w:rsidRDefault="0070453A">
      <w:pPr>
        <w:ind w:firstLine="480"/>
      </w:pPr>
      <w:r w:rsidRPr="00F626F4">
        <w:t>根据《</w:t>
      </w:r>
      <w:r w:rsidRPr="00F626F4">
        <w:rPr>
          <w:bCs/>
        </w:rPr>
        <w:t>岳阳市国民经济和社会发展第十三个五年规划纲要</w:t>
      </w:r>
      <w:r w:rsidRPr="00F626F4">
        <w:t>》，十三五战略定位，</w:t>
      </w:r>
      <w:r w:rsidRPr="00F626F4">
        <w:t>“</w:t>
      </w:r>
      <w:r w:rsidRPr="00F626F4">
        <w:t>按照</w:t>
      </w:r>
      <w:r w:rsidRPr="00F626F4">
        <w:t>“</w:t>
      </w:r>
      <w:r w:rsidRPr="00F626F4">
        <w:t>一极三宜</w:t>
      </w:r>
      <w:r w:rsidRPr="00F626F4">
        <w:t>”</w:t>
      </w:r>
      <w:r w:rsidRPr="00F626F4">
        <w:t>江湖名城发展的总体战略定位，着力打造具有较强影响力和较高知名度的湖南发展新增长极、全国大江大湖名城、区域航运物流中心和环湖区域中心城市。</w:t>
      </w:r>
      <w:r w:rsidRPr="00F626F4">
        <w:t>……</w:t>
      </w:r>
      <w:r w:rsidRPr="00F626F4">
        <w:t>湖南岳阳绿色化工产业园发挥环境承载能力较强、产业集聚程度较高、政策支持力度较大等优势，重点发展炼油化工、催化剂及助剂、化工新材料及特种化学品、合成材料深加工等产业，加快技术改造步伐，延长碳一、碳三、碳四、芳烃四条主导产业链条，着力打造传统产业提质发展和绿色发展的增长极。</w:t>
      </w:r>
      <w:r w:rsidRPr="00F626F4">
        <w:t>”</w:t>
      </w:r>
    </w:p>
    <w:p w:rsidR="00755964" w:rsidRPr="00F626F4" w:rsidRDefault="0070453A">
      <w:pPr>
        <w:ind w:firstLine="480"/>
      </w:pPr>
      <w:r w:rsidRPr="00F626F4">
        <w:t>“</w:t>
      </w:r>
      <w:r w:rsidRPr="00F626F4">
        <w:t>战略性新兴产业发展重点方向：新材料</w:t>
      </w:r>
      <w:r w:rsidRPr="00F626F4">
        <w:rPr>
          <w:color w:val="000000"/>
          <w:sz w:val="18"/>
          <w:szCs w:val="18"/>
        </w:rPr>
        <w:t>。</w:t>
      </w:r>
      <w:r w:rsidRPr="00F626F4">
        <w:t>重点发展</w:t>
      </w:r>
      <w:r w:rsidRPr="00F626F4">
        <w:t>……</w:t>
      </w:r>
      <w:r w:rsidRPr="00F626F4">
        <w:t>锂电池石墨负极材料等先进储能材料。</w:t>
      </w:r>
      <w:r w:rsidRPr="00F626F4">
        <w:t>”</w:t>
      </w:r>
    </w:p>
    <w:p w:rsidR="00755964" w:rsidRPr="00F626F4" w:rsidRDefault="0070453A">
      <w:pPr>
        <w:ind w:firstLine="480"/>
      </w:pPr>
      <w:r w:rsidRPr="00F626F4">
        <w:t>本项目位于湖南岳阳绿色化工产业园内，是岳阳市重大发展的工业园区，其主产品可作为锂电池生产原料，是新材料中重点发展的锂电池原料之一，可见本项目符合</w:t>
      </w:r>
      <w:r w:rsidRPr="00F626F4">
        <w:rPr>
          <w:bCs/>
        </w:rPr>
        <w:t>岳阳市国民经济和社会发展第十三个五年规划纲要要求。</w:t>
      </w:r>
    </w:p>
    <w:p w:rsidR="00755964" w:rsidRPr="00F626F4" w:rsidRDefault="0070453A">
      <w:pPr>
        <w:pStyle w:val="3"/>
        <w:spacing w:before="24" w:after="24"/>
        <w:rPr>
          <w:rFonts w:eastAsia="Times New Roman"/>
        </w:rPr>
      </w:pPr>
      <w:r w:rsidRPr="00F626F4">
        <w:t>与岳阳市城市总体规划和云溪工业园的相符性分析</w:t>
      </w:r>
    </w:p>
    <w:p w:rsidR="00755964" w:rsidRPr="00F626F4" w:rsidRDefault="0070453A">
      <w:pPr>
        <w:ind w:firstLine="480"/>
      </w:pPr>
      <w:r w:rsidRPr="00F626F4">
        <w:t>根据《岳阳市城市总体规划</w:t>
      </w:r>
      <w:r w:rsidRPr="00F626F4">
        <w:t>(2008~2030)</w:t>
      </w:r>
      <w:r w:rsidRPr="00F626F4">
        <w:t>》，本项目区属于工业园区，属于岳阳市重点建设的地区，符合岳阳市城市总体规划。</w:t>
      </w:r>
    </w:p>
    <w:p w:rsidR="00755964" w:rsidRPr="00F626F4" w:rsidRDefault="0070453A">
      <w:pPr>
        <w:ind w:firstLine="480"/>
        <w:rPr>
          <w:color w:val="000000"/>
        </w:rPr>
      </w:pPr>
      <w:r w:rsidRPr="00F626F4">
        <w:t>本项目位于湖南岳阳绿色化工产业园</w:t>
      </w:r>
      <w:r w:rsidR="00F4348E">
        <w:t>(</w:t>
      </w:r>
      <w:r w:rsidRPr="00F626F4">
        <w:t>原名：云溪工业园</w:t>
      </w:r>
      <w:r w:rsidR="00F4348E">
        <w:t>)</w:t>
      </w:r>
      <w:r w:rsidRPr="00F626F4">
        <w:t>，根据《湖南岳阳云溪工业园总体规划》，湖</w:t>
      </w:r>
      <w:r w:rsidRPr="00F626F4">
        <w:rPr>
          <w:color w:val="000000"/>
        </w:rPr>
        <w:t>南岳阳绿色化工产业园以发展精细化工为产业定位，着重发展新能</w:t>
      </w:r>
      <w:r w:rsidRPr="00F626F4">
        <w:rPr>
          <w:color w:val="000000"/>
        </w:rPr>
        <w:lastRenderedPageBreak/>
        <w:t>源新材料等新型产业，是全球最大的锂系聚合物生产研发基地。本项目属于利用锂盐生产氯化锂和金属锂，金属锂属于新型材料，项目是生产金属锂的化工企业，符合工业园的发展和产业定位。从园区布局来看，本项目北面岳阳市凌峰化工有限公司，东面松阳湖岸为岳阳中科华昂精细化工科技公司和岳阳汉臣石化公司。岳阳市凌峰化工有限公司是一家专业从事精细化工及石化副产品生产、销售、储运一体化的化工企业，主要产品为二氯丙烷、三氯丙烷、噻唑、二氯丙烯、环己烷、苯乙烯、对甲苯磺酸巴马丁等；岳阳中科华昂精细化工科技有限公司是一家综合性化工企业，主要经营：荧光增白剂，色母粒，金属络合染料</w:t>
      </w:r>
      <w:r w:rsidR="00F4348E">
        <w:rPr>
          <w:color w:val="000000"/>
        </w:rPr>
        <w:t>(</w:t>
      </w:r>
      <w:r w:rsidRPr="00F626F4">
        <w:rPr>
          <w:color w:val="000000"/>
        </w:rPr>
        <w:t>色精，色粉</w:t>
      </w:r>
      <w:r w:rsidR="00F4348E">
        <w:rPr>
          <w:color w:val="000000"/>
        </w:rPr>
        <w:t>)</w:t>
      </w:r>
      <w:r w:rsidRPr="00F626F4">
        <w:rPr>
          <w:color w:val="000000"/>
        </w:rPr>
        <w:t>等产品；</w:t>
      </w:r>
      <w:r w:rsidRPr="00F626F4">
        <w:rPr>
          <w:color w:val="000000"/>
        </w:rPr>
        <w:t xml:space="preserve">  </w:t>
      </w:r>
      <w:r w:rsidRPr="00F626F4">
        <w:rPr>
          <w:color w:val="000000"/>
        </w:rPr>
        <w:t>岳阳汉臣石化有限公司一家二甲醚的精细化工企业。上述企业生产性质与本项目相似，不会与本项目产生互相影响。本项目与周边企业具有相容性，均为化工生产企业，且项目污染物产生、排放情况和周边企业相似。</w:t>
      </w:r>
    </w:p>
    <w:p w:rsidR="00755964" w:rsidRPr="00F626F4" w:rsidRDefault="0070453A">
      <w:pPr>
        <w:ind w:firstLine="480"/>
        <w:rPr>
          <w:color w:val="000000"/>
        </w:rPr>
      </w:pPr>
      <w:r w:rsidRPr="00F626F4">
        <w:rPr>
          <w:color w:val="000000"/>
        </w:rPr>
        <w:t>目前其它三面为松阳湖，西面距最近的居民</w:t>
      </w:r>
      <w:r w:rsidRPr="00F626F4">
        <w:rPr>
          <w:color w:val="000000"/>
        </w:rPr>
        <w:t>210m</w:t>
      </w:r>
      <w:r w:rsidRPr="00F626F4">
        <w:rPr>
          <w:color w:val="000000"/>
        </w:rPr>
        <w:t>、岳临高速公路</w:t>
      </w:r>
      <w:r w:rsidRPr="00F626F4">
        <w:rPr>
          <w:color w:val="000000"/>
        </w:rPr>
        <w:t>125m</w:t>
      </w:r>
      <w:r w:rsidRPr="00F626F4">
        <w:rPr>
          <w:color w:val="000000"/>
        </w:rPr>
        <w:t>；现状监测及预测表明，在采取必要的措施后，本项目对居民处的浓度贡献值</w:t>
      </w:r>
      <w:r w:rsidRPr="00F626F4">
        <w:rPr>
          <w:color w:val="000000"/>
        </w:rPr>
        <w:t>&lt;10%</w:t>
      </w:r>
      <w:r w:rsidRPr="00F626F4">
        <w:rPr>
          <w:color w:val="000000"/>
        </w:rPr>
        <w:t>，项目的正常运行不会对其产生污染影响。根据规划，项目南面为保留水体，</w:t>
      </w:r>
      <w:r w:rsidRPr="00F626F4">
        <w:rPr>
          <w:color w:val="000000"/>
        </w:rPr>
        <w:t>500m</w:t>
      </w:r>
      <w:r w:rsidRPr="00F626F4">
        <w:rPr>
          <w:color w:val="000000"/>
        </w:rPr>
        <w:t>范围内无居民居住，东面、北面</w:t>
      </w:r>
      <w:r w:rsidRPr="00F626F4">
        <w:rPr>
          <w:color w:val="000000"/>
        </w:rPr>
        <w:t>1km</w:t>
      </w:r>
      <w:r w:rsidRPr="00F626F4">
        <w:rPr>
          <w:color w:val="000000"/>
        </w:rPr>
        <w:t>范围内为</w:t>
      </w:r>
      <w:r w:rsidRPr="00F626F4">
        <w:t>产业园</w:t>
      </w:r>
      <w:r w:rsidRPr="00F626F4">
        <w:rPr>
          <w:color w:val="000000"/>
        </w:rPr>
        <w:t>规划区用地，项目的正常运行不会对其产生污染影响。可见，本项目与周边环境无</w:t>
      </w:r>
    </w:p>
    <w:p w:rsidR="00755964" w:rsidRPr="00F626F4" w:rsidRDefault="0070453A">
      <w:pPr>
        <w:ind w:firstLine="480"/>
        <w:rPr>
          <w:lang w:val="zh-CN"/>
        </w:rPr>
      </w:pPr>
      <w:r w:rsidRPr="00F626F4">
        <w:rPr>
          <w:lang w:val="zh-CN"/>
        </w:rPr>
        <w:t>因此，项目选址与</w:t>
      </w:r>
      <w:r w:rsidRPr="00F626F4">
        <w:t>岳阳绿色化工产业园</w:t>
      </w:r>
      <w:r w:rsidRPr="00F626F4">
        <w:rPr>
          <w:lang w:val="zh-CN"/>
        </w:rPr>
        <w:t>的土地利用规划、周边企业及产业布局规划是相容的。</w:t>
      </w:r>
    </w:p>
    <w:p w:rsidR="00755964" w:rsidRPr="00F626F4" w:rsidRDefault="0070453A">
      <w:pPr>
        <w:pStyle w:val="3"/>
        <w:spacing w:before="24" w:after="24"/>
      </w:pPr>
      <w:r w:rsidRPr="00F626F4">
        <w:t>项目</w:t>
      </w:r>
      <w:r w:rsidRPr="00F626F4">
        <w:t>“</w:t>
      </w:r>
      <w:r w:rsidRPr="00F626F4">
        <w:t>三废</w:t>
      </w:r>
      <w:r w:rsidRPr="00F626F4">
        <w:t>”</w:t>
      </w:r>
      <w:r w:rsidRPr="00F626F4">
        <w:t>排放与工业园环保规划相符性分析</w:t>
      </w:r>
    </w:p>
    <w:p w:rsidR="00755964" w:rsidRPr="00F626F4" w:rsidRDefault="0070453A">
      <w:pPr>
        <w:ind w:firstLine="480"/>
        <w:rPr>
          <w:lang w:val="zh-CN"/>
        </w:rPr>
      </w:pPr>
      <w:r w:rsidRPr="00F626F4">
        <w:rPr>
          <w:lang w:val="zh-CN"/>
        </w:rPr>
        <w:t>拟建项目对生产中产生的</w:t>
      </w:r>
      <w:r w:rsidRPr="00F626F4">
        <w:rPr>
          <w:lang w:val="zh-CN"/>
        </w:rPr>
        <w:t>“</w:t>
      </w:r>
      <w:r w:rsidRPr="00F626F4">
        <w:rPr>
          <w:lang w:val="zh-CN"/>
        </w:rPr>
        <w:t>三废</w:t>
      </w:r>
      <w:r w:rsidRPr="00F626F4">
        <w:rPr>
          <w:lang w:val="zh-CN"/>
        </w:rPr>
        <w:t>”</w:t>
      </w:r>
      <w:r w:rsidRPr="00F626F4">
        <w:rPr>
          <w:lang w:val="zh-CN"/>
        </w:rPr>
        <w:t>，无论是有组织废气排放源，还是无组织废气排放源，均进行了有效处理；对工业固体废弃物，无论是危险固体废物，还是一般工业废物，都得到合理的处置；对排放的废水经园区污水处理厂深度处理后，再排入长江。综上所述，本项目对生产中产生的</w:t>
      </w:r>
      <w:r w:rsidRPr="00F626F4">
        <w:rPr>
          <w:lang w:val="zh-CN"/>
        </w:rPr>
        <w:t>“</w:t>
      </w:r>
      <w:r w:rsidRPr="00F626F4">
        <w:rPr>
          <w:lang w:val="zh-CN"/>
        </w:rPr>
        <w:t>三废</w:t>
      </w:r>
      <w:r w:rsidRPr="00F626F4">
        <w:rPr>
          <w:lang w:val="zh-CN"/>
        </w:rPr>
        <w:t>”</w:t>
      </w:r>
      <w:r w:rsidRPr="00F626F4">
        <w:rPr>
          <w:lang w:val="zh-CN"/>
        </w:rPr>
        <w:t>均拟采取有效的处理处置措施，对污染物排放实行总量控制，使之对环境的影响尽量降低到环境可以承受的水平；与园区环保规划要求和国家有关环境保护要求是相符合的。</w:t>
      </w:r>
    </w:p>
    <w:p w:rsidR="00755964" w:rsidRPr="00F626F4" w:rsidRDefault="0070453A">
      <w:pPr>
        <w:pStyle w:val="3"/>
        <w:spacing w:before="24" w:after="24"/>
      </w:pPr>
      <w:r w:rsidRPr="00F626F4">
        <w:t>园区基础设施</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本项目用地位于湖南岳阳绿色化工产业园，根据本项目建设用地规划许可证</w:t>
      </w:r>
      <w:r w:rsidR="00F4348E">
        <w:t>(</w:t>
      </w:r>
      <w:r w:rsidRPr="00F626F4">
        <w:t>见附件</w:t>
      </w:r>
      <w:r w:rsidRPr="00F626F4">
        <w:t>2</w:t>
      </w:r>
      <w:r w:rsidR="00F4348E">
        <w:t>)</w:t>
      </w:r>
      <w:r w:rsidRPr="00F626F4">
        <w:t>，本项目用地为工业用地。项目厂址交通较为便利、本项目厂址周围无文物古迹和风景名胜区。园区经过多年的发展，各项基础设施逐渐完善，初具规模，吸纳了众多企业投资入驻，园区污水处理厂目前也投入使用之中，为企业的建设创造了良好条件。本项目建设可充分利用工业园的辅助设施，有利于减少能耗、降低成本。</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项目卫生防护距离为生产车间外</w:t>
      </w:r>
      <w:r w:rsidRPr="00F626F4">
        <w:t>100m</w:t>
      </w:r>
      <w:r w:rsidRPr="00F626F4">
        <w:t>，根据调查目前卫生防护距离内无敏感目标，因此，项目选址满足卫生防护距离要求。</w:t>
      </w:r>
    </w:p>
    <w:p w:rsidR="00755964" w:rsidRPr="00F626F4" w:rsidRDefault="0070453A">
      <w:pPr>
        <w:ind w:firstLine="482"/>
        <w:rPr>
          <w:b/>
        </w:rPr>
      </w:pPr>
      <w:r w:rsidRPr="00F626F4">
        <w:rPr>
          <w:b/>
        </w:rPr>
        <w:lastRenderedPageBreak/>
        <w:t>14.4.5</w:t>
      </w:r>
      <w:r w:rsidRPr="00F626F4">
        <w:rPr>
          <w:b/>
        </w:rPr>
        <w:t>环境风险防范措施符合性分析</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项目位于湖南岳阳绿色化工产业园内，距最近的环境敏感目标在</w:t>
      </w:r>
      <w:r w:rsidRPr="00F626F4">
        <w:t>470m</w:t>
      </w:r>
      <w:r w:rsidRPr="00F626F4">
        <w:t>外，项目最大环境风险影响为电解槽氯气泄露，其半致死浓度范围为</w:t>
      </w:r>
      <w:r w:rsidRPr="00F626F4">
        <w:t>32.1m</w:t>
      </w:r>
      <w:r w:rsidRPr="00F626F4">
        <w:t>，该范围内无环境保护目标。项目严格按照规范进行总图布置和建筑物的设计，项目总图布置和建筑物符合防火、安全、卫生要求。采用成熟、安全、可靠的工艺技术，在设计中严格遵循相关规范的要求，设有自动消防系统等，符合危险化学品安全防范的要求。扩建工程的事故风险值小于化工行业风险统计值，项目的环境风险可以接受。</w:t>
      </w:r>
    </w:p>
    <w:p w:rsidR="00755964" w:rsidRPr="00F626F4" w:rsidRDefault="0070453A">
      <w:pPr>
        <w:pStyle w:val="20"/>
        <w:tabs>
          <w:tab w:val="left" w:pos="567"/>
        </w:tabs>
        <w:adjustRightInd w:val="0"/>
        <w:snapToGrid w:val="0"/>
        <w:spacing w:before="48" w:line="360" w:lineRule="auto"/>
        <w:rPr>
          <w:b w:val="0"/>
          <w:color w:val="000000"/>
          <w:szCs w:val="30"/>
        </w:rPr>
      </w:pPr>
      <w:bookmarkStart w:id="272" w:name="_Toc447114931"/>
      <w:bookmarkStart w:id="273" w:name="_Toc469490749"/>
      <w:bookmarkStart w:id="274" w:name="_Toc413746374"/>
      <w:bookmarkStart w:id="275" w:name="_Toc447114815"/>
      <w:r w:rsidRPr="00F626F4">
        <w:rPr>
          <w:color w:val="000000"/>
          <w:szCs w:val="30"/>
        </w:rPr>
        <w:t>平面布局合理性分析</w:t>
      </w:r>
      <w:bookmarkEnd w:id="272"/>
      <w:bookmarkEnd w:id="273"/>
      <w:bookmarkEnd w:id="274"/>
      <w:bookmarkEnd w:id="275"/>
    </w:p>
    <w:p w:rsidR="00755964" w:rsidRPr="00F626F4" w:rsidRDefault="0070453A">
      <w:pPr>
        <w:tabs>
          <w:tab w:val="left" w:pos="8820"/>
          <w:tab w:val="left" w:pos="9000"/>
        </w:tabs>
        <w:autoSpaceDE w:val="0"/>
        <w:autoSpaceDN w:val="0"/>
        <w:adjustRightInd w:val="0"/>
        <w:snapToGrid w:val="0"/>
        <w:spacing w:line="360" w:lineRule="auto"/>
        <w:ind w:firstLine="480"/>
        <w:rPr>
          <w:color w:val="0000FF"/>
        </w:rPr>
      </w:pPr>
      <w:r w:rsidRPr="00F626F4">
        <w:t>从厂区平面布置来看，受场地条件所限，项目布局较为紧凑，平面布置考虑了化工生产的特点，总平面布局基本按生产性质、规模、产品工艺流程、交通运输及防火、防爆、卫生、环保等要求进行，工艺顺畅，各工序衔接紧凑，利于生产活动，而且将其活动对外界环境的影响降低到最小程度。从平面布局上看功能分区明确，人流货流通畅短捷；从环境影响上看，各设施布局未形成环境污染潜在因素。本评价认为项目总平面布局比较合理</w:t>
      </w:r>
      <w:bookmarkStart w:id="276" w:name="_bookmark75"/>
      <w:bookmarkEnd w:id="276"/>
      <w:r w:rsidRPr="00F626F4">
        <w:rPr>
          <w:color w:val="0000FF"/>
        </w:rPr>
        <w:t>。</w:t>
      </w:r>
    </w:p>
    <w:p w:rsidR="00755964" w:rsidRPr="00F626F4" w:rsidRDefault="0070453A">
      <w:pPr>
        <w:pStyle w:val="20"/>
        <w:spacing w:before="48"/>
      </w:pPr>
      <w:bookmarkStart w:id="277" w:name="_Toc469490750"/>
      <w:r w:rsidRPr="00F626F4">
        <w:t>选址合理性分析</w:t>
      </w:r>
      <w:bookmarkEnd w:id="277"/>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项目的选址符合国家和地方的相关环保法规，符合《岳阳市城市总体规划》和《湖南岳阳云溪工业园总体规划》，</w:t>
      </w:r>
      <w:r w:rsidRPr="00F626F4">
        <w:rPr>
          <w:color w:val="000000"/>
          <w:u w:val="single"/>
        </w:rPr>
        <w:t>本与周边企业具有相容性。</w:t>
      </w:r>
      <w:r w:rsidRPr="00F626F4">
        <w:rPr>
          <w:u w:val="single"/>
        </w:rPr>
        <w:t>但由于工业园管线没有铺设到厂区附近，项目废水全部排入松阳湖，加之项目紧临工业园已征收的松阳湖的湖叉部分水域，存在一定的环境风险隐患。因此，项目应在强化环保措施、加强管理避免突发环境事件、加强环境风险防范措施：</w:t>
      </w:r>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1</w:t>
      </w:r>
      <w:r w:rsidRPr="00F626F4">
        <w:rPr>
          <w:u w:val="single"/>
        </w:rPr>
        <w:t>、根据第</w:t>
      </w:r>
      <w:r w:rsidRPr="00F626F4">
        <w:rPr>
          <w:u w:val="single"/>
        </w:rPr>
        <w:t>7</w:t>
      </w:r>
      <w:r w:rsidRPr="00F626F4">
        <w:rPr>
          <w:u w:val="single"/>
        </w:rPr>
        <w:t>章相关要求，做好污染物的防治，避免项目三废对外环境的影响。重点是废水及初期雨水的收集、处置，确保其废水、初期雨水全部进入工业园污水管道和工业园污水处理厂，后期雨水需进入工业园雨水管道。</w:t>
      </w:r>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2</w:t>
      </w:r>
      <w:r w:rsidRPr="00F626F4">
        <w:rPr>
          <w:u w:val="single"/>
        </w:rPr>
        <w:t>、根据第</w:t>
      </w:r>
      <w:r w:rsidRPr="00F626F4">
        <w:rPr>
          <w:u w:val="single"/>
        </w:rPr>
        <w:t>8.6</w:t>
      </w:r>
      <w:r w:rsidRPr="00F626F4">
        <w:rPr>
          <w:u w:val="single"/>
        </w:rPr>
        <w:t>章节风险管理相关要求，做好风险防范、避免突发环境事件的发生。其中的重点是事故废水的收集、处置，以及风险事故应急演练。</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rPr>
          <w:u w:val="single"/>
        </w:rPr>
        <w:t>3</w:t>
      </w:r>
      <w:r w:rsidRPr="00F626F4">
        <w:rPr>
          <w:u w:val="single"/>
        </w:rPr>
        <w:t>、根据环境管理相关要求，成立专门的环境管理机构，建立健全企业的环境管理体制、加强监测管理</w:t>
      </w:r>
      <w:r w:rsidRPr="00F626F4">
        <w:t>。</w:t>
      </w:r>
      <w:r w:rsidRPr="00F626F4">
        <w:t xml:space="preserve"> </w:t>
      </w:r>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本项目只有根据上述要求做好污染防治和风险防范措施，确保废水、初期雨水不进入松阳湖的情况下，项目制约因素消除，其选址才是可行的</w:t>
      </w:r>
      <w:r w:rsidRPr="00F626F4">
        <w:rPr>
          <w:b/>
          <w:u w:val="single"/>
        </w:rPr>
        <w:t>。</w:t>
      </w:r>
    </w:p>
    <w:p w:rsidR="00755964" w:rsidRPr="00F626F4" w:rsidRDefault="0070453A">
      <w:pPr>
        <w:pStyle w:val="20"/>
        <w:spacing w:before="48"/>
      </w:pPr>
      <w:bookmarkStart w:id="278" w:name="_Toc469490751"/>
      <w:r w:rsidRPr="00F626F4">
        <w:lastRenderedPageBreak/>
        <w:t>小结</w:t>
      </w:r>
      <w:bookmarkEnd w:id="278"/>
    </w:p>
    <w:p w:rsidR="00755964" w:rsidRPr="00F626F4" w:rsidRDefault="0070453A">
      <w:pPr>
        <w:tabs>
          <w:tab w:val="left" w:pos="8820"/>
          <w:tab w:val="left" w:pos="9000"/>
        </w:tabs>
        <w:autoSpaceDE w:val="0"/>
        <w:autoSpaceDN w:val="0"/>
        <w:adjustRightInd w:val="0"/>
        <w:snapToGrid w:val="0"/>
        <w:spacing w:before="240" w:line="360" w:lineRule="auto"/>
        <w:ind w:firstLine="480"/>
      </w:pPr>
      <w:r w:rsidRPr="00F626F4">
        <w:t>项目的建设符合国家产业政策和相关规划要求，项目的选址符合国家和地方的相关环保法规，符合《岳阳市城市总体规划》和《湖南岳阳云溪工业园总体规划》，平面布局基本合理。经整改后，项目采取先进工艺、有效完善的环保措施，以及风险防范措施，污染物排放量大幅度减少，废水、废气、噪声均能做到达标排放，避免了事故时松阳湖风险隐患，</w:t>
      </w:r>
      <w:r w:rsidRPr="00F626F4">
        <w:rPr>
          <w:lang w:val="zh-CN"/>
        </w:rPr>
        <w:t>清洁生产水平达到国内一般水平。</w:t>
      </w:r>
      <w:r w:rsidRPr="00F626F4">
        <w:t>在正常生产情况下，工程对周围环境的贡献量很小，其增加量远低于环境质量相应标准，对周边环境及其环境保护目标影响很小，环境功能不会改变。通过整改污染物排放量得到削减，会对云溪区及周边区域环境质量的改善起到积极的作用。</w:t>
      </w:r>
    </w:p>
    <w:p w:rsidR="00755964" w:rsidRPr="00F626F4" w:rsidRDefault="0070453A">
      <w:pPr>
        <w:ind w:firstLine="472"/>
      </w:pPr>
      <w:r w:rsidRPr="00F626F4">
        <w:rPr>
          <w:spacing w:val="-2"/>
          <w:lang w:val="zh-CN"/>
        </w:rPr>
        <w:t>因此，该项目选址可行。</w:t>
      </w:r>
    </w:p>
    <w:p w:rsidR="00755964" w:rsidRPr="00F626F4" w:rsidRDefault="00755964">
      <w:pPr>
        <w:spacing w:line="345" w:lineRule="auto"/>
        <w:ind w:firstLine="480"/>
        <w:sectPr w:rsidR="00755964" w:rsidRPr="00F626F4">
          <w:headerReference w:type="default" r:id="rId35"/>
          <w:pgSz w:w="11910" w:h="16840"/>
          <w:pgMar w:top="1540" w:right="1440" w:bottom="1600" w:left="1460" w:header="1050" w:footer="1404" w:gutter="0"/>
          <w:cols w:space="720"/>
        </w:sectPr>
      </w:pPr>
    </w:p>
    <w:p w:rsidR="00755964" w:rsidRPr="00F626F4" w:rsidRDefault="0070453A">
      <w:pPr>
        <w:pStyle w:val="10"/>
      </w:pPr>
      <w:bookmarkStart w:id="279" w:name="_Toc447114932"/>
      <w:bookmarkStart w:id="280" w:name="_Toc469490752"/>
      <w:bookmarkStart w:id="281" w:name="_Toc413746376"/>
      <w:bookmarkStart w:id="282" w:name="_Toc447114816"/>
      <w:r w:rsidRPr="00F626F4">
        <w:lastRenderedPageBreak/>
        <w:t>结论与建议</w:t>
      </w:r>
      <w:bookmarkEnd w:id="279"/>
      <w:bookmarkEnd w:id="280"/>
      <w:bookmarkEnd w:id="281"/>
      <w:bookmarkEnd w:id="282"/>
    </w:p>
    <w:p w:rsidR="00755964" w:rsidRPr="00F626F4" w:rsidRDefault="0070453A">
      <w:pPr>
        <w:pStyle w:val="20"/>
        <w:tabs>
          <w:tab w:val="left" w:pos="567"/>
        </w:tabs>
        <w:adjustRightInd w:val="0"/>
        <w:snapToGrid w:val="0"/>
        <w:spacing w:before="62" w:line="360" w:lineRule="auto"/>
        <w:rPr>
          <w:b w:val="0"/>
          <w:color w:val="000000"/>
          <w:szCs w:val="30"/>
        </w:rPr>
      </w:pPr>
      <w:bookmarkStart w:id="283" w:name="_Toc447114817"/>
      <w:bookmarkStart w:id="284" w:name="_Toc447114933"/>
      <w:bookmarkStart w:id="285" w:name="_Toc447114818"/>
      <w:bookmarkStart w:id="286" w:name="_Toc469490753"/>
      <w:bookmarkStart w:id="287" w:name="_Toc447114934"/>
      <w:bookmarkStart w:id="288" w:name="_Toc413746377"/>
      <w:bookmarkEnd w:id="283"/>
      <w:bookmarkEnd w:id="284"/>
      <w:r w:rsidRPr="00F626F4">
        <w:rPr>
          <w:color w:val="000000"/>
          <w:szCs w:val="30"/>
        </w:rPr>
        <w:t>评价结论</w:t>
      </w:r>
      <w:bookmarkEnd w:id="285"/>
      <w:bookmarkEnd w:id="286"/>
      <w:bookmarkEnd w:id="287"/>
      <w:bookmarkEnd w:id="288"/>
    </w:p>
    <w:p w:rsidR="00755964" w:rsidRPr="00F626F4" w:rsidRDefault="0070453A">
      <w:pPr>
        <w:pStyle w:val="3"/>
        <w:spacing w:before="31" w:after="31"/>
        <w:rPr>
          <w:b w:val="0"/>
        </w:rPr>
      </w:pPr>
      <w:r w:rsidRPr="00F626F4">
        <w:t>项目概况</w:t>
      </w:r>
    </w:p>
    <w:p w:rsidR="00755964" w:rsidRPr="00F626F4" w:rsidRDefault="0070453A">
      <w:pPr>
        <w:spacing w:line="360" w:lineRule="auto"/>
        <w:ind w:firstLine="480"/>
      </w:pPr>
      <w:r w:rsidRPr="00F626F4">
        <w:t>阳市林峰锂业有限公司位于湖南岳阳绿色化工产业园，公司年产</w:t>
      </w:r>
      <w:r w:rsidRPr="00F626F4">
        <w:t>30t</w:t>
      </w:r>
      <w:r w:rsidRPr="00F626F4">
        <w:t>金属锂项目于</w:t>
      </w:r>
      <w:r w:rsidRPr="00F626F4">
        <w:t>2010</w:t>
      </w:r>
      <w:r w:rsidRPr="00F626F4">
        <w:t>年通过了云溪区环保分局的审批，并于</w:t>
      </w:r>
      <w:r w:rsidRPr="00F626F4">
        <w:t>2011</w:t>
      </w:r>
      <w:r w:rsidRPr="00F626F4">
        <w:t>年前后投入生产，但该项目一直没有进行环保竣工验收。</w:t>
      </w:r>
      <w:r w:rsidRPr="00F626F4">
        <w:t>2013</w:t>
      </w:r>
      <w:r w:rsidRPr="00F626F4">
        <w:t>年，公司开始自行陆续在现有产区内进行扩建，总产能达到</w:t>
      </w:r>
      <w:r w:rsidRPr="00F626F4">
        <w:t>100 t</w:t>
      </w:r>
      <w:r w:rsidRPr="00F626F4">
        <w:t>金属锂</w:t>
      </w:r>
      <w:r w:rsidRPr="00F626F4">
        <w:t>/a</w:t>
      </w:r>
      <w:r w:rsidRPr="00F626F4">
        <w:t>的生产能力。由于公司</w:t>
      </w:r>
      <w:r w:rsidRPr="00F626F4">
        <w:t>“</w:t>
      </w:r>
      <w:r w:rsidRPr="00F626F4">
        <w:t>年产</w:t>
      </w:r>
      <w:r w:rsidRPr="00F626F4">
        <w:t>30t</w:t>
      </w:r>
      <w:r w:rsidRPr="00F626F4">
        <w:t>金属锂项目</w:t>
      </w:r>
      <w:r w:rsidRPr="00F626F4">
        <w:t>”</w:t>
      </w:r>
      <w:r w:rsidRPr="00F626F4">
        <w:t>没有进行验收，没有获得相应排污总量和办理排污许可证。</w:t>
      </w:r>
    </w:p>
    <w:p w:rsidR="00755964" w:rsidRPr="00F626F4" w:rsidRDefault="0070453A">
      <w:pPr>
        <w:spacing w:line="360" w:lineRule="auto"/>
        <w:ind w:firstLine="480"/>
      </w:pPr>
      <w:r w:rsidRPr="00F626F4">
        <w:t>根据《湖南省人民政府办公厅关于清理整治环保违规建设项目的通知》要求，</w:t>
      </w:r>
      <w:r w:rsidRPr="00F626F4">
        <w:t>“</w:t>
      </w:r>
      <w:r w:rsidRPr="00F626F4">
        <w:rPr>
          <w:color w:val="010101"/>
        </w:rPr>
        <w:t>项目建设中有重大变动的</w:t>
      </w:r>
      <w:r w:rsidR="00F4348E">
        <w:rPr>
          <w:color w:val="010101"/>
        </w:rPr>
        <w:t>(</w:t>
      </w:r>
      <w:r w:rsidRPr="00F626F4">
        <w:rPr>
          <w:color w:val="010101"/>
        </w:rPr>
        <w:t>即建设项目的性质、规模、地点、生产工艺和环境保护措施五个因素中的一项或一项以上发生重大变动，且可能导致环境影响显著变化，特别是不利环境影响加重的情形</w:t>
      </w:r>
      <w:r w:rsidR="00F4348E">
        <w:rPr>
          <w:color w:val="010101"/>
        </w:rPr>
        <w:t>)</w:t>
      </w:r>
      <w:r w:rsidRPr="00F626F4">
        <w:rPr>
          <w:color w:val="010101"/>
        </w:rPr>
        <w:t>，由建设单位重新报批环境影响评价文件，环保部门依法补充办理审批手续</w:t>
      </w:r>
      <w:r w:rsidRPr="00F626F4">
        <w:t>”</w:t>
      </w:r>
      <w:r w:rsidRPr="00F626F4">
        <w:t>，因此，本项目需按照新建项目</w:t>
      </w:r>
      <w:r w:rsidRPr="00F626F4">
        <w:rPr>
          <w:color w:val="010101"/>
        </w:rPr>
        <w:t>补充办理审批手续</w:t>
      </w:r>
      <w:r w:rsidRPr="00F626F4">
        <w:t>。</w:t>
      </w:r>
    </w:p>
    <w:p w:rsidR="00755964" w:rsidRPr="00F626F4" w:rsidRDefault="0070453A">
      <w:pPr>
        <w:spacing w:line="360" w:lineRule="auto"/>
        <w:ind w:firstLine="480"/>
      </w:pPr>
      <w:r w:rsidRPr="00F626F4">
        <w:t>项目基本情况见表</w:t>
      </w:r>
      <w:r w:rsidR="00191F8B" w:rsidRPr="00F626F4">
        <w:t>13</w:t>
      </w:r>
      <w:r w:rsidRPr="00F626F4">
        <w:t xml:space="preserve">.1-1 </w:t>
      </w:r>
      <w:r w:rsidRPr="00F626F4">
        <w:t>。</w:t>
      </w:r>
    </w:p>
    <w:p w:rsidR="00755964" w:rsidRPr="00F626F4" w:rsidRDefault="0070453A">
      <w:pPr>
        <w:pStyle w:val="6"/>
        <w:rPr>
          <w:rFonts w:ascii="Times New Roman" w:hAnsi="Times New Roman"/>
        </w:rPr>
      </w:pPr>
      <w:r w:rsidRPr="00F626F4">
        <w:rPr>
          <w:rFonts w:ascii="Times New Roman" w:hAnsi="Times New Roman"/>
        </w:rPr>
        <w:t>拟建工程基本情况一览表</w:t>
      </w:r>
    </w:p>
    <w:tbl>
      <w:tblPr>
        <w:tblW w:w="8522"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2042"/>
        <w:gridCol w:w="6480"/>
      </w:tblGrid>
      <w:tr w:rsidR="00755964" w:rsidRPr="00F626F4">
        <w:tc>
          <w:tcPr>
            <w:tcW w:w="20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项目名称：</w:t>
            </w:r>
            <w:r w:rsidRPr="00F626F4">
              <w:rPr>
                <w:rFonts w:ascii="Times New Roman" w:hAnsi="Times New Roman"/>
              </w:rPr>
              <w:t xml:space="preserve"> </w:t>
            </w:r>
          </w:p>
        </w:tc>
        <w:tc>
          <w:tcPr>
            <w:tcW w:w="64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年产</w:t>
            </w:r>
            <w:r w:rsidRPr="00F626F4">
              <w:rPr>
                <w:rFonts w:ascii="Times New Roman" w:hAnsi="Times New Roman"/>
              </w:rPr>
              <w:t>100 t</w:t>
            </w:r>
            <w:r w:rsidRPr="00F626F4">
              <w:rPr>
                <w:rFonts w:ascii="Times New Roman" w:hAnsi="Times New Roman"/>
              </w:rPr>
              <w:t>金属锂建设项目</w:t>
            </w:r>
          </w:p>
        </w:tc>
      </w:tr>
      <w:tr w:rsidR="00755964" w:rsidRPr="00F626F4">
        <w:tc>
          <w:tcPr>
            <w:tcW w:w="20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建设单位</w:t>
            </w:r>
          </w:p>
        </w:tc>
        <w:tc>
          <w:tcPr>
            <w:tcW w:w="64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岳阳市林峰锂业有限公司</w:t>
            </w:r>
          </w:p>
        </w:tc>
      </w:tr>
      <w:tr w:rsidR="00755964" w:rsidRPr="00F626F4">
        <w:trPr>
          <w:trHeight w:val="229"/>
        </w:trPr>
        <w:tc>
          <w:tcPr>
            <w:tcW w:w="20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项目性质</w:t>
            </w:r>
          </w:p>
        </w:tc>
        <w:tc>
          <w:tcPr>
            <w:tcW w:w="64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新建</w:t>
            </w:r>
            <w:r w:rsidR="00F4348E">
              <w:rPr>
                <w:rFonts w:ascii="Times New Roman" w:hAnsi="Times New Roman"/>
              </w:rPr>
              <w:t>(</w:t>
            </w:r>
            <w:r w:rsidRPr="00F626F4">
              <w:rPr>
                <w:rFonts w:ascii="Times New Roman" w:hAnsi="Times New Roman"/>
              </w:rPr>
              <w:t>补办</w:t>
            </w:r>
            <w:r w:rsidR="00F4348E">
              <w:rPr>
                <w:rFonts w:ascii="Times New Roman" w:hAnsi="Times New Roman"/>
              </w:rPr>
              <w:t>)</w:t>
            </w:r>
          </w:p>
        </w:tc>
      </w:tr>
      <w:tr w:rsidR="00755964" w:rsidRPr="00F626F4">
        <w:tc>
          <w:tcPr>
            <w:tcW w:w="20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项目投资</w:t>
            </w:r>
          </w:p>
        </w:tc>
        <w:tc>
          <w:tcPr>
            <w:tcW w:w="64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本项目总投资</w:t>
            </w:r>
            <w:r w:rsidRPr="00F626F4">
              <w:rPr>
                <w:rFonts w:ascii="Times New Roman" w:hAnsi="Times New Roman"/>
              </w:rPr>
              <w:t>1000</w:t>
            </w:r>
            <w:r w:rsidRPr="00F626F4">
              <w:rPr>
                <w:rFonts w:ascii="Times New Roman" w:hAnsi="Times New Roman"/>
              </w:rPr>
              <w:t>万元，其中环保投资</w:t>
            </w:r>
            <w:r w:rsidRPr="00F626F4">
              <w:rPr>
                <w:rFonts w:ascii="Times New Roman" w:hAnsi="Times New Roman"/>
              </w:rPr>
              <w:t>96</w:t>
            </w:r>
            <w:r w:rsidRPr="00F626F4">
              <w:rPr>
                <w:rFonts w:ascii="Times New Roman" w:hAnsi="Times New Roman"/>
              </w:rPr>
              <w:t>万元，占投资比例约</w:t>
            </w:r>
            <w:r w:rsidRPr="00F626F4">
              <w:rPr>
                <w:rFonts w:ascii="Times New Roman" w:hAnsi="Times New Roman"/>
              </w:rPr>
              <w:t>9.6%</w:t>
            </w:r>
            <w:r w:rsidRPr="00F626F4">
              <w:rPr>
                <w:rFonts w:ascii="Times New Roman" w:hAnsi="Times New Roman"/>
              </w:rPr>
              <w:t>；需新增环保投资</w:t>
            </w:r>
            <w:r w:rsidRPr="00F626F4">
              <w:rPr>
                <w:rFonts w:ascii="Times New Roman" w:hAnsi="Times New Roman"/>
              </w:rPr>
              <w:t>115</w:t>
            </w:r>
            <w:r w:rsidRPr="00F626F4">
              <w:rPr>
                <w:rFonts w:ascii="Times New Roman" w:hAnsi="Times New Roman"/>
              </w:rPr>
              <w:t>万元</w:t>
            </w:r>
          </w:p>
        </w:tc>
      </w:tr>
      <w:tr w:rsidR="00755964" w:rsidRPr="00F626F4">
        <w:tc>
          <w:tcPr>
            <w:tcW w:w="20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建设内容与规模</w:t>
            </w:r>
          </w:p>
        </w:tc>
        <w:tc>
          <w:tcPr>
            <w:tcW w:w="6480" w:type="dxa"/>
            <w:shd w:val="clear" w:color="auto" w:fill="auto"/>
            <w:vAlign w:val="center"/>
          </w:tcPr>
          <w:p w:rsidR="00755964" w:rsidRPr="00F626F4" w:rsidRDefault="0070453A">
            <w:pPr>
              <w:pStyle w:val="a8"/>
              <w:jc w:val="left"/>
              <w:rPr>
                <w:rFonts w:ascii="Times New Roman" w:hAnsi="Times New Roman"/>
              </w:rPr>
            </w:pPr>
            <w:r w:rsidRPr="00F626F4">
              <w:rPr>
                <w:rFonts w:ascii="Times New Roman" w:hAnsi="Times New Roman"/>
              </w:rPr>
              <w:t>电解金属锂生产能力的生产线一条、利用碳酸锂、锂水、盐酸生产氯化锂溶液生产线一条、碳酸锂次品处理生产线一条，用于回收电解渣的锂渣回收池一座</w:t>
            </w:r>
          </w:p>
          <w:p w:rsidR="00755964" w:rsidRPr="00F626F4" w:rsidRDefault="0070453A">
            <w:pPr>
              <w:pStyle w:val="a8"/>
              <w:jc w:val="left"/>
              <w:rPr>
                <w:rFonts w:ascii="Times New Roman" w:hAnsi="Times New Roman"/>
              </w:rPr>
            </w:pPr>
            <w:r w:rsidRPr="00F626F4">
              <w:rPr>
                <w:rFonts w:ascii="Times New Roman" w:hAnsi="Times New Roman"/>
              </w:rPr>
              <w:t>公司总产能为年产金属锂</w:t>
            </w:r>
            <w:r w:rsidR="00F4348E">
              <w:rPr>
                <w:rFonts w:ascii="Times New Roman" w:hAnsi="Times New Roman"/>
              </w:rPr>
              <w:t>(</w:t>
            </w:r>
            <w:r w:rsidRPr="00F626F4">
              <w:rPr>
                <w:rFonts w:ascii="Times New Roman" w:hAnsi="Times New Roman"/>
              </w:rPr>
              <w:t>电池级</w:t>
            </w:r>
            <w:r w:rsidRPr="00F626F4">
              <w:rPr>
                <w:rFonts w:ascii="Times New Roman" w:hAnsi="Times New Roman"/>
              </w:rPr>
              <w:t>99.9%</w:t>
            </w:r>
            <w:r w:rsidR="00F4348E">
              <w:rPr>
                <w:rFonts w:ascii="Times New Roman" w:hAnsi="Times New Roman"/>
              </w:rPr>
              <w:t>)</w:t>
            </w:r>
            <w:r w:rsidRPr="00F626F4">
              <w:rPr>
                <w:rFonts w:ascii="Times New Roman" w:hAnsi="Times New Roman"/>
              </w:rPr>
              <w:t>100t</w:t>
            </w:r>
            <w:r w:rsidRPr="00F626F4">
              <w:rPr>
                <w:rFonts w:ascii="Times New Roman" w:hAnsi="Times New Roman"/>
              </w:rPr>
              <w:t>、副产次氯酸钠溶液</w:t>
            </w:r>
            <w:r w:rsidRPr="00F626F4">
              <w:rPr>
                <w:rFonts w:ascii="Times New Roman" w:hAnsi="Times New Roman"/>
              </w:rPr>
              <w:t>1839t</w:t>
            </w:r>
            <w:r w:rsidRPr="00F626F4">
              <w:rPr>
                <w:rFonts w:ascii="Times New Roman" w:hAnsi="Times New Roman"/>
              </w:rPr>
              <w:t>、氯化铁溶液</w:t>
            </w:r>
            <w:r w:rsidRPr="00F626F4">
              <w:rPr>
                <w:rFonts w:ascii="Times New Roman" w:hAnsi="Times New Roman"/>
              </w:rPr>
              <w:t>1743t</w:t>
            </w:r>
          </w:p>
        </w:tc>
      </w:tr>
      <w:tr w:rsidR="00755964" w:rsidRPr="00F626F4">
        <w:tc>
          <w:tcPr>
            <w:tcW w:w="2042"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劳动定员及工作制度</w:t>
            </w:r>
          </w:p>
        </w:tc>
        <w:tc>
          <w:tcPr>
            <w:tcW w:w="6480" w:type="dxa"/>
            <w:shd w:val="clear" w:color="auto" w:fill="auto"/>
            <w:vAlign w:val="center"/>
          </w:tcPr>
          <w:p w:rsidR="00755964" w:rsidRPr="00F626F4" w:rsidRDefault="0070453A">
            <w:pPr>
              <w:pStyle w:val="a8"/>
              <w:rPr>
                <w:rFonts w:ascii="Times New Roman" w:hAnsi="Times New Roman"/>
              </w:rPr>
            </w:pPr>
            <w:r w:rsidRPr="00F626F4">
              <w:rPr>
                <w:rFonts w:ascii="Times New Roman" w:hAnsi="Times New Roman"/>
              </w:rPr>
              <w:t>62</w:t>
            </w:r>
            <w:r w:rsidRPr="00F626F4">
              <w:rPr>
                <w:rFonts w:ascii="Times New Roman" w:hAnsi="Times New Roman"/>
              </w:rPr>
              <w:t>人，生产实行按四班三倒制运转，年生产时间为</w:t>
            </w:r>
            <w:r w:rsidRPr="00F626F4">
              <w:rPr>
                <w:rFonts w:ascii="Times New Roman" w:hAnsi="Times New Roman"/>
              </w:rPr>
              <w:t>7200 h</w:t>
            </w:r>
            <w:r w:rsidR="00F4348E">
              <w:rPr>
                <w:rFonts w:ascii="Times New Roman" w:hAnsi="Times New Roman"/>
              </w:rPr>
              <w:t>(</w:t>
            </w:r>
            <w:r w:rsidRPr="00F626F4">
              <w:rPr>
                <w:rFonts w:ascii="Times New Roman" w:hAnsi="Times New Roman"/>
              </w:rPr>
              <w:t>300d</w:t>
            </w:r>
            <w:r w:rsidR="00F4348E">
              <w:rPr>
                <w:rFonts w:ascii="Times New Roman" w:hAnsi="Times New Roman"/>
              </w:rPr>
              <w:t>)</w:t>
            </w:r>
            <w:r w:rsidRPr="00F626F4">
              <w:rPr>
                <w:rFonts w:ascii="Times New Roman" w:hAnsi="Times New Roman"/>
              </w:rPr>
              <w:t>。</w:t>
            </w:r>
          </w:p>
        </w:tc>
      </w:tr>
    </w:tbl>
    <w:p w:rsidR="00755964" w:rsidRPr="00F626F4" w:rsidRDefault="0070453A">
      <w:pPr>
        <w:pStyle w:val="3"/>
        <w:spacing w:before="31" w:after="31" w:line="360" w:lineRule="auto"/>
        <w:rPr>
          <w:b w:val="0"/>
          <w:color w:val="000000"/>
        </w:rPr>
      </w:pPr>
      <w:r w:rsidRPr="00F626F4">
        <w:rPr>
          <w:color w:val="000000"/>
        </w:rPr>
        <w:t>区域环境质量现状评价结论</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1</w:t>
      </w:r>
      <w:r w:rsidRPr="00F626F4">
        <w:t>、环境空气</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项目区</w:t>
      </w:r>
      <w:r w:rsidRPr="00F626F4">
        <w:t>SO</w:t>
      </w:r>
      <w:r w:rsidRPr="00F626F4">
        <w:rPr>
          <w:vertAlign w:val="subscript"/>
        </w:rPr>
        <w:t>2</w:t>
      </w:r>
      <w:r w:rsidRPr="00F626F4">
        <w:t>和</w:t>
      </w:r>
      <w:r w:rsidRPr="00F626F4">
        <w:t>NO</w:t>
      </w:r>
      <w:r w:rsidRPr="00F626F4">
        <w:rPr>
          <w:vertAlign w:val="subscript"/>
        </w:rPr>
        <w:t>2</w:t>
      </w:r>
      <w:r w:rsidRPr="00F626F4">
        <w:t>的</w:t>
      </w:r>
      <w:r w:rsidRPr="00F626F4">
        <w:t>1</w:t>
      </w:r>
      <w:r w:rsidRPr="00F626F4">
        <w:t>小时浓度以及</w:t>
      </w:r>
      <w:r w:rsidRPr="00F626F4">
        <w:t>SO</w:t>
      </w:r>
      <w:r w:rsidRPr="00F626F4">
        <w:rPr>
          <w:vertAlign w:val="subscript"/>
        </w:rPr>
        <w:t>2</w:t>
      </w:r>
      <w:r w:rsidRPr="00F626F4">
        <w:t>、</w:t>
      </w:r>
      <w:r w:rsidRPr="00F626F4">
        <w:t>NO</w:t>
      </w:r>
      <w:r w:rsidRPr="00F626F4">
        <w:rPr>
          <w:vertAlign w:val="subscript"/>
        </w:rPr>
        <w:t>2</w:t>
      </w:r>
      <w:r w:rsidRPr="00F626F4">
        <w:t>和</w:t>
      </w:r>
      <w:r w:rsidRPr="00F626F4">
        <w:t>PM</w:t>
      </w:r>
      <w:r w:rsidRPr="00F626F4">
        <w:rPr>
          <w:vertAlign w:val="subscript"/>
        </w:rPr>
        <w:t>10</w:t>
      </w:r>
      <w:r w:rsidRPr="00F626F4">
        <w:t>的</w:t>
      </w:r>
      <w:r w:rsidRPr="00F626F4">
        <w:t>24</w:t>
      </w:r>
      <w:r w:rsidRPr="00F626F4">
        <w:t>小时平均浓度均满足《环境空气质量标准》</w:t>
      </w:r>
      <w:r w:rsidR="00F4348E">
        <w:t>(</w:t>
      </w:r>
      <w:r w:rsidRPr="00F626F4">
        <w:t>GB3095-2012</w:t>
      </w:r>
      <w:r w:rsidR="00F4348E">
        <w:t>)</w:t>
      </w:r>
      <w:r w:rsidRPr="00F626F4">
        <w:t>中二级标准的要求。项目区大气环境中特征污染物氯气、氯化氢进满足《工业企业设计卫生标准》</w:t>
      </w:r>
      <w:r w:rsidRPr="00F626F4">
        <w:t>TJ36</w:t>
      </w:r>
      <w:r w:rsidRPr="00F626F4">
        <w:t>－</w:t>
      </w:r>
      <w:r w:rsidRPr="00F626F4">
        <w:t>79</w:t>
      </w:r>
      <w:r w:rsidRPr="00F626F4">
        <w:t>中的居住区大气中有害物质的最高容许浓度。</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2</w:t>
      </w:r>
      <w:r w:rsidRPr="00F626F4">
        <w:t>、地表水环境</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lastRenderedPageBreak/>
        <w:t>项目纳污水体长江道仁矶江段监测断面中除总氮超标以外，其他监测因子均达到《地表水环境质量标准》</w:t>
      </w:r>
      <w:r w:rsidR="00F4348E">
        <w:t>(</w:t>
      </w:r>
      <w:r w:rsidRPr="00F626F4">
        <w:t>GB3838-2002</w:t>
      </w:r>
      <w:r w:rsidR="00F4348E">
        <w:t>)</w:t>
      </w:r>
      <w:r w:rsidRPr="00F626F4">
        <w:t>中</w:t>
      </w:r>
      <w:r w:rsidRPr="00F626F4">
        <w:rPr>
          <w:rFonts w:ascii="宋体" w:hAnsi="宋体" w:cs="宋体" w:hint="eastAsia"/>
        </w:rPr>
        <w:t>Ⅲ</w:t>
      </w:r>
      <w:r w:rsidRPr="00F626F4">
        <w:t>类标准，根据对上游水质的调查分析，其超标的主要原因可能是长江上游来水水质超标所致。松阳湖被监测因子均达到《地表水环境质量标准》</w:t>
      </w:r>
      <w:r w:rsidR="00F4348E">
        <w:t>(</w:t>
      </w:r>
      <w:r w:rsidRPr="00F626F4">
        <w:t>GB3838-2002</w:t>
      </w:r>
      <w:r w:rsidR="00F4348E">
        <w:t>)</w:t>
      </w:r>
      <w:r w:rsidRPr="00F626F4">
        <w:rPr>
          <w:rFonts w:ascii="宋体" w:hAnsi="宋体" w:cs="宋体" w:hint="eastAsia"/>
        </w:rPr>
        <w:t>Ⅳ</w:t>
      </w:r>
      <w:r w:rsidRPr="00F626F4">
        <w:t>类标准。</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、地下水环境</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项目区</w:t>
      </w:r>
      <w:r w:rsidRPr="00F626F4">
        <w:t>pH</w:t>
      </w:r>
      <w:r w:rsidRPr="00F626F4">
        <w:t>、氯化物、高锰酸盐指数、氨氮和挥发酚以及硝酸盐的监测值均能满足《地下水质量标准》</w:t>
      </w:r>
      <w:r w:rsidR="00F4348E">
        <w:t>(</w:t>
      </w:r>
      <w:r w:rsidRPr="00F626F4">
        <w:t>GB/T14848-93</w:t>
      </w:r>
      <w:r w:rsidR="00F4348E">
        <w:t>)</w:t>
      </w:r>
      <w:r w:rsidRPr="00F626F4">
        <w:t>的</w:t>
      </w:r>
      <w:r w:rsidRPr="00F626F4">
        <w:t>III</w:t>
      </w:r>
      <w:r w:rsidRPr="00F626F4">
        <w:t>类标准。</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4</w:t>
      </w:r>
      <w:r w:rsidRPr="00F626F4">
        <w:t>、声环境质量现状</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由监测结果可知，项目区各监测点昼夜声环境均能声满足《声环境质量标准》</w:t>
      </w:r>
      <w:r w:rsidRPr="00F626F4">
        <w:t>(GB3096-2008)</w:t>
      </w:r>
      <w:r w:rsidRPr="00F626F4">
        <w:t>中的</w:t>
      </w:r>
      <w:r w:rsidRPr="00F626F4">
        <w:t>3</w:t>
      </w:r>
      <w:r w:rsidRPr="00F626F4">
        <w:t>类标准要求。</w:t>
      </w:r>
    </w:p>
    <w:p w:rsidR="00755964" w:rsidRPr="00F626F4" w:rsidRDefault="0070453A">
      <w:pPr>
        <w:pStyle w:val="3"/>
        <w:spacing w:beforeLines="0" w:afterLines="0"/>
      </w:pPr>
      <w:r w:rsidRPr="00F626F4">
        <w:t>拟建工程整改后排污情况及影响分析</w:t>
      </w:r>
    </w:p>
    <w:p w:rsidR="00755964" w:rsidRPr="00F626F4" w:rsidRDefault="0070453A">
      <w:pPr>
        <w:pStyle w:val="4"/>
        <w:spacing w:before="62"/>
        <w:rPr>
          <w:rFonts w:ascii="Times New Roman" w:hAnsi="Times New Roman"/>
        </w:rPr>
      </w:pPr>
      <w:r w:rsidRPr="00F626F4">
        <w:rPr>
          <w:rFonts w:ascii="Times New Roman" w:hAnsi="Times New Roman"/>
        </w:rPr>
        <w:t>废气</w:t>
      </w:r>
    </w:p>
    <w:p w:rsidR="00755964" w:rsidRPr="00F626F4" w:rsidRDefault="0070453A">
      <w:pPr>
        <w:pStyle w:val="ad"/>
        <w:ind w:firstLine="480"/>
        <w:rPr>
          <w:rFonts w:ascii="Times New Roman" w:hAnsi="Times New Roman"/>
        </w:rPr>
      </w:pPr>
      <w:r w:rsidRPr="00F626F4">
        <w:rPr>
          <w:rFonts w:ascii="Times New Roman" w:hAnsi="Times New Roman"/>
        </w:rPr>
        <w:t>本项目废气污染源的种类包括有组织排放源和无组织排放源两大类。</w:t>
      </w:r>
      <w:r w:rsidRPr="00F626F4">
        <w:rPr>
          <w:rFonts w:ascii="Times New Roman" w:hAnsi="Times New Roman"/>
          <w:szCs w:val="24"/>
        </w:rPr>
        <w:t>工程主要废气污染源为电解槽产生的有组织排放氯气和</w:t>
      </w:r>
      <w:r w:rsidRPr="00F626F4">
        <w:rPr>
          <w:rFonts w:ascii="Times New Roman" w:hAnsi="Times New Roman"/>
        </w:rPr>
        <w:t>无组织排放氯气，以及氯化锂车间合成工序挥发产生的氯化氢。</w:t>
      </w:r>
    </w:p>
    <w:p w:rsidR="00755964" w:rsidRPr="00F626F4" w:rsidRDefault="00F4348E">
      <w:pPr>
        <w:spacing w:line="360" w:lineRule="auto"/>
        <w:ind w:firstLine="480"/>
        <w:rPr>
          <w:color w:val="000000"/>
        </w:rPr>
      </w:pPr>
      <w:r>
        <w:rPr>
          <w:color w:val="000000"/>
        </w:rPr>
        <w:t>(</w:t>
      </w:r>
      <w:r w:rsidR="0070453A" w:rsidRPr="00F626F4">
        <w:rPr>
          <w:color w:val="000000"/>
        </w:rPr>
        <w:t>1</w:t>
      </w:r>
      <w:r>
        <w:rPr>
          <w:color w:val="000000"/>
        </w:rPr>
        <w:t>)</w:t>
      </w:r>
      <w:r w:rsidR="0070453A" w:rsidRPr="00F626F4">
        <w:rPr>
          <w:color w:val="000000"/>
        </w:rPr>
        <w:t>金属锂电解废气</w:t>
      </w:r>
    </w:p>
    <w:p w:rsidR="00755964" w:rsidRPr="00F626F4" w:rsidRDefault="0070453A">
      <w:pPr>
        <w:spacing w:line="360" w:lineRule="auto"/>
        <w:ind w:firstLine="480"/>
        <w:rPr>
          <w:color w:val="000000"/>
        </w:rPr>
      </w:pPr>
      <w:r w:rsidRPr="00F626F4">
        <w:rPr>
          <w:color w:val="000000"/>
        </w:rPr>
        <w:t>金属锂生产过程中电解过程产生工艺废气主要成分是氯气，排放方式为连续排放，氯气首先经电解槽顶部的集气罩由负压吸收，</w:t>
      </w:r>
      <w:r w:rsidRPr="00F626F4">
        <w:rPr>
          <w:color w:val="000000"/>
        </w:rPr>
        <w:t xml:space="preserve"> </w:t>
      </w:r>
      <w:r w:rsidRPr="00F626F4">
        <w:rPr>
          <w:color w:val="000000"/>
        </w:rPr>
        <w:t>然后进入多级氯气吸收塔处理后，由</w:t>
      </w:r>
      <w:r w:rsidRPr="00F626F4">
        <w:rPr>
          <w:color w:val="000000"/>
        </w:rPr>
        <w:t xml:space="preserve"> 25m </w:t>
      </w:r>
      <w:r w:rsidRPr="00F626F4">
        <w:rPr>
          <w:color w:val="000000"/>
        </w:rPr>
        <w:t>高排气筒排入大气。目前，该废气</w:t>
      </w:r>
      <w:r w:rsidRPr="00F626F4">
        <w:t>排放浓度达不到《大气污染物综合排放标准》</w:t>
      </w:r>
      <w:r w:rsidR="00F4348E">
        <w:t>(</w:t>
      </w:r>
      <w:r w:rsidRPr="00F626F4">
        <w:rPr>
          <w:rFonts w:eastAsia="Times New Roman"/>
        </w:rPr>
        <w:t>GB16297</w:t>
      </w:r>
      <w:r w:rsidRPr="00F626F4">
        <w:t>－</w:t>
      </w:r>
      <w:r w:rsidRPr="00F626F4">
        <w:rPr>
          <w:rFonts w:eastAsia="Times New Roman"/>
        </w:rPr>
        <w:t>1996</w:t>
      </w:r>
      <w:r w:rsidR="00F4348E">
        <w:t>)</w:t>
      </w:r>
      <w:r w:rsidRPr="00F626F4">
        <w:t>二级标准、和《无机化学工业污染物排放标准》</w:t>
      </w:r>
      <w:r w:rsidR="00F4348E">
        <w:t>(</w:t>
      </w:r>
      <w:r w:rsidRPr="00F626F4">
        <w:t>GB 31573-2015</w:t>
      </w:r>
      <w:r w:rsidR="00F4348E">
        <w:t>)</w:t>
      </w:r>
      <w:r w:rsidRPr="00F626F4">
        <w:t>表</w:t>
      </w:r>
      <w:r w:rsidRPr="00F626F4">
        <w:t>3</w:t>
      </w:r>
      <w:r w:rsidRPr="00F626F4">
        <w:t>标准要求</w:t>
      </w:r>
      <w:r w:rsidR="00F4348E">
        <w:t>(</w:t>
      </w:r>
      <w:r w:rsidRPr="00F626F4">
        <w:t>8</w:t>
      </w:r>
      <w:r w:rsidRPr="00F626F4">
        <w:rPr>
          <w:rFonts w:eastAsia="Times New Roman"/>
        </w:rPr>
        <w:t>mg/m</w:t>
      </w:r>
      <w:r w:rsidRPr="00F626F4">
        <w:rPr>
          <w:rFonts w:eastAsia="Times New Roman"/>
          <w:vertAlign w:val="superscript"/>
        </w:rPr>
        <w:t>3</w:t>
      </w:r>
      <w:r w:rsidR="00F4348E">
        <w:t>)</w:t>
      </w:r>
      <w:r w:rsidRPr="00F626F4">
        <w:t>。</w:t>
      </w:r>
    </w:p>
    <w:p w:rsidR="00755964" w:rsidRPr="00F626F4" w:rsidRDefault="0070453A">
      <w:pPr>
        <w:spacing w:line="360" w:lineRule="auto"/>
        <w:ind w:firstLine="480"/>
        <w:rPr>
          <w:color w:val="000000"/>
        </w:rPr>
      </w:pPr>
      <w:r w:rsidRPr="00F626F4">
        <w:t>为避免接近饱和的氯化铁效率降低，导致外排废气超标，评价建议将氯化亚铁液喷淋喷淋后的废气引入第三级碱液喷淋塔，即增加一级吸收装置。具体流程见图</w:t>
      </w:r>
      <w:r w:rsidRPr="00F626F4">
        <w:t>3-11</w:t>
      </w:r>
      <w:r w:rsidRPr="00F626F4">
        <w:t>。</w:t>
      </w:r>
    </w:p>
    <w:p w:rsidR="00755964" w:rsidRPr="00F626F4" w:rsidRDefault="0070453A">
      <w:pPr>
        <w:spacing w:line="360" w:lineRule="auto"/>
        <w:ind w:firstLine="480"/>
        <w:rPr>
          <w:color w:val="000000"/>
        </w:rPr>
      </w:pPr>
      <w:r w:rsidRPr="00F626F4">
        <w:t>整改后，金属锂电解工序氯气捕集效率按</w:t>
      </w:r>
      <w:r w:rsidRPr="00F626F4">
        <w:t>99.5%</w:t>
      </w:r>
      <w:r w:rsidRPr="00F626F4">
        <w:t>、废气喷淋按</w:t>
      </w:r>
      <w:r w:rsidRPr="00F626F4">
        <w:t>99.92%</w:t>
      </w:r>
      <w:r w:rsidRPr="00F626F4">
        <w:t>计，其无组织排放量为</w:t>
      </w:r>
      <w:r w:rsidRPr="00F626F4">
        <w:t>0.27t/a</w:t>
      </w:r>
      <w:r w:rsidR="00F4348E">
        <w:t>(</w:t>
      </w:r>
      <w:r w:rsidRPr="00F626F4">
        <w:t>0.04kg/h</w:t>
      </w:r>
      <w:r w:rsidR="00F4348E">
        <w:t>)</w:t>
      </w:r>
      <w:r w:rsidRPr="00F626F4">
        <w:t>、有组织氯气排放量为</w:t>
      </w:r>
      <w:r w:rsidRPr="00F626F4">
        <w:t>0.42t/a(0.06kg/h)</w:t>
      </w:r>
      <w:r w:rsidRPr="00F626F4">
        <w:t>，达到《无机化学工业污染物排放标准》</w:t>
      </w:r>
      <w:r w:rsidR="00F4348E">
        <w:t>(</w:t>
      </w:r>
      <w:r w:rsidRPr="00F626F4">
        <w:t>GB 31573-2015</w:t>
      </w:r>
      <w:r w:rsidR="00F4348E">
        <w:t>)</w:t>
      </w:r>
      <w:r w:rsidRPr="00F626F4">
        <w:t>表</w:t>
      </w:r>
      <w:r w:rsidRPr="00F626F4">
        <w:t>3</w:t>
      </w:r>
      <w:r w:rsidRPr="00F626F4">
        <w:t>标准要求。</w:t>
      </w:r>
    </w:p>
    <w:p w:rsidR="00755964" w:rsidRPr="00F626F4" w:rsidRDefault="0070453A">
      <w:pPr>
        <w:pStyle w:val="14"/>
        <w:numPr>
          <w:ilvl w:val="0"/>
          <w:numId w:val="10"/>
        </w:numPr>
        <w:ind w:firstLineChars="0"/>
      </w:pPr>
      <w:r w:rsidRPr="00F626F4">
        <w:t>氯化锂车间合成工序挥发产生的氯化氢</w:t>
      </w:r>
    </w:p>
    <w:p w:rsidR="00755964" w:rsidRPr="00F626F4" w:rsidRDefault="0070453A">
      <w:pPr>
        <w:ind w:firstLine="480"/>
      </w:pPr>
      <w:r w:rsidRPr="00F626F4">
        <w:t>氯化锂车间合成工序投加盐酸时有</w:t>
      </w:r>
      <w:r w:rsidRPr="00F626F4">
        <w:t>HCl</w:t>
      </w:r>
      <w:r w:rsidRPr="00F626F4">
        <w:t>雾产生，其中</w:t>
      </w:r>
      <w:r w:rsidRPr="00F626F4">
        <w:t>60%</w:t>
      </w:r>
      <w:r w:rsidRPr="00F626F4">
        <w:t>的酸雾通过反应釜设置的废气收集装置收集后经排气筒在车间外排放</w:t>
      </w:r>
      <w:r w:rsidR="00F4348E">
        <w:t>(</w:t>
      </w:r>
      <w:r w:rsidRPr="00F626F4">
        <w:t>排气筒约</w:t>
      </w:r>
      <w:r w:rsidRPr="00F626F4">
        <w:t>5m</w:t>
      </w:r>
      <w:r w:rsidR="00F4348E">
        <w:t>)</w:t>
      </w:r>
      <w:r w:rsidRPr="00F626F4">
        <w:t>，其余在车间内无组织排放。年排</w:t>
      </w:r>
      <w:r w:rsidRPr="00F626F4">
        <w:t>HCl</w:t>
      </w:r>
      <w:r w:rsidRPr="00F626F4">
        <w:t>雾</w:t>
      </w:r>
      <w:r w:rsidRPr="00F626F4">
        <w:t>0.31t/a</w:t>
      </w:r>
      <w:r w:rsidRPr="00F626F4">
        <w:t>，监测表明，其厂界浓度达不到《大气污染物综合排放标准》</w:t>
      </w:r>
      <w:r w:rsidR="00F4348E">
        <w:t>(</w:t>
      </w:r>
      <w:r w:rsidRPr="00F626F4">
        <w:rPr>
          <w:rFonts w:eastAsia="Times New Roman"/>
        </w:rPr>
        <w:t>GB16297</w:t>
      </w:r>
      <w:r w:rsidRPr="00F626F4">
        <w:lastRenderedPageBreak/>
        <w:t>－</w:t>
      </w:r>
      <w:r w:rsidRPr="00F626F4">
        <w:rPr>
          <w:rFonts w:eastAsia="Times New Roman"/>
        </w:rPr>
        <w:t>1996</w:t>
      </w:r>
      <w:r w:rsidR="00F4348E">
        <w:t>)</w:t>
      </w:r>
      <w:r w:rsidRPr="00F626F4">
        <w:t>二级标准和《无机化学工业污染物排放标准》</w:t>
      </w:r>
      <w:r w:rsidR="00F4348E">
        <w:t>(</w:t>
      </w:r>
      <w:r w:rsidRPr="00F626F4">
        <w:t>GB 31573-2015</w:t>
      </w:r>
      <w:r w:rsidR="00F4348E">
        <w:t>)</w:t>
      </w:r>
      <w:r w:rsidRPr="00F626F4">
        <w:t>标准要求。</w:t>
      </w:r>
    </w:p>
    <w:p w:rsidR="00755964" w:rsidRPr="00F626F4" w:rsidRDefault="0070453A">
      <w:pPr>
        <w:ind w:firstLine="480"/>
      </w:pPr>
      <w:r w:rsidRPr="00F626F4">
        <w:t>评价要求增加一套</w:t>
      </w:r>
      <w:r w:rsidRPr="00F626F4">
        <w:t>HCl</w:t>
      </w:r>
      <w:r w:rsidRPr="00F626F4">
        <w:t>的喷淋吸收装置，采用碱液喷淋吸收处理，处理后的废气由不低于</w:t>
      </w:r>
      <w:r w:rsidRPr="00F626F4">
        <w:t>15m</w:t>
      </w:r>
      <w:r w:rsidRPr="00F626F4">
        <w:t>的排气筒排放。整改后，氯化锂生产车间年排有组织废气废气</w:t>
      </w:r>
      <w:r w:rsidRPr="00F626F4">
        <w:t>210</w:t>
      </w:r>
      <w:r w:rsidRPr="00F626F4">
        <w:t>万</w:t>
      </w:r>
      <w:r w:rsidRPr="00F626F4">
        <w:t>m</w:t>
      </w:r>
      <w:r w:rsidRPr="00F626F4">
        <w:rPr>
          <w:vertAlign w:val="superscript"/>
        </w:rPr>
        <w:t>3</w:t>
      </w:r>
      <w:r w:rsidRPr="00F626F4">
        <w:t>，</w:t>
      </w:r>
      <w:r w:rsidRPr="00F626F4">
        <w:t>HCl</w:t>
      </w:r>
      <w:r w:rsidRPr="00F626F4">
        <w:t>排放量为</w:t>
      </w:r>
      <w:r w:rsidRPr="00F626F4">
        <w:t>0.03t/a</w:t>
      </w:r>
      <w:r w:rsidR="00F4348E">
        <w:t>(</w:t>
      </w:r>
      <w:r w:rsidRPr="00F626F4">
        <w:t>14mg/m</w:t>
      </w:r>
      <w:r w:rsidRPr="00F626F4">
        <w:rPr>
          <w:vertAlign w:val="superscript"/>
        </w:rPr>
        <w:t>3</w:t>
      </w:r>
      <w:r w:rsidR="00F4348E">
        <w:t>)</w:t>
      </w:r>
      <w:r w:rsidRPr="00F626F4">
        <w:t>；无组织废气排放量为</w:t>
      </w:r>
      <w:r w:rsidRPr="00F626F4">
        <w:t>0.03t/a(0.015kg/h)</w:t>
      </w:r>
      <w:r w:rsidRPr="00F626F4">
        <w:t>，可达到《无机化学工业污染物排放标准》</w:t>
      </w:r>
      <w:r w:rsidR="00F4348E">
        <w:t>(</w:t>
      </w:r>
      <w:r w:rsidRPr="00F626F4">
        <w:t>GB 31573-2015</w:t>
      </w:r>
      <w:r w:rsidR="00F4348E">
        <w:t>)</w:t>
      </w:r>
      <w:r w:rsidRPr="00F626F4">
        <w:t>要求。</w:t>
      </w:r>
    </w:p>
    <w:p w:rsidR="00755964" w:rsidRPr="00F626F4" w:rsidRDefault="0070453A">
      <w:pPr>
        <w:ind w:firstLine="480"/>
      </w:pPr>
      <w:r w:rsidRPr="00F626F4">
        <w:t>本项目整改采取的措施为国内同类企业较为常用的处理工艺。整改后，本项目氯气、</w:t>
      </w:r>
      <w:r w:rsidRPr="00F626F4">
        <w:t>HCl</w:t>
      </w:r>
      <w:r w:rsidRPr="00F626F4">
        <w:t>有组织排放最大地面质量浓度出现距离为</w:t>
      </w:r>
      <w:r w:rsidRPr="00F626F4">
        <w:t xml:space="preserve">143 </w:t>
      </w:r>
      <w:r w:rsidRPr="00F626F4">
        <w:rPr>
          <w:rFonts w:eastAsia="Times New Roman"/>
        </w:rPr>
        <w:t>m</w:t>
      </w:r>
      <w:r w:rsidRPr="00F626F4">
        <w:t>和</w:t>
      </w:r>
      <w:r w:rsidRPr="00F626F4">
        <w:t>72m</w:t>
      </w:r>
      <w:r w:rsidRPr="00F626F4">
        <w:t>处，最大地面质量浓度分别为</w:t>
      </w:r>
      <w:r w:rsidRPr="00F626F4">
        <w:rPr>
          <w:color w:val="000000"/>
        </w:rPr>
        <w:t>0.0018</w:t>
      </w:r>
      <w:r w:rsidRPr="00F626F4">
        <w:rPr>
          <w:rFonts w:eastAsia="Times New Roman"/>
        </w:rPr>
        <w:t>mg/m</w:t>
      </w:r>
      <w:r w:rsidRPr="00F626F4">
        <w:rPr>
          <w:rFonts w:eastAsia="Times New Roman"/>
          <w:vertAlign w:val="superscript"/>
        </w:rPr>
        <w:t>3</w:t>
      </w:r>
      <w:r w:rsidRPr="00F626F4">
        <w:t>和</w:t>
      </w:r>
      <w:r w:rsidRPr="00F626F4">
        <w:t>0.0020</w:t>
      </w:r>
      <w:r w:rsidRPr="00F626F4">
        <w:rPr>
          <w:rFonts w:eastAsia="Times New Roman"/>
        </w:rPr>
        <w:t xml:space="preserve"> mg/m</w:t>
      </w:r>
      <w:r w:rsidRPr="00F626F4">
        <w:rPr>
          <w:rFonts w:eastAsia="Times New Roman"/>
          <w:vertAlign w:val="superscript"/>
        </w:rPr>
        <w:t>3</w:t>
      </w:r>
      <w:r w:rsidRPr="00F626F4">
        <w:t>，占标率为</w:t>
      </w:r>
      <w:r w:rsidRPr="00F626F4">
        <w:rPr>
          <w:color w:val="000000"/>
        </w:rPr>
        <w:t>1.84</w:t>
      </w:r>
      <w:r w:rsidRPr="00F626F4">
        <w:rPr>
          <w:rFonts w:eastAsia="Times New Roman"/>
        </w:rPr>
        <w:t>%</w:t>
      </w:r>
      <w:r w:rsidRPr="00F626F4">
        <w:t>和</w:t>
      </w:r>
      <w:r w:rsidRPr="00F626F4">
        <w:t>4.01%</w:t>
      </w:r>
      <w:r w:rsidRPr="00F626F4">
        <w:t>。均低于标准限值的</w:t>
      </w:r>
      <w:r w:rsidRPr="00F626F4">
        <w:t>10%</w:t>
      </w:r>
      <w:r w:rsidRPr="00F626F4">
        <w:t>，对外环境影响很小。</w:t>
      </w:r>
    </w:p>
    <w:p w:rsidR="00755964" w:rsidRPr="00F626F4" w:rsidRDefault="0070453A">
      <w:pPr>
        <w:ind w:firstLine="480"/>
      </w:pPr>
      <w:r w:rsidRPr="00F626F4">
        <w:t>本项目卫生防护距离确定为生产车间和储罐区外</w:t>
      </w:r>
      <w:r w:rsidRPr="00F626F4">
        <w:t>100 m</w:t>
      </w:r>
      <w:r w:rsidRPr="00F626F4">
        <w:t>的范围，根据调查目前卫生防护距离内无敏感目标。</w:t>
      </w:r>
    </w:p>
    <w:p w:rsidR="00755964" w:rsidRPr="00F626F4" w:rsidRDefault="0070453A">
      <w:pPr>
        <w:pStyle w:val="4"/>
        <w:spacing w:before="62"/>
        <w:rPr>
          <w:rFonts w:ascii="Times New Roman" w:hAnsi="Times New Roman"/>
        </w:rPr>
      </w:pPr>
      <w:r w:rsidRPr="00F626F4">
        <w:rPr>
          <w:rFonts w:ascii="Times New Roman" w:hAnsi="Times New Roman"/>
        </w:rPr>
        <w:t>废水</w:t>
      </w:r>
    </w:p>
    <w:p w:rsidR="00755964" w:rsidRPr="00F626F4" w:rsidRDefault="0070453A">
      <w:pPr>
        <w:ind w:firstLine="480"/>
        <w:rPr>
          <w:u w:val="single"/>
        </w:rPr>
      </w:pPr>
      <w:r w:rsidRPr="00F626F4">
        <w:rPr>
          <w:u w:val="single"/>
        </w:rPr>
        <w:t>项目外排生产废水主要为碳酸锂洗涤废水和地面清洗废水，排放量为</w:t>
      </w:r>
      <w:r w:rsidRPr="00F626F4">
        <w:rPr>
          <w:u w:val="single"/>
        </w:rPr>
        <w:t>185 m</w:t>
      </w:r>
      <w:r w:rsidRPr="00F626F4">
        <w:rPr>
          <w:u w:val="single"/>
          <w:vertAlign w:val="superscript"/>
        </w:rPr>
        <w:t>3</w:t>
      </w:r>
      <w:r w:rsidRPr="00F626F4">
        <w:rPr>
          <w:u w:val="single"/>
        </w:rPr>
        <w:t>/a</w:t>
      </w:r>
      <w:r w:rsidRPr="00F626F4">
        <w:rPr>
          <w:u w:val="single"/>
        </w:rPr>
        <w:t>，其中</w:t>
      </w:r>
      <w:r w:rsidRPr="00F626F4">
        <w:rPr>
          <w:u w:val="single"/>
        </w:rPr>
        <w:t>COD 0.126t/a</w:t>
      </w:r>
      <w:r w:rsidRPr="00F626F4">
        <w:rPr>
          <w:u w:val="single"/>
        </w:rPr>
        <w:t>、石油类</w:t>
      </w:r>
      <w:r w:rsidRPr="00F626F4">
        <w:rPr>
          <w:u w:val="single"/>
        </w:rPr>
        <w:t>0.004t/a</w:t>
      </w:r>
      <w:r w:rsidRPr="00F626F4">
        <w:rPr>
          <w:u w:val="single"/>
        </w:rPr>
        <w:t>、</w:t>
      </w:r>
      <w:r w:rsidRPr="00F626F4">
        <w:rPr>
          <w:u w:val="single"/>
        </w:rPr>
        <w:t>SS0.032 t/a</w:t>
      </w:r>
      <w:r w:rsidRPr="00F626F4">
        <w:rPr>
          <w:u w:val="single"/>
        </w:rPr>
        <w:t>、硫化物</w:t>
      </w:r>
      <w:r w:rsidRPr="00F626F4">
        <w:rPr>
          <w:u w:val="single"/>
        </w:rPr>
        <w:t>0.008t/a</w:t>
      </w:r>
      <w:r w:rsidRPr="00F626F4">
        <w:rPr>
          <w:u w:val="single"/>
        </w:rPr>
        <w:t>、</w:t>
      </w:r>
      <w:r w:rsidRPr="00F626F4">
        <w:rPr>
          <w:u w:val="single"/>
        </w:rPr>
        <w:t>Li0.069t/a</w:t>
      </w:r>
      <w:r w:rsidRPr="00F626F4">
        <w:rPr>
          <w:u w:val="single"/>
        </w:rPr>
        <w:t>，</w:t>
      </w:r>
      <w:r w:rsidRPr="00F626F4">
        <w:rPr>
          <w:spacing w:val="-2"/>
          <w:kern w:val="24"/>
          <w:szCs w:val="20"/>
          <w:u w:val="single"/>
        </w:rPr>
        <w:t>生活污水排放量为</w:t>
      </w:r>
      <w:r w:rsidRPr="00F626F4">
        <w:rPr>
          <w:spacing w:val="-2"/>
          <w:kern w:val="24"/>
          <w:szCs w:val="20"/>
          <w:u w:val="single"/>
        </w:rPr>
        <w:t>675</w:t>
      </w:r>
      <w:r w:rsidRPr="00F626F4">
        <w:rPr>
          <w:u w:val="single"/>
        </w:rPr>
        <w:t xml:space="preserve"> m</w:t>
      </w:r>
      <w:r w:rsidRPr="00F626F4">
        <w:rPr>
          <w:u w:val="single"/>
          <w:vertAlign w:val="superscript"/>
        </w:rPr>
        <w:t>3</w:t>
      </w:r>
      <w:r w:rsidRPr="00F626F4">
        <w:rPr>
          <w:u w:val="single"/>
        </w:rPr>
        <w:t>/a</w:t>
      </w:r>
      <w:r w:rsidRPr="00F626F4">
        <w:rPr>
          <w:u w:val="single"/>
        </w:rPr>
        <w:t>，中</w:t>
      </w:r>
      <w:r w:rsidRPr="00F626F4">
        <w:rPr>
          <w:u w:val="single"/>
        </w:rPr>
        <w:t>COD 0.169t/a</w:t>
      </w:r>
      <w:r w:rsidRPr="00F626F4">
        <w:rPr>
          <w:u w:val="single"/>
        </w:rPr>
        <w:t>、氨氮</w:t>
      </w:r>
      <w:r w:rsidRPr="00F626F4">
        <w:rPr>
          <w:u w:val="single"/>
        </w:rPr>
        <w:t>0.016t/a</w:t>
      </w:r>
      <w:r w:rsidRPr="00F626F4">
        <w:rPr>
          <w:u w:val="single"/>
        </w:rPr>
        <w:t>、</w:t>
      </w:r>
      <w:r w:rsidRPr="00F626F4">
        <w:rPr>
          <w:u w:val="single"/>
        </w:rPr>
        <w:t>SS0.68 t/a</w:t>
      </w:r>
      <w:r w:rsidRPr="00F626F4">
        <w:rPr>
          <w:u w:val="single"/>
        </w:rPr>
        <w:t>，冷却系统定期排水</w:t>
      </w:r>
      <w:r w:rsidRPr="00F626F4">
        <w:rPr>
          <w:u w:val="single"/>
        </w:rPr>
        <w:t>1300m</w:t>
      </w:r>
      <w:r w:rsidRPr="00F626F4">
        <w:rPr>
          <w:u w:val="single"/>
          <w:vertAlign w:val="superscript"/>
        </w:rPr>
        <w:t>3</w:t>
      </w:r>
      <w:r w:rsidRPr="00F626F4">
        <w:rPr>
          <w:u w:val="single"/>
        </w:rPr>
        <w:t>/a</w:t>
      </w:r>
      <w:r w:rsidRPr="00F626F4">
        <w:rPr>
          <w:u w:val="single"/>
        </w:rPr>
        <w:t>。目前，公司没有没有实现雨污分流，没有初期雨水收集系统，废水与雨水、</w:t>
      </w:r>
      <w:r w:rsidRPr="00F626F4">
        <w:rPr>
          <w:color w:val="000000"/>
          <w:u w:val="single"/>
        </w:rPr>
        <w:t>冷却水排水直接排放，不符合《无机化学工业污染物排放标准》</w:t>
      </w:r>
      <w:r w:rsidR="00F4348E">
        <w:rPr>
          <w:color w:val="000000"/>
          <w:u w:val="single"/>
        </w:rPr>
        <w:t>(</w:t>
      </w:r>
      <w:r w:rsidRPr="00F626F4">
        <w:rPr>
          <w:color w:val="000000"/>
          <w:u w:val="single"/>
        </w:rPr>
        <w:t>GB 31573-2015</w:t>
      </w:r>
      <w:r w:rsidR="00F4348E">
        <w:rPr>
          <w:color w:val="000000"/>
          <w:u w:val="single"/>
        </w:rPr>
        <w:t>)</w:t>
      </w:r>
      <w:r w:rsidRPr="00F626F4">
        <w:rPr>
          <w:color w:val="000000"/>
          <w:u w:val="single"/>
        </w:rPr>
        <w:t>的规定。</w:t>
      </w:r>
    </w:p>
    <w:p w:rsidR="00755964" w:rsidRPr="00F626F4" w:rsidRDefault="0070453A">
      <w:pPr>
        <w:ind w:firstLine="480"/>
        <w:rPr>
          <w:u w:val="single"/>
        </w:rPr>
      </w:pPr>
      <w:r w:rsidRPr="00F626F4">
        <w:rPr>
          <w:u w:val="single"/>
        </w:rPr>
        <w:t>整改后，公司将取消碳酸锂洗涤工序，洗涤废水不再产生。同时项目应设置全厂总废水处理站</w:t>
      </w:r>
      <w:r w:rsidRPr="00F626F4">
        <w:rPr>
          <w:color w:val="000000"/>
          <w:u w:val="single"/>
        </w:rPr>
        <w:t>生活污水送经地埋式一体化处理装置处理</w:t>
      </w:r>
      <w:r w:rsidRPr="00F626F4">
        <w:rPr>
          <w:u w:val="single"/>
        </w:rPr>
        <w:t>，最后和车间地面清洗废水、初期雨水、</w:t>
      </w:r>
      <w:r w:rsidRPr="00F626F4">
        <w:rPr>
          <w:spacing w:val="-20"/>
          <w:u w:val="single"/>
        </w:rPr>
        <w:t>冷却水</w:t>
      </w:r>
      <w:r w:rsidRPr="00F626F4">
        <w:rPr>
          <w:u w:val="single"/>
        </w:rPr>
        <w:t>一起送总生产废水处理设施处理，经隔油、絮凝沉淀处理达标后，</w:t>
      </w:r>
      <w:r w:rsidRPr="00F626F4">
        <w:rPr>
          <w:color w:val="000000"/>
          <w:u w:val="single"/>
        </w:rPr>
        <w:t>由总排口外排。</w:t>
      </w:r>
    </w:p>
    <w:p w:rsidR="00755964" w:rsidRPr="00F626F4" w:rsidRDefault="0070453A">
      <w:pPr>
        <w:ind w:firstLine="480"/>
        <w:rPr>
          <w:color w:val="000000"/>
        </w:rPr>
      </w:pPr>
      <w:r w:rsidRPr="00F626F4">
        <w:rPr>
          <w:u w:val="single"/>
        </w:rPr>
        <w:t>整改后，公司废水经处理后，由总排放口排放，年排废水</w:t>
      </w:r>
      <w:r w:rsidRPr="00F626F4">
        <w:rPr>
          <w:u w:val="single"/>
        </w:rPr>
        <w:t>3643m</w:t>
      </w:r>
      <w:r w:rsidRPr="00F626F4">
        <w:rPr>
          <w:u w:val="single"/>
          <w:vertAlign w:val="superscript"/>
        </w:rPr>
        <w:t>3</w:t>
      </w:r>
      <w:r w:rsidRPr="00F626F4">
        <w:rPr>
          <w:u w:val="single"/>
        </w:rPr>
        <w:t>，其中</w:t>
      </w:r>
      <w:r w:rsidRPr="00F626F4">
        <w:rPr>
          <w:u w:val="single"/>
        </w:rPr>
        <w:t>COD0.583t/a</w:t>
      </w:r>
      <w:r w:rsidRPr="00F626F4">
        <w:rPr>
          <w:u w:val="single"/>
        </w:rPr>
        <w:t>、石油类</w:t>
      </w:r>
      <w:r w:rsidRPr="00F626F4">
        <w:rPr>
          <w:u w:val="single"/>
        </w:rPr>
        <w:t>0.01t/a</w:t>
      </w:r>
      <w:r w:rsidRPr="00F626F4">
        <w:rPr>
          <w:u w:val="single"/>
        </w:rPr>
        <w:t>、</w:t>
      </w:r>
      <w:r w:rsidRPr="00F626F4">
        <w:rPr>
          <w:u w:val="single"/>
        </w:rPr>
        <w:t>SS0.369 t/a</w:t>
      </w:r>
      <w:r w:rsidRPr="00F626F4">
        <w:rPr>
          <w:u w:val="single"/>
        </w:rPr>
        <w:t>、</w:t>
      </w:r>
      <w:r w:rsidRPr="00F626F4">
        <w:rPr>
          <w:u w:val="single"/>
        </w:rPr>
        <w:t>Li0.007t/a</w:t>
      </w:r>
      <w:r w:rsidRPr="00F626F4">
        <w:rPr>
          <w:u w:val="single"/>
        </w:rPr>
        <w:t>、</w:t>
      </w:r>
      <w:r w:rsidRPr="00F626F4">
        <w:rPr>
          <w:u w:val="single"/>
        </w:rPr>
        <w:t>NH3-N0.01t/a</w:t>
      </w:r>
      <w:r w:rsidRPr="00F626F4">
        <w:rPr>
          <w:u w:val="single"/>
        </w:rPr>
        <w:t>，</w:t>
      </w:r>
      <w:r w:rsidRPr="00F626F4">
        <w:rPr>
          <w:color w:val="000000"/>
          <w:u w:val="single"/>
        </w:rPr>
        <w:t>可达到《无机化学工业污染物排放标准》</w:t>
      </w:r>
      <w:r w:rsidR="00F4348E">
        <w:rPr>
          <w:color w:val="000000"/>
          <w:u w:val="single"/>
        </w:rPr>
        <w:t>(</w:t>
      </w:r>
      <w:r w:rsidRPr="00F626F4">
        <w:rPr>
          <w:color w:val="000000"/>
          <w:u w:val="single"/>
        </w:rPr>
        <w:t>GB 31573-2015</w:t>
      </w:r>
      <w:r w:rsidR="00F4348E">
        <w:rPr>
          <w:color w:val="000000"/>
          <w:u w:val="single"/>
        </w:rPr>
        <w:t>)</w:t>
      </w:r>
      <w:r w:rsidRPr="00F626F4">
        <w:rPr>
          <w:color w:val="000000"/>
          <w:u w:val="single"/>
        </w:rPr>
        <w:t>间接排放标准要求</w:t>
      </w:r>
      <w:r w:rsidRPr="00F626F4">
        <w:rPr>
          <w:u w:val="single"/>
        </w:rPr>
        <w:t>。</w:t>
      </w:r>
    </w:p>
    <w:p w:rsidR="00755964" w:rsidRPr="00F626F4" w:rsidRDefault="0070453A">
      <w:pPr>
        <w:ind w:firstLine="480"/>
        <w:rPr>
          <w:color w:val="000000"/>
        </w:rPr>
      </w:pPr>
      <w:r w:rsidRPr="00F626F4">
        <w:rPr>
          <w:kern w:val="24"/>
          <w:szCs w:val="20"/>
        </w:rPr>
        <w:t>本项目位于云溪污水处理厂的纳污范围以内，外排水量不足云溪污水处理厂处理规模的</w:t>
      </w:r>
      <w:r w:rsidRPr="00F626F4">
        <w:rPr>
          <w:kern w:val="24"/>
          <w:szCs w:val="20"/>
        </w:rPr>
        <w:t>0.2%</w:t>
      </w:r>
      <w:r w:rsidRPr="00F626F4">
        <w:rPr>
          <w:kern w:val="24"/>
          <w:szCs w:val="20"/>
        </w:rPr>
        <w:t>，新增水量不足云溪污水处理厂处理规模的</w:t>
      </w:r>
      <w:r w:rsidRPr="00F626F4">
        <w:rPr>
          <w:kern w:val="24"/>
          <w:szCs w:val="20"/>
        </w:rPr>
        <w:t>0.1%</w:t>
      </w:r>
      <w:r w:rsidRPr="00F626F4">
        <w:rPr>
          <w:kern w:val="24"/>
          <w:szCs w:val="20"/>
        </w:rPr>
        <w:t>，对云溪污水处理厂冲击很小，不会影响到其正常运行，对地表水的影响可维持在现有水平。</w:t>
      </w:r>
    </w:p>
    <w:p w:rsidR="00755964" w:rsidRPr="00F626F4" w:rsidRDefault="0070453A">
      <w:pPr>
        <w:pStyle w:val="4"/>
        <w:spacing w:before="62"/>
        <w:rPr>
          <w:rFonts w:ascii="Times New Roman" w:hAnsi="Times New Roman"/>
          <w:b/>
        </w:rPr>
      </w:pPr>
      <w:r w:rsidRPr="00F626F4">
        <w:rPr>
          <w:rFonts w:ascii="Times New Roman" w:hAnsi="Times New Roman"/>
        </w:rPr>
        <w:t>噪声污染源</w:t>
      </w:r>
    </w:p>
    <w:p w:rsidR="00755964" w:rsidRPr="00F626F4" w:rsidRDefault="0070453A">
      <w:pPr>
        <w:ind w:firstLine="480"/>
      </w:pPr>
      <w:r w:rsidRPr="00F626F4">
        <w:t>本项目高噪声设备主要为各种物料泵、引风机、离心机等，单台设备噪声源强约</w:t>
      </w:r>
      <w:r w:rsidRPr="00F626F4">
        <w:t>85~95 dB</w:t>
      </w:r>
      <w:r w:rsidR="00F4348E">
        <w:t>(</w:t>
      </w:r>
      <w:r w:rsidRPr="00F626F4">
        <w:t>A</w:t>
      </w:r>
      <w:r w:rsidR="00F4348E">
        <w:t>)</w:t>
      </w:r>
      <w:r w:rsidRPr="00F626F4">
        <w:t>，建设方采取了安装减振垫、消音器、隔声等措施减少对周围环境干扰。监测表明，项目区厂界外</w:t>
      </w:r>
      <w:r w:rsidRPr="00F626F4">
        <w:t>1</w:t>
      </w:r>
      <w:r w:rsidRPr="00F626F4">
        <w:t>米处昼夜噪声均满足</w:t>
      </w:r>
      <w:r w:rsidRPr="00F626F4">
        <w:rPr>
          <w:color w:val="000000"/>
        </w:rPr>
        <w:t>《工业企业厂界环境噪声排放标准》</w:t>
      </w:r>
      <w:r w:rsidR="00F4348E">
        <w:rPr>
          <w:color w:val="000000"/>
        </w:rPr>
        <w:t>(</w:t>
      </w:r>
      <w:r w:rsidRPr="00F626F4">
        <w:rPr>
          <w:color w:val="000000"/>
        </w:rPr>
        <w:t>GB12348-2008</w:t>
      </w:r>
      <w:r w:rsidR="00F4348E">
        <w:rPr>
          <w:color w:val="000000"/>
        </w:rPr>
        <w:t>)</w:t>
      </w:r>
      <w:r w:rsidRPr="00F626F4">
        <w:t>3</w:t>
      </w:r>
      <w:r w:rsidRPr="00F626F4">
        <w:t>类标准要求。</w:t>
      </w:r>
    </w:p>
    <w:p w:rsidR="00755964" w:rsidRPr="00F626F4" w:rsidRDefault="0070453A">
      <w:pPr>
        <w:pStyle w:val="4"/>
        <w:spacing w:before="62"/>
        <w:rPr>
          <w:rFonts w:ascii="Times New Roman" w:hAnsi="Times New Roman"/>
        </w:rPr>
      </w:pPr>
      <w:r w:rsidRPr="00F626F4">
        <w:rPr>
          <w:rFonts w:ascii="Times New Roman" w:hAnsi="Times New Roman"/>
          <w:color w:val="000000"/>
        </w:rPr>
        <w:lastRenderedPageBreak/>
        <w:t>固体废物</w:t>
      </w:r>
    </w:p>
    <w:p w:rsidR="00755964" w:rsidRPr="00F626F4" w:rsidRDefault="0070453A">
      <w:pPr>
        <w:ind w:firstLine="480"/>
      </w:pPr>
      <w:r w:rsidRPr="00F626F4">
        <w:t>本项目主要固体废物分为一般工业固废、危险废物和生活垃圾。</w:t>
      </w:r>
    </w:p>
    <w:p w:rsidR="00755964" w:rsidRPr="00F626F4" w:rsidRDefault="0070453A">
      <w:pPr>
        <w:ind w:firstLine="480"/>
      </w:pPr>
      <w:r w:rsidRPr="00F626F4">
        <w:t>一般工业固废包括废弃包装材料、氯化锂合成压滤产生的压滤渣、</w:t>
      </w:r>
      <w:r w:rsidRPr="00F626F4">
        <w:rPr>
          <w:color w:val="000000"/>
        </w:rPr>
        <w:t>气提过滤产生的废填料，</w:t>
      </w:r>
      <w:r w:rsidRPr="00F626F4">
        <w:t>化渣池产生的废锂沉渣，金属锂电解产生的废耐火保温材料、机修产生的废气金属零部件等。送生产企业重新利用，或外售给物质公司。职工生活垃圾全部交由市政环卫部门统一收集，集中处置。</w:t>
      </w:r>
    </w:p>
    <w:p w:rsidR="00755964" w:rsidRPr="00F626F4" w:rsidRDefault="0070453A">
      <w:pPr>
        <w:ind w:firstLine="480"/>
      </w:pPr>
      <w:r w:rsidRPr="00F626F4">
        <w:t>废阳极、阳极泥、化渣池浮油、废矿物油等，属于危险废物，评价要求危险废物需按照危险废物相关要求，需送具有危废处理资质的单位回收处置，且须按国家危险废物有关规定进行储运及处理处置。</w:t>
      </w:r>
    </w:p>
    <w:p w:rsidR="00755964" w:rsidRPr="00F626F4" w:rsidRDefault="0070453A">
      <w:pPr>
        <w:ind w:firstLine="480"/>
        <w:rPr>
          <w:b/>
        </w:rPr>
      </w:pPr>
      <w:r w:rsidRPr="00F626F4">
        <w:t>在本项目产生的固体废物均能得到妥善处理处置和综合利用后，对环境影响较小。</w:t>
      </w:r>
    </w:p>
    <w:p w:rsidR="00755964" w:rsidRPr="00F626F4" w:rsidRDefault="0070453A">
      <w:pPr>
        <w:pStyle w:val="4"/>
        <w:spacing w:before="62"/>
        <w:rPr>
          <w:rFonts w:ascii="Times New Roman" w:hAnsi="Times New Roman"/>
        </w:rPr>
      </w:pPr>
      <w:r w:rsidRPr="00F626F4">
        <w:rPr>
          <w:rFonts w:ascii="Times New Roman" w:hAnsi="Times New Roman"/>
        </w:rPr>
        <w:t>环境风险</w:t>
      </w:r>
    </w:p>
    <w:p w:rsidR="00755964" w:rsidRPr="00F626F4" w:rsidRDefault="0070453A">
      <w:pPr>
        <w:ind w:firstLine="480"/>
      </w:pPr>
      <w:r w:rsidRPr="00F626F4">
        <w:t>环境风险事故排放考虑最不利影响，计算结果显示，</w:t>
      </w:r>
      <w:r w:rsidRPr="00F626F4">
        <w:rPr>
          <w:rFonts w:eastAsia="Times New Roman"/>
        </w:rPr>
        <w:t>Cl</w:t>
      </w:r>
      <w:r w:rsidRPr="00F626F4">
        <w:rPr>
          <w:rFonts w:eastAsia="Times New Roman"/>
          <w:position w:val="-3"/>
          <w:sz w:val="18"/>
        </w:rPr>
        <w:t>2</w:t>
      </w:r>
      <w:r w:rsidRPr="00F626F4">
        <w:t>泄漏后无半致死区域，项目的</w:t>
      </w:r>
      <w:r w:rsidRPr="00F626F4">
        <w:t>MAC</w:t>
      </w:r>
      <w:r w:rsidRPr="00F626F4">
        <w:t>范围为车间外</w:t>
      </w:r>
      <w:r w:rsidRPr="00F626F4">
        <w:t>985m</w:t>
      </w:r>
      <w:r w:rsidRPr="00F626F4">
        <w:t>，发生电解槽氯气泄露的风险时，该范围内的居民等必须立即疏散。本项目最大风险事故为氯气泄漏后引发的危害，其最大风险值为</w:t>
      </w:r>
      <w:r w:rsidRPr="00F626F4">
        <w:t>1.10×10</w:t>
      </w:r>
      <w:r w:rsidRPr="00F626F4">
        <w:rPr>
          <w:vertAlign w:val="superscript"/>
        </w:rPr>
        <w:t>-5</w:t>
      </w:r>
      <w:r w:rsidRPr="00F626F4">
        <w:t>/a</w:t>
      </w:r>
      <w:r w:rsidRPr="00F626F4">
        <w:t>，低于石油化工行业风险统计值</w:t>
      </w:r>
      <w:r w:rsidRPr="00F626F4">
        <w:t>8.3×10</w:t>
      </w:r>
      <w:r w:rsidRPr="00F626F4">
        <w:rPr>
          <w:vertAlign w:val="superscript"/>
        </w:rPr>
        <w:t>-5</w:t>
      </w:r>
      <w:r w:rsidRPr="00F626F4">
        <w:t>/a</w:t>
      </w:r>
      <w:r w:rsidRPr="00F626F4">
        <w:t>，因此氯气泄漏产生的环境风险可接受。</w:t>
      </w:r>
    </w:p>
    <w:p w:rsidR="00755964" w:rsidRPr="00F626F4" w:rsidRDefault="0070453A">
      <w:pPr>
        <w:ind w:firstLine="480"/>
      </w:pPr>
      <w:r w:rsidRPr="00F626F4">
        <w:t>本评价要求：</w:t>
      </w:r>
    </w:p>
    <w:p w:rsidR="00755964" w:rsidRPr="00F626F4" w:rsidRDefault="0070453A">
      <w:pPr>
        <w:ind w:firstLine="480"/>
      </w:pPr>
      <w:r w:rsidRPr="00F626F4">
        <w:t>1</w:t>
      </w:r>
      <w:r w:rsidRPr="00F626F4">
        <w:t>、贮罐区因四周设有水泥池和监控井，若一旦贮罐内的物料泄漏可保证不外泄，</w:t>
      </w:r>
      <w:r w:rsidRPr="00F626F4">
        <w:t xml:space="preserve"> HCl</w:t>
      </w:r>
      <w:r w:rsidRPr="00F626F4">
        <w:t>贮罐围堤内净空容量</w:t>
      </w:r>
      <w:r w:rsidRPr="00F626F4">
        <w:t>&gt;25.72m</w:t>
      </w:r>
      <w:r w:rsidRPr="00F626F4">
        <w:rPr>
          <w:vertAlign w:val="superscript"/>
        </w:rPr>
        <w:t>3</w:t>
      </w:r>
      <w:r w:rsidRPr="00F626F4">
        <w:t>、液碱贮罐围堤内净空容量</w:t>
      </w:r>
      <w:r w:rsidRPr="00F626F4">
        <w:t>&gt;56.52m</w:t>
      </w:r>
      <w:r w:rsidRPr="00F626F4">
        <w:rPr>
          <w:vertAlign w:val="superscript"/>
        </w:rPr>
        <w:t>3</w:t>
      </w:r>
      <w:r w:rsidRPr="00F626F4">
        <w:t>、</w:t>
      </w:r>
      <w:r w:rsidRPr="00F626F4">
        <w:rPr>
          <w:szCs w:val="21"/>
        </w:rPr>
        <w:t>氯化亚铁、</w:t>
      </w:r>
      <w:r w:rsidRPr="00F626F4">
        <w:t>次氯酸钠储罐围堤内净空容量</w:t>
      </w:r>
      <w:r w:rsidRPr="00F626F4">
        <w:t>&gt;8m</w:t>
      </w:r>
      <w:r w:rsidRPr="00F626F4">
        <w:rPr>
          <w:vertAlign w:val="superscript"/>
        </w:rPr>
        <w:t>3</w:t>
      </w:r>
      <w:r w:rsidRPr="00F626F4">
        <w:t>、事故池有效容积应大于</w:t>
      </w:r>
      <w:r w:rsidRPr="00F626F4">
        <w:t>175m</w:t>
      </w:r>
      <w:r w:rsidRPr="00F626F4">
        <w:rPr>
          <w:vertAlign w:val="superscript"/>
        </w:rPr>
        <w:t>3</w:t>
      </w:r>
      <w:r w:rsidRPr="00F626F4">
        <w:t>。</w:t>
      </w:r>
    </w:p>
    <w:p w:rsidR="00755964" w:rsidRPr="00F626F4" w:rsidRDefault="0070453A">
      <w:pPr>
        <w:ind w:firstLine="480"/>
      </w:pPr>
      <w:r w:rsidRPr="00F626F4">
        <w:t>2</w:t>
      </w:r>
      <w:r w:rsidRPr="00F626F4">
        <w:t>、厂区应设置厂界截水沟，在地势最低处设置初期雨水收集设施，避免地表径流会直接排入松阳湖。初期雨水收集收集池应大于</w:t>
      </w:r>
      <w:r w:rsidRPr="00F626F4">
        <w:t>63m</w:t>
      </w:r>
      <w:r w:rsidRPr="00F626F4">
        <w:rPr>
          <w:vertAlign w:val="superscript"/>
        </w:rPr>
        <w:t>3</w:t>
      </w:r>
      <w:r w:rsidRPr="00F626F4">
        <w:t>，初期雨水收集后经废水处理站处理达标后才能排放。</w:t>
      </w:r>
    </w:p>
    <w:p w:rsidR="00755964" w:rsidRPr="00F626F4" w:rsidRDefault="0070453A">
      <w:pPr>
        <w:ind w:firstLine="480"/>
      </w:pPr>
      <w:r w:rsidRPr="00F626F4">
        <w:t>3</w:t>
      </w:r>
      <w:r w:rsidRPr="00F626F4">
        <w:t>、增加盐酸、液碱等储罐的围堰的有效容积，可将备用储罐作为风险应急罐、并安装液位仪、自动泵等设施，在发生风险时，通过自动泵将泄漏在围堰中的物料打入备用储。室外的储罐围堰应设置关闭阀门，平时应将阀门关闭。</w:t>
      </w:r>
    </w:p>
    <w:p w:rsidR="00755964" w:rsidRPr="00F626F4" w:rsidRDefault="0070453A">
      <w:pPr>
        <w:ind w:firstLine="480"/>
        <w:rPr>
          <w:szCs w:val="21"/>
        </w:rPr>
      </w:pPr>
      <w:r w:rsidRPr="00F626F4">
        <w:t>4</w:t>
      </w:r>
      <w:r w:rsidRPr="00F626F4">
        <w:t>、盐酸罐区、电解车间安装</w:t>
      </w:r>
      <w:r w:rsidRPr="00F626F4">
        <w:t>HCl</w:t>
      </w:r>
      <w:r w:rsidRPr="00F626F4">
        <w:t>、</w:t>
      </w:r>
      <w:r w:rsidRPr="00F626F4">
        <w:t>Cl</w:t>
      </w:r>
      <w:r w:rsidRPr="00F626F4">
        <w:rPr>
          <w:vertAlign w:val="subscript"/>
        </w:rPr>
        <w:t>2</w:t>
      </w:r>
      <w:r w:rsidRPr="00F626F4">
        <w:t>的报警监测器。</w:t>
      </w:r>
      <w:r w:rsidRPr="00F626F4">
        <w:rPr>
          <w:szCs w:val="21"/>
        </w:rPr>
        <w:t>液碱池、化锂池应设置遮雨棚等设施，防止暴雨时溢流等风险事故的发生。</w:t>
      </w:r>
    </w:p>
    <w:p w:rsidR="00755964" w:rsidRPr="00F626F4" w:rsidRDefault="0070453A">
      <w:pPr>
        <w:pStyle w:val="3"/>
        <w:spacing w:before="31" w:after="31"/>
        <w:rPr>
          <w:szCs w:val="21"/>
        </w:rPr>
      </w:pPr>
      <w:r w:rsidRPr="00F626F4">
        <w:t>达标排放、总量控制与清洁生产</w:t>
      </w:r>
    </w:p>
    <w:p w:rsidR="00755964" w:rsidRPr="00F626F4" w:rsidRDefault="0070453A">
      <w:pPr>
        <w:tabs>
          <w:tab w:val="left" w:pos="1733"/>
          <w:tab w:val="left" w:pos="2520"/>
        </w:tabs>
        <w:spacing w:line="440" w:lineRule="exact"/>
        <w:ind w:firstLine="480"/>
      </w:pPr>
      <w:r w:rsidRPr="00F626F4">
        <w:t>1</w:t>
      </w:r>
      <w:r w:rsidR="00F4348E">
        <w:t>)</w:t>
      </w:r>
      <w:r w:rsidRPr="00F626F4">
        <w:t>达标排放</w:t>
      </w:r>
    </w:p>
    <w:p w:rsidR="00755964" w:rsidRPr="00F626F4" w:rsidRDefault="0070453A">
      <w:pPr>
        <w:spacing w:line="440" w:lineRule="exact"/>
        <w:ind w:firstLine="480"/>
        <w:rPr>
          <w:spacing w:val="-2"/>
        </w:rPr>
      </w:pPr>
      <w:r w:rsidRPr="00F626F4">
        <w:t>项目采取先进工艺和有效完善的环保措施、经整改后污染物排放得到大幅度减少，废水、废气、噪声均能做到达标排放，固体废物能得到综合利用</w:t>
      </w:r>
      <w:r w:rsidRPr="00F626F4">
        <w:rPr>
          <w:spacing w:val="-2"/>
        </w:rPr>
        <w:t>。整改前后，污染物排放情况见表</w:t>
      </w:r>
      <w:r w:rsidR="00191F8B" w:rsidRPr="00F626F4">
        <w:rPr>
          <w:spacing w:val="-2"/>
        </w:rPr>
        <w:t>13</w:t>
      </w:r>
      <w:r w:rsidRPr="00F626F4">
        <w:rPr>
          <w:spacing w:val="-2"/>
        </w:rPr>
        <w:t xml:space="preserve">.1-2 </w:t>
      </w:r>
      <w:r w:rsidRPr="00F626F4">
        <w:rPr>
          <w:spacing w:val="-2"/>
        </w:rPr>
        <w:t>。</w:t>
      </w:r>
    </w:p>
    <w:p w:rsidR="00755964" w:rsidRPr="00F626F4" w:rsidRDefault="00F4348E">
      <w:pPr>
        <w:tabs>
          <w:tab w:val="left" w:pos="1733"/>
          <w:tab w:val="left" w:pos="2520"/>
        </w:tabs>
        <w:spacing w:line="440" w:lineRule="exact"/>
        <w:ind w:firstLine="480"/>
      </w:pPr>
      <w:r>
        <w:lastRenderedPageBreak/>
        <w:t>(</w:t>
      </w:r>
      <w:r w:rsidR="0070453A" w:rsidRPr="00F626F4">
        <w:t>2</w:t>
      </w:r>
      <w:r>
        <w:t>)</w:t>
      </w:r>
      <w:r w:rsidR="0070453A" w:rsidRPr="00F626F4">
        <w:t>总量控制</w:t>
      </w:r>
    </w:p>
    <w:p w:rsidR="00755964" w:rsidRPr="00F626F4" w:rsidRDefault="0070453A">
      <w:pPr>
        <w:tabs>
          <w:tab w:val="left" w:pos="1733"/>
          <w:tab w:val="left" w:pos="2520"/>
        </w:tabs>
        <w:spacing w:line="440" w:lineRule="exact"/>
        <w:ind w:firstLine="480"/>
      </w:pPr>
      <w:r w:rsidRPr="00F626F4">
        <w:t>据本项目的工程分析和采用的污染防治措施，</w:t>
      </w:r>
      <w:r w:rsidRPr="00F626F4">
        <w:rPr>
          <w:u w:val="single"/>
        </w:rPr>
        <w:t>本建设项目</w:t>
      </w:r>
      <w:r w:rsidRPr="00F626F4">
        <w:rPr>
          <w:u w:val="single"/>
        </w:rPr>
        <w:t>COD</w:t>
      </w:r>
      <w:r w:rsidRPr="00F626F4">
        <w:rPr>
          <w:u w:val="single"/>
        </w:rPr>
        <w:t>排放量</w:t>
      </w:r>
      <w:r w:rsidRPr="00F626F4">
        <w:rPr>
          <w:u w:val="single"/>
        </w:rPr>
        <w:t>0.583t/a</w:t>
      </w:r>
      <w:r w:rsidRPr="00F626F4">
        <w:rPr>
          <w:u w:val="single"/>
        </w:rPr>
        <w:t>，氨氮排放量</w:t>
      </w:r>
      <w:r w:rsidRPr="00F626F4">
        <w:rPr>
          <w:u w:val="single"/>
        </w:rPr>
        <w:t>0.01t/a</w:t>
      </w:r>
      <w:r w:rsidRPr="00F626F4">
        <w:rPr>
          <w:u w:val="single"/>
        </w:rPr>
        <w:t>。本评价建议总量指标为</w:t>
      </w:r>
      <w:r w:rsidRPr="00F626F4">
        <w:rPr>
          <w:u w:val="single"/>
        </w:rPr>
        <w:t>COD0.60t/a</w:t>
      </w:r>
      <w:r w:rsidRPr="00F626F4">
        <w:rPr>
          <w:u w:val="single"/>
        </w:rPr>
        <w:t>、氨氮</w:t>
      </w:r>
      <w:r w:rsidRPr="00F626F4">
        <w:rPr>
          <w:u w:val="single"/>
        </w:rPr>
        <w:t>0.01t/a</w:t>
      </w:r>
      <w:r w:rsidRPr="00F626F4">
        <w:rPr>
          <w:u w:val="single"/>
        </w:rPr>
        <w:t>。企业应向当地环保局提出申请，并采取排污权交易方式获得。</w:t>
      </w:r>
      <w:r w:rsidRPr="00F626F4">
        <w:t>。</w:t>
      </w:r>
    </w:p>
    <w:p w:rsidR="00755964" w:rsidRPr="00F626F4" w:rsidRDefault="0070453A">
      <w:pPr>
        <w:pStyle w:val="6"/>
        <w:rPr>
          <w:rFonts w:ascii="Times New Roman" w:hAnsi="Times New Roman"/>
        </w:rPr>
      </w:pPr>
      <w:r w:rsidRPr="00F626F4">
        <w:rPr>
          <w:rFonts w:ascii="Times New Roman" w:hAnsi="Times New Roman"/>
        </w:rPr>
        <w:t>工程污染物排放量汇总</w:t>
      </w:r>
    </w:p>
    <w:tbl>
      <w:tblPr>
        <w:tblW w:w="9184" w:type="dxa"/>
        <w:tblBorders>
          <w:top w:val="single" w:sz="12" w:space="0" w:color="000000"/>
          <w:bottom w:val="single" w:sz="12"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682"/>
        <w:gridCol w:w="933"/>
        <w:gridCol w:w="1087"/>
        <w:gridCol w:w="1398"/>
        <w:gridCol w:w="1244"/>
        <w:gridCol w:w="1376"/>
        <w:gridCol w:w="1266"/>
        <w:gridCol w:w="1198"/>
      </w:tblGrid>
      <w:tr w:rsidR="00755964" w:rsidRPr="00F626F4">
        <w:trPr>
          <w:trHeight w:val="326"/>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类型</w:t>
            </w:r>
          </w:p>
        </w:tc>
        <w:tc>
          <w:tcPr>
            <w:tcW w:w="2020" w:type="dxa"/>
            <w:gridSpan w:val="2"/>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污染物</w:t>
            </w:r>
          </w:p>
        </w:tc>
        <w:tc>
          <w:tcPr>
            <w:tcW w:w="2642" w:type="dxa"/>
            <w:gridSpan w:val="2"/>
            <w:tcBorders>
              <w:bottom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整改前实际排放</w:t>
            </w:r>
          </w:p>
        </w:tc>
        <w:tc>
          <w:tcPr>
            <w:tcW w:w="2642" w:type="dxa"/>
            <w:gridSpan w:val="2"/>
            <w:tcBorders>
              <w:bottom w:val="single" w:sz="4" w:space="0" w:color="auto"/>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整改后排放</w:t>
            </w:r>
          </w:p>
        </w:tc>
        <w:tc>
          <w:tcPr>
            <w:tcW w:w="1198" w:type="dxa"/>
            <w:vMerge w:val="restart"/>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整改后增减量</w:t>
            </w:r>
            <w:r w:rsidRPr="00F626F4">
              <w:rPr>
                <w:rFonts w:ascii="Times New Roman" w:hAnsi="Times New Roman"/>
                <w:u w:val="single"/>
              </w:rPr>
              <w:t>(t/a</w:t>
            </w:r>
          </w:p>
        </w:tc>
      </w:tr>
      <w:tr w:rsidR="00755964" w:rsidRPr="00F626F4">
        <w:trPr>
          <w:trHeight w:val="231"/>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vMerge/>
            <w:shd w:val="clear" w:color="auto" w:fill="auto"/>
            <w:vAlign w:val="center"/>
          </w:tcPr>
          <w:p w:rsidR="00755964" w:rsidRPr="00F626F4" w:rsidRDefault="00755964">
            <w:pPr>
              <w:pStyle w:val="a8"/>
              <w:jc w:val="left"/>
              <w:rPr>
                <w:rFonts w:ascii="Times New Roman" w:hAnsi="Times New Roman"/>
                <w:u w:val="single"/>
              </w:rPr>
            </w:pPr>
          </w:p>
        </w:tc>
        <w:tc>
          <w:tcPr>
            <w:tcW w:w="1398"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浓度</w:t>
            </w:r>
            <w:r w:rsidRPr="00F626F4">
              <w:rPr>
                <w:rFonts w:ascii="Times New Roman" w:hAnsi="Times New Roman"/>
                <w:u w:val="single"/>
              </w:rPr>
              <w:t>(</w:t>
            </w:r>
            <w:r w:rsidRPr="00F626F4">
              <w:rPr>
                <w:rFonts w:ascii="Times New Roman" w:eastAsia="Times New Roman" w:hAnsi="Times New Roman"/>
                <w:u w:val="single"/>
              </w:rPr>
              <w:t>mg/m</w:t>
            </w:r>
            <w:r w:rsidRPr="00F626F4">
              <w:rPr>
                <w:rFonts w:ascii="Times New Roman" w:eastAsia="Times New Roman" w:hAnsi="Times New Roman"/>
                <w:u w:val="single"/>
                <w:vertAlign w:val="superscript"/>
              </w:rPr>
              <w:t>3</w:t>
            </w:r>
            <w:r w:rsidRPr="00F626F4">
              <w:rPr>
                <w:rFonts w:ascii="Times New Roman" w:hAnsi="Times New Roman"/>
                <w:u w:val="single"/>
              </w:rPr>
              <w:t>)</w:t>
            </w:r>
          </w:p>
        </w:tc>
        <w:tc>
          <w:tcPr>
            <w:tcW w:w="1244"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排放量</w:t>
            </w:r>
            <w:r w:rsidRPr="00F626F4">
              <w:rPr>
                <w:rFonts w:ascii="Times New Roman" w:hAnsi="Times New Roman"/>
                <w:u w:val="single"/>
              </w:rPr>
              <w:t>(t/a)</w:t>
            </w:r>
          </w:p>
        </w:tc>
        <w:tc>
          <w:tcPr>
            <w:tcW w:w="1376" w:type="dxa"/>
            <w:tcBorders>
              <w:top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浓度</w:t>
            </w:r>
            <w:r w:rsidRPr="00F626F4">
              <w:rPr>
                <w:rFonts w:ascii="Times New Roman" w:hAnsi="Times New Roman"/>
                <w:u w:val="single"/>
              </w:rPr>
              <w:t>(</w:t>
            </w:r>
            <w:r w:rsidRPr="00F626F4">
              <w:rPr>
                <w:rFonts w:ascii="Times New Roman" w:eastAsia="Times New Roman" w:hAnsi="Times New Roman"/>
                <w:u w:val="single"/>
              </w:rPr>
              <w:t>mg/m</w:t>
            </w:r>
            <w:r w:rsidRPr="00F626F4">
              <w:rPr>
                <w:rFonts w:ascii="Times New Roman" w:eastAsia="Times New Roman" w:hAnsi="Times New Roman"/>
                <w:u w:val="single"/>
                <w:vertAlign w:val="superscript"/>
              </w:rPr>
              <w:t>3</w:t>
            </w:r>
            <w:r w:rsidRPr="00F626F4">
              <w:rPr>
                <w:rFonts w:ascii="Times New Roman" w:hAnsi="Times New Roman"/>
                <w:u w:val="single"/>
              </w:rPr>
              <w:t>)</w:t>
            </w:r>
          </w:p>
        </w:tc>
        <w:tc>
          <w:tcPr>
            <w:tcW w:w="1266" w:type="dxa"/>
            <w:tcBorders>
              <w:top w:val="single" w:sz="4" w:space="0" w:color="auto"/>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排放量</w:t>
            </w:r>
            <w:r w:rsidRPr="00F626F4">
              <w:rPr>
                <w:rFonts w:ascii="Times New Roman" w:hAnsi="Times New Roman"/>
                <w:u w:val="single"/>
              </w:rPr>
              <w:t>(t/a)</w:t>
            </w:r>
          </w:p>
        </w:tc>
        <w:tc>
          <w:tcPr>
            <w:tcW w:w="1198" w:type="dxa"/>
            <w:vMerge/>
            <w:tcBorders>
              <w:lef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r>
      <w:tr w:rsidR="00755964" w:rsidRPr="00F626F4">
        <w:trPr>
          <w:trHeight w:val="64"/>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大气</w:t>
            </w:r>
          </w:p>
        </w:tc>
        <w:tc>
          <w:tcPr>
            <w:tcW w:w="933" w:type="dxa"/>
            <w:vMerge w:val="restart"/>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有组织</w:t>
            </w: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1398"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98</w:t>
            </w:r>
          </w:p>
        </w:tc>
        <w:tc>
          <w:tcPr>
            <w:tcW w:w="1244" w:type="dxa"/>
            <w:shd w:val="clear" w:color="auto" w:fill="auto"/>
            <w:vAlign w:val="center"/>
          </w:tcPr>
          <w:p w:rsidR="00755964" w:rsidRPr="00F626F4" w:rsidRDefault="0070453A">
            <w:pPr>
              <w:pStyle w:val="a8"/>
              <w:jc w:val="left"/>
              <w:rPr>
                <w:rFonts w:ascii="Times New Roman" w:hAnsi="Times New Roman"/>
                <w:kern w:val="0"/>
                <w:szCs w:val="24"/>
                <w:u w:val="single"/>
              </w:rPr>
            </w:pPr>
            <w:r w:rsidRPr="00F626F4">
              <w:rPr>
                <w:rFonts w:ascii="Times New Roman" w:hAnsi="Times New Roman"/>
                <w:u w:val="single"/>
              </w:rPr>
              <w:t>6.19</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7.3</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0.42</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-5.77</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55964">
            <w:pPr>
              <w:pStyle w:val="a8"/>
              <w:jc w:val="left"/>
              <w:rPr>
                <w:rFonts w:ascii="Times New Roman" w:hAnsi="Times New Roman"/>
                <w:u w:val="single"/>
              </w:rPr>
            </w:pP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14</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val="restart"/>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无组织</w:t>
            </w: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0.53</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0.27</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-0.26</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0.31</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0.03</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-0.28</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376"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val="restart"/>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合计</w:t>
            </w: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氯气</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6.72</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0.69</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-6.03</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氯化氢</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0.31</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0.06</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-0.25</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933" w:type="dxa"/>
            <w:vMerge/>
            <w:tcBorders>
              <w:right w:val="single" w:sz="4" w:space="0" w:color="auto"/>
            </w:tcBorders>
            <w:shd w:val="clear" w:color="auto" w:fill="auto"/>
            <w:vAlign w:val="center"/>
          </w:tcPr>
          <w:p w:rsidR="00755964" w:rsidRPr="00F626F4" w:rsidRDefault="00755964">
            <w:pPr>
              <w:pStyle w:val="a8"/>
              <w:jc w:val="left"/>
              <w:rPr>
                <w:rFonts w:ascii="Times New Roman" w:hAnsi="Times New Roman"/>
                <w:u w:val="single"/>
              </w:rPr>
            </w:pPr>
          </w:p>
        </w:tc>
        <w:tc>
          <w:tcPr>
            <w:tcW w:w="1087"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氯化锂</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0.90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w:t>
            </w: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废水量</w:t>
            </w:r>
            <w:r w:rsidRPr="00F626F4">
              <w:rPr>
                <w:rFonts w:ascii="Times New Roman" w:hAnsi="Times New Roman"/>
                <w:u w:val="single"/>
              </w:rPr>
              <w:t>*</w:t>
            </w:r>
          </w:p>
        </w:tc>
        <w:tc>
          <w:tcPr>
            <w:tcW w:w="1398" w:type="dxa"/>
            <w:shd w:val="clear" w:color="auto" w:fill="auto"/>
            <w:vAlign w:val="center"/>
          </w:tcPr>
          <w:p w:rsidR="00755964" w:rsidRPr="00F626F4" w:rsidRDefault="0070453A">
            <w:pPr>
              <w:pStyle w:val="a8"/>
              <w:rPr>
                <w:rFonts w:ascii="Times New Roman" w:hAnsi="Times New Roman"/>
                <w:kern w:val="0"/>
                <w:sz w:val="24"/>
                <w:szCs w:val="24"/>
                <w:u w:val="single"/>
              </w:rPr>
            </w:pPr>
            <w:r w:rsidRPr="00F626F4">
              <w:rPr>
                <w:rFonts w:ascii="Times New Roman" w:hAnsi="Times New Roman"/>
                <w:u w:val="single"/>
              </w:rPr>
              <w:t>-</w:t>
            </w:r>
          </w:p>
        </w:tc>
        <w:tc>
          <w:tcPr>
            <w:tcW w:w="1244"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2393</w:t>
            </w:r>
          </w:p>
        </w:tc>
        <w:tc>
          <w:tcPr>
            <w:tcW w:w="1376"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3643</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+1250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COD</w:t>
            </w:r>
          </w:p>
        </w:tc>
        <w:tc>
          <w:tcPr>
            <w:tcW w:w="1398" w:type="dxa"/>
            <w:shd w:val="clear" w:color="auto" w:fill="auto"/>
            <w:vAlign w:val="center"/>
          </w:tcPr>
          <w:p w:rsidR="00755964" w:rsidRPr="00F626F4" w:rsidRDefault="0070453A">
            <w:pPr>
              <w:pStyle w:val="a8"/>
              <w:rPr>
                <w:rFonts w:ascii="Times New Roman" w:hAnsi="Times New Roman"/>
                <w:u w:val="single"/>
              </w:rPr>
            </w:pPr>
            <w:r w:rsidRPr="00F626F4">
              <w:rPr>
                <w:rFonts w:ascii="Times New Roman" w:hAnsi="Times New Roman"/>
                <w:u w:val="single"/>
              </w:rPr>
              <w:t>348.9</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0.835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160</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0.583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-0.252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石油类</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8</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0.019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0.011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-0.008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SS</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196.2</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0.470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100</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0.364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-0.106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Li</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28.8</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0.069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2</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0.007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-0.062 </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NH</w:t>
            </w:r>
            <w:r w:rsidRPr="00F626F4">
              <w:rPr>
                <w:rFonts w:ascii="Times New Roman" w:hAnsi="Times New Roman"/>
                <w:u w:val="single"/>
                <w:vertAlign w:val="subscript"/>
              </w:rPr>
              <w:t>3</w:t>
            </w:r>
            <w:r w:rsidRPr="00F626F4">
              <w:rPr>
                <w:rFonts w:ascii="Times New Roman" w:hAnsi="Times New Roman"/>
                <w:u w:val="single"/>
              </w:rPr>
              <w:t>-N</w:t>
            </w:r>
          </w:p>
        </w:tc>
        <w:tc>
          <w:tcPr>
            <w:tcW w:w="1398" w:type="dxa"/>
            <w:shd w:val="clear" w:color="auto" w:fill="auto"/>
            <w:vAlign w:val="center"/>
          </w:tcPr>
          <w:p w:rsidR="00755964" w:rsidRPr="00F626F4" w:rsidRDefault="0070453A">
            <w:pPr>
              <w:pStyle w:val="a8"/>
              <w:rPr>
                <w:rFonts w:ascii="Times New Roman" w:hAnsi="Times New Roman"/>
                <w:sz w:val="24"/>
                <w:szCs w:val="24"/>
                <w:u w:val="single"/>
              </w:rPr>
            </w:pPr>
            <w:r w:rsidRPr="00F626F4">
              <w:rPr>
                <w:rFonts w:ascii="Times New Roman" w:hAnsi="Times New Roman"/>
                <w:u w:val="single"/>
              </w:rPr>
              <w:t>6.7</w:t>
            </w:r>
          </w:p>
        </w:tc>
        <w:tc>
          <w:tcPr>
            <w:tcW w:w="1244"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0.017 </w:t>
            </w:r>
          </w:p>
        </w:tc>
        <w:tc>
          <w:tcPr>
            <w:tcW w:w="1376" w:type="dxa"/>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3</w:t>
            </w:r>
          </w:p>
        </w:tc>
        <w:tc>
          <w:tcPr>
            <w:tcW w:w="1266" w:type="dxa"/>
            <w:tcBorders>
              <w:righ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0.010 </w:t>
            </w:r>
          </w:p>
        </w:tc>
        <w:tc>
          <w:tcPr>
            <w:tcW w:w="1198" w:type="dxa"/>
            <w:tcBorders>
              <w:left w:val="single" w:sz="4" w:space="0" w:color="auto"/>
            </w:tcBorders>
            <w:shd w:val="clear" w:color="auto" w:fill="auto"/>
            <w:vAlign w:val="center"/>
          </w:tcPr>
          <w:p w:rsidR="00755964" w:rsidRPr="00F626F4" w:rsidRDefault="0070453A">
            <w:pPr>
              <w:pStyle w:val="a8"/>
              <w:rPr>
                <w:rFonts w:ascii="Times New Roman" w:hAnsi="Times New Roman"/>
                <w:sz w:val="22"/>
                <w:szCs w:val="22"/>
                <w:u w:val="single"/>
              </w:rPr>
            </w:pPr>
            <w:r w:rsidRPr="00F626F4">
              <w:rPr>
                <w:rFonts w:ascii="Times New Roman" w:hAnsi="Times New Roman"/>
                <w:sz w:val="22"/>
                <w:szCs w:val="22"/>
                <w:u w:val="single"/>
              </w:rPr>
              <w:t xml:space="preserve">-0.007 </w:t>
            </w:r>
          </w:p>
        </w:tc>
      </w:tr>
      <w:tr w:rsidR="00755964" w:rsidRPr="00F626F4">
        <w:trPr>
          <w:trHeight w:val="249"/>
        </w:trPr>
        <w:tc>
          <w:tcPr>
            <w:tcW w:w="682" w:type="dxa"/>
            <w:vMerge w:val="restart"/>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固体废物</w:t>
            </w: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一般固废</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18.82</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18.82</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危险固废</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0.80</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0.80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r w:rsidR="00755964" w:rsidRPr="00F626F4">
        <w:trPr>
          <w:trHeight w:val="20"/>
        </w:trPr>
        <w:tc>
          <w:tcPr>
            <w:tcW w:w="682" w:type="dxa"/>
            <w:vMerge/>
            <w:shd w:val="clear" w:color="auto" w:fill="auto"/>
            <w:vAlign w:val="center"/>
          </w:tcPr>
          <w:p w:rsidR="00755964" w:rsidRPr="00F626F4" w:rsidRDefault="00755964">
            <w:pPr>
              <w:pStyle w:val="a8"/>
              <w:jc w:val="left"/>
              <w:rPr>
                <w:rFonts w:ascii="Times New Roman" w:hAnsi="Times New Roman"/>
                <w:u w:val="single"/>
              </w:rPr>
            </w:pPr>
          </w:p>
        </w:tc>
        <w:tc>
          <w:tcPr>
            <w:tcW w:w="2020" w:type="dxa"/>
            <w:gridSpan w:val="2"/>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生活垃圾</w:t>
            </w:r>
          </w:p>
        </w:tc>
        <w:tc>
          <w:tcPr>
            <w:tcW w:w="1398" w:type="dxa"/>
            <w:shd w:val="clear" w:color="auto" w:fill="auto"/>
            <w:vAlign w:val="center"/>
          </w:tcPr>
          <w:p w:rsidR="00755964" w:rsidRPr="00F626F4" w:rsidRDefault="00755964">
            <w:pPr>
              <w:pStyle w:val="a8"/>
              <w:jc w:val="left"/>
              <w:rPr>
                <w:rFonts w:ascii="Times New Roman" w:hAnsi="Times New Roman"/>
                <w:u w:val="single"/>
              </w:rPr>
            </w:pPr>
          </w:p>
        </w:tc>
        <w:tc>
          <w:tcPr>
            <w:tcW w:w="1244" w:type="dxa"/>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9.30</w:t>
            </w:r>
          </w:p>
        </w:tc>
        <w:tc>
          <w:tcPr>
            <w:tcW w:w="1376" w:type="dxa"/>
            <w:shd w:val="clear" w:color="auto" w:fill="auto"/>
            <w:vAlign w:val="center"/>
          </w:tcPr>
          <w:p w:rsidR="00755964" w:rsidRPr="00F626F4" w:rsidRDefault="00755964">
            <w:pPr>
              <w:pStyle w:val="a8"/>
              <w:jc w:val="left"/>
              <w:rPr>
                <w:rFonts w:ascii="Times New Roman" w:hAnsi="Times New Roman"/>
                <w:u w:val="single"/>
              </w:rPr>
            </w:pPr>
          </w:p>
        </w:tc>
        <w:tc>
          <w:tcPr>
            <w:tcW w:w="1266" w:type="dxa"/>
            <w:tcBorders>
              <w:righ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9.30</w:t>
            </w:r>
          </w:p>
        </w:tc>
        <w:tc>
          <w:tcPr>
            <w:tcW w:w="1198" w:type="dxa"/>
            <w:tcBorders>
              <w:left w:val="single" w:sz="4" w:space="0" w:color="auto"/>
            </w:tcBorders>
            <w:shd w:val="clear" w:color="auto" w:fill="auto"/>
            <w:vAlign w:val="center"/>
          </w:tcPr>
          <w:p w:rsidR="00755964" w:rsidRPr="00F626F4" w:rsidRDefault="0070453A">
            <w:pPr>
              <w:pStyle w:val="a8"/>
              <w:jc w:val="left"/>
              <w:rPr>
                <w:rFonts w:ascii="Times New Roman" w:hAnsi="Times New Roman"/>
                <w:u w:val="single"/>
              </w:rPr>
            </w:pPr>
            <w:r w:rsidRPr="00F626F4">
              <w:rPr>
                <w:rFonts w:ascii="Times New Roman" w:hAnsi="Times New Roman"/>
                <w:u w:val="single"/>
              </w:rPr>
              <w:t>0</w:t>
            </w:r>
          </w:p>
        </w:tc>
      </w:tr>
    </w:tbl>
    <w:p w:rsidR="00755964" w:rsidRPr="00F626F4" w:rsidRDefault="0070453A">
      <w:pPr>
        <w:ind w:firstLine="480"/>
      </w:pPr>
      <w:r w:rsidRPr="00F626F4">
        <w:t>3</w:t>
      </w:r>
      <w:r w:rsidR="00F4348E">
        <w:t>)</w:t>
      </w:r>
      <w:r w:rsidRPr="00F626F4">
        <w:t>清洁生产</w:t>
      </w:r>
    </w:p>
    <w:p w:rsidR="00755964" w:rsidRPr="00F626F4" w:rsidRDefault="0070453A">
      <w:pPr>
        <w:ind w:firstLine="480"/>
      </w:pPr>
      <w:r w:rsidRPr="00F626F4">
        <w:t>目前国家及有关部门尚未对本项目产品制定出相应的清洁生产标准，通过对本工程生产工艺与装备水平、资源能源利用水平、废物的综合利用、产品指标、环境管理水平等分析，该项目各项指标清洁生产水平均可达到国内平均水平。</w:t>
      </w:r>
    </w:p>
    <w:p w:rsidR="00755964" w:rsidRPr="00F626F4" w:rsidRDefault="0070453A">
      <w:pPr>
        <w:pStyle w:val="3"/>
        <w:spacing w:before="31" w:after="31"/>
      </w:pPr>
      <w:bookmarkStart w:id="289" w:name="_Toc187479566"/>
      <w:r w:rsidRPr="00F626F4">
        <w:t>公众参与</w:t>
      </w:r>
      <w:bookmarkEnd w:id="289"/>
    </w:p>
    <w:p w:rsidR="00755964" w:rsidRPr="00F626F4" w:rsidRDefault="0070453A">
      <w:pPr>
        <w:spacing w:line="440" w:lineRule="exact"/>
        <w:ind w:firstLine="480"/>
      </w:pPr>
      <w:r w:rsidRPr="00F626F4">
        <w:t>本项目共发放调查问卷</w:t>
      </w:r>
      <w:r w:rsidRPr="00F626F4">
        <w:t>39</w:t>
      </w:r>
      <w:r w:rsidRPr="00F626F4">
        <w:t>份，其中团体</w:t>
      </w:r>
      <w:r w:rsidRPr="00F626F4">
        <w:t>4</w:t>
      </w:r>
      <w:r w:rsidRPr="00F626F4">
        <w:t>份、个人</w:t>
      </w:r>
      <w:r w:rsidRPr="00F626F4">
        <w:t>35</w:t>
      </w:r>
      <w:r w:rsidRPr="00F626F4">
        <w:t>份。在公众调查中，被调查者均对本项目有一定的了解且对本项目持支持态度群众同意本工程建设，无反对意见。本评价认为，只要该项目认真落实各项环境管理制度、采取必要的工艺改进和污染治理措施确保能达标排放；同时加强生产设备、环保设备的管理和维护，杜绝风险事故的产生，项目对外环境的影响很小，同时是可控的。</w:t>
      </w:r>
    </w:p>
    <w:p w:rsidR="00755964" w:rsidRPr="00F626F4" w:rsidRDefault="0070453A">
      <w:pPr>
        <w:pStyle w:val="3"/>
        <w:spacing w:before="31" w:after="31" w:line="360" w:lineRule="auto"/>
        <w:rPr>
          <w:b w:val="0"/>
          <w:color w:val="000000"/>
        </w:rPr>
      </w:pPr>
      <w:r w:rsidRPr="00F626F4">
        <w:t>产业、环保政策符合性</w:t>
      </w:r>
    </w:p>
    <w:p w:rsidR="00755964" w:rsidRPr="00F626F4" w:rsidRDefault="0070453A">
      <w:pPr>
        <w:ind w:firstLine="480"/>
      </w:pPr>
      <w:r w:rsidRPr="00F626F4">
        <w:t>项目的建设符合国家产业政策和相关规划要求，项目的选址符合国家和地方的相关环保法规，符合《岳阳市城市总体规划》和《湖南岳阳云溪工业园总体规划》，平面布局基本合理。</w:t>
      </w:r>
      <w:r w:rsidRPr="00F626F4">
        <w:rPr>
          <w:lang w:val="zh-CN"/>
        </w:rPr>
        <w:t>拟建工程在采取必要的工艺改进和污染治理措施后，对外环境影响很小；</w:t>
      </w:r>
      <w:r w:rsidRPr="00F626F4">
        <w:rPr>
          <w:lang w:val="zh-CN"/>
        </w:rPr>
        <w:lastRenderedPageBreak/>
        <w:t>清洁生产水平达到国内一般水平。</w:t>
      </w:r>
      <w:r w:rsidRPr="00F626F4">
        <w:tab/>
      </w:r>
    </w:p>
    <w:p w:rsidR="00755964" w:rsidRPr="00F626F4" w:rsidRDefault="0070453A">
      <w:pPr>
        <w:ind w:firstLine="480"/>
      </w:pPr>
      <w:r w:rsidRPr="00F626F4">
        <w:t>本工程通过实施一系列</w:t>
      </w:r>
      <w:r w:rsidRPr="00F626F4">
        <w:t>“</w:t>
      </w:r>
      <w:r w:rsidRPr="00F626F4">
        <w:t>三废</w:t>
      </w:r>
      <w:r w:rsidRPr="00F626F4">
        <w:t>”</w:t>
      </w:r>
      <w:r w:rsidRPr="00F626F4">
        <w:t>治理措施后，气型、水型污染物可以做到达标排放，固体废物做到了综合利用和妥善处置。在采取一定预防措施后，项目发生风险事故的概率可以为环境接受。在正常生产情况下，工程对周围环境的贡献量很小，区域环境质量不会恶化，环境功能不会改变，当地环境质量仍能基本维持现状。</w:t>
      </w:r>
    </w:p>
    <w:p w:rsidR="00755964" w:rsidRPr="00F626F4" w:rsidRDefault="0070453A">
      <w:pPr>
        <w:pStyle w:val="3"/>
        <w:spacing w:beforeLines="0" w:afterLines="0"/>
      </w:pPr>
      <w:r w:rsidRPr="00F626F4">
        <w:t>环境功能区划要求</w:t>
      </w:r>
    </w:p>
    <w:p w:rsidR="00755964" w:rsidRPr="00F626F4" w:rsidRDefault="0070453A">
      <w:pPr>
        <w:ind w:firstLine="480"/>
      </w:pPr>
      <w:r w:rsidRPr="00F626F4">
        <w:t>设项目厂址周围地形以低丘为主，区域大气环境中，</w:t>
      </w:r>
      <w:r w:rsidRPr="00F626F4">
        <w:t>SO</w:t>
      </w:r>
      <w:r w:rsidRPr="00F626F4">
        <w:rPr>
          <w:vertAlign w:val="subscript"/>
        </w:rPr>
        <w:t>2</w:t>
      </w:r>
      <w:r w:rsidRPr="00F626F4">
        <w:t>、</w:t>
      </w:r>
      <w:r w:rsidRPr="00F626F4">
        <w:t>NO</w:t>
      </w:r>
      <w:r w:rsidRPr="00F626F4">
        <w:rPr>
          <w:vertAlign w:val="subscript"/>
        </w:rPr>
        <w:t>2</w:t>
      </w:r>
      <w:r w:rsidRPr="00F626F4">
        <w:t>、</w:t>
      </w:r>
      <w:r w:rsidRPr="00F626F4">
        <w:t>PM</w:t>
      </w:r>
      <w:r w:rsidRPr="00F626F4">
        <w:rPr>
          <w:vertAlign w:val="subscript"/>
        </w:rPr>
        <w:t>10</w:t>
      </w:r>
      <w:r w:rsidRPr="00F626F4">
        <w:t>均达到《环境空气质量标准》</w:t>
      </w:r>
      <w:r w:rsidR="00F4348E">
        <w:t>(</w:t>
      </w:r>
      <w:r w:rsidRPr="00F626F4">
        <w:t>GB3095-2012</w:t>
      </w:r>
      <w:r w:rsidR="00F4348E">
        <w:t>)</w:t>
      </w:r>
      <w:r w:rsidRPr="00F626F4">
        <w:t>二级标准，其它因子均能满足国家要求。建设项目的最终纳污水体是长江，其为大河，纳污能力强，规划水质为</w:t>
      </w:r>
      <w:r w:rsidRPr="00F626F4">
        <w:rPr>
          <w:rFonts w:ascii="宋体" w:hAnsi="宋体" w:cs="宋体" w:hint="eastAsia"/>
        </w:rPr>
        <w:t>Ⅲ</w:t>
      </w:r>
      <w:r w:rsidRPr="00F626F4">
        <w:t>类，目前各项指标基本符合《地表水环境质量标准》</w:t>
      </w:r>
      <w:r w:rsidRPr="00F626F4">
        <w:t>(GB3838-2002)</w:t>
      </w:r>
      <w:r w:rsidRPr="00F626F4">
        <w:rPr>
          <w:rFonts w:ascii="宋体" w:hAnsi="宋体" w:cs="宋体" w:hint="eastAsia"/>
        </w:rPr>
        <w:t>Ⅲ</w:t>
      </w:r>
      <w:r w:rsidRPr="00F626F4">
        <w:t>类要求。区域环境噪声昼夜等效声级均符合《城市区域环境噪声标准》</w:t>
      </w:r>
      <w:r w:rsidRPr="00F626F4">
        <w:t>(GB3096-93)</w:t>
      </w:r>
      <w:r w:rsidRPr="00F626F4">
        <w:t>中的</w:t>
      </w:r>
      <w:r w:rsidRPr="00F626F4">
        <w:t>3</w:t>
      </w:r>
      <w:r w:rsidRPr="00F626F4">
        <w:t>类标准。项目运营无明显环境容量制约影响。</w:t>
      </w:r>
    </w:p>
    <w:p w:rsidR="00755964" w:rsidRPr="00F626F4" w:rsidRDefault="0070453A">
      <w:pPr>
        <w:pStyle w:val="3"/>
        <w:spacing w:before="31" w:after="31" w:line="360" w:lineRule="auto"/>
        <w:rPr>
          <w:b w:val="0"/>
          <w:color w:val="000000"/>
        </w:rPr>
      </w:pPr>
      <w:r w:rsidRPr="00F626F4">
        <w:rPr>
          <w:color w:val="000000"/>
        </w:rPr>
        <w:t>综合结论</w:t>
      </w:r>
    </w:p>
    <w:p w:rsidR="00755964" w:rsidRPr="00F626F4" w:rsidRDefault="0070453A">
      <w:pPr>
        <w:tabs>
          <w:tab w:val="left" w:pos="8820"/>
          <w:tab w:val="left" w:pos="9000"/>
        </w:tabs>
        <w:autoSpaceDE w:val="0"/>
        <w:autoSpaceDN w:val="0"/>
        <w:adjustRightInd w:val="0"/>
        <w:snapToGrid w:val="0"/>
        <w:spacing w:line="360" w:lineRule="auto"/>
        <w:ind w:firstLine="480"/>
        <w:rPr>
          <w:u w:val="single"/>
        </w:rPr>
      </w:pPr>
      <w:r w:rsidRPr="00F626F4">
        <w:rPr>
          <w:u w:val="single"/>
        </w:rPr>
        <w:t>项目的建设符合国家产业政策和相关规划要求，项目的选址符合国家和地方的相关环保法规，符合《岳阳市城市总体规划》和《湖南岳阳云溪工业园总体规划》，平面布局基本合理。经整改后，项目采取先进工艺、有效完善的环保措施，以及风险防范措施，污染物排放量大幅度减少，废水、废气、噪声均能做到达标排放，避免了事故时松阳湖风险隐患，</w:t>
      </w:r>
      <w:r w:rsidRPr="00F626F4">
        <w:rPr>
          <w:u w:val="single"/>
          <w:lang w:val="zh-CN"/>
        </w:rPr>
        <w:t>清洁生产水平达到国内一般水平。</w:t>
      </w:r>
      <w:r w:rsidRPr="00F626F4">
        <w:rPr>
          <w:u w:val="single"/>
        </w:rPr>
        <w:t>在正常生产情况下，工程对周围环境的贡献量很小，其增加量远低于环境质量相应标准，对周边环境及其环境保护目标影响很小，环境功能不会改变。通过整改污染物排放量得到削减，会对云溪区及周边区域环境质量的改善起到积极的作用。从环境保护角度分析，建设项目只要根据相关要求做好污染防治和风险防范措施，确保废水、初期雨水不进入松阳湖的情况下，项目制约因素消除，本项目建设才是可行的。</w:t>
      </w:r>
    </w:p>
    <w:p w:rsidR="00755964" w:rsidRPr="00F626F4" w:rsidRDefault="0070453A">
      <w:pPr>
        <w:pStyle w:val="20"/>
        <w:tabs>
          <w:tab w:val="left" w:pos="567"/>
        </w:tabs>
        <w:adjustRightInd w:val="0"/>
        <w:snapToGrid w:val="0"/>
        <w:spacing w:before="62" w:line="360" w:lineRule="auto"/>
        <w:rPr>
          <w:color w:val="000000"/>
          <w:szCs w:val="30"/>
        </w:rPr>
      </w:pPr>
      <w:bookmarkStart w:id="290" w:name="_Toc469490754"/>
      <w:bookmarkStart w:id="291" w:name="_Toc433035969"/>
      <w:bookmarkStart w:id="292" w:name="_Toc447114819"/>
      <w:bookmarkStart w:id="293" w:name="_Toc447114935"/>
      <w:r w:rsidRPr="00F626F4">
        <w:rPr>
          <w:color w:val="000000"/>
          <w:szCs w:val="30"/>
        </w:rPr>
        <w:t>要求与建议</w:t>
      </w:r>
      <w:bookmarkEnd w:id="290"/>
      <w:bookmarkEnd w:id="291"/>
      <w:bookmarkEnd w:id="292"/>
      <w:bookmarkEnd w:id="293"/>
    </w:p>
    <w:p w:rsidR="00755964" w:rsidRPr="00F626F4" w:rsidRDefault="0070453A">
      <w:pPr>
        <w:pStyle w:val="3"/>
        <w:spacing w:before="31" w:after="31"/>
      </w:pPr>
      <w:r w:rsidRPr="00F626F4">
        <w:t>要求</w:t>
      </w:r>
    </w:p>
    <w:p w:rsidR="00755964" w:rsidRPr="00F626F4" w:rsidRDefault="0070453A">
      <w:pPr>
        <w:ind w:firstLine="480"/>
      </w:pPr>
      <w:r w:rsidRPr="00F626F4">
        <w:t>1</w:t>
      </w:r>
      <w:r w:rsidRPr="00F626F4">
        <w:t>、为避免导致外排废气超标，要求金属锂电解工序废气处理装置的氯化亚铁液喷淋喷淋后的废气引入第三级碱液喷淋塔，即废气经</w:t>
      </w:r>
      <w:r w:rsidRPr="00F626F4">
        <w:t>4</w:t>
      </w:r>
      <w:r w:rsidRPr="00F626F4">
        <w:t>级喷淋吸收处理后由</w:t>
      </w:r>
      <w:r w:rsidRPr="00F626F4">
        <w:t>25m</w:t>
      </w:r>
      <w:r w:rsidRPr="00F626F4">
        <w:t>排气筒外排。确保废气经处理后，能达到《无机化学工业污染物排放标准》</w:t>
      </w:r>
      <w:r w:rsidR="00F4348E">
        <w:t>(</w:t>
      </w:r>
      <w:r w:rsidRPr="00F626F4">
        <w:t>GB 31573-2015</w:t>
      </w:r>
      <w:r w:rsidR="00F4348E">
        <w:t>)</w:t>
      </w:r>
      <w:r w:rsidRPr="00F626F4">
        <w:t>表</w:t>
      </w:r>
      <w:r w:rsidRPr="00F626F4">
        <w:t>3</w:t>
      </w:r>
      <w:r w:rsidRPr="00F626F4">
        <w:t>要求。</w:t>
      </w:r>
    </w:p>
    <w:p w:rsidR="00755964" w:rsidRPr="00F626F4" w:rsidRDefault="0070453A">
      <w:pPr>
        <w:ind w:firstLine="480"/>
      </w:pPr>
      <w:r w:rsidRPr="00F626F4">
        <w:t>2</w:t>
      </w:r>
      <w:r w:rsidRPr="00F626F4">
        <w:t>、氯化锂生产车间合成工序</w:t>
      </w:r>
      <w:r w:rsidRPr="00F626F4">
        <w:t>HCl</w:t>
      </w:r>
      <w:r w:rsidRPr="00F626F4">
        <w:t>废气需经碱液喷淋吸收处理，处理后的废气由不低于</w:t>
      </w:r>
      <w:r w:rsidRPr="00F626F4">
        <w:t>15m</w:t>
      </w:r>
      <w:r w:rsidRPr="00F626F4">
        <w:t>的排气筒排放。确保废气经处理后，能达到《无机化学工业污染物排放标准》</w:t>
      </w:r>
      <w:r w:rsidR="00F4348E">
        <w:lastRenderedPageBreak/>
        <w:t>(</w:t>
      </w:r>
      <w:r w:rsidRPr="00F626F4">
        <w:t>GB 31573-2015</w:t>
      </w:r>
      <w:r w:rsidR="00F4348E">
        <w:t>)</w:t>
      </w:r>
      <w:r w:rsidRPr="00F626F4">
        <w:t>表</w:t>
      </w:r>
      <w:r w:rsidRPr="00F626F4">
        <w:t>3</w:t>
      </w:r>
      <w:r w:rsidRPr="00F626F4">
        <w:t>要求。</w:t>
      </w:r>
    </w:p>
    <w:p w:rsidR="00755964" w:rsidRPr="00F626F4" w:rsidRDefault="0070453A">
      <w:pPr>
        <w:ind w:firstLine="480"/>
      </w:pPr>
      <w:r w:rsidRPr="00F626F4">
        <w:t>3</w:t>
      </w:r>
      <w:r w:rsidRPr="00F626F4">
        <w:t>、加强氯化锂合成工序</w:t>
      </w:r>
      <w:r w:rsidRPr="00F626F4">
        <w:t>HCl</w:t>
      </w:r>
      <w:r w:rsidRPr="00F626F4">
        <w:t>、金属锂电解工序氯气的收集，确保厂界无组织废气能达到《无机化学工业污染物排放标准》</w:t>
      </w:r>
      <w:r w:rsidR="00F4348E">
        <w:t>(</w:t>
      </w:r>
      <w:r w:rsidRPr="00F626F4">
        <w:t>GB 31573-2015</w:t>
      </w:r>
      <w:r w:rsidR="00F4348E">
        <w:t>)</w:t>
      </w:r>
      <w:r w:rsidRPr="00F626F4">
        <w:t>表</w:t>
      </w:r>
      <w:r w:rsidRPr="00F626F4">
        <w:t>3</w:t>
      </w:r>
      <w:r w:rsidRPr="00F626F4">
        <w:t>要求。</w:t>
      </w:r>
    </w:p>
    <w:p w:rsidR="00755964" w:rsidRPr="00F626F4" w:rsidRDefault="0070453A">
      <w:pPr>
        <w:ind w:firstLine="480"/>
      </w:pPr>
      <w:r w:rsidRPr="00F626F4">
        <w:t>4</w:t>
      </w:r>
      <w:r w:rsidRPr="00F626F4">
        <w:t>、目应设置全厂总废水处理站，</w:t>
      </w:r>
      <w:r w:rsidRPr="00F626F4">
        <w:rPr>
          <w:color w:val="000000"/>
        </w:rPr>
        <w:t>生活污水送经地埋式一体化处理装置处理</w:t>
      </w:r>
      <w:r w:rsidRPr="00F626F4">
        <w:t>，最后和车间地面清洗废水、初期雨水、</w:t>
      </w:r>
      <w:r w:rsidRPr="00F626F4">
        <w:rPr>
          <w:spacing w:val="-20"/>
        </w:rPr>
        <w:t>冷凝水</w:t>
      </w:r>
      <w:r w:rsidRPr="00F626F4">
        <w:t>一起送总生产废水处理设施处理，经隔油、沉淀处理达到《无机化学工业污染物排放标准》</w:t>
      </w:r>
      <w:r w:rsidR="00F4348E">
        <w:t>(</w:t>
      </w:r>
      <w:r w:rsidRPr="00F626F4">
        <w:t>GB 31573-2015</w:t>
      </w:r>
      <w:r w:rsidR="00F4348E">
        <w:t>)</w:t>
      </w:r>
      <w:r w:rsidRPr="00F626F4">
        <w:t>表</w:t>
      </w:r>
      <w:r w:rsidRPr="00F626F4">
        <w:t>1</w:t>
      </w:r>
      <w:r w:rsidRPr="00F626F4">
        <w:t>间接排放标准要求后，</w:t>
      </w:r>
      <w:r w:rsidRPr="00F626F4">
        <w:rPr>
          <w:color w:val="000000"/>
        </w:rPr>
        <w:t>由总排口通过管道外排至工业园市政管网、并进入工业园污水处理厂深度处理。</w:t>
      </w:r>
    </w:p>
    <w:p w:rsidR="00755964" w:rsidRPr="00F626F4" w:rsidRDefault="0070453A">
      <w:pPr>
        <w:ind w:firstLine="480"/>
      </w:pPr>
      <w:r w:rsidRPr="00F626F4">
        <w:t>5</w:t>
      </w:r>
      <w:r w:rsidRPr="00F626F4">
        <w:t>、危险废物放置在专门的贮存场所暂存，并送有资质的单位进行无害化处置。危险废物暂存场所应按照《危险废物贮存污染控制标准》</w:t>
      </w:r>
      <w:r w:rsidRPr="00F626F4">
        <w:t>(GB18597-2001)</w:t>
      </w:r>
      <w:r w:rsidRPr="00F626F4">
        <w:t>的相关要求进行建设，贮存危险废物符合国家环境保护标准的防护措施</w:t>
      </w:r>
    </w:p>
    <w:p w:rsidR="00755964" w:rsidRPr="00F626F4" w:rsidRDefault="0070453A">
      <w:pPr>
        <w:ind w:firstLine="480"/>
        <w:rPr>
          <w:u w:val="single"/>
        </w:rPr>
      </w:pPr>
      <w:r w:rsidRPr="00F626F4">
        <w:rPr>
          <w:u w:val="single"/>
        </w:rPr>
        <w:t>6</w:t>
      </w:r>
      <w:r w:rsidRPr="00F626F4">
        <w:rPr>
          <w:u w:val="single"/>
        </w:rPr>
        <w:t>、厂区应设置厂界截水沟和围墙，在地势最低处设置初期雨水收集设施，避免事故废水、地表径流会直接排入松阳湖。初期雨水收集收集池应大于</w:t>
      </w:r>
      <w:r w:rsidRPr="00F626F4">
        <w:rPr>
          <w:u w:val="single"/>
        </w:rPr>
        <w:t>70m</w:t>
      </w:r>
      <w:r w:rsidRPr="00F626F4">
        <w:rPr>
          <w:u w:val="single"/>
          <w:vertAlign w:val="superscript"/>
        </w:rPr>
        <w:t>3</w:t>
      </w:r>
      <w:r w:rsidRPr="00F626F4">
        <w:rPr>
          <w:u w:val="single"/>
        </w:rPr>
        <w:t>，初期雨水收集后经废水处理站处理达标后才能排放。</w:t>
      </w:r>
    </w:p>
    <w:p w:rsidR="00755964" w:rsidRPr="00F626F4" w:rsidRDefault="0070453A">
      <w:pPr>
        <w:ind w:firstLine="480"/>
      </w:pPr>
      <w:r w:rsidRPr="00F626F4">
        <w:t>7</w:t>
      </w:r>
      <w:r w:rsidRPr="00F626F4">
        <w:t>、贮罐区因四周设有水泥池和监控井，若一旦贮罐内的物料泄漏可保证不外泄，</w:t>
      </w:r>
      <w:r w:rsidRPr="00F626F4">
        <w:t xml:space="preserve"> HCl</w:t>
      </w:r>
      <w:r w:rsidRPr="00F626F4">
        <w:t>贮罐围堤内净空容量</w:t>
      </w:r>
      <w:r w:rsidRPr="00F626F4">
        <w:t>&gt;25.72m</w:t>
      </w:r>
      <w:r w:rsidRPr="00F626F4">
        <w:rPr>
          <w:vertAlign w:val="superscript"/>
        </w:rPr>
        <w:t>3</w:t>
      </w:r>
      <w:r w:rsidRPr="00F626F4">
        <w:t>、液碱贮罐围堤内净空容量</w:t>
      </w:r>
      <w:r w:rsidRPr="00F626F4">
        <w:t>&gt;56.52m</w:t>
      </w:r>
      <w:r w:rsidRPr="00F626F4">
        <w:rPr>
          <w:vertAlign w:val="superscript"/>
        </w:rPr>
        <w:t>3</w:t>
      </w:r>
      <w:r w:rsidRPr="00F626F4">
        <w:t>、</w:t>
      </w:r>
      <w:r w:rsidRPr="00F626F4">
        <w:rPr>
          <w:szCs w:val="21"/>
        </w:rPr>
        <w:t>氯化亚铁、</w:t>
      </w:r>
      <w:r w:rsidRPr="00F626F4">
        <w:t>次氯酸钠储罐围堤内净空容量</w:t>
      </w:r>
      <w:r w:rsidRPr="00F626F4">
        <w:t>&gt;8m</w:t>
      </w:r>
      <w:r w:rsidRPr="00F626F4">
        <w:rPr>
          <w:vertAlign w:val="superscript"/>
        </w:rPr>
        <w:t>3</w:t>
      </w:r>
      <w:r w:rsidRPr="00F626F4">
        <w:t>、事故池有效容积应大于</w:t>
      </w:r>
      <w:r w:rsidRPr="00F626F4">
        <w:t>85m</w:t>
      </w:r>
      <w:r w:rsidRPr="00F626F4">
        <w:rPr>
          <w:vertAlign w:val="superscript"/>
        </w:rPr>
        <w:t>3</w:t>
      </w:r>
      <w:r w:rsidRPr="00F626F4">
        <w:t>。</w:t>
      </w:r>
    </w:p>
    <w:p w:rsidR="00755964" w:rsidRPr="00F626F4" w:rsidRDefault="0070453A">
      <w:pPr>
        <w:ind w:firstLine="480"/>
        <w:rPr>
          <w:u w:val="single"/>
        </w:rPr>
      </w:pPr>
      <w:r w:rsidRPr="00F626F4">
        <w:t>8</w:t>
      </w:r>
      <w:r w:rsidRPr="00F626F4">
        <w:t>、</w:t>
      </w:r>
      <w:r w:rsidRPr="00F626F4">
        <w:rPr>
          <w:u w:val="single"/>
        </w:rPr>
        <w:t>淘汰现有碳酸锂次品洗涤工序，公司需拆除相关设施与设备，并将循环槽内的洗涤废水委托有能力的单位进行处置，不得随意排放。</w:t>
      </w:r>
    </w:p>
    <w:p w:rsidR="00755964" w:rsidRPr="00F626F4" w:rsidRDefault="0070453A">
      <w:pPr>
        <w:ind w:firstLine="480"/>
        <w:rPr>
          <w:u w:val="single"/>
        </w:rPr>
      </w:pPr>
      <w:r w:rsidRPr="00F626F4">
        <w:rPr>
          <w:u w:val="single"/>
        </w:rPr>
        <w:t>9</w:t>
      </w:r>
      <w:r w:rsidRPr="00F626F4">
        <w:rPr>
          <w:u w:val="single"/>
        </w:rPr>
        <w:t>、编制环境风险应急预案，并根据预案要求配置相应的风险应急措施和设备。</w:t>
      </w:r>
    </w:p>
    <w:p w:rsidR="00755964" w:rsidRPr="00F626F4" w:rsidRDefault="0070453A">
      <w:pPr>
        <w:ind w:firstLine="480"/>
      </w:pPr>
      <w:r w:rsidRPr="00F626F4">
        <w:rPr>
          <w:u w:val="single"/>
        </w:rPr>
        <w:t>10</w:t>
      </w:r>
      <w:r w:rsidRPr="00F626F4">
        <w:rPr>
          <w:u w:val="single"/>
        </w:rPr>
        <w:t>、公司全部使用锂水为原料生产氯化锂、并制成金属锂时，需采用烧碱加蒸发冷凝废水代替液碱做废气处理喷淋用水，确保生产废水不外排。</w:t>
      </w:r>
    </w:p>
    <w:p w:rsidR="00755964" w:rsidRPr="00F626F4" w:rsidRDefault="0070453A">
      <w:pPr>
        <w:pStyle w:val="3"/>
        <w:spacing w:before="31" w:after="31"/>
      </w:pPr>
      <w:r w:rsidRPr="00F626F4">
        <w:t>建议</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rPr>
          <w:color w:val="000000"/>
        </w:rPr>
        <w:t>1</w:t>
      </w:r>
      <w:r w:rsidRPr="00F626F4">
        <w:rPr>
          <w:color w:val="000000"/>
        </w:rPr>
        <w:t>、</w:t>
      </w:r>
      <w:r w:rsidRPr="00F626F4">
        <w:t>在保证废气达标排放的情况下，研究使用化渣池产生的</w:t>
      </w:r>
      <w:r w:rsidRPr="00F626F4">
        <w:t>LiOH</w:t>
      </w:r>
      <w:r w:rsidRPr="00F626F4">
        <w:t>溶液代替氯气第一级喷淋塔吸收液的可行性。利用</w:t>
      </w:r>
      <w:r w:rsidRPr="00F626F4">
        <w:t>LiOH</w:t>
      </w:r>
      <w:r w:rsidRPr="00F626F4">
        <w:t>与氯气反应生成氯化锂，减少的液碱的使用量，做到污染物自行处置。</w:t>
      </w:r>
    </w:p>
    <w:p w:rsidR="00755964" w:rsidRPr="00F626F4" w:rsidRDefault="0070453A">
      <w:pPr>
        <w:tabs>
          <w:tab w:val="left" w:pos="8820"/>
          <w:tab w:val="left" w:pos="9000"/>
        </w:tabs>
        <w:autoSpaceDE w:val="0"/>
        <w:autoSpaceDN w:val="0"/>
        <w:adjustRightInd w:val="0"/>
        <w:snapToGrid w:val="0"/>
        <w:spacing w:line="360" w:lineRule="auto"/>
        <w:ind w:firstLine="480"/>
        <w:rPr>
          <w:color w:val="000000"/>
        </w:rPr>
      </w:pPr>
      <w:r w:rsidRPr="00F626F4">
        <w:t>2</w:t>
      </w:r>
      <w:r w:rsidRPr="00F626F4">
        <w:t>、加强工</w:t>
      </w:r>
      <w:r w:rsidRPr="00F626F4">
        <w:rPr>
          <w:spacing w:val="5"/>
        </w:rPr>
        <w:t>艺</w:t>
      </w:r>
      <w:r w:rsidRPr="00F626F4">
        <w:t>参数的控</w:t>
      </w:r>
      <w:r w:rsidRPr="00F626F4">
        <w:rPr>
          <w:spacing w:val="5"/>
        </w:rPr>
        <w:t>制</w:t>
      </w:r>
      <w:r w:rsidRPr="00F626F4">
        <w:t>：从反应</w:t>
      </w:r>
      <w:r w:rsidRPr="00F626F4">
        <w:rPr>
          <w:spacing w:val="5"/>
        </w:rPr>
        <w:t>原</w:t>
      </w:r>
      <w:r w:rsidRPr="00F626F4">
        <w:t>理方程</w:t>
      </w:r>
      <w:r w:rsidRPr="00F626F4">
        <w:rPr>
          <w:spacing w:val="5"/>
        </w:rPr>
        <w:t>式</w:t>
      </w:r>
      <w:r w:rsidRPr="00F626F4">
        <w:t>看出，只</w:t>
      </w:r>
      <w:r w:rsidRPr="00F626F4">
        <w:rPr>
          <w:spacing w:val="5"/>
        </w:rPr>
        <w:t>有</w:t>
      </w:r>
      <w:r w:rsidRPr="00F626F4">
        <w:t>严格控制</w:t>
      </w:r>
      <w:r w:rsidRPr="00F626F4">
        <w:rPr>
          <w:spacing w:val="5"/>
        </w:rPr>
        <w:t>最佳的的化学反应参数，才能使物料转化率、回收率最高，提高生产效率，减少物耗。</w:t>
      </w:r>
    </w:p>
    <w:p w:rsidR="00755964" w:rsidRPr="00F626F4" w:rsidRDefault="0070453A">
      <w:pPr>
        <w:tabs>
          <w:tab w:val="left" w:pos="8820"/>
          <w:tab w:val="left" w:pos="9000"/>
        </w:tabs>
        <w:autoSpaceDE w:val="0"/>
        <w:autoSpaceDN w:val="0"/>
        <w:adjustRightInd w:val="0"/>
        <w:snapToGrid w:val="0"/>
        <w:spacing w:line="360" w:lineRule="auto"/>
        <w:ind w:firstLine="480"/>
      </w:pPr>
      <w:r w:rsidRPr="00F626F4">
        <w:t>3</w:t>
      </w:r>
      <w:r w:rsidRPr="00F626F4">
        <w:t>、重视和加强环境风险管理和防范，并定期进行演练、总结，不断提高对突发事件的应对能力。</w:t>
      </w:r>
    </w:p>
    <w:p w:rsidR="00755964" w:rsidRPr="00F626F4" w:rsidRDefault="0070453A" w:rsidP="00226B4F">
      <w:pPr>
        <w:ind w:firstLine="480"/>
      </w:pPr>
      <w:r w:rsidRPr="00F626F4">
        <w:t>4</w:t>
      </w:r>
      <w:r w:rsidRPr="00F626F4">
        <w:t>、加强员工培训，控制因人为操作不当产生的污染。</w:t>
      </w:r>
    </w:p>
    <w:sectPr w:rsidR="00755964" w:rsidRPr="00F626F4">
      <w:headerReference w:type="default" r:id="rId36"/>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2F65" w:rsidRDefault="00522F65" w:rsidP="00A76956">
      <w:pPr>
        <w:spacing w:line="240" w:lineRule="auto"/>
        <w:ind w:firstLine="480"/>
      </w:pPr>
      <w:r>
        <w:separator/>
      </w:r>
    </w:p>
  </w:endnote>
  <w:endnote w:type="continuationSeparator" w:id="0">
    <w:p w:rsidR="00522F65" w:rsidRDefault="00522F65" w:rsidP="00A76956">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仿宋_GB2312">
    <w:altName w:val="仿宋"/>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Adobe Song Std">
    <w:altName w:val="宋体"/>
    <w:charset w:val="86"/>
    <w:family w:val="roman"/>
    <w:pitch w:val="default"/>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体">
    <w:altName w:val="宋体"/>
    <w:charset w:val="86"/>
    <w:family w:val="roma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中宋">
    <w:panose1 w:val="02010600040101010101"/>
    <w:charset w:val="86"/>
    <w:family w:val="auto"/>
    <w:pitch w:val="variable"/>
    <w:sig w:usb0="00000287" w:usb1="080F0000" w:usb2="00000010" w:usb3="00000000" w:csb0="0004009F" w:csb1="00000000"/>
  </w:font>
  <w:font w:name="Arial Unicode MS">
    <w:panose1 w:val="020B0604020202020204"/>
    <w:charset w:val="86"/>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Times New Roman”“">
    <w:altName w:val="宋体"/>
    <w:charset w:val="86"/>
    <w:family w:val="roman"/>
    <w:pitch w:val="default"/>
    <w:sig w:usb0="00000001" w:usb1="080E0000" w:usb2="00000010" w:usb3="00000000" w:csb0="00040000" w:csb1="00000000"/>
  </w:font>
  <w:font w:name="AdobeHeitiStd-Regular">
    <w:altName w:val="黑体"/>
    <w:charset w:val="86"/>
    <w:family w:val="auto"/>
    <w:pitch w:val="default"/>
    <w:sig w:usb0="00000001" w:usb1="080E0000" w:usb2="00000010" w:usb3="00000000" w:csb0="00040000" w:csb1="00000000"/>
  </w:font>
  <w:font w:name="楷体_GB2312">
    <w:altName w:val="楷体"/>
    <w:charset w:val="86"/>
    <w:family w:val="modern"/>
    <w:pitch w:val="default"/>
    <w:sig w:usb0="00000001" w:usb1="080E0000" w:usb2="00000010" w:usb3="00000000" w:csb0="00040000" w:csb1="00000000"/>
  </w:font>
  <w:font w:name="Georgia">
    <w:panose1 w:val="02040502050405020303"/>
    <w:charset w:val="00"/>
    <w:family w:val="roman"/>
    <w:pitch w:val="variable"/>
    <w:sig w:usb0="00000287" w:usb1="00000000" w:usb2="00000000" w:usb3="00000000" w:csb0="0000009F" w:csb1="00000000"/>
  </w:font>
  <w:font w:name="幼圆">
    <w:panose1 w:val="02010509060101010101"/>
    <w:charset w:val="86"/>
    <w:family w:val="modern"/>
    <w:pitch w:val="fixed"/>
    <w:sig w:usb0="00000001" w:usb1="080E0000" w:usb2="00000010" w:usb3="00000000" w:csb0="00040000" w:csb1="00000000"/>
  </w:font>
  <w:font w:name="Bookman Old Style">
    <w:panose1 w:val="02050604050505020204"/>
    <w:charset w:val="00"/>
    <w:family w:val="roman"/>
    <w:pitch w:val="variable"/>
    <w:sig w:usb0="00000287" w:usb1="00000000" w:usb2="00000000" w:usb3="00000000" w:csb0="0000009F" w:csb1="00000000"/>
  </w:font>
  <w:font w:name="仿宋">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Microsoft Sans Serif">
    <w:panose1 w:val="020B0604020202020204"/>
    <w:charset w:val="00"/>
    <w:family w:val="swiss"/>
    <w:pitch w:val="variable"/>
    <w:sig w:usb0="E1002AFF" w:usb1="C0000002" w:usb2="00000008" w:usb3="00000000" w:csb0="0001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jc w:val="center"/>
    </w:pPr>
    <w:r>
      <w:fldChar w:fldCharType="begin"/>
    </w:r>
    <w:r>
      <w:instrText>PAGE   \* MERGEFORMAT</w:instrText>
    </w:r>
    <w:r>
      <w:fldChar w:fldCharType="separate"/>
    </w:r>
    <w:r w:rsidR="003448B8" w:rsidRPr="003448B8">
      <w:rPr>
        <w:noProof/>
        <w:lang w:val="zh-CN"/>
      </w:rPr>
      <w:t>14</w:t>
    </w:r>
    <w:r>
      <w:rPr>
        <w:lang w:val="zh-CN"/>
      </w:rPr>
      <w:fldChar w:fldCharType="end"/>
    </w:r>
  </w:p>
  <w:p w:rsidR="006E2C79" w:rsidRDefault="006E2C79">
    <w:pPr>
      <w:spacing w:line="14" w:lineRule="auto"/>
      <w:ind w:firstLine="400"/>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jc w:val="center"/>
    </w:pPr>
    <w:r>
      <w:fldChar w:fldCharType="begin"/>
    </w:r>
    <w:r>
      <w:instrText>PAGE   \* MERGEFORMAT</w:instrText>
    </w:r>
    <w:r>
      <w:fldChar w:fldCharType="separate"/>
    </w:r>
    <w:r w:rsidR="003448B8" w:rsidRPr="003448B8">
      <w:rPr>
        <w:noProof/>
        <w:lang w:val="zh-CN"/>
      </w:rPr>
      <w:t>27</w:t>
    </w:r>
    <w:r>
      <w:rPr>
        <w:lang w:val="zh-CN"/>
      </w:rPr>
      <w:fldChar w:fldCharType="end"/>
    </w:r>
  </w:p>
  <w:p w:rsidR="006E2C79" w:rsidRDefault="006E2C79">
    <w:pPr>
      <w:spacing w:line="14" w:lineRule="auto"/>
      <w:ind w:firstLine="400"/>
      <w:rPr>
        <w:sz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jc w:val="center"/>
    </w:pPr>
    <w:r>
      <w:fldChar w:fldCharType="begin"/>
    </w:r>
    <w:r>
      <w:instrText xml:space="preserve"> PAGE   \* MERGEFORMAT </w:instrText>
    </w:r>
    <w:r>
      <w:fldChar w:fldCharType="separate"/>
    </w:r>
    <w:r w:rsidR="003448B8" w:rsidRPr="003448B8">
      <w:rPr>
        <w:noProof/>
        <w:lang w:val="zh-CN"/>
      </w:rPr>
      <w:t>50</w:t>
    </w:r>
    <w:r>
      <w:rPr>
        <w:lang w:val="zh-CN"/>
      </w:rPr>
      <w:fldChar w:fldCharType="end"/>
    </w:r>
  </w:p>
  <w:p w:rsidR="006E2C79" w:rsidRDefault="006E2C79">
    <w:pPr>
      <w:spacing w:line="14" w:lineRule="auto"/>
      <w:ind w:firstLine="400"/>
      <w:rPr>
        <w:sz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jc w:val="center"/>
    </w:pPr>
    <w:r>
      <w:fldChar w:fldCharType="begin"/>
    </w:r>
    <w:r>
      <w:instrText>PAGE   \* MERGEFORMAT</w:instrText>
    </w:r>
    <w:r>
      <w:fldChar w:fldCharType="separate"/>
    </w:r>
    <w:r w:rsidR="003448B8" w:rsidRPr="003448B8">
      <w:rPr>
        <w:noProof/>
        <w:lang w:val="zh-CN"/>
      </w:rPr>
      <w:t>91</w:t>
    </w:r>
    <w:r>
      <w:rPr>
        <w:lang w:val="zh-CN"/>
      </w:rPr>
      <w:fldChar w:fldCharType="end"/>
    </w:r>
  </w:p>
  <w:p w:rsidR="006E2C79" w:rsidRDefault="006E2C79">
    <w:pPr>
      <w:pStyle w:val="af1"/>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1"/>
      <w:ind w:firstLine="360"/>
      <w:jc w:val="center"/>
    </w:pPr>
    <w:r>
      <w:fldChar w:fldCharType="begin"/>
    </w:r>
    <w:r>
      <w:instrText>PAGE   \* MERGEFORMAT</w:instrText>
    </w:r>
    <w:r>
      <w:fldChar w:fldCharType="separate"/>
    </w:r>
    <w:r w:rsidR="003448B8" w:rsidRPr="003448B8">
      <w:rPr>
        <w:noProof/>
        <w:lang w:val="zh-CN"/>
      </w:rPr>
      <w:t>137</w:t>
    </w:r>
    <w:r>
      <w:rPr>
        <w:lang w:val="zh-CN"/>
      </w:rPr>
      <w:fldChar w:fldCharType="end"/>
    </w:r>
  </w:p>
  <w:p w:rsidR="006E2C79" w:rsidRDefault="006E2C79">
    <w:pPr>
      <w:spacing w:line="14" w:lineRule="auto"/>
      <w:ind w:firstLine="400"/>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2F65" w:rsidRDefault="00522F65" w:rsidP="00A76956">
      <w:pPr>
        <w:spacing w:line="240" w:lineRule="auto"/>
        <w:ind w:firstLine="480"/>
      </w:pPr>
      <w:r>
        <w:separator/>
      </w:r>
    </w:p>
  </w:footnote>
  <w:footnote w:type="continuationSeparator" w:id="0">
    <w:p w:rsidR="00522F65" w:rsidRDefault="00522F65" w:rsidP="00A76956">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2"/>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pStyle w:val="af2"/>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spacing w:line="14" w:lineRule="auto"/>
      <w:ind w:firstLine="400"/>
      <w:rPr>
        <w:sz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spacing w:line="14" w:lineRule="auto"/>
      <w:ind w:firstLine="400"/>
      <w:rPr>
        <w:sz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2C79" w:rsidRDefault="006E2C79">
    <w:pPr>
      <w:spacing w:line="14" w:lineRule="auto"/>
      <w:ind w:firstLine="400"/>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FFFFFF88"/>
    <w:lvl w:ilvl="0">
      <w:start w:val="1"/>
      <w:numFmt w:val="decimal"/>
      <w:pStyle w:val="a"/>
      <w:lvlText w:val="%1."/>
      <w:lvlJc w:val="left"/>
      <w:pPr>
        <w:tabs>
          <w:tab w:val="left" w:pos="306"/>
        </w:tabs>
        <w:ind w:left="306" w:hangingChars="200" w:hanging="360"/>
      </w:pPr>
    </w:lvl>
  </w:abstractNum>
  <w:abstractNum w:abstractNumId="1">
    <w:nsid w:val="13027280"/>
    <w:multiLevelType w:val="multilevel"/>
    <w:tmpl w:val="13027280"/>
    <w:lvl w:ilvl="0">
      <w:start w:val="1"/>
      <w:numFmt w:val="decimal"/>
      <w:pStyle w:val="1"/>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pStyle w:val="8"/>
      <w:lvlText w:val="%8)"/>
      <w:lvlJc w:val="left"/>
      <w:pPr>
        <w:ind w:left="3360" w:hanging="420"/>
      </w:pPr>
    </w:lvl>
    <w:lvl w:ilvl="8">
      <w:start w:val="1"/>
      <w:numFmt w:val="lowerRoman"/>
      <w:lvlText w:val="%9."/>
      <w:lvlJc w:val="right"/>
      <w:pPr>
        <w:ind w:left="3780" w:hanging="420"/>
      </w:pPr>
    </w:lvl>
  </w:abstractNum>
  <w:abstractNum w:abstractNumId="2">
    <w:nsid w:val="1F6C299A"/>
    <w:multiLevelType w:val="multilevel"/>
    <w:tmpl w:val="1F6C299A"/>
    <w:lvl w:ilvl="0">
      <w:start w:val="1"/>
      <w:numFmt w:val="decimal"/>
      <w:lvlText w:val="表6.3-%1"/>
      <w:lvlJc w:val="left"/>
      <w:pPr>
        <w:ind w:left="3495" w:hanging="420"/>
      </w:pPr>
      <w:rPr>
        <w:rFonts w:ascii="Times New Roman" w:eastAsia="宋体" w:hAnsi="Times New Roman" w:cs="Times New Roman" w:hint="default"/>
        <w:b/>
        <w:sz w:val="24"/>
        <w:szCs w:val="24"/>
      </w:rPr>
    </w:lvl>
    <w:lvl w:ilvl="1">
      <w:start w:val="1"/>
      <w:numFmt w:val="lowerLetter"/>
      <w:lvlText w:val="%2)"/>
      <w:lvlJc w:val="left"/>
      <w:pPr>
        <w:ind w:left="3915" w:hanging="420"/>
      </w:pPr>
    </w:lvl>
    <w:lvl w:ilvl="2">
      <w:start w:val="1"/>
      <w:numFmt w:val="lowerRoman"/>
      <w:lvlText w:val="%3."/>
      <w:lvlJc w:val="right"/>
      <w:pPr>
        <w:ind w:left="4335" w:hanging="420"/>
      </w:pPr>
    </w:lvl>
    <w:lvl w:ilvl="3">
      <w:start w:val="1"/>
      <w:numFmt w:val="decimal"/>
      <w:lvlText w:val="%4."/>
      <w:lvlJc w:val="left"/>
      <w:pPr>
        <w:ind w:left="4755" w:hanging="420"/>
      </w:pPr>
    </w:lvl>
    <w:lvl w:ilvl="4">
      <w:start w:val="1"/>
      <w:numFmt w:val="lowerLetter"/>
      <w:lvlText w:val="%5)"/>
      <w:lvlJc w:val="left"/>
      <w:pPr>
        <w:ind w:left="5175" w:hanging="420"/>
      </w:pPr>
    </w:lvl>
    <w:lvl w:ilvl="5">
      <w:start w:val="1"/>
      <w:numFmt w:val="lowerRoman"/>
      <w:lvlText w:val="%6."/>
      <w:lvlJc w:val="right"/>
      <w:pPr>
        <w:ind w:left="5595" w:hanging="420"/>
      </w:pPr>
    </w:lvl>
    <w:lvl w:ilvl="6">
      <w:start w:val="1"/>
      <w:numFmt w:val="decimal"/>
      <w:lvlText w:val="%7."/>
      <w:lvlJc w:val="left"/>
      <w:pPr>
        <w:ind w:left="6015" w:hanging="420"/>
      </w:pPr>
    </w:lvl>
    <w:lvl w:ilvl="7">
      <w:start w:val="1"/>
      <w:numFmt w:val="lowerLetter"/>
      <w:lvlText w:val="%8)"/>
      <w:lvlJc w:val="left"/>
      <w:pPr>
        <w:ind w:left="6435" w:hanging="420"/>
      </w:pPr>
    </w:lvl>
    <w:lvl w:ilvl="8">
      <w:start w:val="1"/>
      <w:numFmt w:val="lowerRoman"/>
      <w:lvlText w:val="%9."/>
      <w:lvlJc w:val="right"/>
      <w:pPr>
        <w:ind w:left="6855" w:hanging="420"/>
      </w:pPr>
    </w:lvl>
  </w:abstractNum>
  <w:abstractNum w:abstractNumId="3">
    <w:nsid w:val="25AF54CE"/>
    <w:multiLevelType w:val="multilevel"/>
    <w:tmpl w:val="25AF54CE"/>
    <w:lvl w:ilvl="0">
      <w:start w:val="1"/>
      <w:numFmt w:val="decimal"/>
      <w:lvlText w:val="%1"/>
      <w:lvlJc w:val="left"/>
      <w:pPr>
        <w:ind w:left="425" w:hanging="425"/>
      </w:pPr>
    </w:lvl>
    <w:lvl w:ilvl="1">
      <w:start w:val="1"/>
      <w:numFmt w:val="decimal"/>
      <w:pStyle w:val="2"/>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
    <w:nsid w:val="3E09280E"/>
    <w:multiLevelType w:val="multilevel"/>
    <w:tmpl w:val="3E09280E"/>
    <w:lvl w:ilvl="0">
      <w:start w:val="1"/>
      <w:numFmt w:val="decimal"/>
      <w:lvlText w:val="%1"/>
      <w:lvlJc w:val="left"/>
      <w:pPr>
        <w:tabs>
          <w:tab w:val="left" w:pos="0"/>
        </w:tabs>
        <w:ind w:left="425" w:hanging="425"/>
      </w:pPr>
      <w:rPr>
        <w:rFonts w:cs="Times New Roman" w:hint="eastAsia"/>
      </w:rPr>
    </w:lvl>
    <w:lvl w:ilvl="1">
      <w:start w:val="1"/>
      <w:numFmt w:val="decimal"/>
      <w:lvlText w:val="%1.%2"/>
      <w:lvlJc w:val="left"/>
      <w:pPr>
        <w:tabs>
          <w:tab w:val="left" w:pos="0"/>
        </w:tabs>
        <w:ind w:left="567" w:hanging="567"/>
      </w:pPr>
      <w:rPr>
        <w:rFonts w:cs="Times New Roman" w:hint="eastAsia"/>
        <w:sz w:val="28"/>
        <w:szCs w:val="28"/>
      </w:rPr>
    </w:lvl>
    <w:lvl w:ilvl="2">
      <w:start w:val="1"/>
      <w:numFmt w:val="decimal"/>
      <w:suff w:val="space"/>
      <w:lvlText w:val="%1.%2.%3"/>
      <w:lvlJc w:val="left"/>
      <w:pPr>
        <w:ind w:left="709" w:hanging="709"/>
      </w:pPr>
      <w:rPr>
        <w:rFonts w:cs="Times New Roman" w:hint="eastAsia"/>
        <w:sz w:val="24"/>
        <w:szCs w:val="24"/>
      </w:rPr>
    </w:lvl>
    <w:lvl w:ilvl="3">
      <w:start w:val="1"/>
      <w:numFmt w:val="decimal"/>
      <w:suff w:val="space"/>
      <w:lvlText w:val="%1.%2.%3.%4"/>
      <w:lvlJc w:val="left"/>
      <w:pPr>
        <w:ind w:left="1211" w:hanging="851"/>
      </w:pPr>
      <w:rPr>
        <w:rFonts w:cs="Times New Roman" w:hint="eastAsia"/>
      </w:rPr>
    </w:lvl>
    <w:lvl w:ilvl="4">
      <w:start w:val="1"/>
      <w:numFmt w:val="decimal"/>
      <w:lvlText w:val="%1.%2.%3.%4.%5."/>
      <w:lvlJc w:val="left"/>
      <w:pPr>
        <w:tabs>
          <w:tab w:val="left" w:pos="0"/>
        </w:tabs>
        <w:ind w:left="992" w:hanging="992"/>
      </w:pPr>
      <w:rPr>
        <w:rFonts w:cs="Times New Roman" w:hint="eastAsia"/>
      </w:rPr>
    </w:lvl>
    <w:lvl w:ilvl="5">
      <w:start w:val="1"/>
      <w:numFmt w:val="decimal"/>
      <w:lvlText w:val="%1.%2.%3.%4.%5.%6."/>
      <w:lvlJc w:val="left"/>
      <w:pPr>
        <w:tabs>
          <w:tab w:val="left" w:pos="0"/>
        </w:tabs>
        <w:ind w:left="1134" w:hanging="1134"/>
      </w:pPr>
      <w:rPr>
        <w:rFonts w:cs="Times New Roman" w:hint="eastAsia"/>
      </w:rPr>
    </w:lvl>
    <w:lvl w:ilvl="6">
      <w:start w:val="1"/>
      <w:numFmt w:val="decimal"/>
      <w:lvlRestart w:val="0"/>
      <w:lvlText w:val="公式%1－%7"/>
      <w:lvlJc w:val="left"/>
      <w:pPr>
        <w:tabs>
          <w:tab w:val="left" w:pos="0"/>
        </w:tabs>
        <w:ind w:left="1418" w:firstLine="0"/>
      </w:pPr>
      <w:rPr>
        <w:rFonts w:ascii="Times New Roman" w:hAnsi="Times New Roman" w:cs="Times New Roman" w:hint="eastAsia"/>
        <w:b w:val="0"/>
        <w:bCs w:val="0"/>
        <w:i w:val="0"/>
        <w:iCs w:val="0"/>
        <w:caps w:val="0"/>
        <w:smallCaps w:val="0"/>
        <w:strike w:val="0"/>
        <w:dstrike w:val="0"/>
        <w:outline w:val="0"/>
        <w:shadow w:val="0"/>
        <w:emboss w:val="0"/>
        <w:imprint w:val="0"/>
        <w:snapToGrid w:val="0"/>
        <w:vanish w:val="0"/>
        <w:color w:val="000000"/>
        <w:spacing w:val="0"/>
        <w:w w:val="0"/>
        <w:kern w:val="0"/>
        <w:position w:val="0"/>
        <w:sz w:val="2"/>
        <w:szCs w:val="20"/>
        <w:u w:val="none"/>
        <w:vertAlign w:val="baseline"/>
      </w:rPr>
    </w:lvl>
    <w:lvl w:ilvl="7">
      <w:start w:val="1"/>
      <w:numFmt w:val="decimal"/>
      <w:lvlRestart w:val="3"/>
      <w:pStyle w:val="a0"/>
      <w:suff w:val="space"/>
      <w:lvlText w:val="表%1.%2.%3-%8"/>
      <w:lvlJc w:val="left"/>
      <w:pPr>
        <w:ind w:left="1844" w:firstLine="0"/>
      </w:pPr>
      <w:rPr>
        <w:rFonts w:cs="Times New Roman" w:hint="eastAsia"/>
        <w:sz w:val="21"/>
        <w:szCs w:val="21"/>
        <w:lang w:val="en-US"/>
      </w:rPr>
    </w:lvl>
    <w:lvl w:ilvl="8">
      <w:start w:val="1"/>
      <w:numFmt w:val="decimal"/>
      <w:lvlRestart w:val="2"/>
      <w:suff w:val="space"/>
      <w:lvlText w:val="图%1.%2-%9"/>
      <w:lvlJc w:val="center"/>
      <w:pPr>
        <w:ind w:left="3261" w:hanging="3261"/>
      </w:pPr>
      <w:rPr>
        <w:rFonts w:cs="Times New Roman" w:hint="default"/>
        <w:sz w:val="21"/>
        <w:szCs w:val="21"/>
      </w:rPr>
    </w:lvl>
  </w:abstractNum>
  <w:abstractNum w:abstractNumId="5">
    <w:nsid w:val="58980A95"/>
    <w:multiLevelType w:val="multilevel"/>
    <w:tmpl w:val="58980A95"/>
    <w:lvl w:ilvl="0">
      <w:start w:val="1"/>
      <w:numFmt w:val="decimal"/>
      <w:lvlText w:val="表12.2-%1"/>
      <w:lvlJc w:val="left"/>
      <w:pPr>
        <w:ind w:left="840" w:hanging="420"/>
      </w:pPr>
      <w:rPr>
        <w:rFonts w:ascii="Times New Roman" w:eastAsia="宋体" w:hAnsi="Times New Roman" w:cs="Times New Roman" w:hint="default"/>
        <w:b/>
        <w:sz w:val="24"/>
        <w:szCs w:val="24"/>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6">
    <w:nsid w:val="5AEF3A19"/>
    <w:multiLevelType w:val="multilevel"/>
    <w:tmpl w:val="E9B45450"/>
    <w:lvl w:ilvl="0">
      <w:start w:val="1"/>
      <w:numFmt w:val="decimal"/>
      <w:pStyle w:val="10"/>
      <w:lvlText w:val="第%1章"/>
      <w:lvlJc w:val="left"/>
      <w:pPr>
        <w:ind w:left="0" w:firstLine="0"/>
      </w:pPr>
      <w:rPr>
        <w:rFonts w:hint="eastAsia"/>
        <w:b/>
        <w:sz w:val="32"/>
        <w:szCs w:val="32"/>
      </w:rPr>
    </w:lvl>
    <w:lvl w:ilvl="1">
      <w:start w:val="1"/>
      <w:numFmt w:val="decimal"/>
      <w:pStyle w:val="20"/>
      <w:lvlText w:val="%1.%2"/>
      <w:lvlJc w:val="left"/>
      <w:pPr>
        <w:ind w:left="0" w:firstLine="0"/>
      </w:pPr>
      <w:rPr>
        <w:rFonts w:hint="eastAsia"/>
      </w:rPr>
    </w:lvl>
    <w:lvl w:ilvl="2">
      <w:start w:val="1"/>
      <w:numFmt w:val="decimal"/>
      <w:pStyle w:val="3"/>
      <w:lvlText w:val="%1.%2.%3"/>
      <w:lvlJc w:val="left"/>
      <w:pPr>
        <w:ind w:left="0" w:firstLine="0"/>
      </w:pPr>
      <w:rPr>
        <w:rFonts w:ascii="Times New Roman" w:hAnsi="Times New Roman" w:cs="Times New Roman" w:hint="eastAsia"/>
        <w:b w:val="0"/>
        <w:bCs w:val="0"/>
        <w:i w:val="0"/>
        <w:iCs w:val="0"/>
        <w:caps w:val="0"/>
        <w:smallCaps w:val="0"/>
        <w:strike w:val="0"/>
        <w:dstrike w:val="0"/>
        <w:outline w:val="0"/>
        <w:shadow w:val="0"/>
        <w:emboss w:val="0"/>
        <w:imprint w:val="0"/>
        <w:vanish w:val="0"/>
        <w:spacing w:val="0"/>
        <w:position w:val="0"/>
        <w:u w:val="none"/>
        <w:vertAlign w:val="baseline"/>
      </w:rPr>
    </w:lvl>
    <w:lvl w:ilvl="3">
      <w:start w:val="1"/>
      <w:numFmt w:val="decimal"/>
      <w:pStyle w:val="4"/>
      <w:lvlText w:val="%1.%2.%3.%4"/>
      <w:lvlJc w:val="left"/>
      <w:pPr>
        <w:ind w:left="994" w:hanging="568"/>
      </w:pPr>
      <w:rPr>
        <w:rFonts w:hint="eastAsia"/>
        <w:lang w:eastAsia="zh-CN"/>
      </w:rPr>
    </w:lvl>
    <w:lvl w:ilvl="4">
      <w:start w:val="1"/>
      <w:numFmt w:val="decimal"/>
      <w:pStyle w:val="5"/>
      <w:lvlText w:val="%1.%2.%3.%4.%5"/>
      <w:lvlJc w:val="left"/>
      <w:pPr>
        <w:ind w:left="0" w:firstLine="0"/>
      </w:pPr>
      <w:rPr>
        <w:rFonts w:ascii="Times New Roman" w:hAnsi="Times New Roman" w:cs="Times New Roman" w:hint="eastAsia"/>
        <w:b w:val="0"/>
        <w:bCs w:val="0"/>
        <w:i w:val="0"/>
        <w:iCs w:val="0"/>
        <w:caps w:val="0"/>
        <w:smallCaps w:val="0"/>
        <w:strike w:val="0"/>
        <w:dstrike w:val="0"/>
        <w:vanish w:val="0"/>
        <w:color w:val="000000"/>
        <w:spacing w:val="0"/>
        <w:position w:val="0"/>
        <w:u w:val="none"/>
        <w:vertAlign w:val="baseline"/>
      </w:rPr>
    </w:lvl>
    <w:lvl w:ilvl="5">
      <w:start w:val="1"/>
      <w:numFmt w:val="decimal"/>
      <w:lvlRestart w:val="2"/>
      <w:pStyle w:val="6"/>
      <w:lvlText w:val="表%1.%2-%6"/>
      <w:lvlJc w:val="left"/>
      <w:pPr>
        <w:ind w:left="1843" w:firstLine="0"/>
      </w:pPr>
      <w:rPr>
        <w:rFonts w:ascii="Times New Roman" w:eastAsiaTheme="minorEastAsia" w:hAnsi="Times New Roman" w:cs="Times New Roman" w:hint="default"/>
        <w:b/>
        <w:bCs w:val="0"/>
        <w:i w:val="0"/>
        <w:iCs w:val="0"/>
        <w:caps w:val="0"/>
        <w:smallCaps w:val="0"/>
        <w:strike w:val="0"/>
        <w:dstrike w:val="0"/>
        <w:vanish w:val="0"/>
        <w:color w:val="000000"/>
        <w:spacing w:val="0"/>
        <w:position w:val="0"/>
        <w:sz w:val="24"/>
        <w:szCs w:val="24"/>
        <w:u w:val="none"/>
        <w:vertAlign w:val="baseline"/>
        <w:lang w:val="en-US"/>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ascii="Times New Roman" w:hAnsi="Times New Roman" w:cs="Times New Roman" w:hint="eastAsia"/>
        <w:b w:val="0"/>
        <w:bCs w:val="0"/>
        <w:i w:val="0"/>
        <w:iCs w:val="0"/>
        <w:caps w:val="0"/>
        <w:smallCaps w:val="0"/>
        <w:strike w:val="0"/>
        <w:dstrike w:val="0"/>
        <w:vanish w:val="0"/>
        <w:color w:val="000000"/>
        <w:spacing w:val="0"/>
        <w:position w:val="0"/>
        <w:u w:val="none"/>
        <w:vertAlign w:val="baseline"/>
      </w:rPr>
    </w:lvl>
    <w:lvl w:ilvl="8">
      <w:start w:val="1"/>
      <w:numFmt w:val="decimal"/>
      <w:lvlText w:val="%1.%2.%3.%4.%5.%6.%7.%8.%9"/>
      <w:lvlJc w:val="left"/>
      <w:pPr>
        <w:ind w:left="0" w:firstLine="0"/>
      </w:pPr>
      <w:rPr>
        <w:rFonts w:hint="eastAsia"/>
      </w:rPr>
    </w:lvl>
  </w:abstractNum>
  <w:abstractNum w:abstractNumId="7">
    <w:nsid w:val="62A818C2"/>
    <w:multiLevelType w:val="multilevel"/>
    <w:tmpl w:val="62A818C2"/>
    <w:lvl w:ilvl="0">
      <w:start w:val="1"/>
      <w:numFmt w:val="decimal"/>
      <w:pStyle w:val="1of0805"/>
      <w:lvlText w:val="%1."/>
      <w:lvlJc w:val="left"/>
      <w:pPr>
        <w:tabs>
          <w:tab w:val="left" w:pos="907"/>
        </w:tabs>
        <w:ind w:left="425" w:hanging="425"/>
      </w:pPr>
    </w:lvl>
    <w:lvl w:ilvl="1">
      <w:start w:val="1"/>
      <w:numFmt w:val="decimal"/>
      <w:lvlText w:val="%1.%2."/>
      <w:lvlJc w:val="left"/>
      <w:pPr>
        <w:tabs>
          <w:tab w:val="left" w:pos="567"/>
        </w:tabs>
        <w:ind w:left="567" w:hanging="567"/>
      </w:pPr>
    </w:lvl>
    <w:lvl w:ilvl="2">
      <w:start w:val="1"/>
      <w:numFmt w:val="decimal"/>
      <w:lvlText w:val="%1.%2.%3."/>
      <w:lvlJc w:val="left"/>
      <w:pPr>
        <w:tabs>
          <w:tab w:val="left" w:pos="907"/>
        </w:tabs>
        <w:ind w:left="709" w:hanging="709"/>
      </w:pPr>
    </w:lvl>
    <w:lvl w:ilvl="3">
      <w:start w:val="1"/>
      <w:numFmt w:val="decimal"/>
      <w:lvlText w:val="%1.%2.%3.%4."/>
      <w:lvlJc w:val="left"/>
      <w:pPr>
        <w:tabs>
          <w:tab w:val="left" w:pos="851"/>
        </w:tabs>
        <w:ind w:left="851" w:hanging="851"/>
      </w:pPr>
    </w:lvl>
    <w:lvl w:ilvl="4">
      <w:start w:val="1"/>
      <w:numFmt w:val="decimal"/>
      <w:lvlText w:val="%1.%2.%3.%4.%5."/>
      <w:lvlJc w:val="left"/>
      <w:pPr>
        <w:tabs>
          <w:tab w:val="left" w:pos="992"/>
        </w:tabs>
        <w:ind w:left="992" w:hanging="992"/>
      </w:pPr>
    </w:lvl>
    <w:lvl w:ilvl="5">
      <w:start w:val="1"/>
      <w:numFmt w:val="decimal"/>
      <w:lvlText w:val="%1.%2.%3.%4.%5.%6."/>
      <w:lvlJc w:val="left"/>
      <w:pPr>
        <w:tabs>
          <w:tab w:val="left" w:pos="1134"/>
        </w:tabs>
        <w:ind w:left="1134" w:hanging="1134"/>
      </w:pPr>
    </w:lvl>
    <w:lvl w:ilvl="6">
      <w:start w:val="1"/>
      <w:numFmt w:val="decimal"/>
      <w:lvlText w:val="%1.%2.%3.%4.%5.%6.%7."/>
      <w:lvlJc w:val="left"/>
      <w:pPr>
        <w:tabs>
          <w:tab w:val="left" w:pos="1276"/>
        </w:tabs>
        <w:ind w:left="1276" w:hanging="1276"/>
      </w:pPr>
    </w:lvl>
    <w:lvl w:ilvl="7">
      <w:start w:val="1"/>
      <w:numFmt w:val="decimal"/>
      <w:lvlText w:val="%1.%2.%3.%4.%5.%6.%7.%8."/>
      <w:lvlJc w:val="left"/>
      <w:pPr>
        <w:tabs>
          <w:tab w:val="left" w:pos="1418"/>
        </w:tabs>
        <w:ind w:left="1418" w:hanging="1418"/>
      </w:pPr>
    </w:lvl>
    <w:lvl w:ilvl="8">
      <w:start w:val="1"/>
      <w:numFmt w:val="decimal"/>
      <w:lvlText w:val="%1.%2.%3.%4.%5.%6.%7.%8.%9."/>
      <w:lvlJc w:val="left"/>
      <w:pPr>
        <w:tabs>
          <w:tab w:val="left" w:pos="1559"/>
        </w:tabs>
        <w:ind w:left="1559" w:hanging="1559"/>
      </w:pPr>
    </w:lvl>
  </w:abstractNum>
  <w:abstractNum w:abstractNumId="8">
    <w:nsid w:val="642B1E75"/>
    <w:multiLevelType w:val="multilevel"/>
    <w:tmpl w:val="642B1E75"/>
    <w:lvl w:ilvl="0">
      <w:start w:val="2"/>
      <w:numFmt w:val="decimal"/>
      <w:lvlText w:val="（%1）"/>
      <w:lvlJc w:val="left"/>
      <w:pPr>
        <w:ind w:left="1200" w:hanging="72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6"/>
  </w:num>
  <w:num w:numId="2">
    <w:abstractNumId w:val="1"/>
  </w:num>
  <w:num w:numId="3">
    <w:abstractNumId w:val="0"/>
  </w:num>
  <w:num w:numId="4">
    <w:abstractNumId w:val="3"/>
  </w:num>
  <w:num w:numId="5">
    <w:abstractNumId w:val="4"/>
  </w:num>
  <w:num w:numId="6">
    <w:abstractNumId w:val="7"/>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5"/>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hideSpellingErrors/>
  <w:hideGrammaticalErrors/>
  <w:proofState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412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C6375"/>
    <w:rsid w:val="0000333F"/>
    <w:rsid w:val="00003559"/>
    <w:rsid w:val="000043DA"/>
    <w:rsid w:val="00004C52"/>
    <w:rsid w:val="000061C9"/>
    <w:rsid w:val="00006CA4"/>
    <w:rsid w:val="0000753B"/>
    <w:rsid w:val="0000768C"/>
    <w:rsid w:val="000078C0"/>
    <w:rsid w:val="00007A19"/>
    <w:rsid w:val="00010AE3"/>
    <w:rsid w:val="00016351"/>
    <w:rsid w:val="000168C3"/>
    <w:rsid w:val="000200B6"/>
    <w:rsid w:val="00020647"/>
    <w:rsid w:val="00021485"/>
    <w:rsid w:val="00022033"/>
    <w:rsid w:val="00023593"/>
    <w:rsid w:val="00024DB0"/>
    <w:rsid w:val="0002663C"/>
    <w:rsid w:val="0002747F"/>
    <w:rsid w:val="00030430"/>
    <w:rsid w:val="00040221"/>
    <w:rsid w:val="00041279"/>
    <w:rsid w:val="0004132A"/>
    <w:rsid w:val="00041DB7"/>
    <w:rsid w:val="000436B7"/>
    <w:rsid w:val="000439B6"/>
    <w:rsid w:val="0004410A"/>
    <w:rsid w:val="000505CA"/>
    <w:rsid w:val="00056399"/>
    <w:rsid w:val="00056699"/>
    <w:rsid w:val="00056F55"/>
    <w:rsid w:val="00057B35"/>
    <w:rsid w:val="0006024A"/>
    <w:rsid w:val="00061653"/>
    <w:rsid w:val="000618A1"/>
    <w:rsid w:val="00061CD2"/>
    <w:rsid w:val="00062592"/>
    <w:rsid w:val="00062FA2"/>
    <w:rsid w:val="000640E9"/>
    <w:rsid w:val="00065386"/>
    <w:rsid w:val="00065460"/>
    <w:rsid w:val="00067984"/>
    <w:rsid w:val="0007054E"/>
    <w:rsid w:val="00070FF2"/>
    <w:rsid w:val="00071BC5"/>
    <w:rsid w:val="00071BF8"/>
    <w:rsid w:val="0007256C"/>
    <w:rsid w:val="00073881"/>
    <w:rsid w:val="000747C1"/>
    <w:rsid w:val="000759DC"/>
    <w:rsid w:val="00080DFB"/>
    <w:rsid w:val="0008424E"/>
    <w:rsid w:val="000853F8"/>
    <w:rsid w:val="00087B0D"/>
    <w:rsid w:val="00087DBE"/>
    <w:rsid w:val="00090FB1"/>
    <w:rsid w:val="00093E6D"/>
    <w:rsid w:val="000943F1"/>
    <w:rsid w:val="00094B48"/>
    <w:rsid w:val="000960F9"/>
    <w:rsid w:val="00096EA9"/>
    <w:rsid w:val="0009704A"/>
    <w:rsid w:val="000971B2"/>
    <w:rsid w:val="000A02CE"/>
    <w:rsid w:val="000A04A5"/>
    <w:rsid w:val="000A19BB"/>
    <w:rsid w:val="000A1D22"/>
    <w:rsid w:val="000A209B"/>
    <w:rsid w:val="000A281F"/>
    <w:rsid w:val="000A481C"/>
    <w:rsid w:val="000A4A83"/>
    <w:rsid w:val="000A6D89"/>
    <w:rsid w:val="000A74AC"/>
    <w:rsid w:val="000A7E98"/>
    <w:rsid w:val="000B03EB"/>
    <w:rsid w:val="000B109C"/>
    <w:rsid w:val="000B1149"/>
    <w:rsid w:val="000B1764"/>
    <w:rsid w:val="000B20DF"/>
    <w:rsid w:val="000B36EB"/>
    <w:rsid w:val="000B3CC9"/>
    <w:rsid w:val="000B43F5"/>
    <w:rsid w:val="000B4C9E"/>
    <w:rsid w:val="000B5796"/>
    <w:rsid w:val="000B5A6A"/>
    <w:rsid w:val="000B6308"/>
    <w:rsid w:val="000B6AFC"/>
    <w:rsid w:val="000C128D"/>
    <w:rsid w:val="000C166A"/>
    <w:rsid w:val="000C25DF"/>
    <w:rsid w:val="000C3E6C"/>
    <w:rsid w:val="000C406C"/>
    <w:rsid w:val="000C41D7"/>
    <w:rsid w:val="000C45BD"/>
    <w:rsid w:val="000C6E51"/>
    <w:rsid w:val="000D052B"/>
    <w:rsid w:val="000D0A77"/>
    <w:rsid w:val="000D10C8"/>
    <w:rsid w:val="000D14D7"/>
    <w:rsid w:val="000D36BC"/>
    <w:rsid w:val="000D48BE"/>
    <w:rsid w:val="000D4F6A"/>
    <w:rsid w:val="000D50AD"/>
    <w:rsid w:val="000D613B"/>
    <w:rsid w:val="000D6BAF"/>
    <w:rsid w:val="000E027B"/>
    <w:rsid w:val="000E0F52"/>
    <w:rsid w:val="000E1AB4"/>
    <w:rsid w:val="000E2366"/>
    <w:rsid w:val="000E2759"/>
    <w:rsid w:val="000E28E1"/>
    <w:rsid w:val="000E3CCC"/>
    <w:rsid w:val="000E3FD7"/>
    <w:rsid w:val="000E46EC"/>
    <w:rsid w:val="000E52E7"/>
    <w:rsid w:val="000E73B7"/>
    <w:rsid w:val="000F02BB"/>
    <w:rsid w:val="000F1AF6"/>
    <w:rsid w:val="000F4F73"/>
    <w:rsid w:val="000F52E0"/>
    <w:rsid w:val="000F5C72"/>
    <w:rsid w:val="000F620B"/>
    <w:rsid w:val="000F645D"/>
    <w:rsid w:val="000F798A"/>
    <w:rsid w:val="00100908"/>
    <w:rsid w:val="00101B0C"/>
    <w:rsid w:val="00101F0D"/>
    <w:rsid w:val="00103C1F"/>
    <w:rsid w:val="00104ECA"/>
    <w:rsid w:val="0010599F"/>
    <w:rsid w:val="001059CB"/>
    <w:rsid w:val="00106AE8"/>
    <w:rsid w:val="00107F07"/>
    <w:rsid w:val="00110317"/>
    <w:rsid w:val="00110819"/>
    <w:rsid w:val="00111424"/>
    <w:rsid w:val="00111FCE"/>
    <w:rsid w:val="001139D3"/>
    <w:rsid w:val="00114AC6"/>
    <w:rsid w:val="00114EAF"/>
    <w:rsid w:val="00117040"/>
    <w:rsid w:val="001207DA"/>
    <w:rsid w:val="00121326"/>
    <w:rsid w:val="001255FF"/>
    <w:rsid w:val="00125AB4"/>
    <w:rsid w:val="00126679"/>
    <w:rsid w:val="0012679E"/>
    <w:rsid w:val="00126C76"/>
    <w:rsid w:val="00127CF2"/>
    <w:rsid w:val="00131635"/>
    <w:rsid w:val="001318F5"/>
    <w:rsid w:val="0013226B"/>
    <w:rsid w:val="00132631"/>
    <w:rsid w:val="00134141"/>
    <w:rsid w:val="0013454C"/>
    <w:rsid w:val="00136E44"/>
    <w:rsid w:val="0013727C"/>
    <w:rsid w:val="00137763"/>
    <w:rsid w:val="00137E2C"/>
    <w:rsid w:val="00142723"/>
    <w:rsid w:val="00143309"/>
    <w:rsid w:val="00143CD9"/>
    <w:rsid w:val="00143D7D"/>
    <w:rsid w:val="0014569A"/>
    <w:rsid w:val="00146171"/>
    <w:rsid w:val="0014626D"/>
    <w:rsid w:val="00146539"/>
    <w:rsid w:val="00146BC0"/>
    <w:rsid w:val="00146ED1"/>
    <w:rsid w:val="00150823"/>
    <w:rsid w:val="00151539"/>
    <w:rsid w:val="00151641"/>
    <w:rsid w:val="00151B74"/>
    <w:rsid w:val="0015282F"/>
    <w:rsid w:val="001536BB"/>
    <w:rsid w:val="00153EE8"/>
    <w:rsid w:val="00154259"/>
    <w:rsid w:val="001542F0"/>
    <w:rsid w:val="00155F02"/>
    <w:rsid w:val="001564BA"/>
    <w:rsid w:val="001576C2"/>
    <w:rsid w:val="001603DC"/>
    <w:rsid w:val="00160B23"/>
    <w:rsid w:val="00165288"/>
    <w:rsid w:val="00165839"/>
    <w:rsid w:val="00165A72"/>
    <w:rsid w:val="0016600B"/>
    <w:rsid w:val="00167275"/>
    <w:rsid w:val="001702C3"/>
    <w:rsid w:val="00170AB7"/>
    <w:rsid w:val="00170B3E"/>
    <w:rsid w:val="00170D48"/>
    <w:rsid w:val="00170DA2"/>
    <w:rsid w:val="00170FA2"/>
    <w:rsid w:val="001716F6"/>
    <w:rsid w:val="001718C1"/>
    <w:rsid w:val="00171972"/>
    <w:rsid w:val="0017272D"/>
    <w:rsid w:val="001733DB"/>
    <w:rsid w:val="0017597F"/>
    <w:rsid w:val="00176D98"/>
    <w:rsid w:val="001776DC"/>
    <w:rsid w:val="00177D73"/>
    <w:rsid w:val="00181407"/>
    <w:rsid w:val="00183690"/>
    <w:rsid w:val="00184E3A"/>
    <w:rsid w:val="00186B0B"/>
    <w:rsid w:val="00187999"/>
    <w:rsid w:val="00190785"/>
    <w:rsid w:val="0019130D"/>
    <w:rsid w:val="00191F8B"/>
    <w:rsid w:val="001925AF"/>
    <w:rsid w:val="00192D55"/>
    <w:rsid w:val="0019481C"/>
    <w:rsid w:val="0019533D"/>
    <w:rsid w:val="00195776"/>
    <w:rsid w:val="001978A6"/>
    <w:rsid w:val="001A06CC"/>
    <w:rsid w:val="001A0C89"/>
    <w:rsid w:val="001A34D8"/>
    <w:rsid w:val="001A53C5"/>
    <w:rsid w:val="001A654B"/>
    <w:rsid w:val="001B1100"/>
    <w:rsid w:val="001B13EB"/>
    <w:rsid w:val="001B1761"/>
    <w:rsid w:val="001B1A41"/>
    <w:rsid w:val="001B1BBF"/>
    <w:rsid w:val="001B4E16"/>
    <w:rsid w:val="001B51C7"/>
    <w:rsid w:val="001B64E3"/>
    <w:rsid w:val="001C0793"/>
    <w:rsid w:val="001C2ABF"/>
    <w:rsid w:val="001C2D23"/>
    <w:rsid w:val="001C761B"/>
    <w:rsid w:val="001D28F5"/>
    <w:rsid w:val="001D4532"/>
    <w:rsid w:val="001D4A07"/>
    <w:rsid w:val="001D4C50"/>
    <w:rsid w:val="001D730B"/>
    <w:rsid w:val="001E1153"/>
    <w:rsid w:val="001E18B2"/>
    <w:rsid w:val="001E528D"/>
    <w:rsid w:val="001E6BF0"/>
    <w:rsid w:val="001E6CD8"/>
    <w:rsid w:val="001E77FB"/>
    <w:rsid w:val="001F02C1"/>
    <w:rsid w:val="001F5242"/>
    <w:rsid w:val="001F649A"/>
    <w:rsid w:val="001F68C1"/>
    <w:rsid w:val="001F6C48"/>
    <w:rsid w:val="0020222B"/>
    <w:rsid w:val="00202F92"/>
    <w:rsid w:val="00203B88"/>
    <w:rsid w:val="0020429C"/>
    <w:rsid w:val="00204B3F"/>
    <w:rsid w:val="002051B9"/>
    <w:rsid w:val="00206CF8"/>
    <w:rsid w:val="0021132C"/>
    <w:rsid w:val="00211D71"/>
    <w:rsid w:val="00211D8F"/>
    <w:rsid w:val="00212C74"/>
    <w:rsid w:val="00213C9C"/>
    <w:rsid w:val="0021451D"/>
    <w:rsid w:val="002148C6"/>
    <w:rsid w:val="0021539D"/>
    <w:rsid w:val="0021558D"/>
    <w:rsid w:val="002200FF"/>
    <w:rsid w:val="002206D5"/>
    <w:rsid w:val="00223A9F"/>
    <w:rsid w:val="00223EAB"/>
    <w:rsid w:val="002255D3"/>
    <w:rsid w:val="00226B4F"/>
    <w:rsid w:val="00226BED"/>
    <w:rsid w:val="002309B3"/>
    <w:rsid w:val="00230D25"/>
    <w:rsid w:val="00234535"/>
    <w:rsid w:val="00235D0B"/>
    <w:rsid w:val="00235D4B"/>
    <w:rsid w:val="0023672C"/>
    <w:rsid w:val="002372B4"/>
    <w:rsid w:val="002373F4"/>
    <w:rsid w:val="00237F2D"/>
    <w:rsid w:val="00240626"/>
    <w:rsid w:val="00241423"/>
    <w:rsid w:val="00242B66"/>
    <w:rsid w:val="002439F4"/>
    <w:rsid w:val="00244FA0"/>
    <w:rsid w:val="0024541D"/>
    <w:rsid w:val="00245ADE"/>
    <w:rsid w:val="002466F4"/>
    <w:rsid w:val="0024766E"/>
    <w:rsid w:val="00251925"/>
    <w:rsid w:val="00251A32"/>
    <w:rsid w:val="002521CD"/>
    <w:rsid w:val="002533FF"/>
    <w:rsid w:val="00254032"/>
    <w:rsid w:val="00254706"/>
    <w:rsid w:val="00254870"/>
    <w:rsid w:val="00257789"/>
    <w:rsid w:val="00261691"/>
    <w:rsid w:val="00261DAE"/>
    <w:rsid w:val="00261ECC"/>
    <w:rsid w:val="0026480A"/>
    <w:rsid w:val="00264A53"/>
    <w:rsid w:val="002659CC"/>
    <w:rsid w:val="0026698A"/>
    <w:rsid w:val="00267E37"/>
    <w:rsid w:val="00271919"/>
    <w:rsid w:val="002726AB"/>
    <w:rsid w:val="002735A5"/>
    <w:rsid w:val="00277085"/>
    <w:rsid w:val="00280C39"/>
    <w:rsid w:val="00280CAD"/>
    <w:rsid w:val="00281CD0"/>
    <w:rsid w:val="00281E5D"/>
    <w:rsid w:val="00282196"/>
    <w:rsid w:val="002839E2"/>
    <w:rsid w:val="00284A27"/>
    <w:rsid w:val="00285BDF"/>
    <w:rsid w:val="00286050"/>
    <w:rsid w:val="0028653C"/>
    <w:rsid w:val="002923BC"/>
    <w:rsid w:val="002923EC"/>
    <w:rsid w:val="0029291F"/>
    <w:rsid w:val="00293010"/>
    <w:rsid w:val="0029330B"/>
    <w:rsid w:val="00293CE5"/>
    <w:rsid w:val="0029452B"/>
    <w:rsid w:val="00294690"/>
    <w:rsid w:val="002951DB"/>
    <w:rsid w:val="00296C3F"/>
    <w:rsid w:val="00296F6B"/>
    <w:rsid w:val="002970B8"/>
    <w:rsid w:val="0029764D"/>
    <w:rsid w:val="002A083F"/>
    <w:rsid w:val="002A106E"/>
    <w:rsid w:val="002A1AB1"/>
    <w:rsid w:val="002A1B61"/>
    <w:rsid w:val="002A1DBF"/>
    <w:rsid w:val="002A2A80"/>
    <w:rsid w:val="002A36C7"/>
    <w:rsid w:val="002A52D6"/>
    <w:rsid w:val="002A55E9"/>
    <w:rsid w:val="002A74D2"/>
    <w:rsid w:val="002B0168"/>
    <w:rsid w:val="002B0D60"/>
    <w:rsid w:val="002B17E8"/>
    <w:rsid w:val="002B222D"/>
    <w:rsid w:val="002B2756"/>
    <w:rsid w:val="002B36B6"/>
    <w:rsid w:val="002B3FD2"/>
    <w:rsid w:val="002B4A7A"/>
    <w:rsid w:val="002B6D5F"/>
    <w:rsid w:val="002B76DE"/>
    <w:rsid w:val="002C164A"/>
    <w:rsid w:val="002C26B3"/>
    <w:rsid w:val="002C530C"/>
    <w:rsid w:val="002C6537"/>
    <w:rsid w:val="002C7B86"/>
    <w:rsid w:val="002D0B65"/>
    <w:rsid w:val="002D0B87"/>
    <w:rsid w:val="002D2F8C"/>
    <w:rsid w:val="002D441D"/>
    <w:rsid w:val="002D6120"/>
    <w:rsid w:val="002D70B6"/>
    <w:rsid w:val="002E0617"/>
    <w:rsid w:val="002E0C6E"/>
    <w:rsid w:val="002E0DE3"/>
    <w:rsid w:val="002E0E1E"/>
    <w:rsid w:val="002E1AC2"/>
    <w:rsid w:val="002E7BF1"/>
    <w:rsid w:val="002F00B1"/>
    <w:rsid w:val="002F1482"/>
    <w:rsid w:val="002F527F"/>
    <w:rsid w:val="002F575A"/>
    <w:rsid w:val="002F5789"/>
    <w:rsid w:val="002F7F29"/>
    <w:rsid w:val="00300803"/>
    <w:rsid w:val="003016D2"/>
    <w:rsid w:val="00301D05"/>
    <w:rsid w:val="00301F52"/>
    <w:rsid w:val="00303E87"/>
    <w:rsid w:val="0030413A"/>
    <w:rsid w:val="00305E95"/>
    <w:rsid w:val="0030671A"/>
    <w:rsid w:val="0031080C"/>
    <w:rsid w:val="00311FDA"/>
    <w:rsid w:val="00312DB9"/>
    <w:rsid w:val="0031555E"/>
    <w:rsid w:val="00315C7E"/>
    <w:rsid w:val="003176F1"/>
    <w:rsid w:val="00317C5F"/>
    <w:rsid w:val="00320F58"/>
    <w:rsid w:val="0032276C"/>
    <w:rsid w:val="0032340E"/>
    <w:rsid w:val="0032378E"/>
    <w:rsid w:val="00324493"/>
    <w:rsid w:val="003246B4"/>
    <w:rsid w:val="003248D9"/>
    <w:rsid w:val="00326060"/>
    <w:rsid w:val="003262EA"/>
    <w:rsid w:val="00327BB4"/>
    <w:rsid w:val="003305D3"/>
    <w:rsid w:val="003327A2"/>
    <w:rsid w:val="00333085"/>
    <w:rsid w:val="0033347E"/>
    <w:rsid w:val="00333E57"/>
    <w:rsid w:val="00334DCB"/>
    <w:rsid w:val="003375C4"/>
    <w:rsid w:val="00340E48"/>
    <w:rsid w:val="00340EA9"/>
    <w:rsid w:val="003431E2"/>
    <w:rsid w:val="00343DBC"/>
    <w:rsid w:val="00344200"/>
    <w:rsid w:val="0034421B"/>
    <w:rsid w:val="003448B8"/>
    <w:rsid w:val="00344C46"/>
    <w:rsid w:val="003455C9"/>
    <w:rsid w:val="00346096"/>
    <w:rsid w:val="0035020D"/>
    <w:rsid w:val="00351995"/>
    <w:rsid w:val="0035256C"/>
    <w:rsid w:val="00353BFB"/>
    <w:rsid w:val="00355426"/>
    <w:rsid w:val="0035637F"/>
    <w:rsid w:val="003603E3"/>
    <w:rsid w:val="00362C24"/>
    <w:rsid w:val="00363B65"/>
    <w:rsid w:val="00365912"/>
    <w:rsid w:val="00365DDB"/>
    <w:rsid w:val="00371F91"/>
    <w:rsid w:val="00374328"/>
    <w:rsid w:val="00374697"/>
    <w:rsid w:val="003748F4"/>
    <w:rsid w:val="00375CA3"/>
    <w:rsid w:val="0037647F"/>
    <w:rsid w:val="0037736D"/>
    <w:rsid w:val="00377479"/>
    <w:rsid w:val="003807EB"/>
    <w:rsid w:val="00380F1B"/>
    <w:rsid w:val="00384DC5"/>
    <w:rsid w:val="003852EA"/>
    <w:rsid w:val="00385DD4"/>
    <w:rsid w:val="00386FAE"/>
    <w:rsid w:val="0039168C"/>
    <w:rsid w:val="00392149"/>
    <w:rsid w:val="00392B2F"/>
    <w:rsid w:val="00393921"/>
    <w:rsid w:val="003955CB"/>
    <w:rsid w:val="003965B5"/>
    <w:rsid w:val="00397140"/>
    <w:rsid w:val="003A03C7"/>
    <w:rsid w:val="003A1FF4"/>
    <w:rsid w:val="003A3107"/>
    <w:rsid w:val="003A3D1F"/>
    <w:rsid w:val="003A4145"/>
    <w:rsid w:val="003A4FEB"/>
    <w:rsid w:val="003A6C88"/>
    <w:rsid w:val="003A7A8A"/>
    <w:rsid w:val="003B0A75"/>
    <w:rsid w:val="003B12F6"/>
    <w:rsid w:val="003B1757"/>
    <w:rsid w:val="003B2136"/>
    <w:rsid w:val="003B3B0D"/>
    <w:rsid w:val="003B465D"/>
    <w:rsid w:val="003B7713"/>
    <w:rsid w:val="003C0573"/>
    <w:rsid w:val="003C1538"/>
    <w:rsid w:val="003C1E0E"/>
    <w:rsid w:val="003C2F99"/>
    <w:rsid w:val="003C3671"/>
    <w:rsid w:val="003C434C"/>
    <w:rsid w:val="003C4E69"/>
    <w:rsid w:val="003C4EB0"/>
    <w:rsid w:val="003C5219"/>
    <w:rsid w:val="003C5D16"/>
    <w:rsid w:val="003C60B3"/>
    <w:rsid w:val="003C68B5"/>
    <w:rsid w:val="003D0607"/>
    <w:rsid w:val="003D0CB3"/>
    <w:rsid w:val="003D1A72"/>
    <w:rsid w:val="003D1B85"/>
    <w:rsid w:val="003D1FDF"/>
    <w:rsid w:val="003D2DC7"/>
    <w:rsid w:val="003D32C3"/>
    <w:rsid w:val="003D3DD3"/>
    <w:rsid w:val="003D4038"/>
    <w:rsid w:val="003D44AF"/>
    <w:rsid w:val="003D5988"/>
    <w:rsid w:val="003D5A08"/>
    <w:rsid w:val="003D694F"/>
    <w:rsid w:val="003D6BB7"/>
    <w:rsid w:val="003E1262"/>
    <w:rsid w:val="003E21D1"/>
    <w:rsid w:val="003E54FC"/>
    <w:rsid w:val="003F072B"/>
    <w:rsid w:val="003F148A"/>
    <w:rsid w:val="003F2678"/>
    <w:rsid w:val="003F279D"/>
    <w:rsid w:val="003F49DE"/>
    <w:rsid w:val="003F4B61"/>
    <w:rsid w:val="003F6D4B"/>
    <w:rsid w:val="003F7C3A"/>
    <w:rsid w:val="00400249"/>
    <w:rsid w:val="00401AD8"/>
    <w:rsid w:val="0040269A"/>
    <w:rsid w:val="00403C97"/>
    <w:rsid w:val="00404F6A"/>
    <w:rsid w:val="00404FC1"/>
    <w:rsid w:val="004064E0"/>
    <w:rsid w:val="00407D4A"/>
    <w:rsid w:val="00410F88"/>
    <w:rsid w:val="004110AC"/>
    <w:rsid w:val="004114D1"/>
    <w:rsid w:val="0041155E"/>
    <w:rsid w:val="00411681"/>
    <w:rsid w:val="00411C94"/>
    <w:rsid w:val="0041226B"/>
    <w:rsid w:val="00412931"/>
    <w:rsid w:val="00413A9E"/>
    <w:rsid w:val="00413D01"/>
    <w:rsid w:val="00413EE7"/>
    <w:rsid w:val="00414177"/>
    <w:rsid w:val="0041493F"/>
    <w:rsid w:val="00415BD7"/>
    <w:rsid w:val="00420180"/>
    <w:rsid w:val="004203A0"/>
    <w:rsid w:val="00422AF7"/>
    <w:rsid w:val="00424692"/>
    <w:rsid w:val="0042622B"/>
    <w:rsid w:val="00426420"/>
    <w:rsid w:val="0042680A"/>
    <w:rsid w:val="00426D35"/>
    <w:rsid w:val="004300D7"/>
    <w:rsid w:val="00430C7A"/>
    <w:rsid w:val="004313AD"/>
    <w:rsid w:val="004320DE"/>
    <w:rsid w:val="004322ED"/>
    <w:rsid w:val="00433121"/>
    <w:rsid w:val="0043348C"/>
    <w:rsid w:val="0043393B"/>
    <w:rsid w:val="004352E5"/>
    <w:rsid w:val="00435BA3"/>
    <w:rsid w:val="00437464"/>
    <w:rsid w:val="0044011B"/>
    <w:rsid w:val="00440425"/>
    <w:rsid w:val="00440949"/>
    <w:rsid w:val="00442611"/>
    <w:rsid w:val="00445176"/>
    <w:rsid w:val="0044705B"/>
    <w:rsid w:val="00447A3A"/>
    <w:rsid w:val="0045317E"/>
    <w:rsid w:val="00453473"/>
    <w:rsid w:val="00453844"/>
    <w:rsid w:val="00460CEF"/>
    <w:rsid w:val="0046349A"/>
    <w:rsid w:val="004640A6"/>
    <w:rsid w:val="00464B75"/>
    <w:rsid w:val="00464F7B"/>
    <w:rsid w:val="00466903"/>
    <w:rsid w:val="00467D93"/>
    <w:rsid w:val="0047317E"/>
    <w:rsid w:val="00474448"/>
    <w:rsid w:val="004760D5"/>
    <w:rsid w:val="00476E42"/>
    <w:rsid w:val="004803A5"/>
    <w:rsid w:val="00481879"/>
    <w:rsid w:val="00481BF8"/>
    <w:rsid w:val="004866C6"/>
    <w:rsid w:val="00487674"/>
    <w:rsid w:val="00490477"/>
    <w:rsid w:val="00491365"/>
    <w:rsid w:val="00492F27"/>
    <w:rsid w:val="00494AC9"/>
    <w:rsid w:val="00497471"/>
    <w:rsid w:val="00497926"/>
    <w:rsid w:val="00497D58"/>
    <w:rsid w:val="00497EA1"/>
    <w:rsid w:val="004A40E0"/>
    <w:rsid w:val="004A4329"/>
    <w:rsid w:val="004A591C"/>
    <w:rsid w:val="004A5B60"/>
    <w:rsid w:val="004A630F"/>
    <w:rsid w:val="004A7FEB"/>
    <w:rsid w:val="004B0418"/>
    <w:rsid w:val="004B0EEE"/>
    <w:rsid w:val="004B41FB"/>
    <w:rsid w:val="004B6B0B"/>
    <w:rsid w:val="004B72D6"/>
    <w:rsid w:val="004B7680"/>
    <w:rsid w:val="004B7B4F"/>
    <w:rsid w:val="004C0F57"/>
    <w:rsid w:val="004C2916"/>
    <w:rsid w:val="004C30E0"/>
    <w:rsid w:val="004C3ADD"/>
    <w:rsid w:val="004C5549"/>
    <w:rsid w:val="004C6FD5"/>
    <w:rsid w:val="004D087D"/>
    <w:rsid w:val="004D0A17"/>
    <w:rsid w:val="004D1647"/>
    <w:rsid w:val="004D1FB1"/>
    <w:rsid w:val="004D37BF"/>
    <w:rsid w:val="004D5482"/>
    <w:rsid w:val="004D7435"/>
    <w:rsid w:val="004D7C92"/>
    <w:rsid w:val="004E0264"/>
    <w:rsid w:val="004E0296"/>
    <w:rsid w:val="004E04AA"/>
    <w:rsid w:val="004E1332"/>
    <w:rsid w:val="004E1719"/>
    <w:rsid w:val="004E313B"/>
    <w:rsid w:val="004E3A86"/>
    <w:rsid w:val="004E3A8B"/>
    <w:rsid w:val="004E3BBB"/>
    <w:rsid w:val="004E4092"/>
    <w:rsid w:val="004E4AF8"/>
    <w:rsid w:val="004E5134"/>
    <w:rsid w:val="004E76FB"/>
    <w:rsid w:val="004E7A08"/>
    <w:rsid w:val="004F16B5"/>
    <w:rsid w:val="004F32EE"/>
    <w:rsid w:val="004F33EE"/>
    <w:rsid w:val="004F3568"/>
    <w:rsid w:val="004F4AAC"/>
    <w:rsid w:val="004F4AE6"/>
    <w:rsid w:val="004F4CAC"/>
    <w:rsid w:val="004F57DB"/>
    <w:rsid w:val="004F5BE8"/>
    <w:rsid w:val="004F6803"/>
    <w:rsid w:val="005000FF"/>
    <w:rsid w:val="00500F48"/>
    <w:rsid w:val="00501158"/>
    <w:rsid w:val="005023F1"/>
    <w:rsid w:val="0050486C"/>
    <w:rsid w:val="00512557"/>
    <w:rsid w:val="005139F1"/>
    <w:rsid w:val="00513B6A"/>
    <w:rsid w:val="00514705"/>
    <w:rsid w:val="00514DE3"/>
    <w:rsid w:val="00515848"/>
    <w:rsid w:val="00515EF5"/>
    <w:rsid w:val="00516575"/>
    <w:rsid w:val="00517933"/>
    <w:rsid w:val="00517E86"/>
    <w:rsid w:val="0052078D"/>
    <w:rsid w:val="005216E0"/>
    <w:rsid w:val="00522F65"/>
    <w:rsid w:val="00523693"/>
    <w:rsid w:val="00523F74"/>
    <w:rsid w:val="005247E5"/>
    <w:rsid w:val="00524CB9"/>
    <w:rsid w:val="00525A2A"/>
    <w:rsid w:val="00525D7F"/>
    <w:rsid w:val="00525F73"/>
    <w:rsid w:val="00526B1B"/>
    <w:rsid w:val="00526C0A"/>
    <w:rsid w:val="0052756B"/>
    <w:rsid w:val="00527A0A"/>
    <w:rsid w:val="00530725"/>
    <w:rsid w:val="00531581"/>
    <w:rsid w:val="00531A4F"/>
    <w:rsid w:val="00531E78"/>
    <w:rsid w:val="005334DB"/>
    <w:rsid w:val="005346FD"/>
    <w:rsid w:val="00534AF4"/>
    <w:rsid w:val="00535195"/>
    <w:rsid w:val="005356BB"/>
    <w:rsid w:val="0053646C"/>
    <w:rsid w:val="00540B15"/>
    <w:rsid w:val="00543192"/>
    <w:rsid w:val="005454A0"/>
    <w:rsid w:val="0054570A"/>
    <w:rsid w:val="00545805"/>
    <w:rsid w:val="00545E3C"/>
    <w:rsid w:val="00547CEC"/>
    <w:rsid w:val="00547E66"/>
    <w:rsid w:val="00550CCB"/>
    <w:rsid w:val="005521E9"/>
    <w:rsid w:val="0055244E"/>
    <w:rsid w:val="00552508"/>
    <w:rsid w:val="00555489"/>
    <w:rsid w:val="00556B21"/>
    <w:rsid w:val="005571B7"/>
    <w:rsid w:val="00557F84"/>
    <w:rsid w:val="0056026F"/>
    <w:rsid w:val="00560B0A"/>
    <w:rsid w:val="005625D7"/>
    <w:rsid w:val="005647BC"/>
    <w:rsid w:val="0056531D"/>
    <w:rsid w:val="00565E64"/>
    <w:rsid w:val="005668E4"/>
    <w:rsid w:val="00567CCF"/>
    <w:rsid w:val="005716E3"/>
    <w:rsid w:val="00572F44"/>
    <w:rsid w:val="0057347E"/>
    <w:rsid w:val="00573545"/>
    <w:rsid w:val="00573880"/>
    <w:rsid w:val="00573D46"/>
    <w:rsid w:val="0057426F"/>
    <w:rsid w:val="00574C79"/>
    <w:rsid w:val="00577125"/>
    <w:rsid w:val="00577414"/>
    <w:rsid w:val="0058076C"/>
    <w:rsid w:val="0058080F"/>
    <w:rsid w:val="005822C4"/>
    <w:rsid w:val="0058256D"/>
    <w:rsid w:val="0058283E"/>
    <w:rsid w:val="00582899"/>
    <w:rsid w:val="005832F8"/>
    <w:rsid w:val="0058371B"/>
    <w:rsid w:val="005855F3"/>
    <w:rsid w:val="005866D5"/>
    <w:rsid w:val="00586F2D"/>
    <w:rsid w:val="0058766C"/>
    <w:rsid w:val="005902AC"/>
    <w:rsid w:val="005919A2"/>
    <w:rsid w:val="00592CA3"/>
    <w:rsid w:val="0059363F"/>
    <w:rsid w:val="005936AD"/>
    <w:rsid w:val="00593BD8"/>
    <w:rsid w:val="00594E5B"/>
    <w:rsid w:val="00595125"/>
    <w:rsid w:val="005952C4"/>
    <w:rsid w:val="00595EE7"/>
    <w:rsid w:val="00596468"/>
    <w:rsid w:val="0059689F"/>
    <w:rsid w:val="00596D14"/>
    <w:rsid w:val="005A0BC7"/>
    <w:rsid w:val="005A20F5"/>
    <w:rsid w:val="005A2CEE"/>
    <w:rsid w:val="005A3504"/>
    <w:rsid w:val="005A35FE"/>
    <w:rsid w:val="005A3EBF"/>
    <w:rsid w:val="005A40FE"/>
    <w:rsid w:val="005A4330"/>
    <w:rsid w:val="005A4B1E"/>
    <w:rsid w:val="005A5B0F"/>
    <w:rsid w:val="005A7AAC"/>
    <w:rsid w:val="005B1C99"/>
    <w:rsid w:val="005B1F48"/>
    <w:rsid w:val="005B4298"/>
    <w:rsid w:val="005B4BB5"/>
    <w:rsid w:val="005B507B"/>
    <w:rsid w:val="005B73DF"/>
    <w:rsid w:val="005C1818"/>
    <w:rsid w:val="005C35D5"/>
    <w:rsid w:val="005C41FB"/>
    <w:rsid w:val="005C4425"/>
    <w:rsid w:val="005C4A3E"/>
    <w:rsid w:val="005C4BF0"/>
    <w:rsid w:val="005C56F5"/>
    <w:rsid w:val="005C58C5"/>
    <w:rsid w:val="005C6375"/>
    <w:rsid w:val="005C7634"/>
    <w:rsid w:val="005C7715"/>
    <w:rsid w:val="005C7930"/>
    <w:rsid w:val="005D0D8F"/>
    <w:rsid w:val="005D1459"/>
    <w:rsid w:val="005D1C1D"/>
    <w:rsid w:val="005D2327"/>
    <w:rsid w:val="005D32EC"/>
    <w:rsid w:val="005D3F58"/>
    <w:rsid w:val="005D45B3"/>
    <w:rsid w:val="005D4AF4"/>
    <w:rsid w:val="005D4B66"/>
    <w:rsid w:val="005D5337"/>
    <w:rsid w:val="005D681B"/>
    <w:rsid w:val="005D78F9"/>
    <w:rsid w:val="005E2209"/>
    <w:rsid w:val="005E2666"/>
    <w:rsid w:val="005E2721"/>
    <w:rsid w:val="005E3251"/>
    <w:rsid w:val="005E43F7"/>
    <w:rsid w:val="005F2920"/>
    <w:rsid w:val="005F34CD"/>
    <w:rsid w:val="005F3757"/>
    <w:rsid w:val="005F4DB6"/>
    <w:rsid w:val="005F6201"/>
    <w:rsid w:val="00601017"/>
    <w:rsid w:val="00602B18"/>
    <w:rsid w:val="00602B25"/>
    <w:rsid w:val="00603DDE"/>
    <w:rsid w:val="00604163"/>
    <w:rsid w:val="00605050"/>
    <w:rsid w:val="006066E2"/>
    <w:rsid w:val="00606FB6"/>
    <w:rsid w:val="00607EC0"/>
    <w:rsid w:val="00610C09"/>
    <w:rsid w:val="00610F0A"/>
    <w:rsid w:val="00612799"/>
    <w:rsid w:val="00615795"/>
    <w:rsid w:val="00617075"/>
    <w:rsid w:val="00617A79"/>
    <w:rsid w:val="006203A2"/>
    <w:rsid w:val="00620F96"/>
    <w:rsid w:val="00621F81"/>
    <w:rsid w:val="00624606"/>
    <w:rsid w:val="00626F87"/>
    <w:rsid w:val="006275B8"/>
    <w:rsid w:val="00631121"/>
    <w:rsid w:val="006332B5"/>
    <w:rsid w:val="00634C52"/>
    <w:rsid w:val="0063701D"/>
    <w:rsid w:val="006428BC"/>
    <w:rsid w:val="00644048"/>
    <w:rsid w:val="00644686"/>
    <w:rsid w:val="00650085"/>
    <w:rsid w:val="00650784"/>
    <w:rsid w:val="006515A4"/>
    <w:rsid w:val="00651D8F"/>
    <w:rsid w:val="00654230"/>
    <w:rsid w:val="006546E3"/>
    <w:rsid w:val="006548C2"/>
    <w:rsid w:val="00654D2F"/>
    <w:rsid w:val="006561BB"/>
    <w:rsid w:val="00662804"/>
    <w:rsid w:val="00662BAB"/>
    <w:rsid w:val="00664F9D"/>
    <w:rsid w:val="00664FF2"/>
    <w:rsid w:val="006657E8"/>
    <w:rsid w:val="00667929"/>
    <w:rsid w:val="00667F3D"/>
    <w:rsid w:val="00667F98"/>
    <w:rsid w:val="00670DDB"/>
    <w:rsid w:val="00671BDE"/>
    <w:rsid w:val="006745C1"/>
    <w:rsid w:val="006748E1"/>
    <w:rsid w:val="00674C02"/>
    <w:rsid w:val="00674DF9"/>
    <w:rsid w:val="00676CAF"/>
    <w:rsid w:val="00677667"/>
    <w:rsid w:val="00682003"/>
    <w:rsid w:val="00682FA0"/>
    <w:rsid w:val="00683C41"/>
    <w:rsid w:val="00684107"/>
    <w:rsid w:val="00684E20"/>
    <w:rsid w:val="00685244"/>
    <w:rsid w:val="0068529E"/>
    <w:rsid w:val="006862E0"/>
    <w:rsid w:val="00690E13"/>
    <w:rsid w:val="0069178D"/>
    <w:rsid w:val="00692348"/>
    <w:rsid w:val="00696A79"/>
    <w:rsid w:val="006972FF"/>
    <w:rsid w:val="00697897"/>
    <w:rsid w:val="006A25D7"/>
    <w:rsid w:val="006A2D43"/>
    <w:rsid w:val="006A343A"/>
    <w:rsid w:val="006B3166"/>
    <w:rsid w:val="006B5526"/>
    <w:rsid w:val="006B599E"/>
    <w:rsid w:val="006B6671"/>
    <w:rsid w:val="006C0D65"/>
    <w:rsid w:val="006C1B88"/>
    <w:rsid w:val="006C1E22"/>
    <w:rsid w:val="006C1EF9"/>
    <w:rsid w:val="006C1F00"/>
    <w:rsid w:val="006C2480"/>
    <w:rsid w:val="006C3A12"/>
    <w:rsid w:val="006C3C18"/>
    <w:rsid w:val="006C3DB3"/>
    <w:rsid w:val="006C599D"/>
    <w:rsid w:val="006C6876"/>
    <w:rsid w:val="006C69CE"/>
    <w:rsid w:val="006C734A"/>
    <w:rsid w:val="006D2275"/>
    <w:rsid w:val="006D22C0"/>
    <w:rsid w:val="006D31A7"/>
    <w:rsid w:val="006D5660"/>
    <w:rsid w:val="006D75A5"/>
    <w:rsid w:val="006E08CD"/>
    <w:rsid w:val="006E2C79"/>
    <w:rsid w:val="006E6040"/>
    <w:rsid w:val="006E76DE"/>
    <w:rsid w:val="006E79DC"/>
    <w:rsid w:val="006E7B09"/>
    <w:rsid w:val="006F0C2B"/>
    <w:rsid w:val="006F15E6"/>
    <w:rsid w:val="006F194C"/>
    <w:rsid w:val="006F28D9"/>
    <w:rsid w:val="006F2973"/>
    <w:rsid w:val="006F40F0"/>
    <w:rsid w:val="006F4DBA"/>
    <w:rsid w:val="006F5A9A"/>
    <w:rsid w:val="006F77F4"/>
    <w:rsid w:val="0070123B"/>
    <w:rsid w:val="00703D2A"/>
    <w:rsid w:val="0070453A"/>
    <w:rsid w:val="007060F9"/>
    <w:rsid w:val="00706260"/>
    <w:rsid w:val="00706A3F"/>
    <w:rsid w:val="00707893"/>
    <w:rsid w:val="00707FA4"/>
    <w:rsid w:val="00710081"/>
    <w:rsid w:val="00711F65"/>
    <w:rsid w:val="007126CB"/>
    <w:rsid w:val="00712825"/>
    <w:rsid w:val="007129A9"/>
    <w:rsid w:val="00712E16"/>
    <w:rsid w:val="00714B76"/>
    <w:rsid w:val="007158F7"/>
    <w:rsid w:val="00716FAB"/>
    <w:rsid w:val="00717CEB"/>
    <w:rsid w:val="00717D6A"/>
    <w:rsid w:val="00720419"/>
    <w:rsid w:val="0072105E"/>
    <w:rsid w:val="00721D9B"/>
    <w:rsid w:val="00721DF7"/>
    <w:rsid w:val="0072458F"/>
    <w:rsid w:val="0072463A"/>
    <w:rsid w:val="00725745"/>
    <w:rsid w:val="00725BA6"/>
    <w:rsid w:val="00725E0D"/>
    <w:rsid w:val="0072749B"/>
    <w:rsid w:val="007274E2"/>
    <w:rsid w:val="00731362"/>
    <w:rsid w:val="0073168D"/>
    <w:rsid w:val="00732BE1"/>
    <w:rsid w:val="00733419"/>
    <w:rsid w:val="007334AF"/>
    <w:rsid w:val="007336B0"/>
    <w:rsid w:val="00733ECD"/>
    <w:rsid w:val="00733F39"/>
    <w:rsid w:val="007340DE"/>
    <w:rsid w:val="007362D0"/>
    <w:rsid w:val="00736F2B"/>
    <w:rsid w:val="007415E3"/>
    <w:rsid w:val="0074230C"/>
    <w:rsid w:val="007429E9"/>
    <w:rsid w:val="00743E48"/>
    <w:rsid w:val="0074520C"/>
    <w:rsid w:val="00745BFB"/>
    <w:rsid w:val="00745C3F"/>
    <w:rsid w:val="007470B6"/>
    <w:rsid w:val="0074768C"/>
    <w:rsid w:val="007507AE"/>
    <w:rsid w:val="00750A56"/>
    <w:rsid w:val="0075150C"/>
    <w:rsid w:val="0075182E"/>
    <w:rsid w:val="0075412D"/>
    <w:rsid w:val="0075533A"/>
    <w:rsid w:val="0075549E"/>
    <w:rsid w:val="00755964"/>
    <w:rsid w:val="007576F6"/>
    <w:rsid w:val="00761743"/>
    <w:rsid w:val="00761BF2"/>
    <w:rsid w:val="007636B7"/>
    <w:rsid w:val="007636BB"/>
    <w:rsid w:val="007651D3"/>
    <w:rsid w:val="0076531B"/>
    <w:rsid w:val="00766BF0"/>
    <w:rsid w:val="00770E0F"/>
    <w:rsid w:val="007735D8"/>
    <w:rsid w:val="00775AB3"/>
    <w:rsid w:val="00775B70"/>
    <w:rsid w:val="00776676"/>
    <w:rsid w:val="00776E52"/>
    <w:rsid w:val="007771A3"/>
    <w:rsid w:val="007773B1"/>
    <w:rsid w:val="00780B41"/>
    <w:rsid w:val="00780E53"/>
    <w:rsid w:val="00782918"/>
    <w:rsid w:val="00787E92"/>
    <w:rsid w:val="0079022D"/>
    <w:rsid w:val="00790BCE"/>
    <w:rsid w:val="0079196A"/>
    <w:rsid w:val="00792C5F"/>
    <w:rsid w:val="00793D16"/>
    <w:rsid w:val="007944D1"/>
    <w:rsid w:val="00795057"/>
    <w:rsid w:val="007951FB"/>
    <w:rsid w:val="007952C7"/>
    <w:rsid w:val="00796DD4"/>
    <w:rsid w:val="00797E23"/>
    <w:rsid w:val="007A054E"/>
    <w:rsid w:val="007A08DD"/>
    <w:rsid w:val="007A08FC"/>
    <w:rsid w:val="007A24FF"/>
    <w:rsid w:val="007A288E"/>
    <w:rsid w:val="007A3A34"/>
    <w:rsid w:val="007A4283"/>
    <w:rsid w:val="007A4FAB"/>
    <w:rsid w:val="007A610B"/>
    <w:rsid w:val="007A6494"/>
    <w:rsid w:val="007A667D"/>
    <w:rsid w:val="007A6C00"/>
    <w:rsid w:val="007A6F8A"/>
    <w:rsid w:val="007B0B15"/>
    <w:rsid w:val="007B0B7A"/>
    <w:rsid w:val="007B20DE"/>
    <w:rsid w:val="007B2189"/>
    <w:rsid w:val="007B2413"/>
    <w:rsid w:val="007B3521"/>
    <w:rsid w:val="007B38A6"/>
    <w:rsid w:val="007B4029"/>
    <w:rsid w:val="007B4285"/>
    <w:rsid w:val="007B65F5"/>
    <w:rsid w:val="007B728E"/>
    <w:rsid w:val="007C2AD8"/>
    <w:rsid w:val="007C36DC"/>
    <w:rsid w:val="007C4229"/>
    <w:rsid w:val="007C4697"/>
    <w:rsid w:val="007C62F3"/>
    <w:rsid w:val="007C636A"/>
    <w:rsid w:val="007C7016"/>
    <w:rsid w:val="007C74A0"/>
    <w:rsid w:val="007C7639"/>
    <w:rsid w:val="007D02E7"/>
    <w:rsid w:val="007D0AEE"/>
    <w:rsid w:val="007D2102"/>
    <w:rsid w:val="007D2370"/>
    <w:rsid w:val="007D3EF6"/>
    <w:rsid w:val="007D498D"/>
    <w:rsid w:val="007D5657"/>
    <w:rsid w:val="007D5D77"/>
    <w:rsid w:val="007E2359"/>
    <w:rsid w:val="007E23DD"/>
    <w:rsid w:val="007E7F29"/>
    <w:rsid w:val="007F1CF2"/>
    <w:rsid w:val="007F1EC4"/>
    <w:rsid w:val="007F295F"/>
    <w:rsid w:val="007F3FDB"/>
    <w:rsid w:val="007F4677"/>
    <w:rsid w:val="007F507F"/>
    <w:rsid w:val="007F5957"/>
    <w:rsid w:val="007F68B9"/>
    <w:rsid w:val="008012C7"/>
    <w:rsid w:val="0080169F"/>
    <w:rsid w:val="00803D34"/>
    <w:rsid w:val="00806865"/>
    <w:rsid w:val="00806D94"/>
    <w:rsid w:val="00807D50"/>
    <w:rsid w:val="0081029D"/>
    <w:rsid w:val="00811D20"/>
    <w:rsid w:val="00812F90"/>
    <w:rsid w:val="00813CB3"/>
    <w:rsid w:val="00813ED3"/>
    <w:rsid w:val="008140A8"/>
    <w:rsid w:val="008149D3"/>
    <w:rsid w:val="00815177"/>
    <w:rsid w:val="00815CAF"/>
    <w:rsid w:val="008161E1"/>
    <w:rsid w:val="00816448"/>
    <w:rsid w:val="0081670A"/>
    <w:rsid w:val="00816867"/>
    <w:rsid w:val="0082086C"/>
    <w:rsid w:val="0082206C"/>
    <w:rsid w:val="0082387E"/>
    <w:rsid w:val="008239F2"/>
    <w:rsid w:val="0082429C"/>
    <w:rsid w:val="00824DA7"/>
    <w:rsid w:val="008250F6"/>
    <w:rsid w:val="008256CA"/>
    <w:rsid w:val="00825960"/>
    <w:rsid w:val="00825E68"/>
    <w:rsid w:val="008269B7"/>
    <w:rsid w:val="00826F6E"/>
    <w:rsid w:val="00827B4E"/>
    <w:rsid w:val="008324D0"/>
    <w:rsid w:val="008402B1"/>
    <w:rsid w:val="008409CD"/>
    <w:rsid w:val="00841EAA"/>
    <w:rsid w:val="00842017"/>
    <w:rsid w:val="0084214E"/>
    <w:rsid w:val="00842D2B"/>
    <w:rsid w:val="008432D8"/>
    <w:rsid w:val="008464BC"/>
    <w:rsid w:val="00846978"/>
    <w:rsid w:val="008474F4"/>
    <w:rsid w:val="00851806"/>
    <w:rsid w:val="00852AC1"/>
    <w:rsid w:val="00854D2B"/>
    <w:rsid w:val="008553FB"/>
    <w:rsid w:val="00856155"/>
    <w:rsid w:val="00857F03"/>
    <w:rsid w:val="00860C38"/>
    <w:rsid w:val="00861CD7"/>
    <w:rsid w:val="00863B9A"/>
    <w:rsid w:val="00863C5D"/>
    <w:rsid w:val="00863F24"/>
    <w:rsid w:val="0086410B"/>
    <w:rsid w:val="00865D9D"/>
    <w:rsid w:val="00866BB0"/>
    <w:rsid w:val="00867C92"/>
    <w:rsid w:val="00867E4E"/>
    <w:rsid w:val="00873680"/>
    <w:rsid w:val="008740CB"/>
    <w:rsid w:val="00874D30"/>
    <w:rsid w:val="00875A75"/>
    <w:rsid w:val="0088249A"/>
    <w:rsid w:val="0088428D"/>
    <w:rsid w:val="00891323"/>
    <w:rsid w:val="00892F5D"/>
    <w:rsid w:val="00895F10"/>
    <w:rsid w:val="008961CC"/>
    <w:rsid w:val="00896FF1"/>
    <w:rsid w:val="0089704C"/>
    <w:rsid w:val="0089773B"/>
    <w:rsid w:val="00897EC1"/>
    <w:rsid w:val="00897F48"/>
    <w:rsid w:val="008A1BDC"/>
    <w:rsid w:val="008A2292"/>
    <w:rsid w:val="008A3265"/>
    <w:rsid w:val="008A3648"/>
    <w:rsid w:val="008A3653"/>
    <w:rsid w:val="008A3A4D"/>
    <w:rsid w:val="008A45C3"/>
    <w:rsid w:val="008A468C"/>
    <w:rsid w:val="008A4F7F"/>
    <w:rsid w:val="008A6482"/>
    <w:rsid w:val="008A6FB7"/>
    <w:rsid w:val="008A7CAE"/>
    <w:rsid w:val="008B024B"/>
    <w:rsid w:val="008B3A82"/>
    <w:rsid w:val="008B45AB"/>
    <w:rsid w:val="008B49C3"/>
    <w:rsid w:val="008B5A7E"/>
    <w:rsid w:val="008B6FD9"/>
    <w:rsid w:val="008B6FE1"/>
    <w:rsid w:val="008B71D2"/>
    <w:rsid w:val="008B7643"/>
    <w:rsid w:val="008B7B53"/>
    <w:rsid w:val="008B7FF4"/>
    <w:rsid w:val="008C0111"/>
    <w:rsid w:val="008C1D5A"/>
    <w:rsid w:val="008C1DA1"/>
    <w:rsid w:val="008C260E"/>
    <w:rsid w:val="008C3D79"/>
    <w:rsid w:val="008C76AB"/>
    <w:rsid w:val="008D031A"/>
    <w:rsid w:val="008D1D44"/>
    <w:rsid w:val="008D1F7B"/>
    <w:rsid w:val="008D376E"/>
    <w:rsid w:val="008D37FE"/>
    <w:rsid w:val="008D3B58"/>
    <w:rsid w:val="008D7775"/>
    <w:rsid w:val="008E0FF2"/>
    <w:rsid w:val="008E39D9"/>
    <w:rsid w:val="008E4015"/>
    <w:rsid w:val="008E4D1C"/>
    <w:rsid w:val="008E50CB"/>
    <w:rsid w:val="008E553F"/>
    <w:rsid w:val="008E586C"/>
    <w:rsid w:val="008E59D1"/>
    <w:rsid w:val="008E79FF"/>
    <w:rsid w:val="008E7EBF"/>
    <w:rsid w:val="008F1F9E"/>
    <w:rsid w:val="008F3276"/>
    <w:rsid w:val="008F3F48"/>
    <w:rsid w:val="008F49B6"/>
    <w:rsid w:val="008F56BA"/>
    <w:rsid w:val="008F58E9"/>
    <w:rsid w:val="008F6764"/>
    <w:rsid w:val="008F6E63"/>
    <w:rsid w:val="008F71D5"/>
    <w:rsid w:val="008F7D60"/>
    <w:rsid w:val="0090004F"/>
    <w:rsid w:val="00902861"/>
    <w:rsid w:val="00902E0D"/>
    <w:rsid w:val="00903DDE"/>
    <w:rsid w:val="009052BE"/>
    <w:rsid w:val="00906E93"/>
    <w:rsid w:val="00911D2C"/>
    <w:rsid w:val="00914B68"/>
    <w:rsid w:val="00914DBE"/>
    <w:rsid w:val="009153F2"/>
    <w:rsid w:val="00915BF4"/>
    <w:rsid w:val="00916585"/>
    <w:rsid w:val="00923119"/>
    <w:rsid w:val="009233C6"/>
    <w:rsid w:val="0092417E"/>
    <w:rsid w:val="00924223"/>
    <w:rsid w:val="009263B1"/>
    <w:rsid w:val="00927364"/>
    <w:rsid w:val="009273AD"/>
    <w:rsid w:val="00927403"/>
    <w:rsid w:val="00931F64"/>
    <w:rsid w:val="009330D7"/>
    <w:rsid w:val="009334D8"/>
    <w:rsid w:val="009339BA"/>
    <w:rsid w:val="00933B7C"/>
    <w:rsid w:val="00934603"/>
    <w:rsid w:val="0093462E"/>
    <w:rsid w:val="00935D66"/>
    <w:rsid w:val="009361AB"/>
    <w:rsid w:val="00937C58"/>
    <w:rsid w:val="00941498"/>
    <w:rsid w:val="009428EE"/>
    <w:rsid w:val="00944447"/>
    <w:rsid w:val="00945048"/>
    <w:rsid w:val="0094662B"/>
    <w:rsid w:val="00946E43"/>
    <w:rsid w:val="00951107"/>
    <w:rsid w:val="00951D0E"/>
    <w:rsid w:val="009540DC"/>
    <w:rsid w:val="00954EF4"/>
    <w:rsid w:val="00955E6A"/>
    <w:rsid w:val="00956478"/>
    <w:rsid w:val="00960004"/>
    <w:rsid w:val="009606C8"/>
    <w:rsid w:val="00961554"/>
    <w:rsid w:val="00962518"/>
    <w:rsid w:val="00964C90"/>
    <w:rsid w:val="009677B1"/>
    <w:rsid w:val="00967821"/>
    <w:rsid w:val="00967FE7"/>
    <w:rsid w:val="0097215F"/>
    <w:rsid w:val="009734A6"/>
    <w:rsid w:val="00977B6E"/>
    <w:rsid w:val="009803A6"/>
    <w:rsid w:val="00980D52"/>
    <w:rsid w:val="009826AF"/>
    <w:rsid w:val="00982A7B"/>
    <w:rsid w:val="00984768"/>
    <w:rsid w:val="00984DA7"/>
    <w:rsid w:val="0098572E"/>
    <w:rsid w:val="0098752D"/>
    <w:rsid w:val="00990286"/>
    <w:rsid w:val="00990A1C"/>
    <w:rsid w:val="00992837"/>
    <w:rsid w:val="00993AE0"/>
    <w:rsid w:val="00993CF0"/>
    <w:rsid w:val="00994B87"/>
    <w:rsid w:val="0099620F"/>
    <w:rsid w:val="009A075C"/>
    <w:rsid w:val="009A0E79"/>
    <w:rsid w:val="009A0F5A"/>
    <w:rsid w:val="009A127A"/>
    <w:rsid w:val="009A1760"/>
    <w:rsid w:val="009A2EE2"/>
    <w:rsid w:val="009A33F8"/>
    <w:rsid w:val="009A380C"/>
    <w:rsid w:val="009A4564"/>
    <w:rsid w:val="009A4792"/>
    <w:rsid w:val="009A4850"/>
    <w:rsid w:val="009A4D6A"/>
    <w:rsid w:val="009A5693"/>
    <w:rsid w:val="009B0B6B"/>
    <w:rsid w:val="009B1161"/>
    <w:rsid w:val="009B2D81"/>
    <w:rsid w:val="009B307D"/>
    <w:rsid w:val="009B3D5D"/>
    <w:rsid w:val="009B55FF"/>
    <w:rsid w:val="009B6B23"/>
    <w:rsid w:val="009B702A"/>
    <w:rsid w:val="009C045D"/>
    <w:rsid w:val="009C2AD2"/>
    <w:rsid w:val="009C3071"/>
    <w:rsid w:val="009C3AB9"/>
    <w:rsid w:val="009C3BE2"/>
    <w:rsid w:val="009C3CDC"/>
    <w:rsid w:val="009C3D8E"/>
    <w:rsid w:val="009C43CC"/>
    <w:rsid w:val="009C4729"/>
    <w:rsid w:val="009C5D8B"/>
    <w:rsid w:val="009C7170"/>
    <w:rsid w:val="009D08E6"/>
    <w:rsid w:val="009D09F0"/>
    <w:rsid w:val="009D0B43"/>
    <w:rsid w:val="009D1317"/>
    <w:rsid w:val="009D2CE0"/>
    <w:rsid w:val="009D3135"/>
    <w:rsid w:val="009D6211"/>
    <w:rsid w:val="009D641D"/>
    <w:rsid w:val="009D6D72"/>
    <w:rsid w:val="009D7CC9"/>
    <w:rsid w:val="009E292D"/>
    <w:rsid w:val="009E4B6E"/>
    <w:rsid w:val="009E5A80"/>
    <w:rsid w:val="009E747E"/>
    <w:rsid w:val="009F0AD1"/>
    <w:rsid w:val="009F0D4F"/>
    <w:rsid w:val="009F1401"/>
    <w:rsid w:val="009F23DD"/>
    <w:rsid w:val="009F2713"/>
    <w:rsid w:val="009F28D6"/>
    <w:rsid w:val="009F3C60"/>
    <w:rsid w:val="009F501D"/>
    <w:rsid w:val="009F641D"/>
    <w:rsid w:val="009F6784"/>
    <w:rsid w:val="009F67F8"/>
    <w:rsid w:val="009F7C12"/>
    <w:rsid w:val="00A00624"/>
    <w:rsid w:val="00A00F69"/>
    <w:rsid w:val="00A02613"/>
    <w:rsid w:val="00A02F3C"/>
    <w:rsid w:val="00A0422D"/>
    <w:rsid w:val="00A04FBD"/>
    <w:rsid w:val="00A050BF"/>
    <w:rsid w:val="00A063BA"/>
    <w:rsid w:val="00A06A5D"/>
    <w:rsid w:val="00A12621"/>
    <w:rsid w:val="00A12861"/>
    <w:rsid w:val="00A1317C"/>
    <w:rsid w:val="00A1525A"/>
    <w:rsid w:val="00A15E05"/>
    <w:rsid w:val="00A15E63"/>
    <w:rsid w:val="00A160AA"/>
    <w:rsid w:val="00A16702"/>
    <w:rsid w:val="00A1780C"/>
    <w:rsid w:val="00A21B6D"/>
    <w:rsid w:val="00A223EA"/>
    <w:rsid w:val="00A22E27"/>
    <w:rsid w:val="00A2364D"/>
    <w:rsid w:val="00A23E5B"/>
    <w:rsid w:val="00A26E57"/>
    <w:rsid w:val="00A27730"/>
    <w:rsid w:val="00A30685"/>
    <w:rsid w:val="00A32F97"/>
    <w:rsid w:val="00A3631A"/>
    <w:rsid w:val="00A37099"/>
    <w:rsid w:val="00A37423"/>
    <w:rsid w:val="00A405F1"/>
    <w:rsid w:val="00A408B3"/>
    <w:rsid w:val="00A415DC"/>
    <w:rsid w:val="00A41BB0"/>
    <w:rsid w:val="00A43B2A"/>
    <w:rsid w:val="00A45DF9"/>
    <w:rsid w:val="00A4612E"/>
    <w:rsid w:val="00A474FC"/>
    <w:rsid w:val="00A47A0F"/>
    <w:rsid w:val="00A47B54"/>
    <w:rsid w:val="00A51401"/>
    <w:rsid w:val="00A54EAA"/>
    <w:rsid w:val="00A55322"/>
    <w:rsid w:val="00A55A6A"/>
    <w:rsid w:val="00A6034C"/>
    <w:rsid w:val="00A60524"/>
    <w:rsid w:val="00A61541"/>
    <w:rsid w:val="00A61FE9"/>
    <w:rsid w:val="00A62906"/>
    <w:rsid w:val="00A64824"/>
    <w:rsid w:val="00A656B4"/>
    <w:rsid w:val="00A65BB1"/>
    <w:rsid w:val="00A66C76"/>
    <w:rsid w:val="00A711EE"/>
    <w:rsid w:val="00A7128F"/>
    <w:rsid w:val="00A71725"/>
    <w:rsid w:val="00A73413"/>
    <w:rsid w:val="00A74058"/>
    <w:rsid w:val="00A76956"/>
    <w:rsid w:val="00A76B59"/>
    <w:rsid w:val="00A7743D"/>
    <w:rsid w:val="00A77A98"/>
    <w:rsid w:val="00A81F2E"/>
    <w:rsid w:val="00A8246A"/>
    <w:rsid w:val="00A82966"/>
    <w:rsid w:val="00A8728F"/>
    <w:rsid w:val="00A873D5"/>
    <w:rsid w:val="00A90149"/>
    <w:rsid w:val="00A9120D"/>
    <w:rsid w:val="00A91A53"/>
    <w:rsid w:val="00A91C06"/>
    <w:rsid w:val="00A943D6"/>
    <w:rsid w:val="00A94419"/>
    <w:rsid w:val="00A957FC"/>
    <w:rsid w:val="00A9596F"/>
    <w:rsid w:val="00A962CD"/>
    <w:rsid w:val="00AA088B"/>
    <w:rsid w:val="00AA122C"/>
    <w:rsid w:val="00AA1421"/>
    <w:rsid w:val="00AA1BB6"/>
    <w:rsid w:val="00AA21B8"/>
    <w:rsid w:val="00AA2CAA"/>
    <w:rsid w:val="00AA4BD5"/>
    <w:rsid w:val="00AA6D50"/>
    <w:rsid w:val="00AB02B6"/>
    <w:rsid w:val="00AB27C6"/>
    <w:rsid w:val="00AB3A93"/>
    <w:rsid w:val="00AB5551"/>
    <w:rsid w:val="00AB6054"/>
    <w:rsid w:val="00AC146B"/>
    <w:rsid w:val="00AC4077"/>
    <w:rsid w:val="00AC4276"/>
    <w:rsid w:val="00AC4317"/>
    <w:rsid w:val="00AC6636"/>
    <w:rsid w:val="00AC6F54"/>
    <w:rsid w:val="00AC721E"/>
    <w:rsid w:val="00AC73D4"/>
    <w:rsid w:val="00AD08C8"/>
    <w:rsid w:val="00AD0D0C"/>
    <w:rsid w:val="00AD23C6"/>
    <w:rsid w:val="00AD25B2"/>
    <w:rsid w:val="00AD2677"/>
    <w:rsid w:val="00AD2F1B"/>
    <w:rsid w:val="00AD3386"/>
    <w:rsid w:val="00AD3972"/>
    <w:rsid w:val="00AD43EC"/>
    <w:rsid w:val="00AD5CDD"/>
    <w:rsid w:val="00AD6772"/>
    <w:rsid w:val="00AD6ABF"/>
    <w:rsid w:val="00AD74D6"/>
    <w:rsid w:val="00AD7D38"/>
    <w:rsid w:val="00AE054A"/>
    <w:rsid w:val="00AE0826"/>
    <w:rsid w:val="00AE0E37"/>
    <w:rsid w:val="00AE15CB"/>
    <w:rsid w:val="00AE1808"/>
    <w:rsid w:val="00AE2009"/>
    <w:rsid w:val="00AE22C9"/>
    <w:rsid w:val="00AE3141"/>
    <w:rsid w:val="00AE44AC"/>
    <w:rsid w:val="00AE513F"/>
    <w:rsid w:val="00AE5E03"/>
    <w:rsid w:val="00AE62F7"/>
    <w:rsid w:val="00AE6F13"/>
    <w:rsid w:val="00AE715B"/>
    <w:rsid w:val="00AE7337"/>
    <w:rsid w:val="00AE7EBB"/>
    <w:rsid w:val="00AF1D2C"/>
    <w:rsid w:val="00AF2330"/>
    <w:rsid w:val="00AF2B03"/>
    <w:rsid w:val="00AF37BE"/>
    <w:rsid w:val="00AF3AF7"/>
    <w:rsid w:val="00AF40C6"/>
    <w:rsid w:val="00AF4895"/>
    <w:rsid w:val="00AF5709"/>
    <w:rsid w:val="00AF66C0"/>
    <w:rsid w:val="00AF7E1C"/>
    <w:rsid w:val="00B00820"/>
    <w:rsid w:val="00B00B3D"/>
    <w:rsid w:val="00B01514"/>
    <w:rsid w:val="00B029B2"/>
    <w:rsid w:val="00B03298"/>
    <w:rsid w:val="00B0476E"/>
    <w:rsid w:val="00B04D64"/>
    <w:rsid w:val="00B0508C"/>
    <w:rsid w:val="00B149FA"/>
    <w:rsid w:val="00B177C6"/>
    <w:rsid w:val="00B2062F"/>
    <w:rsid w:val="00B219BB"/>
    <w:rsid w:val="00B2336D"/>
    <w:rsid w:val="00B25033"/>
    <w:rsid w:val="00B25F71"/>
    <w:rsid w:val="00B30035"/>
    <w:rsid w:val="00B30A8D"/>
    <w:rsid w:val="00B3180B"/>
    <w:rsid w:val="00B32B24"/>
    <w:rsid w:val="00B33D6B"/>
    <w:rsid w:val="00B34A20"/>
    <w:rsid w:val="00B34A8E"/>
    <w:rsid w:val="00B379FE"/>
    <w:rsid w:val="00B42ACF"/>
    <w:rsid w:val="00B42F5D"/>
    <w:rsid w:val="00B438A3"/>
    <w:rsid w:val="00B43B39"/>
    <w:rsid w:val="00B45240"/>
    <w:rsid w:val="00B4547A"/>
    <w:rsid w:val="00B4734E"/>
    <w:rsid w:val="00B52551"/>
    <w:rsid w:val="00B53EA0"/>
    <w:rsid w:val="00B55052"/>
    <w:rsid w:val="00B550B6"/>
    <w:rsid w:val="00B5583B"/>
    <w:rsid w:val="00B55909"/>
    <w:rsid w:val="00B60BDE"/>
    <w:rsid w:val="00B63157"/>
    <w:rsid w:val="00B63D46"/>
    <w:rsid w:val="00B63E65"/>
    <w:rsid w:val="00B64BB8"/>
    <w:rsid w:val="00B64E9D"/>
    <w:rsid w:val="00B6516D"/>
    <w:rsid w:val="00B65353"/>
    <w:rsid w:val="00B654E7"/>
    <w:rsid w:val="00B657BB"/>
    <w:rsid w:val="00B65D91"/>
    <w:rsid w:val="00B65E62"/>
    <w:rsid w:val="00B66B84"/>
    <w:rsid w:val="00B70CB3"/>
    <w:rsid w:val="00B7179F"/>
    <w:rsid w:val="00B734D3"/>
    <w:rsid w:val="00B73954"/>
    <w:rsid w:val="00B73BF4"/>
    <w:rsid w:val="00B73BF5"/>
    <w:rsid w:val="00B74B66"/>
    <w:rsid w:val="00B75726"/>
    <w:rsid w:val="00B76453"/>
    <w:rsid w:val="00B77790"/>
    <w:rsid w:val="00B80991"/>
    <w:rsid w:val="00B80BEF"/>
    <w:rsid w:val="00B813F4"/>
    <w:rsid w:val="00B82597"/>
    <w:rsid w:val="00B85B70"/>
    <w:rsid w:val="00B86155"/>
    <w:rsid w:val="00B87B5E"/>
    <w:rsid w:val="00B87ECC"/>
    <w:rsid w:val="00B903F2"/>
    <w:rsid w:val="00B90460"/>
    <w:rsid w:val="00B90476"/>
    <w:rsid w:val="00B92440"/>
    <w:rsid w:val="00B952D7"/>
    <w:rsid w:val="00BA0C9A"/>
    <w:rsid w:val="00BA11DF"/>
    <w:rsid w:val="00BA323A"/>
    <w:rsid w:val="00BA41C7"/>
    <w:rsid w:val="00BA5903"/>
    <w:rsid w:val="00BA5BA1"/>
    <w:rsid w:val="00BA6FE7"/>
    <w:rsid w:val="00BA7E68"/>
    <w:rsid w:val="00BB1C8E"/>
    <w:rsid w:val="00BB76ED"/>
    <w:rsid w:val="00BC0BED"/>
    <w:rsid w:val="00BC0E8A"/>
    <w:rsid w:val="00BC1443"/>
    <w:rsid w:val="00BC1673"/>
    <w:rsid w:val="00BC2CC1"/>
    <w:rsid w:val="00BC509A"/>
    <w:rsid w:val="00BC669A"/>
    <w:rsid w:val="00BD29DE"/>
    <w:rsid w:val="00BD2EB0"/>
    <w:rsid w:val="00BD54C5"/>
    <w:rsid w:val="00BD55E9"/>
    <w:rsid w:val="00BD691A"/>
    <w:rsid w:val="00BD7252"/>
    <w:rsid w:val="00BD7795"/>
    <w:rsid w:val="00BD7B2D"/>
    <w:rsid w:val="00BE0E08"/>
    <w:rsid w:val="00BE1BFC"/>
    <w:rsid w:val="00BE282E"/>
    <w:rsid w:val="00BE4B23"/>
    <w:rsid w:val="00BE4C61"/>
    <w:rsid w:val="00BE621E"/>
    <w:rsid w:val="00BF12BF"/>
    <w:rsid w:val="00BF1B9E"/>
    <w:rsid w:val="00BF4118"/>
    <w:rsid w:val="00BF4C82"/>
    <w:rsid w:val="00C011CA"/>
    <w:rsid w:val="00C02E61"/>
    <w:rsid w:val="00C03072"/>
    <w:rsid w:val="00C034DE"/>
    <w:rsid w:val="00C037AA"/>
    <w:rsid w:val="00C042C2"/>
    <w:rsid w:val="00C115F2"/>
    <w:rsid w:val="00C11B1F"/>
    <w:rsid w:val="00C11C17"/>
    <w:rsid w:val="00C11CDF"/>
    <w:rsid w:val="00C16BE9"/>
    <w:rsid w:val="00C16D8B"/>
    <w:rsid w:val="00C2087E"/>
    <w:rsid w:val="00C221A7"/>
    <w:rsid w:val="00C23BDE"/>
    <w:rsid w:val="00C24F95"/>
    <w:rsid w:val="00C25785"/>
    <w:rsid w:val="00C262E7"/>
    <w:rsid w:val="00C27241"/>
    <w:rsid w:val="00C27551"/>
    <w:rsid w:val="00C27A08"/>
    <w:rsid w:val="00C27A99"/>
    <w:rsid w:val="00C27CFF"/>
    <w:rsid w:val="00C311C9"/>
    <w:rsid w:val="00C31219"/>
    <w:rsid w:val="00C320EB"/>
    <w:rsid w:val="00C33C7C"/>
    <w:rsid w:val="00C35EAE"/>
    <w:rsid w:val="00C36909"/>
    <w:rsid w:val="00C402AF"/>
    <w:rsid w:val="00C4195F"/>
    <w:rsid w:val="00C42792"/>
    <w:rsid w:val="00C4300C"/>
    <w:rsid w:val="00C43670"/>
    <w:rsid w:val="00C44447"/>
    <w:rsid w:val="00C44580"/>
    <w:rsid w:val="00C45288"/>
    <w:rsid w:val="00C45C58"/>
    <w:rsid w:val="00C46201"/>
    <w:rsid w:val="00C46F4E"/>
    <w:rsid w:val="00C47F3B"/>
    <w:rsid w:val="00C47FBB"/>
    <w:rsid w:val="00C507DF"/>
    <w:rsid w:val="00C50827"/>
    <w:rsid w:val="00C519F4"/>
    <w:rsid w:val="00C5421A"/>
    <w:rsid w:val="00C573CE"/>
    <w:rsid w:val="00C61298"/>
    <w:rsid w:val="00C61C27"/>
    <w:rsid w:val="00C6334F"/>
    <w:rsid w:val="00C63424"/>
    <w:rsid w:val="00C64E91"/>
    <w:rsid w:val="00C65542"/>
    <w:rsid w:val="00C663C1"/>
    <w:rsid w:val="00C7271B"/>
    <w:rsid w:val="00C73598"/>
    <w:rsid w:val="00C738DD"/>
    <w:rsid w:val="00C73C02"/>
    <w:rsid w:val="00C75B1C"/>
    <w:rsid w:val="00C76383"/>
    <w:rsid w:val="00C7643B"/>
    <w:rsid w:val="00C766AA"/>
    <w:rsid w:val="00C76BD4"/>
    <w:rsid w:val="00C802D7"/>
    <w:rsid w:val="00C80C82"/>
    <w:rsid w:val="00C81F4C"/>
    <w:rsid w:val="00C86DBA"/>
    <w:rsid w:val="00C90B6F"/>
    <w:rsid w:val="00C90C7C"/>
    <w:rsid w:val="00C90D12"/>
    <w:rsid w:val="00C913FB"/>
    <w:rsid w:val="00C932F0"/>
    <w:rsid w:val="00C94A15"/>
    <w:rsid w:val="00C96744"/>
    <w:rsid w:val="00C96C16"/>
    <w:rsid w:val="00C9706F"/>
    <w:rsid w:val="00C97F58"/>
    <w:rsid w:val="00CA0D62"/>
    <w:rsid w:val="00CA10EA"/>
    <w:rsid w:val="00CA20E2"/>
    <w:rsid w:val="00CA2D55"/>
    <w:rsid w:val="00CA34BF"/>
    <w:rsid w:val="00CA3C54"/>
    <w:rsid w:val="00CA3DA3"/>
    <w:rsid w:val="00CA6156"/>
    <w:rsid w:val="00CA699C"/>
    <w:rsid w:val="00CA70CA"/>
    <w:rsid w:val="00CA715C"/>
    <w:rsid w:val="00CA78A1"/>
    <w:rsid w:val="00CA7EDB"/>
    <w:rsid w:val="00CB0E90"/>
    <w:rsid w:val="00CB185F"/>
    <w:rsid w:val="00CB336E"/>
    <w:rsid w:val="00CB642A"/>
    <w:rsid w:val="00CB64AF"/>
    <w:rsid w:val="00CC109A"/>
    <w:rsid w:val="00CC325E"/>
    <w:rsid w:val="00CC33F3"/>
    <w:rsid w:val="00CC3CD0"/>
    <w:rsid w:val="00CC3D67"/>
    <w:rsid w:val="00CC42EB"/>
    <w:rsid w:val="00CC45CE"/>
    <w:rsid w:val="00CC70C9"/>
    <w:rsid w:val="00CD009A"/>
    <w:rsid w:val="00CD00B4"/>
    <w:rsid w:val="00CD1A7C"/>
    <w:rsid w:val="00CD250C"/>
    <w:rsid w:val="00CD3D52"/>
    <w:rsid w:val="00CD62F2"/>
    <w:rsid w:val="00CD6503"/>
    <w:rsid w:val="00CE24D6"/>
    <w:rsid w:val="00CE31F6"/>
    <w:rsid w:val="00CE4DAD"/>
    <w:rsid w:val="00CE56B1"/>
    <w:rsid w:val="00CE6229"/>
    <w:rsid w:val="00CE680E"/>
    <w:rsid w:val="00CF1862"/>
    <w:rsid w:val="00CF1FA4"/>
    <w:rsid w:val="00CF4FAE"/>
    <w:rsid w:val="00CF713E"/>
    <w:rsid w:val="00D01E85"/>
    <w:rsid w:val="00D020DE"/>
    <w:rsid w:val="00D02DA8"/>
    <w:rsid w:val="00D030C9"/>
    <w:rsid w:val="00D03D0A"/>
    <w:rsid w:val="00D049FA"/>
    <w:rsid w:val="00D05AD8"/>
    <w:rsid w:val="00D070A5"/>
    <w:rsid w:val="00D07D77"/>
    <w:rsid w:val="00D113B2"/>
    <w:rsid w:val="00D2000C"/>
    <w:rsid w:val="00D205E7"/>
    <w:rsid w:val="00D20F1D"/>
    <w:rsid w:val="00D20FCF"/>
    <w:rsid w:val="00D218E1"/>
    <w:rsid w:val="00D239FB"/>
    <w:rsid w:val="00D2461E"/>
    <w:rsid w:val="00D2586C"/>
    <w:rsid w:val="00D32C8C"/>
    <w:rsid w:val="00D33158"/>
    <w:rsid w:val="00D33B34"/>
    <w:rsid w:val="00D33F3D"/>
    <w:rsid w:val="00D348BE"/>
    <w:rsid w:val="00D37409"/>
    <w:rsid w:val="00D41203"/>
    <w:rsid w:val="00D4211C"/>
    <w:rsid w:val="00D432C8"/>
    <w:rsid w:val="00D45FC5"/>
    <w:rsid w:val="00D4714C"/>
    <w:rsid w:val="00D47EB2"/>
    <w:rsid w:val="00D530C3"/>
    <w:rsid w:val="00D5350E"/>
    <w:rsid w:val="00D6016A"/>
    <w:rsid w:val="00D6330D"/>
    <w:rsid w:val="00D639AE"/>
    <w:rsid w:val="00D64360"/>
    <w:rsid w:val="00D64CBF"/>
    <w:rsid w:val="00D64DD0"/>
    <w:rsid w:val="00D66BD0"/>
    <w:rsid w:val="00D7089E"/>
    <w:rsid w:val="00D719CE"/>
    <w:rsid w:val="00D72FB0"/>
    <w:rsid w:val="00D73303"/>
    <w:rsid w:val="00D73951"/>
    <w:rsid w:val="00D74054"/>
    <w:rsid w:val="00D766CA"/>
    <w:rsid w:val="00D80556"/>
    <w:rsid w:val="00D80865"/>
    <w:rsid w:val="00D80D75"/>
    <w:rsid w:val="00D811C9"/>
    <w:rsid w:val="00D82BE3"/>
    <w:rsid w:val="00D8391A"/>
    <w:rsid w:val="00D86A9F"/>
    <w:rsid w:val="00D91C44"/>
    <w:rsid w:val="00D92630"/>
    <w:rsid w:val="00D93A0A"/>
    <w:rsid w:val="00D93D31"/>
    <w:rsid w:val="00D93EA6"/>
    <w:rsid w:val="00D94A51"/>
    <w:rsid w:val="00D94DB3"/>
    <w:rsid w:val="00D95DF6"/>
    <w:rsid w:val="00D961FE"/>
    <w:rsid w:val="00D9649A"/>
    <w:rsid w:val="00D97828"/>
    <w:rsid w:val="00D979BE"/>
    <w:rsid w:val="00D97FA1"/>
    <w:rsid w:val="00DA0F78"/>
    <w:rsid w:val="00DA28C8"/>
    <w:rsid w:val="00DA2F70"/>
    <w:rsid w:val="00DA3B2A"/>
    <w:rsid w:val="00DA4593"/>
    <w:rsid w:val="00DA47CD"/>
    <w:rsid w:val="00DA56EB"/>
    <w:rsid w:val="00DA6FE6"/>
    <w:rsid w:val="00DA7F8B"/>
    <w:rsid w:val="00DB0F8E"/>
    <w:rsid w:val="00DB3E09"/>
    <w:rsid w:val="00DB4146"/>
    <w:rsid w:val="00DB442C"/>
    <w:rsid w:val="00DB4843"/>
    <w:rsid w:val="00DB50E7"/>
    <w:rsid w:val="00DB6422"/>
    <w:rsid w:val="00DB6C23"/>
    <w:rsid w:val="00DC00C1"/>
    <w:rsid w:val="00DC1C70"/>
    <w:rsid w:val="00DC2092"/>
    <w:rsid w:val="00DC25F8"/>
    <w:rsid w:val="00DC34A9"/>
    <w:rsid w:val="00DC3BAB"/>
    <w:rsid w:val="00DC416B"/>
    <w:rsid w:val="00DC687A"/>
    <w:rsid w:val="00DC6AE6"/>
    <w:rsid w:val="00DC7B07"/>
    <w:rsid w:val="00DD142D"/>
    <w:rsid w:val="00DD1B22"/>
    <w:rsid w:val="00DD1B40"/>
    <w:rsid w:val="00DD3223"/>
    <w:rsid w:val="00DD3C25"/>
    <w:rsid w:val="00DD405B"/>
    <w:rsid w:val="00DD4AD6"/>
    <w:rsid w:val="00DD52DF"/>
    <w:rsid w:val="00DD7545"/>
    <w:rsid w:val="00DD7FA3"/>
    <w:rsid w:val="00DE0659"/>
    <w:rsid w:val="00DE09D2"/>
    <w:rsid w:val="00DE11E7"/>
    <w:rsid w:val="00DE1D2C"/>
    <w:rsid w:val="00DE2DAF"/>
    <w:rsid w:val="00DE331B"/>
    <w:rsid w:val="00DE5F4F"/>
    <w:rsid w:val="00DE6E09"/>
    <w:rsid w:val="00DE752E"/>
    <w:rsid w:val="00DF1AFA"/>
    <w:rsid w:val="00DF2C27"/>
    <w:rsid w:val="00DF3020"/>
    <w:rsid w:val="00DF42A7"/>
    <w:rsid w:val="00DF5514"/>
    <w:rsid w:val="00DF5548"/>
    <w:rsid w:val="00DF6C0A"/>
    <w:rsid w:val="00E00F9F"/>
    <w:rsid w:val="00E01333"/>
    <w:rsid w:val="00E013F6"/>
    <w:rsid w:val="00E0164D"/>
    <w:rsid w:val="00E021FD"/>
    <w:rsid w:val="00E03038"/>
    <w:rsid w:val="00E03AF2"/>
    <w:rsid w:val="00E0406D"/>
    <w:rsid w:val="00E047C7"/>
    <w:rsid w:val="00E0604F"/>
    <w:rsid w:val="00E0615A"/>
    <w:rsid w:val="00E06D2E"/>
    <w:rsid w:val="00E10FCC"/>
    <w:rsid w:val="00E11A8B"/>
    <w:rsid w:val="00E12C99"/>
    <w:rsid w:val="00E12DC9"/>
    <w:rsid w:val="00E151E9"/>
    <w:rsid w:val="00E1555E"/>
    <w:rsid w:val="00E15DFE"/>
    <w:rsid w:val="00E16DE0"/>
    <w:rsid w:val="00E17E10"/>
    <w:rsid w:val="00E2108F"/>
    <w:rsid w:val="00E21AC8"/>
    <w:rsid w:val="00E22A0F"/>
    <w:rsid w:val="00E22B4E"/>
    <w:rsid w:val="00E22CAB"/>
    <w:rsid w:val="00E2345D"/>
    <w:rsid w:val="00E242FD"/>
    <w:rsid w:val="00E25E0D"/>
    <w:rsid w:val="00E275A6"/>
    <w:rsid w:val="00E27855"/>
    <w:rsid w:val="00E305DC"/>
    <w:rsid w:val="00E30DA2"/>
    <w:rsid w:val="00E31EA1"/>
    <w:rsid w:val="00E33D59"/>
    <w:rsid w:val="00E34D13"/>
    <w:rsid w:val="00E35793"/>
    <w:rsid w:val="00E35A98"/>
    <w:rsid w:val="00E40D4D"/>
    <w:rsid w:val="00E40D79"/>
    <w:rsid w:val="00E411E7"/>
    <w:rsid w:val="00E41237"/>
    <w:rsid w:val="00E4357B"/>
    <w:rsid w:val="00E435A8"/>
    <w:rsid w:val="00E4374D"/>
    <w:rsid w:val="00E452D0"/>
    <w:rsid w:val="00E461DF"/>
    <w:rsid w:val="00E46543"/>
    <w:rsid w:val="00E46A89"/>
    <w:rsid w:val="00E506A4"/>
    <w:rsid w:val="00E5078B"/>
    <w:rsid w:val="00E50960"/>
    <w:rsid w:val="00E51190"/>
    <w:rsid w:val="00E51887"/>
    <w:rsid w:val="00E519EB"/>
    <w:rsid w:val="00E52838"/>
    <w:rsid w:val="00E53646"/>
    <w:rsid w:val="00E56054"/>
    <w:rsid w:val="00E56757"/>
    <w:rsid w:val="00E5769F"/>
    <w:rsid w:val="00E606F9"/>
    <w:rsid w:val="00E615BC"/>
    <w:rsid w:val="00E615DA"/>
    <w:rsid w:val="00E62550"/>
    <w:rsid w:val="00E645C6"/>
    <w:rsid w:val="00E664A0"/>
    <w:rsid w:val="00E667D0"/>
    <w:rsid w:val="00E66BCD"/>
    <w:rsid w:val="00E66DAD"/>
    <w:rsid w:val="00E673C4"/>
    <w:rsid w:val="00E67C82"/>
    <w:rsid w:val="00E7110C"/>
    <w:rsid w:val="00E71949"/>
    <w:rsid w:val="00E7212B"/>
    <w:rsid w:val="00E7225C"/>
    <w:rsid w:val="00E74EDF"/>
    <w:rsid w:val="00E81DAD"/>
    <w:rsid w:val="00E82409"/>
    <w:rsid w:val="00E82541"/>
    <w:rsid w:val="00E843CE"/>
    <w:rsid w:val="00E85773"/>
    <w:rsid w:val="00E85A8C"/>
    <w:rsid w:val="00E85E50"/>
    <w:rsid w:val="00E874FC"/>
    <w:rsid w:val="00E940E4"/>
    <w:rsid w:val="00E95B71"/>
    <w:rsid w:val="00E96FAF"/>
    <w:rsid w:val="00E9785F"/>
    <w:rsid w:val="00EA2053"/>
    <w:rsid w:val="00EA2449"/>
    <w:rsid w:val="00EA3FB8"/>
    <w:rsid w:val="00EA5748"/>
    <w:rsid w:val="00EA6350"/>
    <w:rsid w:val="00EA6610"/>
    <w:rsid w:val="00EB0906"/>
    <w:rsid w:val="00EB0917"/>
    <w:rsid w:val="00EB30E0"/>
    <w:rsid w:val="00EB498D"/>
    <w:rsid w:val="00EB660A"/>
    <w:rsid w:val="00EB6A4D"/>
    <w:rsid w:val="00EB7121"/>
    <w:rsid w:val="00EC01B8"/>
    <w:rsid w:val="00EC0274"/>
    <w:rsid w:val="00EC0DF1"/>
    <w:rsid w:val="00EC1917"/>
    <w:rsid w:val="00EC30E8"/>
    <w:rsid w:val="00EC4262"/>
    <w:rsid w:val="00EC446F"/>
    <w:rsid w:val="00EC44B9"/>
    <w:rsid w:val="00EC6504"/>
    <w:rsid w:val="00EC7215"/>
    <w:rsid w:val="00ED1223"/>
    <w:rsid w:val="00ED1631"/>
    <w:rsid w:val="00ED2148"/>
    <w:rsid w:val="00ED4031"/>
    <w:rsid w:val="00ED4418"/>
    <w:rsid w:val="00ED4977"/>
    <w:rsid w:val="00ED6162"/>
    <w:rsid w:val="00ED7FD1"/>
    <w:rsid w:val="00EE0C5D"/>
    <w:rsid w:val="00EE1363"/>
    <w:rsid w:val="00EE1DE3"/>
    <w:rsid w:val="00EE203B"/>
    <w:rsid w:val="00EE25B9"/>
    <w:rsid w:val="00EE365D"/>
    <w:rsid w:val="00EE5527"/>
    <w:rsid w:val="00EE56EC"/>
    <w:rsid w:val="00EE56EE"/>
    <w:rsid w:val="00EE5B30"/>
    <w:rsid w:val="00EE67E8"/>
    <w:rsid w:val="00EF01DD"/>
    <w:rsid w:val="00EF0B15"/>
    <w:rsid w:val="00EF1BAC"/>
    <w:rsid w:val="00EF2C0A"/>
    <w:rsid w:val="00EF30BE"/>
    <w:rsid w:val="00EF3374"/>
    <w:rsid w:val="00EF35E4"/>
    <w:rsid w:val="00EF471F"/>
    <w:rsid w:val="00EF613A"/>
    <w:rsid w:val="00EF64DE"/>
    <w:rsid w:val="00EF66C1"/>
    <w:rsid w:val="00EF6B7C"/>
    <w:rsid w:val="00EF7079"/>
    <w:rsid w:val="00F0039B"/>
    <w:rsid w:val="00F007DA"/>
    <w:rsid w:val="00F00ECD"/>
    <w:rsid w:val="00F03A7E"/>
    <w:rsid w:val="00F05101"/>
    <w:rsid w:val="00F078F5"/>
    <w:rsid w:val="00F07C2A"/>
    <w:rsid w:val="00F1039B"/>
    <w:rsid w:val="00F10E29"/>
    <w:rsid w:val="00F11247"/>
    <w:rsid w:val="00F11577"/>
    <w:rsid w:val="00F12E06"/>
    <w:rsid w:val="00F13223"/>
    <w:rsid w:val="00F134A1"/>
    <w:rsid w:val="00F13C51"/>
    <w:rsid w:val="00F14ED9"/>
    <w:rsid w:val="00F17D33"/>
    <w:rsid w:val="00F17E48"/>
    <w:rsid w:val="00F17EE5"/>
    <w:rsid w:val="00F20E16"/>
    <w:rsid w:val="00F23244"/>
    <w:rsid w:val="00F23C1B"/>
    <w:rsid w:val="00F23F86"/>
    <w:rsid w:val="00F2412D"/>
    <w:rsid w:val="00F313F7"/>
    <w:rsid w:val="00F31A5B"/>
    <w:rsid w:val="00F3205A"/>
    <w:rsid w:val="00F33385"/>
    <w:rsid w:val="00F355F9"/>
    <w:rsid w:val="00F35627"/>
    <w:rsid w:val="00F35B34"/>
    <w:rsid w:val="00F362DF"/>
    <w:rsid w:val="00F36700"/>
    <w:rsid w:val="00F3671B"/>
    <w:rsid w:val="00F41369"/>
    <w:rsid w:val="00F4348E"/>
    <w:rsid w:val="00F4545F"/>
    <w:rsid w:val="00F45F6B"/>
    <w:rsid w:val="00F50DBE"/>
    <w:rsid w:val="00F52676"/>
    <w:rsid w:val="00F52B62"/>
    <w:rsid w:val="00F5326B"/>
    <w:rsid w:val="00F53CCA"/>
    <w:rsid w:val="00F556B4"/>
    <w:rsid w:val="00F56212"/>
    <w:rsid w:val="00F56334"/>
    <w:rsid w:val="00F56D05"/>
    <w:rsid w:val="00F5717F"/>
    <w:rsid w:val="00F6149A"/>
    <w:rsid w:val="00F626F4"/>
    <w:rsid w:val="00F639DC"/>
    <w:rsid w:val="00F64069"/>
    <w:rsid w:val="00F64B06"/>
    <w:rsid w:val="00F66C64"/>
    <w:rsid w:val="00F66D09"/>
    <w:rsid w:val="00F6724A"/>
    <w:rsid w:val="00F672D2"/>
    <w:rsid w:val="00F67684"/>
    <w:rsid w:val="00F708D9"/>
    <w:rsid w:val="00F709D6"/>
    <w:rsid w:val="00F739F6"/>
    <w:rsid w:val="00F74026"/>
    <w:rsid w:val="00F74312"/>
    <w:rsid w:val="00F74977"/>
    <w:rsid w:val="00F74DFD"/>
    <w:rsid w:val="00F76704"/>
    <w:rsid w:val="00F77D24"/>
    <w:rsid w:val="00F80109"/>
    <w:rsid w:val="00F80203"/>
    <w:rsid w:val="00F8027F"/>
    <w:rsid w:val="00F8057B"/>
    <w:rsid w:val="00F80C2E"/>
    <w:rsid w:val="00F826E5"/>
    <w:rsid w:val="00F83BE3"/>
    <w:rsid w:val="00F84790"/>
    <w:rsid w:val="00F84AB0"/>
    <w:rsid w:val="00F8536F"/>
    <w:rsid w:val="00F85EA5"/>
    <w:rsid w:val="00F8615B"/>
    <w:rsid w:val="00F86337"/>
    <w:rsid w:val="00F91208"/>
    <w:rsid w:val="00F92DEC"/>
    <w:rsid w:val="00F94086"/>
    <w:rsid w:val="00F94C77"/>
    <w:rsid w:val="00F95B0B"/>
    <w:rsid w:val="00F96240"/>
    <w:rsid w:val="00F9649E"/>
    <w:rsid w:val="00F9734D"/>
    <w:rsid w:val="00FA09A8"/>
    <w:rsid w:val="00FA13A2"/>
    <w:rsid w:val="00FA3077"/>
    <w:rsid w:val="00FA327F"/>
    <w:rsid w:val="00FA48B3"/>
    <w:rsid w:val="00FA5A6D"/>
    <w:rsid w:val="00FA5B1E"/>
    <w:rsid w:val="00FA5CC6"/>
    <w:rsid w:val="00FA701A"/>
    <w:rsid w:val="00FB0168"/>
    <w:rsid w:val="00FB1665"/>
    <w:rsid w:val="00FB216B"/>
    <w:rsid w:val="00FB2697"/>
    <w:rsid w:val="00FB3E59"/>
    <w:rsid w:val="00FB4BF2"/>
    <w:rsid w:val="00FB4C9A"/>
    <w:rsid w:val="00FB55D0"/>
    <w:rsid w:val="00FB5AED"/>
    <w:rsid w:val="00FB5D2A"/>
    <w:rsid w:val="00FB5E7B"/>
    <w:rsid w:val="00FB7FE8"/>
    <w:rsid w:val="00FC2FD7"/>
    <w:rsid w:val="00FC34BE"/>
    <w:rsid w:val="00FC3F0E"/>
    <w:rsid w:val="00FC3F49"/>
    <w:rsid w:val="00FC48BF"/>
    <w:rsid w:val="00FC7EFF"/>
    <w:rsid w:val="00FD24FE"/>
    <w:rsid w:val="00FD2B5C"/>
    <w:rsid w:val="00FD44C8"/>
    <w:rsid w:val="00FD6BD5"/>
    <w:rsid w:val="00FD76B2"/>
    <w:rsid w:val="00FE0F1F"/>
    <w:rsid w:val="00FE1B44"/>
    <w:rsid w:val="00FE1B47"/>
    <w:rsid w:val="00FE1D0C"/>
    <w:rsid w:val="00FE2D55"/>
    <w:rsid w:val="00FE6BCC"/>
    <w:rsid w:val="00FE7582"/>
    <w:rsid w:val="00FE759F"/>
    <w:rsid w:val="00FE7A1B"/>
    <w:rsid w:val="00FF0052"/>
    <w:rsid w:val="00FF1382"/>
    <w:rsid w:val="00FF1EC9"/>
    <w:rsid w:val="00FF440F"/>
    <w:rsid w:val="00FF45A8"/>
    <w:rsid w:val="00FF540B"/>
    <w:rsid w:val="00FF552F"/>
    <w:rsid w:val="00FF56BE"/>
    <w:rsid w:val="00FF7FDB"/>
    <w:rsid w:val="1BA81DA2"/>
    <w:rsid w:val="2F327EFA"/>
    <w:rsid w:val="30E70A16"/>
    <w:rsid w:val="35FF3901"/>
    <w:rsid w:val="3E325E58"/>
    <w:rsid w:val="49C13FDF"/>
    <w:rsid w:val="4A040363"/>
    <w:rsid w:val="4CFA2EA2"/>
    <w:rsid w:val="56526BF8"/>
    <w:rsid w:val="6B192295"/>
    <w:rsid w:val="75B21615"/>
    <w:rsid w:val="7A1755A5"/>
    <w:rsid w:val="7D7E449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129" fillcolor="white">
      <v:fill color="white"/>
    </o:shapedefaults>
    <o:shapelayout v:ext="edit">
      <o:idmap v:ext="edit" data="1,3,4"/>
      <o:rules v:ext="edit">
        <o:r id="V:Rule1" type="connector" idref="#AutoShape 668"/>
        <o:r id="V:Rule2" type="connector" idref="#AutoShape 668"/>
        <o:r id="V:Rule3" type="connector" idref="#AutoShape 668"/>
        <o:r id="V:Rule4" type="connector" idref="#AutoShape 668"/>
        <o:r id="V:Rule5" type="connector" idref="#AutoShape 668"/>
        <o:r id="V:Rule6" type="connector" idref="#AutoShape 668"/>
        <o:r id="V:Rule7" type="connector" idref="#AutoShape 668"/>
        <o:r id="V:Rule8" type="connector" idref="#AutoShape 671"/>
        <o:r id="V:Rule9" type="connector" idref="#AutoShape 708"/>
        <o:r id="V:Rule10" type="connector" idref="#AutoShape 675"/>
        <o:r id="V:Rule11" type="connector" idref="#AutoShape 635"/>
        <o:r id="V:Rule12" type="connector" idref="#AutoShape 675"/>
        <o:r id="V:Rule13" type="connector" idref="#AutoShape 675"/>
        <o:r id="V:Rule14" type="connector" idref="#AutoShape 686"/>
        <o:r id="V:Rule15" type="connector" idref="#AutoShape 671"/>
        <o:r id="V:Rule16" type="connector" idref="#AutoShape 671"/>
        <o:r id="V:Rule17" type="connector" idref="#AutoShape 675"/>
        <o:r id="V:Rule18" type="connector" idref="#AutoShape 708"/>
        <o:r id="V:Rule19" type="connector" idref="#AutoShape 61"/>
        <o:r id="V:Rule20" type="connector" idref="#AutoShape 61"/>
        <o:r id="V:Rule21" type="connector" idref="#AutoShape 61"/>
        <o:r id="V:Rule22" type="connector" idref="#AutoShape 61"/>
        <o:r id="V:Rule23" type="connector" idref="#AutoShape 61"/>
        <o:r id="V:Rule24" type="connector" idref="#AutoShape 61"/>
        <o:r id="V:Rule25" type="connector" idref="#AutoShape 48"/>
        <o:r id="V:Rule26" type="connector" idref="#AutoShape 47"/>
        <o:r id="V:Rule27" type="connector" idref="#AutoShape 47"/>
        <o:r id="V:Rule28" type="connector" idref="#AutoShape 48"/>
        <o:r id="V:Rule29" type="connector" idref="#AutoShape 519"/>
        <o:r id="V:Rule30" type="connector" idref="#AutoShape 535"/>
        <o:r id="V:Rule31" type="connector" idref="#AutoShape 506"/>
        <o:r id="V:Rule32" type="connector" idref="#AutoShape 519"/>
        <o:r id="V:Rule33" type="connector" idref="#AutoShape 61"/>
        <o:r id="V:Rule34" type="connector" idref="#AutoShape 61"/>
        <o:r id="V:Rule35" type="connector" idref="#AutoShape 61"/>
        <o:r id="V:Rule36" type="connector" idref="#AutoShape 61"/>
        <o:r id="V:Rule37" type="connector" idref="#AutoShape 61"/>
        <o:r id="V:Rule38" type="connector" idref="#AutoShape 47"/>
        <o:r id="V:Rule39" type="connector" idref="#AutoShape 48"/>
        <o:r id="V:Rule40" type="connector" idref="#AutoShape 81"/>
        <o:r id="V:Rule41" type="connector" idref="#AutoShape 61"/>
        <o:r id="V:Rule42" type="connector" idref="#AutoShape 61"/>
        <o:r id="V:Rule43" type="connector" idref="#AutoShape 61"/>
        <o:r id="V:Rule44" type="connector" idref="#AutoShape 81"/>
        <o:r id="V:Rule45" type="callout" idref="#_x0000_s3400"/>
        <o:r id="V:Rule46" type="connector" idref="#AutoShape 35"/>
        <o:r id="V:Rule47" type="connector" idref="#AutoShape 61"/>
        <o:r id="V:Rule48" type="connector" idref="#AutoShape 771"/>
        <o:r id="V:Rule49" type="connector" idref="#AutoShape 772"/>
        <o:r id="V:Rule50" type="connector" idref="#AutoShape 61"/>
        <o:r id="V:Rule51" type="connector" idref="#AutoShape 61"/>
        <o:r id="V:Rule52" type="connector" idref="#AutoShape 40"/>
        <o:r id="V:Rule53" type="connector" idref="#AutoShape 61"/>
        <o:r id="V:Rule54" type="connector" idref="#AutoShape 61"/>
        <o:r id="V:Rule55" type="connector" idref="#AutoShape 61"/>
        <o:r id="V:Rule56" type="connector" idref="#AutoShape 61"/>
        <o:r id="V:Rule57" type="connector" idref="#AutoShape 35"/>
        <o:r id="V:Rule58" type="connector" idref="#AutoShape 61"/>
        <o:r id="V:Rule59" type="connector" idref="#AutoShape 61"/>
        <o:r id="V:Rule60" type="connector" idref="#AutoShape 61"/>
        <o:r id="V:Rule61" type="connector" idref="#AutoShape 61"/>
        <o:r id="V:Rule62" type="connector" idref="#AutoShape 61"/>
        <o:r id="V:Rule63" type="connector" idref="#AutoShape 38"/>
        <o:r id="V:Rule64" type="connector" idref="#AutoShape 61"/>
        <o:r id="V:Rule65" type="connector" idref="#AutoShape 61"/>
        <o:r id="V:Rule66" type="connector" idref="#AutoShape 38"/>
        <o:r id="V:Rule67" type="connector" idref="#AutoShape 38"/>
        <o:r id="V:Rule68" type="connector" idref="#AutoShape 61"/>
        <o:r id="V:Rule69" type="connector" idref="#AutoShape 61"/>
        <o:r id="V:Rule70" type="connector" idref="#AutoShape 35"/>
        <o:r id="V:Rule71" type="connector" idref="#AutoShape 61"/>
        <o:r id="V:Rule72" type="connector" idref="#AutoShape 771"/>
        <o:r id="V:Rule73" type="connector" idref="#AutoShape 772"/>
        <o:r id="V:Rule74" type="connector" idref="#AutoShape 61"/>
        <o:r id="V:Rule75" type="connector" idref="#AutoShape 61"/>
        <o:r id="V:Rule76" type="connector" idref="#AutoShape 40"/>
        <o:r id="V:Rule77" type="connector" idref="#AutoShape 61"/>
        <o:r id="V:Rule78" type="connector" idref="#AutoShape 61"/>
        <o:r id="V:Rule79" type="connector" idref="#AutoShape 61"/>
        <o:r id="V:Rule80" type="connector" idref="#AutoShape 61"/>
        <o:r id="V:Rule81" type="connector" idref="#AutoShape 61"/>
        <o:r id="V:Rule82" type="connector" idref="#AutoShape 35"/>
        <o:r id="V:Rule83" type="connector" idref="#AutoShape 61"/>
        <o:r id="V:Rule84" type="connector" idref="#AutoShape 61"/>
        <o:r id="V:Rule85" type="connector" idref="#AutoShape 61"/>
        <o:r id="V:Rule86" type="connector" idref="#AutoShape 61"/>
        <o:r id="V:Rule87" type="connector" idref="#AutoShape 61"/>
        <o:r id="V:Rule88" type="connector" idref="#AutoShape 61"/>
        <o:r id="V:Rule89" type="connector" idref="#AutoShape 635"/>
        <o:r id="V:Rule90" type="connector" idref="#AutoShape 675"/>
        <o:r id="V:Rule91" type="connector" idref="#AutoShape 698"/>
        <o:r id="V:Rule92" type="connector" idref="#AutoShape 668"/>
        <o:r id="V:Rule93" type="connector" idref="#AutoShape 708"/>
        <o:r id="V:Rule94" type="connector" idref="#AutoShape 668"/>
        <o:r id="V:Rule95" type="connector" idref="#AutoShape 668"/>
        <o:r id="V:Rule96" type="connector" idref="#AutoShape 668"/>
        <o:r id="V:Rule97" type="connector" idref="#AutoShape 668"/>
        <o:r id="V:Rule98" type="connector" idref="#AutoShape 668"/>
        <o:r id="V:Rule99" type="connector" idref="#AutoShape 668"/>
        <o:r id="V:Rule100" type="connector" idref="#AutoShape 671"/>
        <o:r id="V:Rule101" type="connector" idref="#AutoShape 668"/>
        <o:r id="V:Rule102" type="connector" idref="#AutoShape 671"/>
        <o:r id="V:Rule103" type="connector" idref="#AutoShape 708"/>
        <o:r id="V:Rule104" type="connector" idref="#AutoShape 675"/>
        <o:r id="V:Rule105" type="connector" idref="#AutoShape 635"/>
        <o:r id="V:Rule106" type="connector" idref="#AutoShape 675"/>
        <o:r id="V:Rule107" type="connector" idref="#AutoShape 686"/>
        <o:r id="V:Rule108" type="connector" idref="#AutoShape 675"/>
        <o:r id="V:Rule109" type="connector" idref="#AutoShape 686"/>
        <o:r id="V:Rule110" type="connector" idref="#AutoShape 671"/>
        <o:r id="V:Rule111" type="connector" idref="#_x0000_s3895"/>
        <o:r id="V:Rule112" type="connector" idref="#_x0000_s1830"/>
        <o:r id="V:Rule113" type="connector" idref="#_x0000_s3446"/>
        <o:r id="V:Rule114" type="connector" idref="#_x0000_s3731"/>
        <o:r id="V:Rule115" type="connector" idref="#_x0000_s1832"/>
        <o:r id="V:Rule116" type="connector" idref="#_x0000_s1809"/>
        <o:r id="V:Rule117" type="connector" idref="#_x0000_s3896"/>
        <o:r id="V:Rule118" type="connector" idref="#_x0000_s3897"/>
        <o:r id="V:Rule119" type="connector" idref="#_x0000_s3714"/>
        <o:r id="V:Rule120" type="connector" idref="#_x0000_s3245"/>
        <o:r id="V:Rule121" type="connector" idref="#_x0000_s3242"/>
        <o:r id="V:Rule122" type="connector" idref="#_x0000_s3143"/>
        <o:r id="V:Rule123" type="connector" idref="#_x0000_s4004"/>
        <o:r id="V:Rule124" type="connector" idref="#_x0000_s3369"/>
        <o:r id="V:Rule125" type="connector" idref="#_x0000_s3879"/>
        <o:r id="V:Rule126" type="connector" idref="#_x0000_s3868"/>
        <o:r id="V:Rule127" type="connector" idref="#_x0000_s1749"/>
        <o:r id="V:Rule128" type="connector" idref="#_x0000_s1724"/>
        <o:r id="V:Rule129" type="connector" idref="#_x0000_s1729"/>
        <o:r id="V:Rule130" type="connector" idref="#_x0000_s3910"/>
        <o:r id="V:Rule131" type="connector" idref="#_x0000_s3721"/>
        <o:r id="V:Rule132" type="connector" idref="#_x0000_s1810"/>
        <o:r id="V:Rule133" type="connector" idref="#_x0000_s1950"/>
        <o:r id="V:Rule134" type="connector" idref="#_x0000_s4122"/>
        <o:r id="V:Rule135" type="connector" idref="#_x0000_s1769"/>
        <o:r id="V:Rule136" type="connector" idref="#_x0000_s3915"/>
        <o:r id="V:Rule137" type="connector" idref="#_x0000_s3884"/>
        <o:r id="V:Rule138" type="connector" idref="#AutoShape 52"/>
        <o:r id="V:Rule139" type="connector" idref="#_x0000_s3233"/>
        <o:r id="V:Rule140" type="connector" idref="#_x0000_s3475"/>
        <o:r id="V:Rule141" type="connector" idref="#_x0000_s3735"/>
        <o:r id="V:Rule142" type="connector" idref="#_x0000_s1741"/>
        <o:r id="V:Rule143" type="connector" idref="#AutoShape 46"/>
        <o:r id="V:Rule144" type="connector" idref="#AutoShape 526"/>
        <o:r id="V:Rule145" type="connector" idref="#_x0000_s3875"/>
        <o:r id="V:Rule146" type="connector" idref="#_x0000_s1752"/>
        <o:r id="V:Rule147" type="connector" idref="#AutoShape 513"/>
        <o:r id="V:Rule148" type="connector" idref="#_x0000_s3259"/>
        <o:r id="V:Rule149" type="connector" idref="#_x0000_s4088"/>
        <o:r id="V:Rule150" type="connector" idref="#_x0000_s3906"/>
        <o:r id="V:Rule151" type="connector" idref="#_x0000_s3418"/>
        <o:r id="V:Rule152" type="connector" idref="#_x0000_s4077"/>
        <o:r id="V:Rule153" type="connector" idref="#AutoShape 508"/>
        <o:r id="V:Rule154" type="connector" idref="#_x0000_s3275"/>
        <o:r id="V:Rule155" type="connector" idref="#_x0000_s1743"/>
        <o:r id="V:Rule156" type="connector" idref="#_x0000_s3278"/>
        <o:r id="V:Rule157" type="connector" idref="#AutoShape 409"/>
        <o:r id="V:Rule158" type="connector" idref="#_x0000_s3867"/>
        <o:r id="V:Rule159" type="connector" idref="#_x0000_s3938"/>
        <o:r id="V:Rule160" type="connector" idref="#_x0000_s3733"/>
        <o:r id="V:Rule161" type="connector" idref="#AutoShape 511"/>
        <o:r id="V:Rule162" type="connector" idref="#_x0000_s3460"/>
        <o:r id="V:Rule163" type="connector" idref="#_x0000_s1735"/>
        <o:r id="V:Rule164" type="connector" idref="#_x0000_s3230"/>
        <o:r id="V:Rule165" type="connector" idref="#_x0000_s4035"/>
        <o:r id="V:Rule166" type="connector" idref="#_x0000_s3353"/>
        <o:r id="V:Rule167" type="connector" idref="#_x0000_s3862"/>
        <o:r id="V:Rule168" type="connector" idref="#_x0000_s3878"/>
        <o:r id="V:Rule169" type="connector" idref="#AutoShape 516"/>
        <o:r id="V:Rule170" type="connector" idref="#_x0000_s4121"/>
        <o:r id="V:Rule171" type="connector" idref="#_x0000_s3414"/>
        <o:r id="V:Rule172" type="connector" idref="#_x0000_s3243"/>
        <o:r id="V:Rule173" type="connector" idref="#_x0000_s3738"/>
        <o:r id="V:Rule174" type="connector" idref="#_x0000_s1822"/>
        <o:r id="V:Rule175" type="connector" idref="#_x0000_s1824"/>
        <o:r id="V:Rule176" type="connector" idref="#_x0000_s3257"/>
        <o:r id="V:Rule177" type="connector" idref="#AutoShape 38"/>
        <o:r id="V:Rule178" type="connector" idref="#_x0000_s3917"/>
        <o:r id="V:Rule179" type="connector" idref="#AutoShape 698"/>
        <o:r id="V:Rule180" type="connector" idref="#_x0000_s4095"/>
        <o:r id="V:Rule181" type="connector" idref="#_x0000_s1836"/>
        <o:r id="V:Rule182" type="connector" idref="#AutoShape 772"/>
        <o:r id="V:Rule183" type="connector" idref="#_x0000_s4125"/>
        <o:r id="V:Rule184" type="connector" idref="#_x0000_s1835"/>
        <o:r id="V:Rule185" type="connector" idref="#_x0000_s1675"/>
        <o:r id="V:Rule186" type="connector" idref="#AutoShape 512"/>
        <o:r id="V:Rule187" type="connector" idref="#_x0000_s3402"/>
        <o:r id="V:Rule188" type="connector" idref="#AutoShape 64"/>
        <o:r id="V:Rule189" type="connector" idref="#AutoShape 506"/>
        <o:r id="V:Rule190" type="connector" idref="#_x0000_s3388"/>
        <o:r id="V:Rule191" type="connector" idref="#AutoShape 51"/>
        <o:r id="V:Rule192" type="connector" idref="#AutoShape 668"/>
        <o:r id="V:Rule193" type="connector" idref="#_x0000_s3729"/>
        <o:r id="V:Rule194" type="connector" idref="#_x0000_s3864"/>
        <o:r id="V:Rule195" type="connector" idref="#_x0000_s3479"/>
        <o:r id="V:Rule196" type="connector" idref="#_x0000_s4063"/>
        <o:r id="V:Rule197" type="connector" idref="#AutoShape 771"/>
        <o:r id="V:Rule198" type="connector" idref="#_x0000_s1754"/>
        <o:r id="V:Rule199" type="connector" idref="#_x0000_s1841"/>
        <o:r id="V:Rule200" type="connector" idref="#_x0000_s3725"/>
        <o:r id="V:Rule201" type="connector" idref="#_x0000_s3449"/>
        <o:r id="V:Rule202" type="connector" idref="#_x0000_s3376"/>
        <o:r id="V:Rule203" type="connector" idref="#AutoShape 519"/>
        <o:r id="V:Rule204" type="connector" idref="#_x0000_s3234"/>
        <o:r id="V:Rule205" type="connector" idref="#_x0000_s3435"/>
        <o:r id="V:Rule206" type="connector" idref="#AutoShape 72"/>
        <o:r id="V:Rule207" type="connector" idref="#_x0000_s3881"/>
        <o:r id="V:Rule208" type="connector" idref="#_x0000_s3080"/>
        <o:r id="V:Rule209" type="connector" idref="#_x0000_s1819"/>
        <o:r id="V:Rule210" type="connector" idref="#_x0000_s3888"/>
        <o:r id="V:Rule211" type="connector" idref="#_x0000_s3923"/>
        <o:r id="V:Rule212" type="connector" idref="#_x0000_s4054"/>
        <o:r id="V:Rule213" type="connector" idref="#_x0000_s3720"/>
        <o:r id="V:Rule214" type="connector" idref="#_x0000_s3739"/>
        <o:r id="V:Rule215" type="connector" idref="#_x0000_s1747"/>
        <o:r id="V:Rule216" type="connector" idref="#_x0000_s3732"/>
        <o:r id="V:Rule217" type="connector" idref="#_x0000_s3921"/>
        <o:r id="V:Rule218" type="connector" idref="#_x0000_s3870"/>
        <o:r id="V:Rule219" type="connector" idref="#_x0000_s3987"/>
        <o:r id="V:Rule220" type="connector" idref="#AutoShape 535"/>
        <o:r id="V:Rule221" type="connector" idref="#_x0000_s1828"/>
        <o:r id="V:Rule222" type="connector" idref="#_x0000_s3918"/>
        <o:r id="V:Rule223" type="connector" idref="#_x0000_s3717"/>
        <o:r id="V:Rule224" type="connector" idref="#_x0000_s1733"/>
        <o:r id="V:Rule225" type="connector" idref="#AutoShape 708"/>
        <o:r id="V:Rule226" type="connector" idref="#_x0000_s3370"/>
        <o:r id="V:Rule227" type="connector" idref="#_x0000_s1725"/>
        <o:r id="V:Rule228" type="connector" idref="#_x0000_s3877"/>
        <o:r id="V:Rule229" type="connector" idref="#_x0000_s4022"/>
        <o:r id="V:Rule230" type="connector" idref="#AutoShape 635"/>
        <o:r id="V:Rule231" type="connector" idref="#_x0000_s3908"/>
        <o:r id="V:Rule232" type="connector" idref="#_x0000_s3519"/>
        <o:r id="V:Rule233" type="connector" idref="#_x0000_s3871"/>
        <o:r id="V:Rule234" type="connector" idref="#_x0000_s3969"/>
        <o:r id="V:Rule235" type="connector" idref="#_x0000_s3892"/>
        <o:r id="V:Rule236" type="connector" idref="#_x0000_s1816"/>
        <o:r id="V:Rule237" type="connector" idref="#AutoShape 686"/>
        <o:r id="V:Rule238" type="connector" idref="#_x0000_s3913"/>
        <o:r id="V:Rule239" type="connector" idref="#AutoShape 47"/>
        <o:r id="V:Rule240" type="connector" idref="#_x0000_s3959"/>
        <o:r id="V:Rule241" type="connector" idref="#_x0000_s3712"/>
        <o:r id="V:Rule242" type="connector" idref="#AutoShape 35"/>
        <o:r id="V:Rule243" type="connector" idref="#_x0000_s3718"/>
        <o:r id="V:Rule244" type="connector" idref="#_x0000_s3241"/>
        <o:r id="V:Rule245" type="connector" idref="#AutoShape 656"/>
        <o:r id="V:Rule246" type="connector" idref="#_x0000_s3728"/>
        <o:r id="V:Rule247" type="connector" idref="#_x0000_s3250"/>
        <o:r id="V:Rule248" type="connector" idref="#_x0000_s3882"/>
        <o:r id="V:Rule249" type="connector" idref="#_x0000_s1806"/>
        <o:r id="V:Rule250" type="connector" idref="#_x0000_s1804"/>
        <o:r id="V:Rule251" type="connector" idref="#_x0000_s3887"/>
        <o:r id="V:Rule252" type="connector" idref="#_x0000_s3727"/>
        <o:r id="V:Rule253" type="connector" idref="#AutoShape 81"/>
        <o:r id="V:Rule254" type="connector" idref="#AutoShape 40"/>
        <o:r id="V:Rule255" type="connector" idref="#_x0000_s1731"/>
        <o:r id="V:Rule256" type="connector" idref="#AutoShape 675"/>
        <o:r id="V:Rule257" type="connector" idref="#_x0000_s3880"/>
        <o:r id="V:Rule258" type="connector" idref="#AutoShape 671"/>
        <o:r id="V:Rule259" type="connector" idref="#_x0000_s3392"/>
        <o:r id="V:Rule260" type="connector" idref="#AutoShape 48"/>
        <o:r id="V:Rule261" type="connector" idref="#AutoShape 61"/>
        <o:r id="V:Rule262" type="connector" idref="#_x0000_s326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unhideWhenUsed="0" w:qFormat="1"/>
    <w:lsdException w:name="heading 8" w:uiPriority="0" w:unhideWhenUsed="0" w:qFormat="1"/>
    <w:lsdException w:name="heading 9" w:uiPriority="0" w:unhideWhenUsed="0" w:qFormat="1"/>
    <w:lsdException w:name="index 1" w:uiPriority="0" w:unhideWhenUsed="0"/>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unhideWhenUsed="0" w:qFormat="1"/>
    <w:lsdException w:name="toc 2" w:uiPriority="39" w:unhideWhenUsed="0" w:qFormat="1"/>
    <w:lsdException w:name="toc 3" w:uiPriority="39" w:unhideWhenUsed="0" w:qFormat="1"/>
    <w:lsdException w:name="toc 4" w:uiPriority="39" w:qFormat="1"/>
    <w:lsdException w:name="toc 5" w:uiPriority="39" w:unhideWhenUsed="0"/>
    <w:lsdException w:name="toc 6" w:uiPriority="39" w:qFormat="1"/>
    <w:lsdException w:name="toc 7" w:uiPriority="39" w:qFormat="1"/>
    <w:lsdException w:name="toc 8" w:uiPriority="39" w:qFormat="1"/>
    <w:lsdException w:name="toc 9" w:uiPriority="39" w:qFormat="1"/>
    <w:lsdException w:name="Normal Indent" w:semiHidden="1" w:uiPriority="0"/>
    <w:lsdException w:name="footnote text" w:uiPriority="0" w:qFormat="1"/>
    <w:lsdException w:name="annotation text" w:uiPriority="0" w:qFormat="1"/>
    <w:lsdException w:name="footer" w:qFormat="1"/>
    <w:lsdException w:name="index heading" w:semiHidden="1"/>
    <w:lsdException w:name="caption" w:uiPriority="0" w:unhideWhenUsed="0" w:qFormat="1"/>
    <w:lsdException w:name="table of figures" w:semiHidden="1"/>
    <w:lsdException w:name="envelope address" w:semiHidden="1"/>
    <w:lsdException w:name="envelope return" w:semiHidden="1"/>
    <w:lsdException w:name="footnote reference" w:uiPriority="0" w:qFormat="1"/>
    <w:lsdException w:name="annotation reference" w:uiPriority="0" w:qFormat="1"/>
    <w:lsdException w:name="line number" w:semiHidden="1"/>
    <w:lsdException w:name="page number" w:uiPriority="0" w:unhideWhenUsed="0" w:qFormat="1"/>
    <w:lsdException w:name="endnote reference" w:qFormat="1"/>
    <w:lsdException w:name="endnote text" w:qFormat="1"/>
    <w:lsdException w:name="table of authorities" w:semiHidden="1"/>
    <w:lsdException w:name="macro" w:semiHidden="1"/>
    <w:lsdException w:name="toa heading" w:semiHidden="1"/>
    <w:lsdException w:name="List" w:semiHidden="1"/>
    <w:lsdException w:name="List Bullet" w:uiPriority="0" w:qFormat="1"/>
    <w:lsdException w:name="List Number" w:uiPriority="0"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uiPriority="1" w:qFormat="1"/>
    <w:lsdException w:name="Body Text" w:semiHidden="1" w:uiPriority="0"/>
    <w:lsdException w:name="Body Text Indent" w:uiPriority="0" w:qFormat="1"/>
    <w:lsdException w:name="List Continue" w:uiPriority="0" w:qFormat="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uiPriority="0" w:qFormat="1"/>
    <w:lsdException w:name="Body Text First Indent" w:uiPriority="0" w:qFormat="1"/>
    <w:lsdException w:name="Body Text First Indent 2" w:uiPriority="0" w:qFormat="1"/>
    <w:lsdException w:name="Note Heading" w:semiHidden="1" w:uiPriority="0"/>
    <w:lsdException w:name="Body Text 2" w:semiHidden="1" w:uiPriority="0"/>
    <w:lsdException w:name="Body Text 3" w:semiHidden="1" w:uiPriority="0"/>
    <w:lsdException w:name="Body Text Indent 2" w:semiHidden="1" w:uiPriority="0"/>
    <w:lsdException w:name="Body Text Indent 3" w:semiHidden="1" w:uiPriority="0"/>
    <w:lsdException w:name="Block Text" w:semiHidden="1"/>
    <w:lsdException w:name="Hyperlink" w:qFormat="1"/>
    <w:lsdException w:name="FollowedHyperlink" w:qFormat="1"/>
    <w:lsdException w:name="Strong" w:uiPriority="22" w:unhideWhenUsed="0" w:qFormat="1"/>
    <w:lsdException w:name="Emphasis" w:uiPriority="20" w:unhideWhenUsed="0" w:qFormat="1"/>
    <w:lsdException w:name="Document Map" w:qFormat="1"/>
    <w:lsdException w:name="Plain Text" w:uiPriority="0"/>
    <w:lsdException w:name="E-mail Signature" w:semiHidden="1"/>
    <w:lsdException w:name="HTML Top of Form" w:semiHidden="1"/>
    <w:lsdException w:name="HTML Bottom of Form" w:semiHidden="1"/>
    <w:lsdException w:name="Normal (Web)" w:qFormat="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qFormat="1"/>
    <w:lsdException w:name="annotation subject" w:uiPriority="0" w:qFormat="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uiPriority="0" w:qFormat="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uiPriority="0" w:qFormat="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uiPriority="0"/>
    <w:lsdException w:name="Table Subtle 1" w:semiHidden="1"/>
    <w:lsdException w:name="Table Subtle 2" w:semiHidden="1"/>
    <w:lsdException w:name="Table Web 1" w:semiHidden="1"/>
    <w:lsdException w:name="Table Web 2" w:semiHidden="1"/>
    <w:lsdException w:name="Table Web 3" w:semiHidden="1"/>
    <w:lsdException w:name="Table Grid" w:uiPriority="0" w:unhideWhenUsed="0" w:qFormat="1"/>
    <w:lsdException w:name="Table Theme" w:uiPriority="0" w:qFormat="1"/>
    <w:lsdException w:name="Placeholder Text" w:semiHidden="1"/>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semiHidden="1"/>
    <w:lsdException w:name="Quote" w:semiHidden="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qFormat="1"/>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1">
    <w:name w:val="Normal"/>
    <w:qFormat/>
    <w:pPr>
      <w:widowControl w:val="0"/>
      <w:spacing w:line="324" w:lineRule="auto"/>
      <w:ind w:firstLineChars="200" w:firstLine="200"/>
    </w:pPr>
    <w:rPr>
      <w:kern w:val="2"/>
      <w:sz w:val="24"/>
      <w:szCs w:val="24"/>
    </w:rPr>
  </w:style>
  <w:style w:type="paragraph" w:styleId="10">
    <w:name w:val="heading 1"/>
    <w:basedOn w:val="a1"/>
    <w:next w:val="a1"/>
    <w:link w:val="1Char"/>
    <w:qFormat/>
    <w:pPr>
      <w:numPr>
        <w:numId w:val="1"/>
      </w:numPr>
      <w:spacing w:line="240" w:lineRule="auto"/>
      <w:ind w:firstLineChars="0"/>
      <w:jc w:val="center"/>
      <w:outlineLvl w:val="0"/>
    </w:pPr>
    <w:rPr>
      <w:b/>
      <w:sz w:val="32"/>
    </w:rPr>
  </w:style>
  <w:style w:type="paragraph" w:styleId="20">
    <w:name w:val="heading 2"/>
    <w:basedOn w:val="a1"/>
    <w:next w:val="a1"/>
    <w:link w:val="2Char"/>
    <w:qFormat/>
    <w:pPr>
      <w:numPr>
        <w:ilvl w:val="1"/>
        <w:numId w:val="1"/>
      </w:numPr>
      <w:spacing w:beforeLines="20" w:line="240" w:lineRule="auto"/>
      <w:ind w:firstLineChars="0"/>
      <w:outlineLvl w:val="1"/>
    </w:pPr>
    <w:rPr>
      <w:b/>
      <w:sz w:val="28"/>
    </w:rPr>
  </w:style>
  <w:style w:type="paragraph" w:styleId="3">
    <w:name w:val="heading 3"/>
    <w:basedOn w:val="a1"/>
    <w:next w:val="a1"/>
    <w:link w:val="3Char"/>
    <w:qFormat/>
    <w:pPr>
      <w:numPr>
        <w:ilvl w:val="2"/>
        <w:numId w:val="1"/>
      </w:numPr>
      <w:spacing w:beforeLines="10" w:afterLines="10" w:line="240" w:lineRule="auto"/>
      <w:ind w:firstLineChars="0"/>
      <w:outlineLvl w:val="2"/>
    </w:pPr>
    <w:rPr>
      <w:b/>
    </w:rPr>
  </w:style>
  <w:style w:type="paragraph" w:styleId="4">
    <w:name w:val="heading 4"/>
    <w:basedOn w:val="a1"/>
    <w:next w:val="a1"/>
    <w:link w:val="4Char"/>
    <w:qFormat/>
    <w:pPr>
      <w:keepNext/>
      <w:keepLines/>
      <w:numPr>
        <w:ilvl w:val="3"/>
        <w:numId w:val="1"/>
      </w:numPr>
      <w:adjustRightInd w:val="0"/>
      <w:spacing w:beforeLines="20"/>
      <w:ind w:left="0" w:firstLineChars="0" w:firstLine="480"/>
      <w:outlineLvl w:val="3"/>
    </w:pPr>
    <w:rPr>
      <w:rFonts w:ascii="Arial" w:hAnsi="Arial"/>
      <w:bCs/>
      <w:szCs w:val="28"/>
    </w:rPr>
  </w:style>
  <w:style w:type="paragraph" w:styleId="5">
    <w:name w:val="heading 5"/>
    <w:basedOn w:val="a1"/>
    <w:next w:val="a1"/>
    <w:link w:val="5Char"/>
    <w:qFormat/>
    <w:pPr>
      <w:numPr>
        <w:ilvl w:val="4"/>
        <w:numId w:val="1"/>
      </w:numPr>
      <w:snapToGrid w:val="0"/>
      <w:spacing w:beforeLines="30" w:afterLines="20" w:line="0" w:lineRule="atLeast"/>
      <w:ind w:firstLineChars="0"/>
      <w:outlineLvl w:val="4"/>
    </w:pPr>
    <w:rPr>
      <w:b/>
      <w:kern w:val="24"/>
      <w:szCs w:val="20"/>
    </w:rPr>
  </w:style>
  <w:style w:type="paragraph" w:styleId="6">
    <w:name w:val="heading 6"/>
    <w:basedOn w:val="a1"/>
    <w:next w:val="a1"/>
    <w:link w:val="6Char"/>
    <w:qFormat/>
    <w:pPr>
      <w:keepNext/>
      <w:keepLines/>
      <w:numPr>
        <w:ilvl w:val="5"/>
        <w:numId w:val="1"/>
      </w:numPr>
      <w:overflowPunct w:val="0"/>
      <w:spacing w:line="360" w:lineRule="auto"/>
      <w:ind w:left="0" w:firstLineChars="0"/>
      <w:jc w:val="center"/>
      <w:textAlignment w:val="baseline"/>
      <w:outlineLvl w:val="5"/>
    </w:pPr>
    <w:rPr>
      <w:rFonts w:ascii="Arial" w:hAnsi="Arial"/>
      <w:b/>
      <w:kern w:val="20"/>
      <w:szCs w:val="20"/>
    </w:rPr>
  </w:style>
  <w:style w:type="paragraph" w:styleId="7">
    <w:name w:val="heading 7"/>
    <w:basedOn w:val="a1"/>
    <w:next w:val="a1"/>
    <w:link w:val="7Char"/>
    <w:qFormat/>
    <w:pPr>
      <w:keepNext/>
      <w:keepLines/>
      <w:tabs>
        <w:tab w:val="left" w:pos="360"/>
      </w:tabs>
      <w:overflowPunct w:val="0"/>
      <w:spacing w:line="360" w:lineRule="auto"/>
      <w:ind w:firstLineChars="0" w:firstLine="0"/>
      <w:textAlignment w:val="baseline"/>
      <w:outlineLvl w:val="6"/>
    </w:pPr>
    <w:rPr>
      <w:spacing w:val="-4"/>
      <w:kern w:val="20"/>
      <w:sz w:val="28"/>
      <w:szCs w:val="20"/>
    </w:rPr>
  </w:style>
  <w:style w:type="paragraph" w:styleId="8">
    <w:name w:val="heading 8"/>
    <w:basedOn w:val="a1"/>
    <w:next w:val="a1"/>
    <w:link w:val="8Char"/>
    <w:qFormat/>
    <w:pPr>
      <w:keepNext/>
      <w:keepLines/>
      <w:numPr>
        <w:ilvl w:val="7"/>
        <w:numId w:val="2"/>
      </w:numPr>
      <w:overflowPunct w:val="0"/>
      <w:ind w:left="0" w:firstLineChars="0" w:firstLine="0"/>
      <w:textAlignment w:val="baseline"/>
      <w:outlineLvl w:val="7"/>
    </w:pPr>
    <w:rPr>
      <w:rFonts w:ascii="Arial" w:hAnsi="Arial"/>
      <w:spacing w:val="-4"/>
      <w:kern w:val="20"/>
      <w:szCs w:val="20"/>
    </w:rPr>
  </w:style>
  <w:style w:type="paragraph" w:styleId="9">
    <w:name w:val="heading 9"/>
    <w:basedOn w:val="a1"/>
    <w:next w:val="a1"/>
    <w:link w:val="9Char"/>
    <w:qFormat/>
    <w:pPr>
      <w:keepNext/>
      <w:keepLines/>
      <w:tabs>
        <w:tab w:val="left" w:pos="3780"/>
      </w:tabs>
      <w:overflowPunct w:val="0"/>
      <w:spacing w:line="360" w:lineRule="auto"/>
      <w:ind w:left="3780" w:firstLineChars="0" w:firstLine="0"/>
      <w:textAlignment w:val="baseline"/>
      <w:outlineLvl w:val="8"/>
    </w:pPr>
    <w:rPr>
      <w:rFonts w:ascii="Arial" w:hAnsi="Arial"/>
      <w:spacing w:val="-6"/>
      <w:kern w:val="20"/>
      <w:sz w:val="18"/>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annotation subject"/>
    <w:basedOn w:val="a6"/>
    <w:next w:val="a6"/>
    <w:link w:val="Char"/>
    <w:unhideWhenUsed/>
    <w:qFormat/>
    <w:rPr>
      <w:b/>
      <w:bCs/>
    </w:rPr>
  </w:style>
  <w:style w:type="paragraph" w:styleId="a6">
    <w:name w:val="annotation text"/>
    <w:basedOn w:val="a1"/>
    <w:link w:val="Char0"/>
    <w:unhideWhenUsed/>
    <w:qFormat/>
    <w:pPr>
      <w:spacing w:line="360" w:lineRule="auto"/>
    </w:pPr>
    <w:rPr>
      <w:rFonts w:ascii="宋体" w:hAnsi="宋体"/>
      <w:kern w:val="0"/>
    </w:rPr>
  </w:style>
  <w:style w:type="paragraph" w:styleId="70">
    <w:name w:val="toc 7"/>
    <w:basedOn w:val="a1"/>
    <w:next w:val="a1"/>
    <w:uiPriority w:val="39"/>
    <w:unhideWhenUsed/>
    <w:qFormat/>
    <w:pPr>
      <w:ind w:left="1260"/>
    </w:pPr>
    <w:rPr>
      <w:rFonts w:ascii="Calibri" w:hAnsi="Calibri" w:cs="Calibri"/>
      <w:sz w:val="18"/>
      <w:szCs w:val="18"/>
    </w:rPr>
  </w:style>
  <w:style w:type="paragraph" w:styleId="a7">
    <w:name w:val="Body Text First Indent"/>
    <w:basedOn w:val="a1"/>
    <w:link w:val="Char1"/>
    <w:unhideWhenUsed/>
    <w:qFormat/>
    <w:pPr>
      <w:spacing w:after="120" w:line="360" w:lineRule="auto"/>
      <w:ind w:firstLineChars="100" w:firstLine="420"/>
    </w:pPr>
    <w:rPr>
      <w:rFonts w:ascii="Arial" w:hAnsi="Arial"/>
      <w:kern w:val="0"/>
    </w:rPr>
  </w:style>
  <w:style w:type="paragraph" w:styleId="a">
    <w:name w:val="List Number"/>
    <w:basedOn w:val="a1"/>
    <w:unhideWhenUsed/>
    <w:qFormat/>
    <w:pPr>
      <w:numPr>
        <w:numId w:val="3"/>
      </w:numPr>
      <w:spacing w:line="360" w:lineRule="auto"/>
      <w:contextualSpacing/>
    </w:pPr>
    <w:rPr>
      <w:rFonts w:ascii="Arial" w:hAnsi="Arial"/>
    </w:rPr>
  </w:style>
  <w:style w:type="paragraph" w:styleId="a8">
    <w:name w:val="caption"/>
    <w:basedOn w:val="a1"/>
    <w:next w:val="a1"/>
    <w:link w:val="Char2"/>
    <w:qFormat/>
    <w:pPr>
      <w:snapToGrid w:val="0"/>
      <w:spacing w:before="6" w:after="6" w:line="0" w:lineRule="atLeast"/>
      <w:ind w:firstLineChars="0" w:firstLine="0"/>
      <w:jc w:val="center"/>
    </w:pPr>
    <w:rPr>
      <w:rFonts w:ascii="Calibri" w:hAnsi="Calibri"/>
      <w:snapToGrid w:val="0"/>
      <w:kern w:val="24"/>
      <w:sz w:val="21"/>
      <w:szCs w:val="21"/>
    </w:rPr>
  </w:style>
  <w:style w:type="paragraph" w:styleId="a9">
    <w:name w:val="List Bullet"/>
    <w:basedOn w:val="a1"/>
    <w:unhideWhenUsed/>
    <w:qFormat/>
    <w:pPr>
      <w:tabs>
        <w:tab w:val="left" w:pos="360"/>
      </w:tabs>
      <w:spacing w:line="360" w:lineRule="auto"/>
      <w:ind w:left="360" w:hangingChars="200" w:hanging="360"/>
      <w:contextualSpacing/>
    </w:pPr>
    <w:rPr>
      <w:rFonts w:ascii="Arial" w:hAnsi="Arial"/>
    </w:rPr>
  </w:style>
  <w:style w:type="paragraph" w:styleId="aa">
    <w:name w:val="Document Map"/>
    <w:basedOn w:val="a1"/>
    <w:link w:val="Char3"/>
    <w:uiPriority w:val="99"/>
    <w:unhideWhenUsed/>
    <w:qFormat/>
    <w:pPr>
      <w:spacing w:line="360" w:lineRule="auto"/>
    </w:pPr>
    <w:rPr>
      <w:rFonts w:ascii="宋体" w:hAnsi="Arial"/>
      <w:kern w:val="0"/>
      <w:sz w:val="18"/>
      <w:szCs w:val="18"/>
    </w:rPr>
  </w:style>
  <w:style w:type="paragraph" w:styleId="ab">
    <w:name w:val="Body Text Indent"/>
    <w:basedOn w:val="a1"/>
    <w:link w:val="Char4"/>
    <w:unhideWhenUsed/>
    <w:qFormat/>
    <w:pPr>
      <w:spacing w:after="120"/>
      <w:ind w:leftChars="200" w:left="420"/>
    </w:pPr>
  </w:style>
  <w:style w:type="paragraph" w:styleId="ac">
    <w:name w:val="List Continue"/>
    <w:basedOn w:val="a1"/>
    <w:unhideWhenUsed/>
    <w:qFormat/>
    <w:pPr>
      <w:spacing w:after="120" w:line="360" w:lineRule="auto"/>
      <w:ind w:leftChars="200" w:left="420"/>
      <w:contextualSpacing/>
    </w:pPr>
    <w:rPr>
      <w:rFonts w:ascii="Arial" w:hAnsi="Arial"/>
    </w:rPr>
  </w:style>
  <w:style w:type="paragraph" w:styleId="50">
    <w:name w:val="toc 5"/>
    <w:basedOn w:val="a1"/>
    <w:next w:val="a1"/>
    <w:uiPriority w:val="39"/>
    <w:pPr>
      <w:ind w:left="840"/>
    </w:pPr>
    <w:rPr>
      <w:rFonts w:ascii="Calibri" w:hAnsi="Calibri" w:cs="Calibri"/>
      <w:sz w:val="18"/>
      <w:szCs w:val="18"/>
    </w:rPr>
  </w:style>
  <w:style w:type="paragraph" w:styleId="30">
    <w:name w:val="toc 3"/>
    <w:basedOn w:val="a1"/>
    <w:next w:val="a1"/>
    <w:uiPriority w:val="39"/>
    <w:qFormat/>
    <w:pPr>
      <w:ind w:leftChars="400" w:left="840"/>
    </w:pPr>
    <w:rPr>
      <w:rFonts w:cs="Calibri"/>
    </w:rPr>
  </w:style>
  <w:style w:type="paragraph" w:styleId="ad">
    <w:name w:val="Plain Text"/>
    <w:basedOn w:val="a1"/>
    <w:link w:val="Char5"/>
    <w:unhideWhenUsed/>
    <w:pPr>
      <w:spacing w:line="360" w:lineRule="auto"/>
    </w:pPr>
    <w:rPr>
      <w:rFonts w:ascii="宋体" w:hAnsi="Courier New"/>
      <w:kern w:val="0"/>
      <w:szCs w:val="21"/>
    </w:rPr>
  </w:style>
  <w:style w:type="paragraph" w:styleId="80">
    <w:name w:val="toc 8"/>
    <w:basedOn w:val="a1"/>
    <w:next w:val="a1"/>
    <w:uiPriority w:val="39"/>
    <w:unhideWhenUsed/>
    <w:qFormat/>
    <w:pPr>
      <w:ind w:left="1470"/>
    </w:pPr>
    <w:rPr>
      <w:rFonts w:ascii="Calibri" w:hAnsi="Calibri" w:cs="Calibri"/>
      <w:sz w:val="18"/>
      <w:szCs w:val="18"/>
    </w:rPr>
  </w:style>
  <w:style w:type="paragraph" w:styleId="ae">
    <w:name w:val="Date"/>
    <w:basedOn w:val="a1"/>
    <w:next w:val="a1"/>
    <w:link w:val="Char6"/>
    <w:unhideWhenUsed/>
    <w:qFormat/>
    <w:pPr>
      <w:spacing w:line="360" w:lineRule="auto"/>
      <w:ind w:leftChars="2500" w:left="100"/>
    </w:pPr>
    <w:rPr>
      <w:rFonts w:ascii="仿宋_GB2312" w:eastAsia="仿宋_GB2312" w:hAnsi="宋体"/>
      <w:color w:val="000000"/>
      <w:kern w:val="0"/>
      <w:sz w:val="28"/>
      <w:szCs w:val="28"/>
    </w:rPr>
  </w:style>
  <w:style w:type="paragraph" w:styleId="af">
    <w:name w:val="endnote text"/>
    <w:basedOn w:val="a1"/>
    <w:link w:val="Char7"/>
    <w:uiPriority w:val="99"/>
    <w:unhideWhenUsed/>
    <w:qFormat/>
    <w:pPr>
      <w:snapToGrid w:val="0"/>
    </w:pPr>
  </w:style>
  <w:style w:type="paragraph" w:styleId="af0">
    <w:name w:val="Balloon Text"/>
    <w:basedOn w:val="a1"/>
    <w:link w:val="Char8"/>
    <w:uiPriority w:val="99"/>
    <w:unhideWhenUsed/>
    <w:rPr>
      <w:kern w:val="0"/>
      <w:sz w:val="18"/>
      <w:szCs w:val="18"/>
    </w:rPr>
  </w:style>
  <w:style w:type="paragraph" w:styleId="af1">
    <w:name w:val="footer"/>
    <w:basedOn w:val="a1"/>
    <w:link w:val="Char9"/>
    <w:uiPriority w:val="99"/>
    <w:unhideWhenUsed/>
    <w:qFormat/>
    <w:pPr>
      <w:tabs>
        <w:tab w:val="center" w:pos="4153"/>
        <w:tab w:val="right" w:pos="8306"/>
      </w:tabs>
      <w:snapToGrid w:val="0"/>
    </w:pPr>
    <w:rPr>
      <w:kern w:val="0"/>
      <w:sz w:val="18"/>
      <w:szCs w:val="18"/>
    </w:rPr>
  </w:style>
  <w:style w:type="paragraph" w:styleId="21">
    <w:name w:val="Body Text First Indent 2"/>
    <w:basedOn w:val="a1"/>
    <w:link w:val="2Char0"/>
    <w:unhideWhenUsed/>
    <w:qFormat/>
    <w:pPr>
      <w:spacing w:after="120" w:line="360" w:lineRule="auto"/>
      <w:ind w:leftChars="200" w:left="420" w:firstLine="420"/>
    </w:pPr>
    <w:rPr>
      <w:rFonts w:ascii="Arial" w:eastAsia="仿宋_GB2312" w:hAnsi="Arial"/>
      <w:kern w:val="0"/>
    </w:rPr>
  </w:style>
  <w:style w:type="paragraph" w:styleId="af2">
    <w:name w:val="header"/>
    <w:basedOn w:val="a1"/>
    <w:link w:val="Chara"/>
    <w:uiPriority w:val="99"/>
    <w:unhideWhenUsed/>
    <w:pPr>
      <w:pBdr>
        <w:bottom w:val="single" w:sz="6" w:space="1" w:color="auto"/>
      </w:pBdr>
      <w:tabs>
        <w:tab w:val="center" w:pos="4153"/>
        <w:tab w:val="right" w:pos="8306"/>
      </w:tabs>
      <w:snapToGrid w:val="0"/>
      <w:jc w:val="center"/>
    </w:pPr>
    <w:rPr>
      <w:kern w:val="0"/>
      <w:sz w:val="18"/>
      <w:szCs w:val="18"/>
    </w:rPr>
  </w:style>
  <w:style w:type="paragraph" w:styleId="11">
    <w:name w:val="toc 1"/>
    <w:basedOn w:val="a1"/>
    <w:next w:val="a1"/>
    <w:uiPriority w:val="39"/>
    <w:qFormat/>
    <w:pPr>
      <w:tabs>
        <w:tab w:val="left" w:pos="1134"/>
        <w:tab w:val="right" w:leader="dot" w:pos="9072"/>
      </w:tabs>
      <w:spacing w:beforeLines="30" w:afterLines="30" w:line="360" w:lineRule="exact"/>
      <w:ind w:firstLineChars="0" w:firstLine="0"/>
    </w:pPr>
    <w:rPr>
      <w:rFonts w:cs="宋体"/>
      <w:szCs w:val="28"/>
    </w:rPr>
  </w:style>
  <w:style w:type="paragraph" w:styleId="40">
    <w:name w:val="toc 4"/>
    <w:basedOn w:val="a1"/>
    <w:next w:val="a1"/>
    <w:uiPriority w:val="39"/>
    <w:unhideWhenUsed/>
    <w:qFormat/>
    <w:pPr>
      <w:ind w:left="630"/>
    </w:pPr>
    <w:rPr>
      <w:rFonts w:ascii="Calibri" w:hAnsi="Calibri" w:cs="Calibri"/>
      <w:sz w:val="18"/>
      <w:szCs w:val="18"/>
    </w:rPr>
  </w:style>
  <w:style w:type="paragraph" w:styleId="af3">
    <w:name w:val="Subtitle"/>
    <w:basedOn w:val="a1"/>
    <w:next w:val="a1"/>
    <w:link w:val="Charb"/>
    <w:uiPriority w:val="11"/>
    <w:qFormat/>
    <w:rPr>
      <w:color w:val="5A5A5A"/>
      <w:spacing w:val="15"/>
      <w:kern w:val="0"/>
      <w:sz w:val="20"/>
      <w:szCs w:val="20"/>
    </w:rPr>
  </w:style>
  <w:style w:type="paragraph" w:styleId="af4">
    <w:name w:val="footnote text"/>
    <w:basedOn w:val="a1"/>
    <w:link w:val="Charc"/>
    <w:unhideWhenUsed/>
    <w:qFormat/>
    <w:pPr>
      <w:snapToGrid w:val="0"/>
      <w:spacing w:line="360" w:lineRule="auto"/>
    </w:pPr>
    <w:rPr>
      <w:rFonts w:ascii="Arial" w:hAnsi="Arial"/>
      <w:kern w:val="0"/>
      <w:sz w:val="18"/>
      <w:szCs w:val="18"/>
    </w:rPr>
  </w:style>
  <w:style w:type="paragraph" w:styleId="60">
    <w:name w:val="toc 6"/>
    <w:basedOn w:val="a1"/>
    <w:next w:val="a1"/>
    <w:uiPriority w:val="39"/>
    <w:unhideWhenUsed/>
    <w:qFormat/>
    <w:pPr>
      <w:ind w:left="1050"/>
    </w:pPr>
    <w:rPr>
      <w:rFonts w:ascii="Calibri" w:hAnsi="Calibri" w:cs="Calibri"/>
      <w:sz w:val="18"/>
      <w:szCs w:val="18"/>
    </w:rPr>
  </w:style>
  <w:style w:type="paragraph" w:styleId="22">
    <w:name w:val="toc 2"/>
    <w:basedOn w:val="a1"/>
    <w:next w:val="a1"/>
    <w:uiPriority w:val="39"/>
    <w:qFormat/>
    <w:pPr>
      <w:tabs>
        <w:tab w:val="left" w:pos="993"/>
        <w:tab w:val="right" w:leader="dot" w:pos="9175"/>
      </w:tabs>
      <w:ind w:leftChars="200" w:left="480" w:firstLineChars="36" w:firstLine="86"/>
    </w:pPr>
    <w:rPr>
      <w:rFonts w:cs="Calibri"/>
    </w:rPr>
  </w:style>
  <w:style w:type="paragraph" w:styleId="90">
    <w:name w:val="toc 9"/>
    <w:basedOn w:val="a1"/>
    <w:next w:val="a1"/>
    <w:uiPriority w:val="39"/>
    <w:unhideWhenUsed/>
    <w:qFormat/>
    <w:pPr>
      <w:ind w:left="1680"/>
    </w:pPr>
    <w:rPr>
      <w:rFonts w:ascii="Calibri" w:hAnsi="Calibri" w:cs="Calibri"/>
      <w:sz w:val="18"/>
      <w:szCs w:val="18"/>
    </w:rPr>
  </w:style>
  <w:style w:type="paragraph" w:styleId="af5">
    <w:name w:val="Normal (Web)"/>
    <w:basedOn w:val="a1"/>
    <w:uiPriority w:val="99"/>
    <w:unhideWhenUsed/>
    <w:qFormat/>
    <w:pPr>
      <w:spacing w:line="360" w:lineRule="auto"/>
      <w:ind w:firstLine="420"/>
    </w:pPr>
    <w:rPr>
      <w:rFonts w:ascii="Arial" w:hAnsi="Arial"/>
    </w:rPr>
  </w:style>
  <w:style w:type="paragraph" w:styleId="12">
    <w:name w:val="index 1"/>
    <w:basedOn w:val="a1"/>
    <w:next w:val="a1"/>
    <w:pPr>
      <w:tabs>
        <w:tab w:val="left" w:pos="5580"/>
      </w:tabs>
      <w:spacing w:line="280" w:lineRule="exact"/>
    </w:pPr>
    <w:rPr>
      <w:rFonts w:ascii="宋体" w:hAnsi="宋体"/>
      <w:spacing w:val="10"/>
    </w:rPr>
  </w:style>
  <w:style w:type="paragraph" w:styleId="af6">
    <w:name w:val="Title"/>
    <w:basedOn w:val="a1"/>
    <w:next w:val="a1"/>
    <w:link w:val="Chard"/>
    <w:qFormat/>
    <w:pPr>
      <w:spacing w:before="240" w:after="60"/>
      <w:jc w:val="center"/>
      <w:outlineLvl w:val="0"/>
    </w:pPr>
    <w:rPr>
      <w:rFonts w:ascii="Cambria" w:hAnsi="Cambria"/>
      <w:b/>
      <w:bCs/>
      <w:sz w:val="32"/>
      <w:szCs w:val="32"/>
    </w:rPr>
  </w:style>
  <w:style w:type="character" w:styleId="af7">
    <w:name w:val="Strong"/>
    <w:uiPriority w:val="22"/>
    <w:qFormat/>
    <w:rPr>
      <w:b/>
      <w:bCs/>
    </w:rPr>
  </w:style>
  <w:style w:type="character" w:styleId="af8">
    <w:name w:val="endnote reference"/>
    <w:uiPriority w:val="99"/>
    <w:unhideWhenUsed/>
    <w:qFormat/>
    <w:rPr>
      <w:vertAlign w:val="superscript"/>
    </w:rPr>
  </w:style>
  <w:style w:type="character" w:styleId="af9">
    <w:name w:val="page number"/>
    <w:basedOn w:val="a2"/>
    <w:qFormat/>
  </w:style>
  <w:style w:type="character" w:styleId="afa">
    <w:name w:val="FollowedHyperlink"/>
    <w:uiPriority w:val="99"/>
    <w:unhideWhenUsed/>
    <w:qFormat/>
    <w:rPr>
      <w:color w:val="800080"/>
      <w:u w:val="single"/>
    </w:rPr>
  </w:style>
  <w:style w:type="character" w:styleId="afb">
    <w:name w:val="Emphasis"/>
    <w:uiPriority w:val="20"/>
    <w:qFormat/>
    <w:rPr>
      <w:i/>
      <w:iCs/>
    </w:rPr>
  </w:style>
  <w:style w:type="character" w:styleId="afc">
    <w:name w:val="Hyperlink"/>
    <w:uiPriority w:val="99"/>
    <w:unhideWhenUsed/>
    <w:qFormat/>
    <w:rPr>
      <w:color w:val="0000FF"/>
      <w:u w:val="single"/>
    </w:rPr>
  </w:style>
  <w:style w:type="character" w:styleId="afd">
    <w:name w:val="annotation reference"/>
    <w:unhideWhenUsed/>
    <w:qFormat/>
    <w:rPr>
      <w:sz w:val="21"/>
      <w:szCs w:val="21"/>
    </w:rPr>
  </w:style>
  <w:style w:type="character" w:styleId="afe">
    <w:name w:val="footnote reference"/>
    <w:unhideWhenUsed/>
    <w:qFormat/>
    <w:rPr>
      <w:vertAlign w:val="superscript"/>
    </w:rPr>
  </w:style>
  <w:style w:type="table" w:styleId="aff">
    <w:name w:val="Table Grid"/>
    <w:basedOn w:val="a3"/>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0">
    <w:name w:val="Table Theme"/>
    <w:basedOn w:val="a3"/>
    <w:unhideWhenUsed/>
    <w:qFormat/>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3">
    <w:name w:val="Table Classic 1"/>
    <w:basedOn w:val="a3"/>
    <w:unhideWhenUsed/>
    <w:qFormat/>
    <w:pPr>
      <w:widowControl w:val="0"/>
      <w:spacing w:before="100" w:after="100" w:line="360" w:lineRule="auto"/>
      <w:jc w:val="both"/>
    </w:pPr>
    <w:rPr>
      <w:rFonts w:ascii="Calibri" w:hAnsi="Calibri"/>
    </w:rPr>
    <w:tblPr>
      <w:tblBorders>
        <w:top w:val="single" w:sz="12" w:space="0" w:color="000000"/>
        <w:bottom w:val="single" w:sz="12" w:space="0" w:color="000000"/>
      </w:tblBorders>
    </w:tbl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23">
    <w:name w:val="Table Grid 2"/>
    <w:basedOn w:val="a3"/>
    <w:unhideWhenUsed/>
    <w:qFormat/>
    <w:pPr>
      <w:widowControl w:val="0"/>
      <w:spacing w:line="360" w:lineRule="auto"/>
      <w:ind w:firstLineChars="200" w:firstLine="200"/>
      <w:jc w:val="both"/>
    </w:pPr>
    <w:tblPr>
      <w:tblBorders>
        <w:insideH w:val="single" w:sz="6" w:space="0" w:color="000000"/>
        <w:insideV w:val="single" w:sz="6" w:space="0" w:color="000000"/>
      </w:tblBorders>
    </w:tbl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3">
    <w:name w:val="Light List Accent 3"/>
    <w:basedOn w:val="a3"/>
    <w:uiPriority w:val="61"/>
    <w:qFormat/>
    <w:tblPr>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CCE8C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character" w:customStyle="1" w:styleId="Chara">
    <w:name w:val="页眉 Char"/>
    <w:link w:val="af2"/>
    <w:uiPriority w:val="99"/>
    <w:qFormat/>
    <w:rPr>
      <w:sz w:val="18"/>
      <w:szCs w:val="18"/>
    </w:rPr>
  </w:style>
  <w:style w:type="character" w:customStyle="1" w:styleId="Char9">
    <w:name w:val="页脚 Char"/>
    <w:link w:val="af1"/>
    <w:uiPriority w:val="99"/>
    <w:qFormat/>
    <w:rPr>
      <w:sz w:val="18"/>
      <w:szCs w:val="18"/>
    </w:rPr>
  </w:style>
  <w:style w:type="paragraph" w:customStyle="1" w:styleId="14">
    <w:name w:val="列出段落1"/>
    <w:basedOn w:val="a1"/>
    <w:uiPriority w:val="34"/>
    <w:qFormat/>
    <w:pPr>
      <w:ind w:firstLine="420"/>
    </w:pPr>
  </w:style>
  <w:style w:type="character" w:customStyle="1" w:styleId="1Char">
    <w:name w:val="标题 1 Char"/>
    <w:link w:val="10"/>
    <w:qFormat/>
    <w:rPr>
      <w:rFonts w:cs="Times New Roman"/>
      <w:b/>
      <w:kern w:val="2"/>
      <w:sz w:val="32"/>
      <w:szCs w:val="24"/>
    </w:rPr>
  </w:style>
  <w:style w:type="character" w:customStyle="1" w:styleId="2Char">
    <w:name w:val="标题 2 Char"/>
    <w:link w:val="20"/>
    <w:qFormat/>
    <w:rPr>
      <w:rFonts w:cs="Times New Roman"/>
      <w:b/>
      <w:kern w:val="2"/>
      <w:sz w:val="28"/>
      <w:szCs w:val="24"/>
    </w:rPr>
  </w:style>
  <w:style w:type="character" w:customStyle="1" w:styleId="3Char">
    <w:name w:val="标题 3 Char"/>
    <w:link w:val="3"/>
    <w:qFormat/>
    <w:rPr>
      <w:rFonts w:cs="Times New Roman"/>
      <w:b/>
      <w:kern w:val="2"/>
      <w:sz w:val="24"/>
      <w:szCs w:val="24"/>
    </w:rPr>
  </w:style>
  <w:style w:type="character" w:customStyle="1" w:styleId="4Char">
    <w:name w:val="标题 4 Char"/>
    <w:link w:val="4"/>
    <w:qFormat/>
    <w:rPr>
      <w:rFonts w:ascii="Arial" w:hAnsi="Arial" w:cs="Times New Roman"/>
      <w:bCs/>
      <w:kern w:val="2"/>
      <w:sz w:val="24"/>
      <w:szCs w:val="28"/>
      <w:lang w:eastAsia="zh-CN"/>
    </w:rPr>
  </w:style>
  <w:style w:type="character" w:customStyle="1" w:styleId="5Char">
    <w:name w:val="标题 5 Char"/>
    <w:link w:val="5"/>
    <w:qFormat/>
    <w:rPr>
      <w:rFonts w:cs="Times New Roman"/>
      <w:b/>
      <w:kern w:val="24"/>
      <w:sz w:val="24"/>
    </w:rPr>
  </w:style>
  <w:style w:type="character" w:customStyle="1" w:styleId="6Char">
    <w:name w:val="标题 6 Char"/>
    <w:link w:val="6"/>
    <w:qFormat/>
    <w:rPr>
      <w:rFonts w:ascii="Arial" w:hAnsi="Arial"/>
      <w:b/>
      <w:kern w:val="20"/>
      <w:sz w:val="24"/>
    </w:rPr>
  </w:style>
  <w:style w:type="character" w:customStyle="1" w:styleId="7Char">
    <w:name w:val="标题 7 Char"/>
    <w:link w:val="7"/>
    <w:qFormat/>
    <w:rPr>
      <w:spacing w:val="-4"/>
      <w:kern w:val="20"/>
      <w:sz w:val="28"/>
    </w:rPr>
  </w:style>
  <w:style w:type="character" w:customStyle="1" w:styleId="8Char">
    <w:name w:val="标题 8 Char"/>
    <w:link w:val="8"/>
    <w:qFormat/>
    <w:rPr>
      <w:rFonts w:ascii="Arial" w:hAnsi="Arial" w:cs="Times New Roman"/>
      <w:spacing w:val="-4"/>
      <w:kern w:val="20"/>
      <w:sz w:val="24"/>
    </w:rPr>
  </w:style>
  <w:style w:type="character" w:customStyle="1" w:styleId="9Char">
    <w:name w:val="标题 9 Char"/>
    <w:link w:val="9"/>
    <w:qFormat/>
    <w:rPr>
      <w:rFonts w:ascii="Arial" w:hAnsi="Arial" w:cs="Times New Roman"/>
      <w:spacing w:val="-6"/>
      <w:kern w:val="20"/>
      <w:sz w:val="18"/>
    </w:rPr>
  </w:style>
  <w:style w:type="character" w:customStyle="1" w:styleId="1Char1">
    <w:name w:val="标题 1 Char1"/>
    <w:qFormat/>
    <w:rPr>
      <w:rFonts w:ascii="Arial" w:hAnsi="Arial"/>
      <w:b/>
      <w:bCs/>
      <w:kern w:val="44"/>
      <w:sz w:val="44"/>
      <w:szCs w:val="44"/>
    </w:rPr>
  </w:style>
  <w:style w:type="character" w:customStyle="1" w:styleId="2Char1">
    <w:name w:val="标题 2 Char1"/>
    <w:semiHidden/>
    <w:qFormat/>
    <w:rPr>
      <w:rFonts w:ascii="Cambria" w:eastAsia="宋体" w:hAnsi="Cambria" w:cs="Times New Roman"/>
      <w:b/>
      <w:bCs/>
      <w:kern w:val="2"/>
      <w:sz w:val="32"/>
      <w:szCs w:val="32"/>
    </w:rPr>
  </w:style>
  <w:style w:type="character" w:customStyle="1" w:styleId="3Char1">
    <w:name w:val="标题 3 Char1"/>
    <w:semiHidden/>
    <w:qFormat/>
    <w:rPr>
      <w:rFonts w:ascii="Arial" w:hAnsi="Arial"/>
      <w:b/>
      <w:bCs/>
      <w:kern w:val="2"/>
      <w:sz w:val="32"/>
      <w:szCs w:val="32"/>
    </w:rPr>
  </w:style>
  <w:style w:type="character" w:customStyle="1" w:styleId="4Char1">
    <w:name w:val="标题 4 Char1"/>
    <w:semiHidden/>
    <w:qFormat/>
    <w:rPr>
      <w:rFonts w:ascii="Cambria" w:eastAsia="宋体" w:hAnsi="Cambria" w:cs="Times New Roman"/>
      <w:b/>
      <w:bCs/>
      <w:kern w:val="2"/>
      <w:sz w:val="28"/>
      <w:szCs w:val="28"/>
    </w:rPr>
  </w:style>
  <w:style w:type="character" w:customStyle="1" w:styleId="5Char1">
    <w:name w:val="标题 5 Char1"/>
    <w:semiHidden/>
    <w:qFormat/>
    <w:rPr>
      <w:rFonts w:ascii="Arial" w:hAnsi="Arial"/>
      <w:b/>
      <w:bCs/>
      <w:kern w:val="2"/>
      <w:sz w:val="28"/>
      <w:szCs w:val="28"/>
    </w:rPr>
  </w:style>
  <w:style w:type="character" w:customStyle="1" w:styleId="6Char1">
    <w:name w:val="标题 6 Char1"/>
    <w:semiHidden/>
    <w:qFormat/>
    <w:rPr>
      <w:rFonts w:ascii="Cambria" w:eastAsia="宋体" w:hAnsi="Cambria" w:cs="Times New Roman"/>
      <w:b/>
      <w:bCs/>
      <w:kern w:val="2"/>
      <w:sz w:val="24"/>
      <w:szCs w:val="24"/>
    </w:rPr>
  </w:style>
  <w:style w:type="character" w:customStyle="1" w:styleId="7Char1">
    <w:name w:val="标题 7 Char1"/>
    <w:semiHidden/>
    <w:qFormat/>
    <w:rPr>
      <w:rFonts w:ascii="Arial" w:hAnsi="Arial"/>
      <w:b/>
      <w:bCs/>
      <w:kern w:val="2"/>
      <w:sz w:val="24"/>
      <w:szCs w:val="24"/>
    </w:rPr>
  </w:style>
  <w:style w:type="character" w:customStyle="1" w:styleId="8Char1">
    <w:name w:val="标题 8 Char1"/>
    <w:semiHidden/>
    <w:qFormat/>
    <w:rPr>
      <w:rFonts w:ascii="Cambria" w:eastAsia="宋体" w:hAnsi="Cambria" w:cs="Times New Roman"/>
      <w:kern w:val="2"/>
      <w:sz w:val="24"/>
      <w:szCs w:val="24"/>
    </w:rPr>
  </w:style>
  <w:style w:type="character" w:customStyle="1" w:styleId="9Char1">
    <w:name w:val="标题 9 Char1"/>
    <w:semiHidden/>
    <w:qFormat/>
    <w:rPr>
      <w:rFonts w:ascii="Cambria" w:eastAsia="宋体" w:hAnsi="Cambria" w:cs="Times New Roman"/>
      <w:kern w:val="2"/>
      <w:sz w:val="21"/>
      <w:szCs w:val="21"/>
    </w:rPr>
  </w:style>
  <w:style w:type="character" w:customStyle="1" w:styleId="Char5">
    <w:name w:val="纯文本 Char"/>
    <w:link w:val="ad"/>
    <w:qFormat/>
    <w:locked/>
    <w:rPr>
      <w:rFonts w:ascii="宋体" w:eastAsia="宋体" w:hAnsi="Courier New" w:cs="Courier New"/>
      <w:sz w:val="24"/>
      <w:szCs w:val="21"/>
    </w:rPr>
  </w:style>
  <w:style w:type="character" w:customStyle="1" w:styleId="Char10">
    <w:name w:val="纯文本 Char1"/>
    <w:qFormat/>
    <w:rPr>
      <w:rFonts w:ascii="宋体" w:eastAsia="宋体" w:hAnsi="Courier New" w:cs="Courier New"/>
      <w:szCs w:val="21"/>
    </w:rPr>
  </w:style>
  <w:style w:type="character" w:customStyle="1" w:styleId="Char2">
    <w:name w:val="题注 Char2"/>
    <w:link w:val="a8"/>
    <w:qFormat/>
    <w:locked/>
    <w:rPr>
      <w:rFonts w:ascii="Calibri" w:hAnsi="Calibri" w:cs="Arial"/>
      <w:snapToGrid/>
      <w:kern w:val="24"/>
      <w:sz w:val="21"/>
      <w:szCs w:val="21"/>
    </w:rPr>
  </w:style>
  <w:style w:type="paragraph" w:customStyle="1" w:styleId="24">
    <w:name w:val="题注2"/>
    <w:basedOn w:val="a1"/>
    <w:next w:val="a1"/>
    <w:qFormat/>
    <w:pPr>
      <w:keepNext/>
      <w:tabs>
        <w:tab w:val="left" w:pos="3686"/>
      </w:tabs>
      <w:spacing w:line="360" w:lineRule="auto"/>
      <w:jc w:val="center"/>
    </w:pPr>
  </w:style>
  <w:style w:type="paragraph" w:customStyle="1" w:styleId="aff1">
    <w:name w:val="表格文字"/>
    <w:basedOn w:val="a1"/>
    <w:link w:val="Chare"/>
    <w:qFormat/>
    <w:pPr>
      <w:spacing w:beforeLines="20" w:line="360" w:lineRule="auto"/>
      <w:jc w:val="center"/>
    </w:pPr>
    <w:rPr>
      <w:rFonts w:ascii="Arial" w:eastAsia="仿宋_GB2312" w:hAnsi="Arial"/>
      <w:kern w:val="44"/>
      <w:szCs w:val="20"/>
    </w:rPr>
  </w:style>
  <w:style w:type="paragraph" w:customStyle="1" w:styleId="Default">
    <w:name w:val="Default"/>
    <w:qFormat/>
    <w:pPr>
      <w:widowControl w:val="0"/>
      <w:autoSpaceDE w:val="0"/>
      <w:autoSpaceDN w:val="0"/>
      <w:adjustRightInd w:val="0"/>
    </w:pPr>
    <w:rPr>
      <w:rFonts w:ascii="Adobe Song Std" w:eastAsia="Adobe Song Std" w:cs="Adobe Song Std"/>
      <w:color w:val="000000"/>
      <w:sz w:val="24"/>
      <w:szCs w:val="24"/>
    </w:rPr>
  </w:style>
  <w:style w:type="character" w:customStyle="1" w:styleId="Char8">
    <w:name w:val="批注框文本 Char"/>
    <w:link w:val="af0"/>
    <w:uiPriority w:val="99"/>
    <w:qFormat/>
    <w:rPr>
      <w:sz w:val="18"/>
      <w:szCs w:val="18"/>
    </w:rPr>
  </w:style>
  <w:style w:type="character" w:customStyle="1" w:styleId="Charc">
    <w:name w:val="脚注文本 Char"/>
    <w:link w:val="af4"/>
    <w:semiHidden/>
    <w:qFormat/>
    <w:locked/>
    <w:rPr>
      <w:rFonts w:ascii="Arial" w:hAnsi="Arial" w:cs="Arial"/>
      <w:sz w:val="18"/>
      <w:szCs w:val="18"/>
    </w:rPr>
  </w:style>
  <w:style w:type="character" w:customStyle="1" w:styleId="Char0">
    <w:name w:val="批注文字 Char"/>
    <w:link w:val="a6"/>
    <w:qFormat/>
    <w:locked/>
    <w:rPr>
      <w:rFonts w:ascii="宋体" w:eastAsia="宋体" w:hAnsi="宋体"/>
      <w:sz w:val="24"/>
      <w:szCs w:val="24"/>
    </w:rPr>
  </w:style>
  <w:style w:type="character" w:customStyle="1" w:styleId="Char11">
    <w:name w:val="页眉 Char1"/>
    <w:semiHidden/>
    <w:qFormat/>
    <w:rPr>
      <w:rFonts w:ascii="Arial" w:eastAsia="宋体" w:hAnsi="Arial" w:cs="Times New Roman"/>
      <w:sz w:val="18"/>
      <w:szCs w:val="18"/>
    </w:rPr>
  </w:style>
  <w:style w:type="character" w:customStyle="1" w:styleId="Char12">
    <w:name w:val="页脚 Char1"/>
    <w:semiHidden/>
    <w:qFormat/>
    <w:rPr>
      <w:rFonts w:ascii="Arial" w:eastAsia="宋体" w:hAnsi="Arial" w:cs="Times New Roman"/>
      <w:sz w:val="18"/>
      <w:szCs w:val="18"/>
    </w:rPr>
  </w:style>
  <w:style w:type="character" w:customStyle="1" w:styleId="Char1">
    <w:name w:val="正文首行缩进 Char"/>
    <w:link w:val="a7"/>
    <w:qFormat/>
    <w:rPr>
      <w:rFonts w:ascii="Arial" w:eastAsia="宋体" w:hAnsi="Arial" w:cs="Times New Roman"/>
      <w:sz w:val="24"/>
      <w:szCs w:val="24"/>
    </w:rPr>
  </w:style>
  <w:style w:type="character" w:customStyle="1" w:styleId="Chard">
    <w:name w:val="标题 Char"/>
    <w:link w:val="af6"/>
    <w:qFormat/>
    <w:locked/>
    <w:rPr>
      <w:rFonts w:ascii="Cambria" w:hAnsi="Cambria" w:cs="Times New Roman"/>
      <w:b/>
      <w:bCs/>
      <w:kern w:val="2"/>
      <w:sz w:val="32"/>
      <w:szCs w:val="32"/>
    </w:rPr>
  </w:style>
  <w:style w:type="character" w:customStyle="1" w:styleId="Charb">
    <w:name w:val="副标题 Char"/>
    <w:link w:val="af3"/>
    <w:uiPriority w:val="11"/>
    <w:qFormat/>
    <w:locked/>
    <w:rPr>
      <w:color w:val="5A5A5A"/>
      <w:spacing w:val="15"/>
    </w:rPr>
  </w:style>
  <w:style w:type="character" w:customStyle="1" w:styleId="Char6">
    <w:name w:val="日期 Char"/>
    <w:link w:val="ae"/>
    <w:locked/>
    <w:rPr>
      <w:rFonts w:ascii="仿宋_GB2312" w:eastAsia="仿宋_GB2312" w:hAnsi="宋体"/>
      <w:color w:val="000000"/>
      <w:sz w:val="28"/>
      <w:szCs w:val="28"/>
    </w:rPr>
  </w:style>
  <w:style w:type="character" w:customStyle="1" w:styleId="2Char0">
    <w:name w:val="正文首行缩进 2 Char"/>
    <w:link w:val="21"/>
    <w:locked/>
    <w:rPr>
      <w:rFonts w:ascii="Arial" w:eastAsia="仿宋_GB2312" w:hAnsi="Arial" w:cs="Arial"/>
      <w:sz w:val="24"/>
      <w:szCs w:val="24"/>
    </w:rPr>
  </w:style>
  <w:style w:type="character" w:customStyle="1" w:styleId="Char3">
    <w:name w:val="文档结构图 Char"/>
    <w:link w:val="aa"/>
    <w:uiPriority w:val="99"/>
    <w:semiHidden/>
    <w:locked/>
    <w:rPr>
      <w:rFonts w:ascii="宋体" w:eastAsia="宋体" w:hAnsi="Arial"/>
      <w:sz w:val="18"/>
      <w:szCs w:val="18"/>
    </w:rPr>
  </w:style>
  <w:style w:type="character" w:customStyle="1" w:styleId="Char13">
    <w:name w:val="批注文字 Char1"/>
    <w:basedOn w:val="a2"/>
    <w:semiHidden/>
  </w:style>
  <w:style w:type="character" w:customStyle="1" w:styleId="Char">
    <w:name w:val="批注主题 Char"/>
    <w:link w:val="a5"/>
    <w:qFormat/>
    <w:locked/>
    <w:rPr>
      <w:rFonts w:ascii="宋体" w:eastAsia="宋体" w:hAnsi="宋体"/>
      <w:b/>
      <w:bCs/>
      <w:sz w:val="24"/>
      <w:szCs w:val="24"/>
    </w:rPr>
  </w:style>
  <w:style w:type="character" w:customStyle="1" w:styleId="Charf">
    <w:name w:val="无间隔 Char"/>
    <w:link w:val="15"/>
    <w:uiPriority w:val="1"/>
    <w:qFormat/>
    <w:locked/>
    <w:rPr>
      <w:kern w:val="2"/>
      <w:sz w:val="24"/>
      <w:szCs w:val="24"/>
      <w:lang w:val="en-US" w:eastAsia="zh-CN" w:bidi="ar-SA"/>
    </w:rPr>
  </w:style>
  <w:style w:type="paragraph" w:customStyle="1" w:styleId="15">
    <w:name w:val="无间隔1"/>
    <w:link w:val="Charf"/>
    <w:uiPriority w:val="1"/>
    <w:qFormat/>
    <w:pPr>
      <w:widowControl w:val="0"/>
      <w:ind w:firstLineChars="200" w:firstLine="200"/>
    </w:pPr>
    <w:rPr>
      <w:kern w:val="2"/>
      <w:sz w:val="24"/>
      <w:szCs w:val="24"/>
    </w:rPr>
  </w:style>
  <w:style w:type="character" w:customStyle="1" w:styleId="1Char0">
    <w:name w:val="样式1 Char"/>
    <w:link w:val="1"/>
    <w:qFormat/>
    <w:locked/>
    <w:rPr>
      <w:rFonts w:cs="Times New Roman"/>
      <w:b/>
      <w:kern w:val="2"/>
      <w:sz w:val="32"/>
      <w:szCs w:val="24"/>
    </w:rPr>
  </w:style>
  <w:style w:type="paragraph" w:customStyle="1" w:styleId="1">
    <w:name w:val="样式1"/>
    <w:basedOn w:val="10"/>
    <w:link w:val="1Char0"/>
    <w:qFormat/>
    <w:pPr>
      <w:numPr>
        <w:numId w:val="2"/>
      </w:numPr>
      <w:tabs>
        <w:tab w:val="left" w:pos="567"/>
      </w:tabs>
      <w:spacing w:line="360" w:lineRule="auto"/>
    </w:pPr>
  </w:style>
  <w:style w:type="character" w:customStyle="1" w:styleId="2Char2">
    <w:name w:val="样式2 Char"/>
    <w:link w:val="2"/>
    <w:locked/>
    <w:rPr>
      <w:rFonts w:cs="Arial"/>
      <w:b/>
      <w:kern w:val="2"/>
      <w:sz w:val="28"/>
      <w:szCs w:val="24"/>
    </w:rPr>
  </w:style>
  <w:style w:type="paragraph" w:customStyle="1" w:styleId="2">
    <w:name w:val="样式2"/>
    <w:basedOn w:val="20"/>
    <w:link w:val="2Char2"/>
    <w:qFormat/>
    <w:pPr>
      <w:numPr>
        <w:numId w:val="4"/>
      </w:numPr>
      <w:tabs>
        <w:tab w:val="left" w:pos="600"/>
      </w:tabs>
      <w:ind w:left="0" w:firstLine="0"/>
    </w:pPr>
  </w:style>
  <w:style w:type="character" w:customStyle="1" w:styleId="3Char0">
    <w:name w:val="样式3 Char"/>
    <w:link w:val="31"/>
    <w:qFormat/>
    <w:locked/>
    <w:rPr>
      <w:rFonts w:cs="Times New Roman"/>
      <w:b/>
      <w:kern w:val="2"/>
      <w:sz w:val="24"/>
      <w:szCs w:val="24"/>
    </w:rPr>
  </w:style>
  <w:style w:type="paragraph" w:customStyle="1" w:styleId="31">
    <w:name w:val="样式3"/>
    <w:basedOn w:val="3"/>
    <w:link w:val="3Char0"/>
    <w:qFormat/>
    <w:pPr>
      <w:tabs>
        <w:tab w:val="left" w:pos="576"/>
      </w:tabs>
      <w:snapToGrid w:val="0"/>
      <w:spacing w:before="120"/>
      <w:ind w:left="720" w:firstLine="240"/>
    </w:pPr>
  </w:style>
  <w:style w:type="paragraph" w:customStyle="1" w:styleId="aff2">
    <w:name w:val="标准"/>
    <w:basedOn w:val="a1"/>
    <w:qFormat/>
    <w:pPr>
      <w:keepNext/>
      <w:adjustRightInd w:val="0"/>
      <w:snapToGrid w:val="0"/>
      <w:spacing w:line="312" w:lineRule="atLeast"/>
      <w:ind w:firstLine="590"/>
    </w:pPr>
    <w:rPr>
      <w:rFonts w:ascii="Arial" w:hAnsi="Arial"/>
      <w:sz w:val="28"/>
      <w:szCs w:val="20"/>
    </w:rPr>
  </w:style>
  <w:style w:type="paragraph" w:customStyle="1" w:styleId="aff3">
    <w:name w:val="报告表正文"/>
    <w:basedOn w:val="a1"/>
    <w:qFormat/>
    <w:pPr>
      <w:adjustRightInd w:val="0"/>
      <w:spacing w:line="312" w:lineRule="auto"/>
      <w:ind w:left="113" w:right="113" w:firstLine="482"/>
    </w:pPr>
    <w:rPr>
      <w:rFonts w:ascii="Arial" w:hAnsi="Arial"/>
      <w:szCs w:val="20"/>
    </w:rPr>
  </w:style>
  <w:style w:type="paragraph" w:customStyle="1" w:styleId="aff4">
    <w:name w:val="报告表格"/>
    <w:basedOn w:val="a1"/>
    <w:qFormat/>
    <w:pPr>
      <w:autoSpaceDE w:val="0"/>
      <w:autoSpaceDN w:val="0"/>
      <w:adjustRightInd w:val="0"/>
      <w:spacing w:before="40" w:after="40" w:line="360" w:lineRule="auto"/>
      <w:jc w:val="center"/>
    </w:pPr>
    <w:rPr>
      <w:rFonts w:ascii="Arial" w:hAnsi="Arial"/>
      <w:szCs w:val="20"/>
    </w:rPr>
  </w:style>
  <w:style w:type="paragraph" w:customStyle="1" w:styleId="aff5">
    <w:name w:val="表格"/>
    <w:basedOn w:val="20"/>
    <w:link w:val="Charf0"/>
    <w:pPr>
      <w:spacing w:line="216" w:lineRule="auto"/>
      <w:ind w:left="-124" w:right="-124"/>
      <w:outlineLvl w:val="9"/>
    </w:pPr>
    <w:rPr>
      <w:rFonts w:ascii="宋体" w:hAnsi="宋体"/>
      <w:color w:val="000000"/>
      <w:w w:val="90"/>
      <w:szCs w:val="28"/>
    </w:rPr>
  </w:style>
  <w:style w:type="paragraph" w:customStyle="1" w:styleId="aff6">
    <w:name w:val="段"/>
    <w:pPr>
      <w:autoSpaceDE w:val="0"/>
      <w:autoSpaceDN w:val="0"/>
      <w:ind w:firstLineChars="200" w:firstLine="200"/>
      <w:jc w:val="both"/>
    </w:pPr>
    <w:rPr>
      <w:rFonts w:ascii="宋体"/>
    </w:rPr>
  </w:style>
  <w:style w:type="paragraph" w:customStyle="1" w:styleId="16">
    <w:name w:val="表格样式1"/>
    <w:basedOn w:val="a1"/>
    <w:pPr>
      <w:adjustRightInd w:val="0"/>
      <w:spacing w:before="60" w:after="60" w:line="40" w:lineRule="atLeast"/>
      <w:jc w:val="center"/>
    </w:pPr>
    <w:rPr>
      <w:b/>
      <w:szCs w:val="20"/>
    </w:rPr>
  </w:style>
  <w:style w:type="paragraph" w:customStyle="1" w:styleId="xl25">
    <w:name w:val="xl25"/>
    <w:basedOn w:val="a1"/>
    <w:pPr>
      <w:spacing w:before="100" w:beforeAutospacing="1" w:after="100" w:afterAutospacing="1"/>
      <w:jc w:val="center"/>
    </w:pPr>
    <w:rPr>
      <w:rFonts w:ascii="宋体" w:hAnsi="宋体"/>
    </w:rPr>
  </w:style>
  <w:style w:type="character" w:customStyle="1" w:styleId="Charf1">
    <w:name w:val="表头 Char"/>
    <w:link w:val="a0"/>
    <w:qFormat/>
    <w:locked/>
    <w:rPr>
      <w:b/>
      <w:kern w:val="2"/>
      <w:sz w:val="24"/>
      <w:szCs w:val="24"/>
    </w:rPr>
  </w:style>
  <w:style w:type="paragraph" w:customStyle="1" w:styleId="a0">
    <w:name w:val="表头"/>
    <w:basedOn w:val="a1"/>
    <w:next w:val="a1"/>
    <w:link w:val="Charf1"/>
    <w:qFormat/>
    <w:pPr>
      <w:numPr>
        <w:ilvl w:val="7"/>
        <w:numId w:val="5"/>
      </w:numPr>
      <w:ind w:firstLineChars="0"/>
      <w:jc w:val="center"/>
      <w:outlineLvl w:val="7"/>
    </w:pPr>
    <w:rPr>
      <w:b/>
    </w:rPr>
  </w:style>
  <w:style w:type="paragraph" w:customStyle="1" w:styleId="aff7">
    <w:name w:val="表尾"/>
    <w:basedOn w:val="a1"/>
    <w:pPr>
      <w:tabs>
        <w:tab w:val="left" w:pos="1021"/>
      </w:tabs>
      <w:spacing w:line="160" w:lineRule="exact"/>
    </w:pPr>
    <w:rPr>
      <w:sz w:val="10"/>
    </w:rPr>
  </w:style>
  <w:style w:type="paragraph" w:customStyle="1" w:styleId="aff8">
    <w:name w:val="文本条款"/>
    <w:basedOn w:val="a1"/>
    <w:pPr>
      <w:spacing w:line="480" w:lineRule="exact"/>
      <w:ind w:firstLine="560"/>
    </w:pPr>
    <w:rPr>
      <w:rFonts w:ascii="宋体"/>
      <w:sz w:val="28"/>
      <w:szCs w:val="20"/>
    </w:rPr>
  </w:style>
  <w:style w:type="paragraph" w:customStyle="1" w:styleId="CharCharCharChar">
    <w:name w:val="正文 Char Char Char Char"/>
    <w:basedOn w:val="a1"/>
    <w:next w:val="a1"/>
    <w:pPr>
      <w:adjustRightInd w:val="0"/>
      <w:snapToGrid w:val="0"/>
      <w:spacing w:line="360" w:lineRule="auto"/>
      <w:ind w:firstLine="482"/>
    </w:pPr>
    <w:rPr>
      <w:rFonts w:ascii="宋体"/>
      <w:kern w:val="21"/>
    </w:rPr>
  </w:style>
  <w:style w:type="paragraph" w:customStyle="1" w:styleId="aff9">
    <w:name w:val="表格正文"/>
    <w:basedOn w:val="a1"/>
    <w:next w:val="a1"/>
    <w:pPr>
      <w:adjustRightInd w:val="0"/>
      <w:snapToGrid w:val="0"/>
      <w:jc w:val="center"/>
    </w:pPr>
    <w:rPr>
      <w:rFonts w:ascii="宋体" w:hAnsi="宋体"/>
      <w:spacing w:val="4"/>
      <w:w w:val="90"/>
    </w:rPr>
  </w:style>
  <w:style w:type="paragraph" w:customStyle="1" w:styleId="xl28">
    <w:name w:val="xl28"/>
    <w:basedOn w:val="a1"/>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宋体" w:hAnsi="宋体"/>
      <w:color w:val="000000"/>
      <w:w w:val="80"/>
      <w:sz w:val="18"/>
      <w:szCs w:val="18"/>
    </w:rPr>
  </w:style>
  <w:style w:type="paragraph" w:customStyle="1" w:styleId="xl24">
    <w:name w:val="xl24"/>
    <w:basedOn w:val="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w w:val="80"/>
      <w:sz w:val="20"/>
      <w:szCs w:val="20"/>
    </w:rPr>
  </w:style>
  <w:style w:type="paragraph" w:customStyle="1" w:styleId="xl30">
    <w:name w:val="xl30"/>
    <w:basedOn w:val="a1"/>
    <w:pPr>
      <w:pBdr>
        <w:bottom w:val="single" w:sz="4" w:space="0" w:color="auto"/>
        <w:right w:val="single" w:sz="4" w:space="0" w:color="auto"/>
      </w:pBdr>
      <w:shd w:val="clear" w:color="auto" w:fill="FFFFFF"/>
      <w:spacing w:before="100" w:beforeAutospacing="1" w:after="100" w:afterAutospacing="1"/>
      <w:jc w:val="center"/>
    </w:pPr>
    <w:rPr>
      <w:color w:val="000000"/>
      <w:w w:val="80"/>
      <w:sz w:val="18"/>
      <w:szCs w:val="18"/>
    </w:rPr>
  </w:style>
  <w:style w:type="paragraph" w:customStyle="1" w:styleId="-6">
    <w:name w:val="胡奔流-标题6"/>
    <w:basedOn w:val="a1"/>
    <w:qFormat/>
    <w:pPr>
      <w:adjustRightInd w:val="0"/>
      <w:spacing w:line="360" w:lineRule="auto"/>
    </w:pPr>
    <w:rPr>
      <w:rFonts w:ascii="宋体"/>
      <w:spacing w:val="10"/>
      <w:kern w:val="21"/>
      <w:szCs w:val="20"/>
    </w:rPr>
  </w:style>
  <w:style w:type="paragraph" w:customStyle="1" w:styleId="table1">
    <w:name w:val="table1"/>
    <w:basedOn w:val="a1"/>
    <w:pPr>
      <w:adjustRightInd w:val="0"/>
      <w:spacing w:line="240" w:lineRule="atLeast"/>
      <w:jc w:val="center"/>
    </w:pPr>
    <w:rPr>
      <w:rFonts w:eastAsia="黑体"/>
      <w:szCs w:val="20"/>
    </w:rPr>
  </w:style>
  <w:style w:type="paragraph" w:customStyle="1" w:styleId="32">
    <w:name w:val="标题3"/>
    <w:basedOn w:val="a1"/>
    <w:qFormat/>
    <w:pPr>
      <w:adjustRightInd w:val="0"/>
      <w:snapToGrid w:val="0"/>
      <w:spacing w:line="360" w:lineRule="auto"/>
    </w:pPr>
    <w:rPr>
      <w:rFonts w:ascii="黑体"/>
      <w:bCs/>
      <w:spacing w:val="6"/>
      <w:kern w:val="10"/>
    </w:rPr>
  </w:style>
  <w:style w:type="paragraph" w:customStyle="1" w:styleId="25">
    <w:name w:val="表格文字2"/>
    <w:basedOn w:val="a1"/>
    <w:pPr>
      <w:tabs>
        <w:tab w:val="left" w:pos="277"/>
        <w:tab w:val="left" w:pos="600"/>
        <w:tab w:val="left" w:pos="780"/>
        <w:tab w:val="left" w:pos="2517"/>
      </w:tabs>
      <w:adjustRightInd w:val="0"/>
      <w:spacing w:before="60"/>
      <w:jc w:val="center"/>
    </w:pPr>
    <w:rPr>
      <w:szCs w:val="21"/>
    </w:rPr>
  </w:style>
  <w:style w:type="paragraph" w:customStyle="1" w:styleId="affa">
    <w:name w:val="基准页脚样式"/>
    <w:basedOn w:val="a1"/>
    <w:pPr>
      <w:spacing w:line="240" w:lineRule="auto"/>
      <w:jc w:val="center"/>
    </w:pPr>
    <w:rPr>
      <w:rFonts w:ascii="宋体"/>
      <w:sz w:val="21"/>
      <w:szCs w:val="20"/>
    </w:rPr>
  </w:style>
  <w:style w:type="paragraph" w:customStyle="1" w:styleId="affb">
    <w:name w:val="正文表标题"/>
    <w:next w:val="a1"/>
    <w:pPr>
      <w:tabs>
        <w:tab w:val="left" w:pos="425"/>
      </w:tabs>
      <w:ind w:left="425" w:hanging="425"/>
      <w:jc w:val="center"/>
    </w:pPr>
    <w:rPr>
      <w:rFonts w:ascii="黑体" w:eastAsia="黑体"/>
    </w:rPr>
  </w:style>
  <w:style w:type="paragraph" w:customStyle="1" w:styleId="xl22">
    <w:name w:val="xl22"/>
    <w:basedOn w:val="a1"/>
    <w:pPr>
      <w:spacing w:before="100" w:beforeAutospacing="1" w:after="100" w:afterAutospacing="1"/>
      <w:jc w:val="center"/>
    </w:pPr>
    <w:rPr>
      <w:rFonts w:ascii="宋体" w:hAnsi="宋体"/>
    </w:rPr>
  </w:style>
  <w:style w:type="paragraph" w:customStyle="1" w:styleId="c">
    <w:name w:val="c"/>
    <w:pPr>
      <w:widowControl w:val="0"/>
      <w:autoSpaceDE w:val="0"/>
      <w:autoSpaceDN w:val="0"/>
      <w:adjustRightInd w:val="0"/>
      <w:jc w:val="both"/>
    </w:pPr>
    <w:rPr>
      <w:rFonts w:ascii="Arial" w:hAnsi="Arial"/>
      <w:sz w:val="24"/>
    </w:rPr>
  </w:style>
  <w:style w:type="paragraph" w:customStyle="1" w:styleId="gb1">
    <w:name w:val="gb1"/>
    <w:basedOn w:val="a1"/>
    <w:pPr>
      <w:tabs>
        <w:tab w:val="left" w:pos="227"/>
      </w:tabs>
      <w:overflowPunct w:val="0"/>
      <w:autoSpaceDE w:val="0"/>
      <w:autoSpaceDN w:val="0"/>
      <w:adjustRightInd w:val="0"/>
      <w:spacing w:before="120" w:after="120"/>
    </w:pPr>
    <w:rPr>
      <w:rFonts w:ascii="Arial" w:eastAsia="仿宋体" w:hAnsi="Arial"/>
      <w:szCs w:val="20"/>
    </w:rPr>
  </w:style>
  <w:style w:type="paragraph" w:customStyle="1" w:styleId="green">
    <w:name w:val="green"/>
    <w:basedOn w:val="a1"/>
    <w:pPr>
      <w:spacing w:before="100" w:beforeAutospacing="1" w:after="100" w:afterAutospacing="1"/>
    </w:pPr>
    <w:rPr>
      <w:rFonts w:ascii="宋体" w:hAnsi="宋体" w:cs="宋体"/>
      <w:b/>
      <w:bCs/>
      <w:color w:val="003333"/>
      <w:sz w:val="16"/>
      <w:szCs w:val="16"/>
    </w:rPr>
  </w:style>
  <w:style w:type="paragraph" w:customStyle="1" w:styleId="affc">
    <w:name w:val="表格内容"/>
    <w:basedOn w:val="a1"/>
    <w:qFormat/>
    <w:pPr>
      <w:snapToGrid w:val="0"/>
      <w:spacing w:line="280" w:lineRule="exact"/>
      <w:ind w:firstLine="480"/>
      <w:jc w:val="center"/>
    </w:pPr>
    <w:rPr>
      <w:rFonts w:ascii="宋体" w:hAnsi="宋体"/>
      <w:iCs/>
      <w:color w:val="000000"/>
      <w:sz w:val="18"/>
    </w:rPr>
  </w:style>
  <w:style w:type="paragraph" w:customStyle="1" w:styleId="17">
    <w:name w:val="纯文本1"/>
    <w:basedOn w:val="a1"/>
    <w:qFormat/>
    <w:pPr>
      <w:spacing w:line="360" w:lineRule="auto"/>
    </w:pPr>
    <w:rPr>
      <w:rFonts w:ascii="宋体" w:hAnsi="宋体"/>
    </w:rPr>
  </w:style>
  <w:style w:type="character" w:customStyle="1" w:styleId="Charf2">
    <w:name w:val="正文(首行缩进) Char"/>
    <w:link w:val="affd"/>
    <w:qFormat/>
    <w:locked/>
    <w:rPr>
      <w:rFonts w:ascii="宋体" w:eastAsia="宋体" w:hAnsi="宋体"/>
      <w:sz w:val="24"/>
      <w:szCs w:val="24"/>
    </w:rPr>
  </w:style>
  <w:style w:type="paragraph" w:customStyle="1" w:styleId="affd">
    <w:name w:val="正文(首行缩进)"/>
    <w:basedOn w:val="a1"/>
    <w:link w:val="Charf2"/>
    <w:qFormat/>
    <w:pPr>
      <w:spacing w:line="360" w:lineRule="auto"/>
      <w:ind w:leftChars="-9" w:left="7" w:hangingChars="11" w:hanging="26"/>
    </w:pPr>
    <w:rPr>
      <w:rFonts w:ascii="宋体" w:hAnsi="宋体"/>
      <w:kern w:val="0"/>
    </w:rPr>
  </w:style>
  <w:style w:type="paragraph" w:customStyle="1" w:styleId="ParaChar">
    <w:name w:val="默认段落字体 Para Char"/>
    <w:basedOn w:val="a1"/>
    <w:qFormat/>
    <w:pPr>
      <w:spacing w:line="360" w:lineRule="auto"/>
    </w:pPr>
    <w:rPr>
      <w:rFonts w:ascii="宋体" w:hAnsi="宋体" w:cs="宋体"/>
    </w:rPr>
  </w:style>
  <w:style w:type="paragraph" w:customStyle="1" w:styleId="03">
    <w:name w:val="标题03"/>
    <w:basedOn w:val="a1"/>
    <w:next w:val="a1"/>
    <w:qFormat/>
    <w:pPr>
      <w:spacing w:line="480" w:lineRule="atLeast"/>
      <w:ind w:firstLine="480"/>
    </w:pPr>
    <w:rPr>
      <w:b/>
      <w:szCs w:val="20"/>
    </w:rPr>
  </w:style>
  <w:style w:type="paragraph" w:customStyle="1" w:styleId="InTable">
    <w:name w:val="In Table"/>
    <w:basedOn w:val="a1"/>
    <w:qFormat/>
    <w:pPr>
      <w:tabs>
        <w:tab w:val="left" w:pos="2200"/>
        <w:tab w:val="left" w:pos="3960"/>
        <w:tab w:val="left" w:pos="5280"/>
      </w:tabs>
      <w:spacing w:before="96" w:after="96" w:line="0" w:lineRule="atLeast"/>
      <w:jc w:val="center"/>
    </w:pPr>
    <w:rPr>
      <w:rFonts w:ascii="Tahoma" w:eastAsia="华文中宋" w:hAnsi="Tahoma"/>
      <w:szCs w:val="20"/>
    </w:rPr>
  </w:style>
  <w:style w:type="paragraph" w:customStyle="1" w:styleId="ParaCharCharCharChar">
    <w:name w:val="默认段落字体 Para Char Char Char Char"/>
    <w:basedOn w:val="a1"/>
    <w:qFormat/>
  </w:style>
  <w:style w:type="paragraph" w:customStyle="1" w:styleId="18">
    <w:name w:val="段落1"/>
    <w:basedOn w:val="a1"/>
    <w:qFormat/>
    <w:pPr>
      <w:adjustRightInd w:val="0"/>
      <w:spacing w:line="400" w:lineRule="atLeast"/>
      <w:ind w:firstLine="510"/>
    </w:pPr>
    <w:rPr>
      <w:spacing w:val="4"/>
      <w:szCs w:val="20"/>
    </w:rPr>
  </w:style>
  <w:style w:type="paragraph" w:customStyle="1" w:styleId="affe">
    <w:name w:val="二级无标题条"/>
    <w:basedOn w:val="a1"/>
  </w:style>
  <w:style w:type="character" w:customStyle="1" w:styleId="1Char2">
    <w:name w:val="标题1 Char"/>
    <w:link w:val="19"/>
    <w:qFormat/>
    <w:locked/>
    <w:rPr>
      <w:rFonts w:ascii="Cambria" w:eastAsia="宋体" w:hAnsi="Cambria" w:cs="Times New Roman"/>
      <w:b/>
      <w:color w:val="365F91"/>
      <w:kern w:val="2"/>
      <w:sz w:val="32"/>
      <w:szCs w:val="24"/>
    </w:rPr>
  </w:style>
  <w:style w:type="paragraph" w:customStyle="1" w:styleId="19">
    <w:name w:val="标题1"/>
    <w:basedOn w:val="10"/>
    <w:link w:val="1Char2"/>
    <w:qFormat/>
    <w:rPr>
      <w:rFonts w:ascii="Cambria" w:hAnsi="Cambria"/>
      <w:color w:val="365F91"/>
    </w:rPr>
  </w:style>
  <w:style w:type="character" w:customStyle="1" w:styleId="01Char">
    <w:name w:val="标题01 Char"/>
    <w:link w:val="01"/>
    <w:qFormat/>
    <w:locked/>
    <w:rPr>
      <w:rFonts w:ascii="Cambria" w:eastAsia="宋体" w:hAnsi="Cambria" w:cs="Times New Roman"/>
      <w:b/>
      <w:color w:val="365F91"/>
      <w:kern w:val="2"/>
      <w:sz w:val="32"/>
      <w:szCs w:val="24"/>
    </w:rPr>
  </w:style>
  <w:style w:type="paragraph" w:customStyle="1" w:styleId="01">
    <w:name w:val="标题01"/>
    <w:basedOn w:val="10"/>
    <w:link w:val="01Char"/>
    <w:qFormat/>
    <w:pPr>
      <w:ind w:left="720" w:hanging="720"/>
    </w:pPr>
    <w:rPr>
      <w:rFonts w:ascii="Cambria" w:hAnsi="Cambria"/>
      <w:color w:val="365F91"/>
    </w:rPr>
  </w:style>
  <w:style w:type="paragraph" w:customStyle="1" w:styleId="CM97">
    <w:name w:val="CM97"/>
    <w:basedOn w:val="Default"/>
    <w:next w:val="Default"/>
    <w:uiPriority w:val="99"/>
    <w:qFormat/>
    <w:rPr>
      <w:rFonts w:ascii="宋体" w:eastAsia="宋体" w:hAnsi="Calibri" w:cs="Times New Roman"/>
      <w:color w:val="auto"/>
    </w:rPr>
  </w:style>
  <w:style w:type="paragraph" w:customStyle="1" w:styleId="CharCharCharCharCharCharCharCharCharCharCharChar">
    <w:name w:val="Char Char Char Char Char Char Char Char Char Char Char Char"/>
    <w:basedOn w:val="a1"/>
  </w:style>
  <w:style w:type="paragraph" w:customStyle="1" w:styleId="font5">
    <w:name w:val="font5"/>
    <w:basedOn w:val="a1"/>
    <w:qFormat/>
    <w:pPr>
      <w:spacing w:before="100" w:beforeAutospacing="1" w:after="100" w:afterAutospacing="1"/>
    </w:pPr>
    <w:rPr>
      <w:rFonts w:ascii="宋体" w:hAnsi="宋体" w:cs="Arial Unicode MS"/>
      <w:sz w:val="18"/>
      <w:szCs w:val="18"/>
    </w:rPr>
  </w:style>
  <w:style w:type="paragraph" w:customStyle="1" w:styleId="charf3">
    <w:name w:val="char"/>
    <w:basedOn w:val="a1"/>
    <w:qFormat/>
    <w:pPr>
      <w:spacing w:line="240" w:lineRule="exact"/>
    </w:pPr>
    <w:rPr>
      <w:rFonts w:ascii="Verdana" w:eastAsia="仿宋_GB2312" w:hAnsi="Verdana" w:cs="”“Times New Roman”“"/>
      <w:szCs w:val="20"/>
    </w:rPr>
  </w:style>
  <w:style w:type="paragraph" w:customStyle="1" w:styleId="1a">
    <w:name w:val="蘑菇1"/>
    <w:basedOn w:val="a1"/>
    <w:qFormat/>
    <w:pPr>
      <w:spacing w:line="360" w:lineRule="exact"/>
      <w:ind w:firstLine="420"/>
      <w:jc w:val="center"/>
    </w:pPr>
    <w:rPr>
      <w:rFonts w:ascii="宋体" w:hAnsi="宋体"/>
      <w:szCs w:val="21"/>
    </w:rPr>
  </w:style>
  <w:style w:type="character" w:customStyle="1" w:styleId="8CharCharChar">
    <w:name w:val="8 Char Char Char"/>
    <w:link w:val="8CharChar"/>
    <w:semiHidden/>
    <w:qFormat/>
    <w:locked/>
    <w:rPr>
      <w:rFonts w:ascii="宋体" w:eastAsia="宋体" w:hAnsi="宋体"/>
      <w:kern w:val="10"/>
      <w:sz w:val="24"/>
      <w:szCs w:val="24"/>
    </w:rPr>
  </w:style>
  <w:style w:type="paragraph" w:customStyle="1" w:styleId="8CharChar">
    <w:name w:val="8 Char Char"/>
    <w:basedOn w:val="a1"/>
    <w:link w:val="8CharCharChar"/>
    <w:semiHidden/>
    <w:qFormat/>
    <w:pPr>
      <w:spacing w:line="360" w:lineRule="auto"/>
      <w:ind w:firstLine="480"/>
    </w:pPr>
    <w:rPr>
      <w:rFonts w:ascii="宋体" w:hAnsi="宋体"/>
      <w:kern w:val="10"/>
    </w:rPr>
  </w:style>
  <w:style w:type="paragraph" w:customStyle="1" w:styleId="xl26">
    <w:name w:val="xl26"/>
    <w:basedOn w:val="a1"/>
    <w:qFormat/>
    <w:pPr>
      <w:spacing w:before="100" w:beforeAutospacing="1" w:after="100" w:afterAutospacing="1"/>
      <w:jc w:val="center"/>
    </w:pPr>
    <w:rPr>
      <w:rFonts w:ascii="宋体" w:hAnsi="宋体" w:cs="宋体"/>
    </w:rPr>
  </w:style>
  <w:style w:type="character" w:customStyle="1" w:styleId="Charf4">
    <w:name w:val="蘑菇段落 Char"/>
    <w:link w:val="afff"/>
    <w:locked/>
    <w:rPr>
      <w:rFonts w:ascii="宋体" w:eastAsia="宋体" w:hAnsi="宋体" w:cs="AdobeHeitiStd-Regular"/>
      <w:snapToGrid/>
      <w:sz w:val="24"/>
      <w:szCs w:val="24"/>
    </w:rPr>
  </w:style>
  <w:style w:type="paragraph" w:customStyle="1" w:styleId="afff">
    <w:name w:val="蘑菇段落"/>
    <w:basedOn w:val="a1"/>
    <w:link w:val="Charf4"/>
    <w:qFormat/>
    <w:pPr>
      <w:autoSpaceDE w:val="0"/>
      <w:autoSpaceDN w:val="0"/>
      <w:adjustRightInd w:val="0"/>
      <w:snapToGrid w:val="0"/>
      <w:spacing w:line="360" w:lineRule="auto"/>
    </w:pPr>
    <w:rPr>
      <w:rFonts w:ascii="宋体" w:hAnsi="宋体"/>
      <w:snapToGrid w:val="0"/>
      <w:kern w:val="0"/>
    </w:rPr>
  </w:style>
  <w:style w:type="paragraph" w:customStyle="1" w:styleId="1b">
    <w:name w:val="蘑菇标题1"/>
    <w:basedOn w:val="a1"/>
    <w:qFormat/>
    <w:pPr>
      <w:spacing w:before="600" w:after="480"/>
      <w:outlineLvl w:val="0"/>
    </w:pPr>
    <w:rPr>
      <w:rFonts w:ascii="宋体" w:hAnsi="宋体"/>
      <w:b/>
      <w:sz w:val="36"/>
      <w:szCs w:val="36"/>
    </w:rPr>
  </w:style>
  <w:style w:type="paragraph" w:customStyle="1" w:styleId="26">
    <w:name w:val="蘑菇标题2"/>
    <w:basedOn w:val="afff"/>
    <w:qFormat/>
    <w:pPr>
      <w:outlineLvl w:val="1"/>
    </w:pPr>
    <w:rPr>
      <w:b/>
      <w:sz w:val="30"/>
      <w:szCs w:val="30"/>
    </w:rPr>
  </w:style>
  <w:style w:type="character" w:customStyle="1" w:styleId="3Char2">
    <w:name w:val="蘑菇标题3 Char"/>
    <w:link w:val="33"/>
    <w:qFormat/>
    <w:locked/>
    <w:rPr>
      <w:rFonts w:ascii="宋体" w:eastAsia="宋体" w:hAnsi="宋体" w:cs="AdobeHeitiStd-Regular"/>
      <w:b/>
      <w:snapToGrid/>
      <w:sz w:val="24"/>
      <w:szCs w:val="24"/>
    </w:rPr>
  </w:style>
  <w:style w:type="paragraph" w:customStyle="1" w:styleId="33">
    <w:name w:val="蘑菇标题3"/>
    <w:basedOn w:val="afff"/>
    <w:link w:val="3Char2"/>
    <w:qFormat/>
    <w:pPr>
      <w:outlineLvl w:val="2"/>
    </w:pPr>
    <w:rPr>
      <w:b/>
    </w:rPr>
  </w:style>
  <w:style w:type="paragraph" w:customStyle="1" w:styleId="41">
    <w:name w:val="蘑菇标题4"/>
    <w:basedOn w:val="afff"/>
    <w:qFormat/>
    <w:pPr>
      <w:outlineLvl w:val="3"/>
    </w:pPr>
    <w:rPr>
      <w:b/>
    </w:rPr>
  </w:style>
  <w:style w:type="paragraph" w:customStyle="1" w:styleId="1c">
    <w:name w:val="正文1"/>
    <w:qFormat/>
    <w:pPr>
      <w:widowControl w:val="0"/>
      <w:adjustRightInd w:val="0"/>
      <w:spacing w:line="360" w:lineRule="atLeast"/>
    </w:pPr>
    <w:rPr>
      <w:rFonts w:ascii="宋体"/>
      <w:sz w:val="24"/>
    </w:rPr>
  </w:style>
  <w:style w:type="paragraph" w:customStyle="1" w:styleId="afff0">
    <w:name w:val="蘑菇表头"/>
    <w:basedOn w:val="afff"/>
    <w:next w:val="ac"/>
    <w:qFormat/>
    <w:pPr>
      <w:spacing w:line="240" w:lineRule="auto"/>
      <w:jc w:val="center"/>
    </w:pPr>
    <w:rPr>
      <w:b/>
      <w:szCs w:val="21"/>
    </w:rPr>
  </w:style>
  <w:style w:type="character" w:customStyle="1" w:styleId="CharChar">
    <w:name w:val="内容（新） Char Char"/>
    <w:link w:val="afff1"/>
    <w:qFormat/>
    <w:locked/>
    <w:rPr>
      <w:rFonts w:ascii="宋体" w:eastAsia="宋体" w:hAnsi="宋体" w:cs="Arial"/>
      <w:bCs/>
      <w:sz w:val="24"/>
      <w:szCs w:val="24"/>
    </w:rPr>
  </w:style>
  <w:style w:type="paragraph" w:customStyle="1" w:styleId="afff1">
    <w:name w:val="内容（新）"/>
    <w:basedOn w:val="a1"/>
    <w:link w:val="CharChar"/>
    <w:qFormat/>
    <w:pPr>
      <w:spacing w:line="360" w:lineRule="auto"/>
      <w:ind w:firstLineChars="196" w:firstLine="470"/>
    </w:pPr>
    <w:rPr>
      <w:rFonts w:ascii="宋体" w:hAnsi="宋体"/>
      <w:bCs/>
      <w:kern w:val="0"/>
    </w:rPr>
  </w:style>
  <w:style w:type="paragraph" w:customStyle="1" w:styleId="Charf5">
    <w:name w:val="册除格式 Char"/>
    <w:qFormat/>
    <w:pPr>
      <w:snapToGrid w:val="0"/>
      <w:spacing w:line="360" w:lineRule="auto"/>
      <w:ind w:firstLine="482"/>
    </w:pPr>
    <w:rPr>
      <w:rFonts w:ascii="黑体" w:hAnsi="Arial" w:cs="Arial"/>
      <w:spacing w:val="4"/>
      <w:kern w:val="18"/>
      <w:sz w:val="24"/>
      <w:szCs w:val="28"/>
    </w:rPr>
  </w:style>
  <w:style w:type="paragraph" w:customStyle="1" w:styleId="ParaCharCharChar1CharCharCharChar">
    <w:name w:val="默认段落字体 Para Char Char Char1 Char Char Char Char"/>
    <w:basedOn w:val="a1"/>
    <w:qFormat/>
    <w:rPr>
      <w:rFonts w:ascii="宋体" w:hAnsi="宋体"/>
    </w:rPr>
  </w:style>
  <w:style w:type="character" w:customStyle="1" w:styleId="CharChar0">
    <w:name w:val="报告 Char Char"/>
    <w:link w:val="Charf6"/>
    <w:qFormat/>
    <w:locked/>
    <w:rPr>
      <w:rFonts w:ascii="宋体" w:eastAsia="宋体" w:hAnsi="宋体"/>
      <w:sz w:val="24"/>
      <w:szCs w:val="24"/>
    </w:rPr>
  </w:style>
  <w:style w:type="paragraph" w:customStyle="1" w:styleId="Charf6">
    <w:name w:val="报告 Char"/>
    <w:basedOn w:val="a1"/>
    <w:link w:val="CharChar0"/>
    <w:qFormat/>
    <w:pPr>
      <w:adjustRightInd w:val="0"/>
      <w:spacing w:line="360" w:lineRule="auto"/>
      <w:ind w:firstLine="505"/>
    </w:pPr>
    <w:rPr>
      <w:rFonts w:ascii="宋体" w:hAnsi="宋体"/>
      <w:kern w:val="0"/>
    </w:rPr>
  </w:style>
  <w:style w:type="paragraph" w:customStyle="1" w:styleId="afff2">
    <w:name w:val="表格头"/>
    <w:basedOn w:val="a1"/>
    <w:qFormat/>
    <w:pPr>
      <w:spacing w:line="360" w:lineRule="auto"/>
      <w:ind w:firstLine="480"/>
      <w:jc w:val="center"/>
    </w:pPr>
    <w:rPr>
      <w:rFonts w:ascii="黑体" w:eastAsia="黑体" w:hAnsi="Arial" w:cs="Arial"/>
    </w:rPr>
  </w:style>
  <w:style w:type="paragraph" w:customStyle="1" w:styleId="font6">
    <w:name w:val="font6"/>
    <w:basedOn w:val="a1"/>
    <w:qFormat/>
    <w:pPr>
      <w:spacing w:before="100" w:beforeAutospacing="1" w:after="100" w:afterAutospacing="1"/>
    </w:pPr>
    <w:rPr>
      <w:rFonts w:ascii="宋体" w:hAnsi="宋体" w:cs="Arial Unicode MS"/>
      <w:color w:val="000000"/>
      <w:sz w:val="18"/>
      <w:szCs w:val="18"/>
    </w:rPr>
  </w:style>
  <w:style w:type="paragraph" w:customStyle="1" w:styleId="font7">
    <w:name w:val="font7"/>
    <w:basedOn w:val="a1"/>
    <w:qFormat/>
    <w:pPr>
      <w:spacing w:before="100" w:beforeAutospacing="1" w:after="100" w:afterAutospacing="1"/>
    </w:pPr>
    <w:rPr>
      <w:rFonts w:ascii="宋体" w:hAnsi="宋体" w:cs="Arial Unicode MS"/>
      <w:b/>
      <w:bCs/>
      <w:color w:val="000000"/>
      <w:sz w:val="18"/>
      <w:szCs w:val="18"/>
    </w:rPr>
  </w:style>
  <w:style w:type="paragraph" w:customStyle="1" w:styleId="xl27">
    <w:name w:val="xl27"/>
    <w:basedOn w:val="a1"/>
    <w:qFormat/>
    <w:pPr>
      <w:spacing w:before="100" w:beforeAutospacing="1" w:after="100" w:afterAutospacing="1"/>
      <w:jc w:val="center"/>
    </w:pPr>
    <w:rPr>
      <w:rFonts w:ascii="Arial Unicode MS" w:eastAsia="Arial Unicode MS" w:hAnsi="Arial Unicode MS" w:cs="Arial Unicode MS"/>
    </w:rPr>
  </w:style>
  <w:style w:type="paragraph" w:customStyle="1" w:styleId="CharCharCharCharCharChar1Char">
    <w:name w:val="Char Char Char Char Char Char1 Char"/>
    <w:basedOn w:val="a1"/>
    <w:qFormat/>
    <w:rPr>
      <w:rFonts w:ascii="宋体" w:hAnsi="宋体"/>
    </w:rPr>
  </w:style>
  <w:style w:type="paragraph" w:customStyle="1" w:styleId="afff3">
    <w:name w:val="封面标准文稿编辑信息"/>
    <w:qFormat/>
    <w:pPr>
      <w:spacing w:before="180" w:line="180" w:lineRule="exact"/>
      <w:jc w:val="center"/>
    </w:pPr>
    <w:rPr>
      <w:rFonts w:ascii="宋体"/>
    </w:rPr>
  </w:style>
  <w:style w:type="paragraph" w:customStyle="1" w:styleId="afff4">
    <w:name w:val="注解文字"/>
    <w:basedOn w:val="a1"/>
    <w:qFormat/>
    <w:pPr>
      <w:snapToGrid w:val="0"/>
      <w:spacing w:beforeLines="100" w:afterLines="50"/>
      <w:ind w:firstLine="498"/>
    </w:pPr>
    <w:rPr>
      <w:rFonts w:ascii="宋体" w:hAnsi="宋体"/>
      <w:bCs/>
      <w:spacing w:val="4"/>
      <w:lang w:val="eu-ES"/>
    </w:rPr>
  </w:style>
  <w:style w:type="paragraph" w:customStyle="1" w:styleId="1d">
    <w:name w:val="1表格"/>
    <w:basedOn w:val="a1"/>
    <w:qFormat/>
    <w:pPr>
      <w:snapToGrid w:val="0"/>
      <w:spacing w:line="360" w:lineRule="auto"/>
      <w:jc w:val="center"/>
    </w:pPr>
    <w:rPr>
      <w:rFonts w:ascii="宋体" w:hAnsi="宋体"/>
      <w:spacing w:val="4"/>
    </w:rPr>
  </w:style>
  <w:style w:type="paragraph" w:customStyle="1" w:styleId="CharChar1CharCharCharCharCharCharCharCharCharCharCharCharCharCharCharCharCharCharCharChar1Char">
    <w:name w:val="Char Char1 Char Char Char Char Char Char Char Char Char Char Char Char Char Char Char Char Char Char Char Char1 Char"/>
    <w:basedOn w:val="a1"/>
    <w:qFormat/>
    <w:pPr>
      <w:spacing w:line="360" w:lineRule="auto"/>
    </w:pPr>
    <w:rPr>
      <w:rFonts w:ascii="宋体" w:hAnsi="宋体" w:cs="宋体"/>
    </w:rPr>
  </w:style>
  <w:style w:type="paragraph" w:customStyle="1" w:styleId="ParaCharCharCharCharCharCharCharCharCharChar">
    <w:name w:val="默认段落字体 Para Char Char Char Char Char Char Char Char Char Char"/>
    <w:basedOn w:val="3"/>
    <w:qFormat/>
    <w:pPr>
      <w:tabs>
        <w:tab w:val="left" w:pos="360"/>
        <w:tab w:val="left" w:pos="900"/>
      </w:tabs>
      <w:snapToGrid w:val="0"/>
      <w:spacing w:before="120" w:after="120"/>
      <w:ind w:leftChars="-12" w:left="542" w:firstLineChars="200" w:firstLine="200"/>
    </w:pPr>
    <w:rPr>
      <w:bCs/>
      <w:spacing w:val="8"/>
      <w:szCs w:val="20"/>
    </w:rPr>
  </w:style>
  <w:style w:type="character" w:customStyle="1" w:styleId="Charf7">
    <w:name w:val="正文何处 Char"/>
    <w:link w:val="afff5"/>
    <w:qFormat/>
    <w:locked/>
    <w:rPr>
      <w:rFonts w:ascii="宋体" w:eastAsia="宋体" w:hAnsi="宋体" w:cs="宋体"/>
      <w:bCs/>
      <w:color w:val="000000"/>
      <w:sz w:val="24"/>
    </w:rPr>
  </w:style>
  <w:style w:type="paragraph" w:customStyle="1" w:styleId="afff5">
    <w:name w:val="正文何处"/>
    <w:basedOn w:val="a1"/>
    <w:link w:val="Charf7"/>
    <w:qFormat/>
    <w:pPr>
      <w:spacing w:line="480" w:lineRule="exact"/>
      <w:contextualSpacing/>
    </w:pPr>
    <w:rPr>
      <w:rFonts w:ascii="宋体" w:hAnsi="宋体"/>
      <w:bCs/>
      <w:color w:val="000000"/>
      <w:kern w:val="0"/>
      <w:szCs w:val="20"/>
    </w:rPr>
  </w:style>
  <w:style w:type="paragraph" w:customStyle="1" w:styleId="afff6">
    <w:name w:val="报告"/>
    <w:basedOn w:val="a1"/>
    <w:pPr>
      <w:overflowPunct w:val="0"/>
      <w:autoSpaceDE w:val="0"/>
      <w:autoSpaceDN w:val="0"/>
      <w:adjustRightInd w:val="0"/>
      <w:spacing w:beforeLines="30" w:afterLines="30" w:line="400" w:lineRule="atLeast"/>
      <w:ind w:leftChars="200" w:left="200"/>
    </w:pPr>
    <w:rPr>
      <w:rFonts w:ascii="宋体" w:hAnsi="宋体"/>
      <w:szCs w:val="20"/>
    </w:rPr>
  </w:style>
  <w:style w:type="paragraph" w:customStyle="1" w:styleId="z">
    <w:name w:val="z正文"/>
    <w:basedOn w:val="a1"/>
    <w:qFormat/>
    <w:pPr>
      <w:autoSpaceDE w:val="0"/>
      <w:autoSpaceDN w:val="0"/>
      <w:adjustRightInd w:val="0"/>
      <w:snapToGrid w:val="0"/>
      <w:spacing w:line="360" w:lineRule="auto"/>
    </w:pPr>
    <w:rPr>
      <w:rFonts w:ascii="宋体" w:hAnsi="宋体"/>
    </w:rPr>
  </w:style>
  <w:style w:type="character" w:customStyle="1" w:styleId="NormalChar">
    <w:name w:val="Normal Char"/>
    <w:link w:val="110"/>
    <w:qFormat/>
    <w:locked/>
    <w:rPr>
      <w:rFonts w:ascii="宋体" w:hAnsi="宋体"/>
      <w:sz w:val="24"/>
      <w:lang w:val="en-US" w:eastAsia="zh-CN" w:bidi="ar-SA"/>
    </w:rPr>
  </w:style>
  <w:style w:type="paragraph" w:customStyle="1" w:styleId="110">
    <w:name w:val="正文11"/>
    <w:link w:val="NormalChar"/>
    <w:qFormat/>
    <w:pPr>
      <w:widowControl w:val="0"/>
      <w:adjustRightInd w:val="0"/>
      <w:spacing w:line="360" w:lineRule="atLeast"/>
    </w:pPr>
    <w:rPr>
      <w:rFonts w:ascii="宋体" w:hAnsi="宋体"/>
      <w:sz w:val="24"/>
    </w:rPr>
  </w:style>
  <w:style w:type="paragraph" w:customStyle="1" w:styleId="320">
    <w:name w:val="表格 32"/>
    <w:basedOn w:val="a1"/>
    <w:qFormat/>
    <w:pPr>
      <w:autoSpaceDE w:val="0"/>
      <w:autoSpaceDN w:val="0"/>
      <w:adjustRightInd w:val="0"/>
      <w:jc w:val="center"/>
    </w:pPr>
    <w:rPr>
      <w:rFonts w:ascii="宋体" w:hAnsi="宋体"/>
      <w:szCs w:val="20"/>
    </w:rPr>
  </w:style>
  <w:style w:type="paragraph" w:customStyle="1" w:styleId="y">
    <w:name w:val="y表格"/>
    <w:basedOn w:val="a1"/>
    <w:qFormat/>
    <w:pPr>
      <w:snapToGrid w:val="0"/>
      <w:spacing w:line="240" w:lineRule="auto"/>
      <w:jc w:val="center"/>
    </w:pPr>
    <w:rPr>
      <w:rFonts w:ascii="宋体" w:hAnsi="宋体"/>
      <w:sz w:val="21"/>
      <w:szCs w:val="20"/>
    </w:rPr>
  </w:style>
  <w:style w:type="paragraph" w:customStyle="1" w:styleId="afff7">
    <w:name w:val="表文字"/>
    <w:basedOn w:val="a1"/>
    <w:link w:val="Charf8"/>
    <w:qFormat/>
    <w:pPr>
      <w:overflowPunct w:val="0"/>
      <w:autoSpaceDE w:val="0"/>
      <w:autoSpaceDN w:val="0"/>
      <w:adjustRightInd w:val="0"/>
      <w:spacing w:line="240" w:lineRule="atLeast"/>
      <w:jc w:val="center"/>
    </w:pPr>
    <w:rPr>
      <w:rFonts w:ascii="宋体" w:hAnsi="宋体"/>
      <w:kern w:val="0"/>
      <w:szCs w:val="20"/>
    </w:rPr>
  </w:style>
  <w:style w:type="paragraph" w:customStyle="1" w:styleId="1e">
    <w:name w:val="1级标题"/>
    <w:basedOn w:val="a1"/>
    <w:next w:val="10"/>
    <w:qFormat/>
    <w:pPr>
      <w:spacing w:beforeLines="200" w:line="1000" w:lineRule="exact"/>
      <w:outlineLvl w:val="0"/>
    </w:pPr>
    <w:rPr>
      <w:rFonts w:ascii="宋体" w:hAnsi="宋体"/>
      <w:b/>
      <w:sz w:val="36"/>
      <w:szCs w:val="36"/>
    </w:rPr>
  </w:style>
  <w:style w:type="paragraph" w:customStyle="1" w:styleId="27">
    <w:name w:val="2级标题"/>
    <w:basedOn w:val="ad"/>
    <w:qFormat/>
    <w:pPr>
      <w:spacing w:before="80" w:after="80" w:line="240" w:lineRule="auto"/>
      <w:outlineLvl w:val="1"/>
    </w:pPr>
    <w:rPr>
      <w:rFonts w:hAnsi="宋体" w:hint="eastAsia"/>
      <w:b/>
      <w:bCs/>
      <w:sz w:val="28"/>
      <w:szCs w:val="30"/>
    </w:rPr>
  </w:style>
  <w:style w:type="character" w:customStyle="1" w:styleId="3Char3">
    <w:name w:val="3级标题 Char"/>
    <w:link w:val="34"/>
    <w:qFormat/>
    <w:locked/>
    <w:rPr>
      <w:rFonts w:ascii="宋体" w:eastAsia="宋体" w:hAnsi="宋体"/>
      <w:b/>
      <w:bCs/>
      <w:sz w:val="24"/>
      <w:szCs w:val="24"/>
    </w:rPr>
  </w:style>
  <w:style w:type="paragraph" w:customStyle="1" w:styleId="34">
    <w:name w:val="3级标题"/>
    <w:basedOn w:val="ad"/>
    <w:link w:val="3Char3"/>
    <w:qFormat/>
    <w:pPr>
      <w:spacing w:line="480" w:lineRule="exact"/>
    </w:pPr>
    <w:rPr>
      <w:rFonts w:hAnsi="宋体"/>
      <w:b/>
      <w:bCs/>
      <w:szCs w:val="24"/>
    </w:rPr>
  </w:style>
  <w:style w:type="character" w:customStyle="1" w:styleId="1Char3">
    <w:name w:val="表头1 Char"/>
    <w:link w:val="1f"/>
    <w:qFormat/>
    <w:locked/>
    <w:rPr>
      <w:rFonts w:ascii="宋体" w:eastAsia="宋体" w:hAnsi="宋体"/>
      <w:b/>
      <w:sz w:val="24"/>
      <w:szCs w:val="24"/>
    </w:rPr>
  </w:style>
  <w:style w:type="paragraph" w:customStyle="1" w:styleId="1f">
    <w:name w:val="表头1"/>
    <w:basedOn w:val="a1"/>
    <w:link w:val="1Char3"/>
    <w:qFormat/>
    <w:pPr>
      <w:spacing w:line="480" w:lineRule="exact"/>
      <w:jc w:val="center"/>
    </w:pPr>
    <w:rPr>
      <w:rFonts w:ascii="宋体" w:hAnsi="宋体"/>
      <w:b/>
      <w:kern w:val="0"/>
    </w:rPr>
  </w:style>
  <w:style w:type="character" w:customStyle="1" w:styleId="222Char">
    <w:name w:val="222 Char"/>
    <w:link w:val="222"/>
    <w:semiHidden/>
    <w:qFormat/>
    <w:locked/>
    <w:rPr>
      <w:rFonts w:ascii="宋体" w:eastAsia="宋体" w:hAnsi="宋体"/>
      <w:sz w:val="24"/>
    </w:rPr>
  </w:style>
  <w:style w:type="paragraph" w:customStyle="1" w:styleId="222">
    <w:name w:val="222"/>
    <w:basedOn w:val="a1"/>
    <w:link w:val="222Char"/>
    <w:semiHidden/>
    <w:qFormat/>
    <w:pPr>
      <w:spacing w:line="480" w:lineRule="exact"/>
    </w:pPr>
    <w:rPr>
      <w:rFonts w:ascii="宋体" w:hAnsi="宋体"/>
      <w:kern w:val="0"/>
      <w:szCs w:val="20"/>
    </w:rPr>
  </w:style>
  <w:style w:type="character" w:customStyle="1" w:styleId="CharChar1">
    <w:name w:val="正文(首行缩进)宋旭峰 Char Char"/>
    <w:link w:val="afff8"/>
    <w:qFormat/>
    <w:locked/>
    <w:rPr>
      <w:rFonts w:ascii="Arial" w:hAnsi="宋体" w:cs="Arial"/>
      <w:snapToGrid/>
      <w:sz w:val="24"/>
      <w:szCs w:val="24"/>
    </w:rPr>
  </w:style>
  <w:style w:type="paragraph" w:customStyle="1" w:styleId="afff8">
    <w:name w:val="正文(首行缩进)宋旭峰"/>
    <w:basedOn w:val="a1"/>
    <w:link w:val="CharChar1"/>
    <w:qFormat/>
    <w:pPr>
      <w:snapToGrid w:val="0"/>
      <w:spacing w:line="360" w:lineRule="auto"/>
      <w:ind w:leftChars="-10" w:left="-21" w:firstLineChars="213" w:firstLine="511"/>
      <w:contextualSpacing/>
    </w:pPr>
    <w:rPr>
      <w:rFonts w:ascii="Arial" w:hAnsi="宋体"/>
      <w:snapToGrid w:val="0"/>
      <w:kern w:val="0"/>
    </w:rPr>
  </w:style>
  <w:style w:type="paragraph" w:customStyle="1" w:styleId="afff9">
    <w:name w:val="正文对的"/>
    <w:basedOn w:val="a1"/>
    <w:qFormat/>
    <w:pPr>
      <w:spacing w:line="360" w:lineRule="auto"/>
      <w:ind w:firstLine="480"/>
    </w:pPr>
    <w:rPr>
      <w:rFonts w:ascii="宋体" w:eastAsia="楷体_GB2312" w:hAnsi="宋体"/>
      <w:szCs w:val="20"/>
    </w:rPr>
  </w:style>
  <w:style w:type="paragraph" w:customStyle="1" w:styleId="afffa">
    <w:name w:val="表体"/>
    <w:basedOn w:val="a1"/>
    <w:qFormat/>
    <w:pPr>
      <w:adjustRightInd w:val="0"/>
      <w:snapToGrid w:val="0"/>
      <w:spacing w:beforeLines="20"/>
      <w:jc w:val="center"/>
    </w:pPr>
    <w:rPr>
      <w:rFonts w:ascii="宋体" w:hAnsi="宋体"/>
    </w:rPr>
  </w:style>
  <w:style w:type="paragraph" w:customStyle="1" w:styleId="a20">
    <w:name w:val="a2"/>
    <w:basedOn w:val="a1"/>
    <w:qFormat/>
    <w:pPr>
      <w:spacing w:before="100" w:beforeAutospacing="1" w:after="100" w:afterAutospacing="1"/>
    </w:pPr>
    <w:rPr>
      <w:rFonts w:ascii="Arial Unicode MS" w:eastAsia="Arial Unicode MS" w:hAnsi="Arial Unicode MS" w:cs="Arial Unicode MS"/>
    </w:rPr>
  </w:style>
  <w:style w:type="paragraph" w:customStyle="1" w:styleId="CharCharChar">
    <w:name w:val="默认段落字体 Char Char Char"/>
    <w:basedOn w:val="a1"/>
    <w:qFormat/>
  </w:style>
  <w:style w:type="character" w:customStyle="1" w:styleId="8Char1CharChar2">
    <w:name w:val="8 Char1 Char Char2"/>
    <w:link w:val="8Char1Char"/>
    <w:semiHidden/>
    <w:qFormat/>
    <w:locked/>
    <w:rPr>
      <w:kern w:val="10"/>
      <w:sz w:val="24"/>
      <w:szCs w:val="24"/>
    </w:rPr>
  </w:style>
  <w:style w:type="paragraph" w:customStyle="1" w:styleId="8Char1Char">
    <w:name w:val="8 Char1 Char"/>
    <w:basedOn w:val="a1"/>
    <w:link w:val="8Char1CharChar2"/>
    <w:semiHidden/>
    <w:qFormat/>
    <w:pPr>
      <w:spacing w:line="360" w:lineRule="auto"/>
      <w:ind w:firstLine="480"/>
    </w:pPr>
    <w:rPr>
      <w:kern w:val="10"/>
    </w:rPr>
  </w:style>
  <w:style w:type="paragraph" w:customStyle="1" w:styleId="8Char0">
    <w:name w:val="8 Char"/>
    <w:basedOn w:val="a1"/>
    <w:semiHidden/>
    <w:qFormat/>
    <w:pPr>
      <w:spacing w:line="360" w:lineRule="auto"/>
      <w:ind w:firstLine="480"/>
    </w:pPr>
    <w:rPr>
      <w:kern w:val="10"/>
    </w:rPr>
  </w:style>
  <w:style w:type="paragraph" w:customStyle="1" w:styleId="CharCharChar1CharCharCharCharCharCharChar">
    <w:name w:val="Char Char Char1 Char Char Char Char Char Char Char"/>
    <w:basedOn w:val="a1"/>
    <w:qFormat/>
    <w:pPr>
      <w:adjustRightInd w:val="0"/>
      <w:spacing w:line="312" w:lineRule="auto"/>
    </w:pPr>
    <w:rPr>
      <w:rFonts w:ascii="Tahoma" w:hAnsi="Tahoma"/>
      <w:szCs w:val="20"/>
    </w:rPr>
  </w:style>
  <w:style w:type="paragraph" w:customStyle="1" w:styleId="010">
    <w:name w:val="正文01"/>
    <w:basedOn w:val="a1"/>
    <w:qFormat/>
    <w:pPr>
      <w:spacing w:before="60" w:line="460" w:lineRule="exact"/>
    </w:pPr>
    <w:rPr>
      <w:szCs w:val="20"/>
    </w:rPr>
  </w:style>
  <w:style w:type="paragraph" w:customStyle="1" w:styleId="afffb">
    <w:name w:val="表格下方正文"/>
    <w:basedOn w:val="a1"/>
    <w:qFormat/>
    <w:pPr>
      <w:spacing w:before="400" w:line="460" w:lineRule="exact"/>
    </w:pPr>
    <w:rPr>
      <w:szCs w:val="20"/>
    </w:rPr>
  </w:style>
  <w:style w:type="paragraph" w:customStyle="1" w:styleId="afffc">
    <w:name w:val="正文小四"/>
    <w:basedOn w:val="a1"/>
    <w:next w:val="a1"/>
    <w:qFormat/>
    <w:pPr>
      <w:spacing w:line="360" w:lineRule="auto"/>
    </w:pPr>
    <w:rPr>
      <w:szCs w:val="20"/>
    </w:rPr>
  </w:style>
  <w:style w:type="paragraph" w:customStyle="1" w:styleId="CharCharCharCharCharChar1CharCharCharChar">
    <w:name w:val="Char Char Char Char Char Char1 Char Char Char Char"/>
    <w:basedOn w:val="a1"/>
    <w:qFormat/>
    <w:rPr>
      <w:rFonts w:ascii="Tahoma" w:hAnsi="Tahoma"/>
      <w:szCs w:val="20"/>
    </w:rPr>
  </w:style>
  <w:style w:type="paragraph" w:customStyle="1" w:styleId="1f0">
    <w:name w:val="1正文段落"/>
    <w:basedOn w:val="a1"/>
    <w:qFormat/>
    <w:pPr>
      <w:snapToGrid w:val="0"/>
      <w:spacing w:line="360" w:lineRule="auto"/>
      <w:ind w:firstLine="480"/>
    </w:pPr>
  </w:style>
  <w:style w:type="paragraph" w:customStyle="1" w:styleId="afffd">
    <w:name w:val="报告书表格"/>
    <w:basedOn w:val="a1"/>
    <w:qFormat/>
    <w:pPr>
      <w:adjustRightInd w:val="0"/>
      <w:spacing w:before="60" w:after="60" w:line="240" w:lineRule="atLeast"/>
      <w:jc w:val="center"/>
    </w:pPr>
    <w:rPr>
      <w:szCs w:val="20"/>
    </w:rPr>
  </w:style>
  <w:style w:type="paragraph" w:customStyle="1" w:styleId="28">
    <w:name w:val="2"/>
    <w:basedOn w:val="a1"/>
    <w:next w:val="a1"/>
    <w:qFormat/>
    <w:pPr>
      <w:snapToGrid w:val="0"/>
      <w:spacing w:line="360" w:lineRule="auto"/>
      <w:ind w:firstLine="560"/>
    </w:pPr>
    <w:rPr>
      <w:rFonts w:eastAsia="楷体_GB2312"/>
      <w:sz w:val="28"/>
      <w:szCs w:val="20"/>
    </w:rPr>
  </w:style>
  <w:style w:type="paragraph" w:customStyle="1" w:styleId="CM96">
    <w:name w:val="CM96"/>
    <w:basedOn w:val="Default"/>
    <w:next w:val="Default"/>
    <w:uiPriority w:val="99"/>
    <w:qFormat/>
    <w:rPr>
      <w:rFonts w:ascii="宋体" w:eastAsia="宋体" w:hAnsi="Calibri" w:cs="Times New Roman"/>
      <w:color w:val="auto"/>
    </w:rPr>
  </w:style>
  <w:style w:type="paragraph" w:customStyle="1" w:styleId="CM83">
    <w:name w:val="CM83"/>
    <w:basedOn w:val="Default"/>
    <w:next w:val="Default"/>
    <w:uiPriority w:val="99"/>
    <w:qFormat/>
    <w:pPr>
      <w:spacing w:after="318"/>
    </w:pPr>
    <w:rPr>
      <w:rFonts w:ascii="宋体" w:eastAsia="宋体" w:cs="Times New Roman"/>
      <w:color w:val="auto"/>
    </w:rPr>
  </w:style>
  <w:style w:type="paragraph" w:customStyle="1" w:styleId="CM84">
    <w:name w:val="CM84"/>
    <w:basedOn w:val="Default"/>
    <w:next w:val="Default"/>
    <w:uiPriority w:val="99"/>
    <w:qFormat/>
    <w:pPr>
      <w:spacing w:after="158"/>
    </w:pPr>
    <w:rPr>
      <w:rFonts w:ascii="宋体" w:eastAsia="宋体" w:cs="Times New Roman"/>
      <w:color w:val="auto"/>
    </w:rPr>
  </w:style>
  <w:style w:type="paragraph" w:customStyle="1" w:styleId="CM89">
    <w:name w:val="CM89"/>
    <w:basedOn w:val="Default"/>
    <w:next w:val="Default"/>
    <w:uiPriority w:val="99"/>
    <w:qFormat/>
    <w:pPr>
      <w:spacing w:after="83"/>
    </w:pPr>
    <w:rPr>
      <w:rFonts w:ascii="宋体" w:eastAsia="宋体" w:cs="Times New Roman"/>
      <w:color w:val="auto"/>
    </w:rPr>
  </w:style>
  <w:style w:type="paragraph" w:customStyle="1" w:styleId="CM14">
    <w:name w:val="CM14"/>
    <w:basedOn w:val="Default"/>
    <w:next w:val="Default"/>
    <w:uiPriority w:val="99"/>
    <w:qFormat/>
    <w:pPr>
      <w:spacing w:line="400" w:lineRule="atLeast"/>
    </w:pPr>
    <w:rPr>
      <w:rFonts w:ascii="Times New Roman" w:eastAsia="宋体" w:cs="Times New Roman"/>
      <w:color w:val="auto"/>
    </w:rPr>
  </w:style>
  <w:style w:type="paragraph" w:customStyle="1" w:styleId="CM12">
    <w:name w:val="CM12"/>
    <w:basedOn w:val="Default"/>
    <w:next w:val="Default"/>
    <w:uiPriority w:val="99"/>
    <w:qFormat/>
    <w:pPr>
      <w:spacing w:line="400" w:lineRule="atLeast"/>
    </w:pPr>
    <w:rPr>
      <w:rFonts w:ascii="宋体" w:eastAsia="宋体" w:cs="Times New Roman"/>
      <w:color w:val="auto"/>
    </w:rPr>
  </w:style>
  <w:style w:type="paragraph" w:customStyle="1" w:styleId="CM21">
    <w:name w:val="CM21"/>
    <w:basedOn w:val="Default"/>
    <w:next w:val="Default"/>
    <w:uiPriority w:val="99"/>
    <w:qFormat/>
    <w:pPr>
      <w:spacing w:line="400" w:lineRule="atLeast"/>
    </w:pPr>
    <w:rPr>
      <w:rFonts w:ascii="宋体" w:eastAsia="宋体" w:cs="Times New Roman"/>
      <w:color w:val="auto"/>
    </w:rPr>
  </w:style>
  <w:style w:type="paragraph" w:customStyle="1" w:styleId="29">
    <w:name w:val="表格2"/>
    <w:basedOn w:val="a1"/>
    <w:next w:val="a1"/>
    <w:qFormat/>
    <w:pPr>
      <w:topLinePunct/>
      <w:autoSpaceDE w:val="0"/>
      <w:autoSpaceDN w:val="0"/>
      <w:adjustRightInd w:val="0"/>
      <w:spacing w:after="120" w:line="288" w:lineRule="auto"/>
      <w:jc w:val="center"/>
    </w:pPr>
    <w:rPr>
      <w:rFonts w:ascii="宋体"/>
      <w:position w:val="-28"/>
      <w:sz w:val="18"/>
      <w:szCs w:val="20"/>
    </w:rPr>
  </w:style>
  <w:style w:type="paragraph" w:customStyle="1" w:styleId="71">
    <w:name w:val="样式7"/>
    <w:basedOn w:val="a8"/>
    <w:qFormat/>
    <w:rPr>
      <w:b/>
      <w:color w:val="FF0000"/>
    </w:rPr>
  </w:style>
  <w:style w:type="paragraph" w:customStyle="1" w:styleId="2a">
    <w:name w:val="纯文本2"/>
    <w:basedOn w:val="a1"/>
    <w:qFormat/>
    <w:pPr>
      <w:adjustRightInd w:val="0"/>
    </w:pPr>
    <w:rPr>
      <w:rFonts w:ascii="Courier New" w:hAnsi="Courier New"/>
      <w:sz w:val="15"/>
      <w:szCs w:val="20"/>
    </w:rPr>
  </w:style>
  <w:style w:type="paragraph" w:customStyle="1" w:styleId="-4">
    <w:name w:val="胡奔流-标题4"/>
    <w:basedOn w:val="a1"/>
    <w:qFormat/>
    <w:pPr>
      <w:adjustRightInd w:val="0"/>
      <w:spacing w:before="240" w:after="240" w:line="360" w:lineRule="auto"/>
    </w:pPr>
    <w:rPr>
      <w:rFonts w:ascii="宋体"/>
      <w:spacing w:val="10"/>
      <w:kern w:val="21"/>
      <w:szCs w:val="20"/>
    </w:rPr>
  </w:style>
  <w:style w:type="paragraph" w:customStyle="1" w:styleId="afffe">
    <w:name w:val="表内字"/>
    <w:qFormat/>
    <w:pPr>
      <w:spacing w:line="312" w:lineRule="auto"/>
      <w:jc w:val="center"/>
    </w:pPr>
    <w:rPr>
      <w:color w:val="000000"/>
    </w:rPr>
  </w:style>
  <w:style w:type="paragraph" w:customStyle="1" w:styleId="affff">
    <w:name w:val="注释"/>
    <w:basedOn w:val="a1"/>
    <w:semiHidden/>
    <w:qFormat/>
    <w:pPr>
      <w:adjustRightInd w:val="0"/>
      <w:snapToGrid w:val="0"/>
      <w:spacing w:line="360" w:lineRule="auto"/>
    </w:pPr>
    <w:rPr>
      <w:rFonts w:ascii="宋体"/>
      <w:spacing w:val="4"/>
    </w:rPr>
  </w:style>
  <w:style w:type="paragraph" w:customStyle="1" w:styleId="CharCharChar1CharCharCharCharCharCharCharCharCharCharCharCharCharCharCharCharCharCharCharCharCharChar">
    <w:name w:val="Char Char Char1 Char Char Char Char Char Char Char Char Char Char Char Char Char Char Char Char Char Char Char Char Char Char"/>
    <w:basedOn w:val="a1"/>
    <w:qFormat/>
    <w:pPr>
      <w:spacing w:line="360" w:lineRule="auto"/>
    </w:pPr>
    <w:rPr>
      <w:rFonts w:ascii="宋体" w:hAnsi="宋体" w:cs="宋体"/>
      <w:szCs w:val="21"/>
    </w:rPr>
  </w:style>
  <w:style w:type="paragraph" w:customStyle="1" w:styleId="CharCharCharCharCharCharChar">
    <w:name w:val="Char Char Char Char Char Char Char"/>
    <w:basedOn w:val="a1"/>
    <w:qFormat/>
    <w:pPr>
      <w:spacing w:line="240" w:lineRule="exact"/>
    </w:pPr>
    <w:rPr>
      <w:rFonts w:ascii="Arial" w:eastAsia="Times New Roman" w:hAnsi="Arial" w:cs="Verdana"/>
      <w:b/>
    </w:rPr>
  </w:style>
  <w:style w:type="paragraph" w:customStyle="1" w:styleId="CharCharCharCharCharCharCharCharChar">
    <w:name w:val="Char Char Char Char Char Char Char Char Char"/>
    <w:basedOn w:val="a1"/>
    <w:semiHidden/>
    <w:qFormat/>
  </w:style>
  <w:style w:type="paragraph" w:customStyle="1" w:styleId="affff0">
    <w:name w:val="表标题"/>
    <w:basedOn w:val="a1"/>
    <w:next w:val="a1"/>
    <w:qFormat/>
    <w:pPr>
      <w:adjustRightInd w:val="0"/>
      <w:snapToGrid w:val="0"/>
      <w:ind w:firstLineChars="100" w:firstLine="100"/>
    </w:pPr>
    <w:rPr>
      <w:rFonts w:ascii="黑体" w:eastAsia="黑体"/>
      <w:bCs/>
      <w:spacing w:val="-5"/>
      <w:szCs w:val="20"/>
    </w:rPr>
  </w:style>
  <w:style w:type="character" w:customStyle="1" w:styleId="Char14">
    <w:name w:val="文档结构图 Char1"/>
    <w:semiHidden/>
    <w:qFormat/>
    <w:rPr>
      <w:rFonts w:ascii="宋体" w:eastAsia="宋体"/>
      <w:sz w:val="18"/>
      <w:szCs w:val="18"/>
    </w:rPr>
  </w:style>
  <w:style w:type="paragraph" w:customStyle="1" w:styleId="ParaCharCharCharCharCharCharCharCharChar1CharCharCharCharCharCharChar">
    <w:name w:val="默认段落字体 Para Char Char Char Char Char Char Char Char Char1 Char Char Char Char Char Char Char"/>
    <w:basedOn w:val="aa"/>
    <w:qFormat/>
    <w:pPr>
      <w:shd w:val="clear" w:color="auto" w:fill="000080"/>
      <w:spacing w:line="520" w:lineRule="exact"/>
      <w:ind w:firstLine="552"/>
    </w:pPr>
    <w:rPr>
      <w:rFonts w:ascii="Tahoma" w:hAnsi="Tahoma" w:cs="Tahoma"/>
      <w:b/>
      <w:sz w:val="28"/>
      <w:szCs w:val="28"/>
    </w:rPr>
  </w:style>
  <w:style w:type="paragraph" w:customStyle="1" w:styleId="affff1">
    <w:name w:val="敏感表"/>
    <w:basedOn w:val="1c"/>
    <w:next w:val="a1"/>
    <w:qFormat/>
    <w:pPr>
      <w:topLinePunct/>
      <w:spacing w:line="240" w:lineRule="atLeast"/>
      <w:jc w:val="center"/>
    </w:pPr>
    <w:rPr>
      <w:rFonts w:ascii="Times New Roman"/>
      <w:sz w:val="21"/>
    </w:rPr>
  </w:style>
  <w:style w:type="paragraph" w:customStyle="1" w:styleId="1f1">
    <w:name w:val="标准新1"/>
    <w:basedOn w:val="a1"/>
    <w:qFormat/>
    <w:pPr>
      <w:spacing w:line="600" w:lineRule="exact"/>
      <w:ind w:firstLine="632"/>
    </w:pPr>
    <w:rPr>
      <w:rFonts w:eastAsia="黑体"/>
      <w:sz w:val="32"/>
      <w:szCs w:val="32"/>
    </w:rPr>
  </w:style>
  <w:style w:type="paragraph" w:customStyle="1" w:styleId="font8">
    <w:name w:val="font8"/>
    <w:basedOn w:val="a1"/>
    <w:qFormat/>
    <w:pPr>
      <w:spacing w:before="100" w:beforeAutospacing="1" w:after="100" w:afterAutospacing="1"/>
    </w:pPr>
  </w:style>
  <w:style w:type="paragraph" w:customStyle="1" w:styleId="font9">
    <w:name w:val="font9"/>
    <w:basedOn w:val="a1"/>
    <w:qFormat/>
    <w:pPr>
      <w:spacing w:before="100" w:beforeAutospacing="1" w:after="100" w:afterAutospacing="1"/>
    </w:pPr>
    <w:rPr>
      <w:rFonts w:ascii="宋体" w:hAnsi="宋体" w:cs="宋体"/>
    </w:rPr>
  </w:style>
  <w:style w:type="paragraph" w:customStyle="1" w:styleId="xl47">
    <w:name w:val="xl47"/>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48">
    <w:name w:val="xl48"/>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49">
    <w:name w:val="xl49"/>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50">
    <w:name w:val="xl50"/>
    <w:basedOn w:val="a1"/>
    <w:qFormat/>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1">
    <w:name w:val="xl51"/>
    <w:basedOn w:val="a1"/>
    <w:qFormat/>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hAnsi="宋体" w:cs="宋体"/>
    </w:rPr>
  </w:style>
  <w:style w:type="paragraph" w:customStyle="1" w:styleId="xl52">
    <w:name w:val="xl52"/>
    <w:basedOn w:val="a1"/>
    <w:qFormat/>
    <w:pPr>
      <w:pBdr>
        <w:top w:val="single" w:sz="4" w:space="0" w:color="auto"/>
        <w:left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3">
    <w:name w:val="xl53"/>
    <w:basedOn w:val="a1"/>
    <w:qFormat/>
    <w:pPr>
      <w:pBdr>
        <w:left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4">
    <w:name w:val="xl54"/>
    <w:basedOn w:val="a1"/>
    <w:qFormat/>
    <w:pPr>
      <w:pBdr>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5">
    <w:name w:val="xl55"/>
    <w:basedOn w:val="a1"/>
    <w:qFormat/>
    <w:pPr>
      <w:pBdr>
        <w:left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6">
    <w:name w:val="xl56"/>
    <w:basedOn w:val="a1"/>
    <w:qFormat/>
    <w:pPr>
      <w:pBdr>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7">
    <w:name w:val="xl57"/>
    <w:basedOn w:val="a1"/>
    <w:qFormat/>
    <w:pPr>
      <w:pBdr>
        <w:top w:val="single" w:sz="4" w:space="0" w:color="auto"/>
        <w:left w:val="single" w:sz="4" w:space="0" w:color="auto"/>
        <w:bottom w:val="single" w:sz="4" w:space="0" w:color="auto"/>
      </w:pBdr>
      <w:spacing w:before="100" w:beforeAutospacing="1" w:after="100" w:afterAutospacing="1"/>
      <w:jc w:val="center"/>
    </w:pPr>
    <w:rPr>
      <w:rFonts w:ascii="宋体" w:hAnsi="宋体" w:cs="宋体"/>
    </w:rPr>
  </w:style>
  <w:style w:type="paragraph" w:customStyle="1" w:styleId="xl58">
    <w:name w:val="xl58"/>
    <w:basedOn w:val="a1"/>
    <w:qFormat/>
    <w:pPr>
      <w:pBdr>
        <w:top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59">
    <w:name w:val="xl59"/>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60">
    <w:name w:val="xl60"/>
    <w:basedOn w:val="a1"/>
    <w:qFormat/>
    <w:pPr>
      <w:pBdr>
        <w:left w:val="single" w:sz="4" w:space="0" w:color="auto"/>
      </w:pBdr>
      <w:spacing w:before="100" w:beforeAutospacing="1" w:after="100" w:afterAutospacing="1"/>
      <w:jc w:val="center"/>
    </w:pPr>
    <w:rPr>
      <w:rFonts w:ascii="宋体" w:hAnsi="宋体" w:cs="宋体"/>
    </w:rPr>
  </w:style>
  <w:style w:type="paragraph" w:customStyle="1" w:styleId="xl61">
    <w:name w:val="xl61"/>
    <w:basedOn w:val="a1"/>
    <w:qFormat/>
    <w:pPr>
      <w:pBdr>
        <w:left w:val="single" w:sz="4" w:space="0" w:color="auto"/>
        <w:bottom w:val="single" w:sz="4" w:space="0" w:color="auto"/>
      </w:pBdr>
      <w:spacing w:before="100" w:beforeAutospacing="1" w:after="100" w:afterAutospacing="1"/>
      <w:jc w:val="center"/>
    </w:pPr>
    <w:rPr>
      <w:rFonts w:ascii="宋体" w:hAnsi="宋体" w:cs="宋体"/>
    </w:rPr>
  </w:style>
  <w:style w:type="paragraph" w:customStyle="1" w:styleId="xl62">
    <w:name w:val="xl62"/>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63">
    <w:name w:val="xl63"/>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64">
    <w:name w:val="xl64"/>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65">
    <w:name w:val="xl65"/>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66">
    <w:name w:val="xl66"/>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67">
    <w:name w:val="xl67"/>
    <w:basedOn w:val="a1"/>
    <w:qFormat/>
    <w:pPr>
      <w:pBdr>
        <w:top w:val="single" w:sz="8" w:space="0" w:color="auto"/>
        <w:left w:val="single" w:sz="8" w:space="0" w:color="auto"/>
        <w:right w:val="single" w:sz="4" w:space="0" w:color="auto"/>
      </w:pBdr>
      <w:spacing w:before="100" w:beforeAutospacing="1" w:after="100" w:afterAutospacing="1"/>
      <w:jc w:val="center"/>
    </w:pPr>
    <w:rPr>
      <w:rFonts w:ascii="宋体" w:hAnsi="宋体" w:cs="宋体"/>
    </w:rPr>
  </w:style>
  <w:style w:type="paragraph" w:customStyle="1" w:styleId="xl68">
    <w:name w:val="xl68"/>
    <w:basedOn w:val="a1"/>
    <w:qFormat/>
    <w:pPr>
      <w:pBdr>
        <w:top w:val="single" w:sz="8" w:space="0" w:color="auto"/>
        <w:left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69">
    <w:name w:val="xl69"/>
    <w:basedOn w:val="a1"/>
    <w:qFormat/>
    <w:pPr>
      <w:pBdr>
        <w:top w:val="single" w:sz="8" w:space="0" w:color="auto"/>
        <w:left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70">
    <w:name w:val="xl70"/>
    <w:basedOn w:val="a1"/>
    <w:qFormat/>
    <w:pPr>
      <w:pBdr>
        <w:top w:val="single" w:sz="8" w:space="0" w:color="auto"/>
        <w:left w:val="single" w:sz="4" w:space="0" w:color="auto"/>
      </w:pBdr>
      <w:spacing w:before="100" w:beforeAutospacing="1" w:after="100" w:afterAutospacing="1"/>
      <w:jc w:val="center"/>
    </w:pPr>
    <w:rPr>
      <w:rFonts w:ascii="宋体" w:hAnsi="宋体" w:cs="宋体"/>
    </w:rPr>
  </w:style>
  <w:style w:type="paragraph" w:customStyle="1" w:styleId="xl71">
    <w:name w:val="xl71"/>
    <w:basedOn w:val="a1"/>
    <w:qFormat/>
    <w:pPr>
      <w:pBdr>
        <w:top w:val="single" w:sz="8" w:space="0" w:color="auto"/>
      </w:pBdr>
      <w:spacing w:before="100" w:beforeAutospacing="1" w:after="100" w:afterAutospacing="1"/>
      <w:jc w:val="center"/>
    </w:pPr>
    <w:rPr>
      <w:rFonts w:ascii="宋体" w:hAnsi="宋体" w:cs="宋体"/>
    </w:rPr>
  </w:style>
  <w:style w:type="paragraph" w:customStyle="1" w:styleId="xl72">
    <w:name w:val="xl72"/>
    <w:basedOn w:val="a1"/>
    <w:qFormat/>
    <w:pPr>
      <w:pBdr>
        <w:top w:val="single" w:sz="8" w:space="0" w:color="auto"/>
        <w:bottom w:val="single" w:sz="4" w:space="0" w:color="auto"/>
      </w:pBdr>
      <w:spacing w:before="100" w:beforeAutospacing="1" w:after="100" w:afterAutospacing="1"/>
      <w:jc w:val="center"/>
    </w:pPr>
    <w:rPr>
      <w:rFonts w:ascii="宋体" w:hAnsi="宋体" w:cs="宋体"/>
    </w:rPr>
  </w:style>
  <w:style w:type="paragraph" w:customStyle="1" w:styleId="xl73">
    <w:name w:val="xl73"/>
    <w:basedOn w:val="a1"/>
    <w:qFormat/>
    <w:pPr>
      <w:pBdr>
        <w:top w:val="single" w:sz="8"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74">
    <w:name w:val="xl74"/>
    <w:basedOn w:val="a1"/>
    <w:qFormat/>
    <w:pPr>
      <w:pBdr>
        <w:left w:val="single" w:sz="8" w:space="0" w:color="auto"/>
        <w:right w:val="single" w:sz="4" w:space="0" w:color="auto"/>
      </w:pBdr>
      <w:spacing w:before="100" w:beforeAutospacing="1" w:after="100" w:afterAutospacing="1"/>
      <w:jc w:val="center"/>
    </w:pPr>
    <w:rPr>
      <w:rFonts w:ascii="宋体" w:hAnsi="宋体" w:cs="宋体"/>
    </w:rPr>
  </w:style>
  <w:style w:type="paragraph" w:customStyle="1" w:styleId="xl75">
    <w:name w:val="xl75"/>
    <w:basedOn w:val="a1"/>
    <w:qFormat/>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hAnsi="宋体" w:cs="宋体"/>
    </w:rPr>
  </w:style>
  <w:style w:type="paragraph" w:customStyle="1" w:styleId="xl76">
    <w:name w:val="xl76"/>
    <w:basedOn w:val="a1"/>
    <w:qFormat/>
    <w:pPr>
      <w:pBdr>
        <w:left w:val="single" w:sz="8"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77">
    <w:name w:val="xl77"/>
    <w:basedOn w:val="a1"/>
    <w:qFormat/>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78">
    <w:name w:val="xl78"/>
    <w:basedOn w:val="a1"/>
    <w:qFormat/>
    <w:pPr>
      <w:pBdr>
        <w:top w:val="single" w:sz="4" w:space="0" w:color="auto"/>
        <w:left w:val="single" w:sz="8"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79">
    <w:name w:val="xl79"/>
    <w:basedOn w:val="a1"/>
    <w:qFormat/>
    <w:pPr>
      <w:pBdr>
        <w:top w:val="single" w:sz="4" w:space="0" w:color="auto"/>
        <w:left w:val="single" w:sz="8"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80">
    <w:name w:val="xl80"/>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81">
    <w:name w:val="xl81"/>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82">
    <w:name w:val="xl82"/>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rPr>
  </w:style>
  <w:style w:type="paragraph" w:customStyle="1" w:styleId="xl83">
    <w:name w:val="xl83"/>
    <w:basedOn w:val="a1"/>
    <w:qFormat/>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hAnsi="宋体" w:cs="宋体"/>
    </w:rPr>
  </w:style>
  <w:style w:type="paragraph" w:customStyle="1" w:styleId="xl84">
    <w:name w:val="xl84"/>
    <w:basedOn w:val="a1"/>
    <w:qFormat/>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hAnsi="宋体" w:cs="宋体"/>
    </w:rPr>
  </w:style>
  <w:style w:type="paragraph" w:customStyle="1" w:styleId="xl85">
    <w:name w:val="xl85"/>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FF0000"/>
    </w:rPr>
  </w:style>
  <w:style w:type="paragraph" w:customStyle="1" w:styleId="xl86">
    <w:name w:val="xl86"/>
    <w:basedOn w:val="a1"/>
    <w:qFormat/>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hAnsi="宋体" w:cs="宋体"/>
      <w:color w:val="FF0000"/>
    </w:rPr>
  </w:style>
  <w:style w:type="paragraph" w:customStyle="1" w:styleId="xl87">
    <w:name w:val="xl87"/>
    <w:basedOn w:val="a1"/>
    <w:qFormat/>
    <w:pPr>
      <w:pBdr>
        <w:top w:val="single" w:sz="4" w:space="0" w:color="auto"/>
        <w:left w:val="single" w:sz="8" w:space="0" w:color="auto"/>
        <w:bottom w:val="single" w:sz="4" w:space="0" w:color="auto"/>
        <w:right w:val="single" w:sz="4" w:space="0" w:color="auto"/>
      </w:pBdr>
      <w:spacing w:before="100" w:beforeAutospacing="1" w:after="100" w:afterAutospacing="1"/>
    </w:pPr>
    <w:rPr>
      <w:rFonts w:ascii="宋体" w:hAnsi="宋体" w:cs="宋体"/>
      <w:color w:val="FF0000"/>
    </w:rPr>
  </w:style>
  <w:style w:type="paragraph" w:customStyle="1" w:styleId="xl88">
    <w:name w:val="xl88"/>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color w:val="FF0000"/>
    </w:rPr>
  </w:style>
  <w:style w:type="paragraph" w:customStyle="1" w:styleId="xl89">
    <w:name w:val="xl89"/>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color w:val="FF0000"/>
    </w:rPr>
  </w:style>
  <w:style w:type="paragraph" w:customStyle="1" w:styleId="xl90">
    <w:name w:val="xl90"/>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color w:val="FF0000"/>
    </w:rPr>
  </w:style>
  <w:style w:type="paragraph" w:customStyle="1" w:styleId="xl91">
    <w:name w:val="xl91"/>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FF0000"/>
    </w:rPr>
  </w:style>
  <w:style w:type="paragraph" w:customStyle="1" w:styleId="xl92">
    <w:name w:val="xl92"/>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FF0000"/>
    </w:rPr>
  </w:style>
  <w:style w:type="paragraph" w:customStyle="1" w:styleId="xl93">
    <w:name w:val="xl93"/>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94">
    <w:name w:val="xl94"/>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rPr>
  </w:style>
  <w:style w:type="paragraph" w:customStyle="1" w:styleId="xl95">
    <w:name w:val="xl95"/>
    <w:basedOn w:val="a1"/>
    <w:qFormat/>
    <w:pPr>
      <w:pBdr>
        <w:top w:val="single" w:sz="8" w:space="0" w:color="auto"/>
        <w:left w:val="single" w:sz="4" w:space="0" w:color="auto"/>
        <w:bottom w:val="single" w:sz="4" w:space="0" w:color="auto"/>
      </w:pBdr>
      <w:spacing w:before="100" w:beforeAutospacing="1" w:after="100" w:afterAutospacing="1"/>
      <w:jc w:val="center"/>
    </w:pPr>
    <w:rPr>
      <w:rFonts w:ascii="宋体" w:hAnsi="宋体" w:cs="宋体"/>
    </w:rPr>
  </w:style>
  <w:style w:type="paragraph" w:customStyle="1" w:styleId="xl96">
    <w:name w:val="xl96"/>
    <w:basedOn w:val="a1"/>
    <w:qFormat/>
    <w:pPr>
      <w:pBdr>
        <w:top w:val="single" w:sz="8" w:space="0" w:color="auto"/>
        <w:bottom w:val="single" w:sz="4" w:space="0" w:color="auto"/>
        <w:right w:val="single" w:sz="8" w:space="0" w:color="auto"/>
      </w:pBdr>
      <w:spacing w:before="100" w:beforeAutospacing="1" w:after="100" w:afterAutospacing="1"/>
      <w:jc w:val="center"/>
    </w:pPr>
    <w:rPr>
      <w:rFonts w:ascii="宋体" w:hAnsi="宋体" w:cs="宋体"/>
    </w:rPr>
  </w:style>
  <w:style w:type="paragraph" w:customStyle="1" w:styleId="affff2">
    <w:name w:val="表格中"/>
    <w:basedOn w:val="a1"/>
    <w:semiHidden/>
    <w:qFormat/>
    <w:pPr>
      <w:spacing w:line="280" w:lineRule="exact"/>
      <w:jc w:val="center"/>
    </w:pPr>
    <w:rPr>
      <w:rFonts w:ascii="宋体"/>
      <w:sz w:val="18"/>
    </w:rPr>
  </w:style>
  <w:style w:type="character" w:customStyle="1" w:styleId="Charf9">
    <w:name w:val="报告书正文 Char"/>
    <w:link w:val="affff3"/>
    <w:qFormat/>
    <w:locked/>
    <w:rPr>
      <w:sz w:val="24"/>
      <w:szCs w:val="24"/>
    </w:rPr>
  </w:style>
  <w:style w:type="paragraph" w:customStyle="1" w:styleId="affff3">
    <w:name w:val="报告书正文"/>
    <w:basedOn w:val="a1"/>
    <w:link w:val="Charf9"/>
    <w:qFormat/>
    <w:pPr>
      <w:spacing w:line="360" w:lineRule="auto"/>
      <w:ind w:firstLine="480"/>
    </w:pPr>
    <w:rPr>
      <w:kern w:val="0"/>
    </w:rPr>
  </w:style>
  <w:style w:type="character" w:customStyle="1" w:styleId="Charfa">
    <w:name w:val="老吴表段前后 Char"/>
    <w:link w:val="affff4"/>
    <w:qFormat/>
    <w:locked/>
    <w:rPr>
      <w:sz w:val="24"/>
    </w:rPr>
  </w:style>
  <w:style w:type="paragraph" w:customStyle="1" w:styleId="affff4">
    <w:name w:val="老吴表段前后"/>
    <w:basedOn w:val="a1"/>
    <w:link w:val="Charfa"/>
    <w:qFormat/>
    <w:pPr>
      <w:spacing w:before="20" w:after="20" w:line="420" w:lineRule="auto"/>
    </w:pPr>
    <w:rPr>
      <w:kern w:val="0"/>
      <w:szCs w:val="20"/>
    </w:rPr>
  </w:style>
  <w:style w:type="paragraph" w:customStyle="1" w:styleId="1of0805">
    <w:name w:val="我的标题1of08.05"/>
    <w:basedOn w:val="10"/>
    <w:qFormat/>
    <w:pPr>
      <w:numPr>
        <w:numId w:val="6"/>
      </w:numPr>
      <w:spacing w:before="360" w:after="240" w:line="720" w:lineRule="auto"/>
    </w:pPr>
    <w:rPr>
      <w:rFonts w:ascii="Georgia" w:eastAsia="幼圆" w:hAnsi="Georgia"/>
      <w:b w:val="0"/>
      <w:sz w:val="44"/>
    </w:rPr>
  </w:style>
  <w:style w:type="paragraph" w:customStyle="1" w:styleId="2b">
    <w:name w:val="我的标题2 零八零五"/>
    <w:basedOn w:val="20"/>
    <w:qFormat/>
    <w:pPr>
      <w:tabs>
        <w:tab w:val="left" w:pos="907"/>
      </w:tabs>
      <w:spacing w:before="360" w:after="240" w:line="480" w:lineRule="auto"/>
      <w:ind w:left="425" w:hanging="425"/>
    </w:pPr>
    <w:rPr>
      <w:rFonts w:ascii="Bookman Old Style" w:eastAsia="华文中宋" w:hAnsi="Bookman Old Style"/>
      <w:sz w:val="32"/>
    </w:rPr>
  </w:style>
  <w:style w:type="paragraph" w:customStyle="1" w:styleId="35">
    <w:name w:val="我的标题3零八零五"/>
    <w:basedOn w:val="3"/>
    <w:qFormat/>
    <w:pPr>
      <w:tabs>
        <w:tab w:val="left" w:pos="907"/>
      </w:tabs>
      <w:spacing w:before="240" w:after="120" w:line="420" w:lineRule="auto"/>
      <w:ind w:left="425" w:hanging="425"/>
    </w:pPr>
    <w:rPr>
      <w:rFonts w:hAnsi="宋体"/>
      <w:bCs/>
      <w:szCs w:val="28"/>
    </w:rPr>
  </w:style>
  <w:style w:type="paragraph" w:customStyle="1" w:styleId="1f2">
    <w:name w:val="表格1"/>
    <w:basedOn w:val="a1"/>
    <w:qFormat/>
    <w:pPr>
      <w:spacing w:before="120" w:line="360" w:lineRule="auto"/>
    </w:pPr>
    <w:rPr>
      <w:szCs w:val="20"/>
    </w:rPr>
  </w:style>
  <w:style w:type="paragraph" w:customStyle="1" w:styleId="CharCharCharChar11">
    <w:name w:val="Char Char Char Char11"/>
    <w:basedOn w:val="a1"/>
    <w:qFormat/>
    <w:rPr>
      <w:szCs w:val="21"/>
    </w:rPr>
  </w:style>
  <w:style w:type="character" w:customStyle="1" w:styleId="Charfb">
    <w:name w:val="表、图名宋旭峰 Char"/>
    <w:link w:val="affff5"/>
    <w:qFormat/>
    <w:locked/>
    <w:rPr>
      <w:rFonts w:ascii="黑体" w:eastAsia="黑体" w:hAnsi="宋体"/>
      <w:snapToGrid/>
      <w:szCs w:val="21"/>
    </w:rPr>
  </w:style>
  <w:style w:type="paragraph" w:customStyle="1" w:styleId="affff5">
    <w:name w:val="表、图名宋旭峰"/>
    <w:basedOn w:val="a1"/>
    <w:link w:val="Charfb"/>
    <w:qFormat/>
    <w:pPr>
      <w:snapToGrid w:val="0"/>
      <w:jc w:val="center"/>
    </w:pPr>
    <w:rPr>
      <w:rFonts w:ascii="黑体" w:eastAsia="黑体" w:hAnsi="宋体"/>
      <w:snapToGrid w:val="0"/>
      <w:kern w:val="0"/>
      <w:sz w:val="20"/>
      <w:szCs w:val="21"/>
    </w:rPr>
  </w:style>
  <w:style w:type="paragraph" w:customStyle="1" w:styleId="affff6">
    <w:name w:val="表体宋旭峰"/>
    <w:basedOn w:val="a1"/>
    <w:qFormat/>
    <w:pPr>
      <w:overflowPunct w:val="0"/>
      <w:snapToGrid w:val="0"/>
    </w:pPr>
    <w:rPr>
      <w:kern w:val="24"/>
      <w:sz w:val="18"/>
      <w:szCs w:val="18"/>
    </w:rPr>
  </w:style>
  <w:style w:type="paragraph" w:customStyle="1" w:styleId="T">
    <w:name w:val="T表格"/>
    <w:qFormat/>
    <w:pPr>
      <w:jc w:val="center"/>
    </w:pPr>
  </w:style>
  <w:style w:type="paragraph" w:customStyle="1" w:styleId="ParaCharCharCharCharCharChar1CharCharCharCharCharCharChar">
    <w:name w:val="默认段落字体 Para Char Char Char Char Char Char1 Char Char Char Char Char Char Char"/>
    <w:basedOn w:val="a1"/>
    <w:qFormat/>
  </w:style>
  <w:style w:type="paragraph" w:customStyle="1" w:styleId="Char20">
    <w:name w:val="Char2"/>
    <w:basedOn w:val="a1"/>
    <w:qFormat/>
    <w:rPr>
      <w:rFonts w:ascii="宋体" w:hAnsi="宋体" w:cs="宋体"/>
    </w:rPr>
  </w:style>
  <w:style w:type="paragraph" w:customStyle="1" w:styleId="CharChar1CharCharCharChar">
    <w:name w:val="Char Char1 Char Char Char Char"/>
    <w:basedOn w:val="a1"/>
    <w:qFormat/>
  </w:style>
  <w:style w:type="paragraph" w:customStyle="1" w:styleId="TableParagraph">
    <w:name w:val="Table Paragraph"/>
    <w:basedOn w:val="a1"/>
    <w:uiPriority w:val="1"/>
    <w:qFormat/>
    <w:pPr>
      <w:autoSpaceDE w:val="0"/>
      <w:autoSpaceDN w:val="0"/>
      <w:adjustRightInd w:val="0"/>
    </w:pPr>
  </w:style>
  <w:style w:type="character" w:customStyle="1" w:styleId="Charfc">
    <w:name w:val="变更 Char"/>
    <w:link w:val="affff7"/>
    <w:qFormat/>
    <w:locked/>
    <w:rPr>
      <w:sz w:val="24"/>
      <w:szCs w:val="24"/>
    </w:rPr>
  </w:style>
  <w:style w:type="paragraph" w:customStyle="1" w:styleId="affff7">
    <w:name w:val="变更"/>
    <w:basedOn w:val="a1"/>
    <w:link w:val="Charfc"/>
    <w:qFormat/>
    <w:pPr>
      <w:adjustRightInd w:val="0"/>
      <w:snapToGrid w:val="0"/>
      <w:spacing w:line="360" w:lineRule="auto"/>
    </w:pPr>
    <w:rPr>
      <w:kern w:val="0"/>
    </w:rPr>
  </w:style>
  <w:style w:type="character" w:customStyle="1" w:styleId="Charfd">
    <w:name w:val="报告书表头 Char"/>
    <w:link w:val="affff8"/>
    <w:qFormat/>
    <w:locked/>
    <w:rPr>
      <w:rFonts w:ascii="黑体" w:eastAsia="黑体" w:hAnsi="黑体"/>
      <w:sz w:val="24"/>
      <w:szCs w:val="24"/>
    </w:rPr>
  </w:style>
  <w:style w:type="paragraph" w:customStyle="1" w:styleId="affff8">
    <w:name w:val="报告书表头"/>
    <w:basedOn w:val="a1"/>
    <w:link w:val="Charfd"/>
    <w:qFormat/>
    <w:pPr>
      <w:spacing w:beforeLines="50"/>
    </w:pPr>
    <w:rPr>
      <w:rFonts w:ascii="黑体" w:eastAsia="黑体" w:hAnsi="黑体"/>
      <w:kern w:val="0"/>
    </w:rPr>
  </w:style>
  <w:style w:type="character" w:customStyle="1" w:styleId="Charfe">
    <w:name w:val="表格中文字 Char"/>
    <w:link w:val="affff9"/>
    <w:qFormat/>
    <w:locked/>
    <w:rPr>
      <w:kern w:val="18"/>
      <w:szCs w:val="21"/>
    </w:rPr>
  </w:style>
  <w:style w:type="paragraph" w:customStyle="1" w:styleId="affff9">
    <w:name w:val="表格中文字"/>
    <w:basedOn w:val="a1"/>
    <w:link w:val="Charfe"/>
    <w:qFormat/>
    <w:pPr>
      <w:adjustRightInd w:val="0"/>
      <w:snapToGrid w:val="0"/>
      <w:jc w:val="center"/>
    </w:pPr>
    <w:rPr>
      <w:kern w:val="18"/>
      <w:sz w:val="20"/>
      <w:szCs w:val="21"/>
    </w:rPr>
  </w:style>
  <w:style w:type="paragraph" w:customStyle="1" w:styleId="2c">
    <w:name w:val="表格 2"/>
    <w:basedOn w:val="aff5"/>
    <w:qFormat/>
    <w:pPr>
      <w:autoSpaceDE w:val="0"/>
      <w:autoSpaceDN w:val="0"/>
      <w:spacing w:line="240" w:lineRule="auto"/>
      <w:ind w:left="0" w:right="0"/>
      <w:jc w:val="both"/>
    </w:pPr>
    <w:rPr>
      <w:rFonts w:ascii="Times New Roman" w:eastAsia="楷体_GB2312" w:hAnsi="Times New Roman"/>
      <w:color w:val="auto"/>
      <w:w w:val="100"/>
    </w:rPr>
  </w:style>
  <w:style w:type="paragraph" w:customStyle="1" w:styleId="affffa">
    <w:name w:val="报告正文"/>
    <w:basedOn w:val="a1"/>
    <w:qFormat/>
    <w:pPr>
      <w:adjustRightInd w:val="0"/>
      <w:snapToGrid w:val="0"/>
      <w:spacing w:line="360" w:lineRule="auto"/>
    </w:pPr>
    <w:rPr>
      <w:rFonts w:ascii="宋体"/>
      <w:szCs w:val="20"/>
    </w:rPr>
  </w:style>
  <w:style w:type="paragraph" w:customStyle="1" w:styleId="IDCA-Head2ndLine">
    <w:name w:val="IDC A-Head (2nd Line)"/>
    <w:basedOn w:val="a1"/>
    <w:next w:val="a1"/>
    <w:qFormat/>
    <w:pPr>
      <w:jc w:val="center"/>
    </w:pPr>
    <w:rPr>
      <w:caps/>
      <w:szCs w:val="20"/>
    </w:rPr>
  </w:style>
  <w:style w:type="paragraph" w:customStyle="1" w:styleId="affffb">
    <w:name w:val="表"/>
    <w:basedOn w:val="a1"/>
    <w:qFormat/>
    <w:pPr>
      <w:jc w:val="center"/>
    </w:pPr>
    <w:rPr>
      <w:color w:val="000000"/>
    </w:rPr>
  </w:style>
  <w:style w:type="paragraph" w:customStyle="1" w:styleId="T0">
    <w:name w:val="T正文"/>
    <w:basedOn w:val="Default"/>
    <w:next w:val="Default"/>
    <w:qFormat/>
    <w:rPr>
      <w:rFonts w:ascii="宋体" w:eastAsia="宋体" w:cs="Times New Roman"/>
      <w:color w:val="auto"/>
    </w:rPr>
  </w:style>
  <w:style w:type="paragraph" w:customStyle="1" w:styleId="affffc">
    <w:name w:val="五号表格"/>
    <w:qFormat/>
    <w:pPr>
      <w:widowControl w:val="0"/>
      <w:jc w:val="center"/>
    </w:pPr>
    <w:rPr>
      <w:color w:val="000000"/>
      <w:szCs w:val="21"/>
      <w:lang w:val="en-GB"/>
    </w:rPr>
  </w:style>
  <w:style w:type="paragraph" w:customStyle="1" w:styleId="affffd">
    <w:name w:val="标题三"/>
    <w:basedOn w:val="a1"/>
    <w:link w:val="Charff"/>
    <w:qFormat/>
    <w:pPr>
      <w:spacing w:line="360" w:lineRule="auto"/>
      <w:outlineLvl w:val="2"/>
    </w:pPr>
    <w:rPr>
      <w:b/>
      <w:kern w:val="0"/>
      <w:sz w:val="28"/>
    </w:rPr>
  </w:style>
  <w:style w:type="paragraph" w:customStyle="1" w:styleId="D">
    <w:name w:val="D图表小四"/>
    <w:basedOn w:val="a1"/>
    <w:qFormat/>
    <w:pPr>
      <w:spacing w:before="120" w:after="120"/>
      <w:jc w:val="center"/>
    </w:pPr>
    <w:rPr>
      <w:b/>
    </w:rPr>
  </w:style>
  <w:style w:type="paragraph" w:customStyle="1" w:styleId="CharCharCharCharCharCharCharCharCharChar">
    <w:name w:val="Char Char Char Char Char Char Char Char Char Char"/>
    <w:basedOn w:val="a1"/>
    <w:qFormat/>
    <w:pPr>
      <w:spacing w:line="360" w:lineRule="auto"/>
    </w:pPr>
    <w:rPr>
      <w:rFonts w:ascii="宋体" w:hAnsi="宋体" w:cs="宋体"/>
    </w:rPr>
  </w:style>
  <w:style w:type="paragraph" w:customStyle="1" w:styleId="affffe">
    <w:name w:val="正文内容"/>
    <w:basedOn w:val="a1"/>
    <w:qFormat/>
    <w:pPr>
      <w:adjustRightInd w:val="0"/>
      <w:snapToGrid w:val="0"/>
      <w:spacing w:line="360" w:lineRule="auto"/>
      <w:ind w:firstLine="496"/>
    </w:pPr>
    <w:rPr>
      <w:rFonts w:ascii="宋体" w:hAnsi="宋体"/>
      <w:spacing w:val="4"/>
      <w:szCs w:val="20"/>
    </w:rPr>
  </w:style>
  <w:style w:type="paragraph" w:customStyle="1" w:styleId="111">
    <w:name w:val="列出段落11"/>
    <w:qFormat/>
    <w:pPr>
      <w:ind w:firstLineChars="200" w:firstLine="420"/>
    </w:pPr>
  </w:style>
  <w:style w:type="paragraph" w:customStyle="1" w:styleId="afffff">
    <w:name w:val="表格字体"/>
    <w:basedOn w:val="a1"/>
    <w:qFormat/>
    <w:pPr>
      <w:spacing w:beforeLines="20" w:afterLines="20" w:line="360" w:lineRule="auto"/>
      <w:jc w:val="center"/>
    </w:pPr>
    <w:rPr>
      <w:szCs w:val="21"/>
    </w:rPr>
  </w:style>
  <w:style w:type="paragraph" w:customStyle="1" w:styleId="afffff0">
    <w:name w:val="a"/>
    <w:basedOn w:val="a1"/>
    <w:qFormat/>
    <w:pPr>
      <w:spacing w:before="100" w:beforeAutospacing="1" w:after="100" w:afterAutospacing="1"/>
    </w:pPr>
    <w:rPr>
      <w:rFonts w:ascii="宋体" w:hAnsi="宋体" w:cs="宋体"/>
    </w:rPr>
  </w:style>
  <w:style w:type="paragraph" w:customStyle="1" w:styleId="af00">
    <w:name w:val="af0"/>
    <w:basedOn w:val="a1"/>
    <w:qFormat/>
    <w:pPr>
      <w:spacing w:before="100" w:beforeAutospacing="1" w:after="100" w:afterAutospacing="1"/>
    </w:pPr>
    <w:rPr>
      <w:rFonts w:ascii="宋体" w:hAnsi="宋体" w:cs="宋体"/>
    </w:rPr>
  </w:style>
  <w:style w:type="paragraph" w:customStyle="1" w:styleId="afffff1">
    <w:name w:val="表中文字"/>
    <w:basedOn w:val="a1"/>
    <w:qFormat/>
    <w:pPr>
      <w:adjustRightInd w:val="0"/>
      <w:snapToGrid w:val="0"/>
      <w:spacing w:line="400" w:lineRule="exact"/>
      <w:jc w:val="center"/>
    </w:pPr>
  </w:style>
  <w:style w:type="character" w:customStyle="1" w:styleId="2Char10">
    <w:name w:val="正文首行缩进 2 Char1"/>
    <w:basedOn w:val="a2"/>
    <w:semiHidden/>
    <w:qFormat/>
  </w:style>
  <w:style w:type="paragraph" w:customStyle="1" w:styleId="mm">
    <w:name w:val="样式 正文mm"/>
    <w:basedOn w:val="a1"/>
    <w:next w:val="21"/>
    <w:qFormat/>
    <w:pPr>
      <w:spacing w:line="360" w:lineRule="auto"/>
    </w:pPr>
    <w:rPr>
      <w:rFonts w:cs="宋体"/>
    </w:rPr>
  </w:style>
  <w:style w:type="character" w:customStyle="1" w:styleId="1f3">
    <w:name w:val="占位符文本1"/>
    <w:semiHidden/>
    <w:qFormat/>
    <w:rPr>
      <w:color w:val="808080"/>
    </w:rPr>
  </w:style>
  <w:style w:type="character" w:customStyle="1" w:styleId="Char15">
    <w:name w:val="批注框文本 Char1"/>
    <w:semiHidden/>
    <w:qFormat/>
    <w:rPr>
      <w:rFonts w:ascii="Arial" w:eastAsia="宋体" w:hAnsi="Arial" w:cs="Times New Roman"/>
      <w:sz w:val="18"/>
      <w:szCs w:val="18"/>
    </w:rPr>
  </w:style>
  <w:style w:type="paragraph" w:customStyle="1" w:styleId="2d">
    <w:name w:val="无间隔2"/>
    <w:uiPriority w:val="1"/>
    <w:qFormat/>
    <w:pPr>
      <w:widowControl w:val="0"/>
      <w:ind w:firstLineChars="200" w:firstLine="200"/>
    </w:pPr>
    <w:rPr>
      <w:kern w:val="2"/>
      <w:sz w:val="24"/>
      <w:szCs w:val="24"/>
    </w:rPr>
  </w:style>
  <w:style w:type="character" w:customStyle="1" w:styleId="grame">
    <w:name w:val="grame"/>
    <w:basedOn w:val="a2"/>
    <w:qFormat/>
  </w:style>
  <w:style w:type="character" w:customStyle="1" w:styleId="51">
    <w:name w:val="标题5"/>
    <w:basedOn w:val="a2"/>
    <w:qFormat/>
  </w:style>
  <w:style w:type="character" w:customStyle="1" w:styleId="Char16">
    <w:name w:val="日期 Char1"/>
    <w:basedOn w:val="a2"/>
    <w:semiHidden/>
    <w:qFormat/>
  </w:style>
  <w:style w:type="character" w:customStyle="1" w:styleId="style11">
    <w:name w:val="style11"/>
    <w:qFormat/>
    <w:rPr>
      <w:b/>
      <w:bCs/>
      <w:color w:val="3D783D"/>
      <w:sz w:val="31"/>
      <w:szCs w:val="31"/>
      <w:u w:val="none"/>
    </w:rPr>
  </w:style>
  <w:style w:type="character" w:customStyle="1" w:styleId="Char17">
    <w:name w:val="副标题 Char1"/>
    <w:qFormat/>
    <w:rPr>
      <w:rFonts w:ascii="Cambria" w:eastAsia="宋体" w:hAnsi="Cambria" w:cs="Times New Roman"/>
      <w:b/>
      <w:bCs/>
      <w:kern w:val="28"/>
      <w:sz w:val="32"/>
      <w:szCs w:val="32"/>
    </w:rPr>
  </w:style>
  <w:style w:type="character" w:customStyle="1" w:styleId="unnamed11">
    <w:name w:val="unnamed11"/>
    <w:qFormat/>
    <w:rPr>
      <w:spacing w:val="375"/>
    </w:rPr>
  </w:style>
  <w:style w:type="character" w:customStyle="1" w:styleId="Char18">
    <w:name w:val="脚注文本 Char1"/>
    <w:semiHidden/>
    <w:qFormat/>
    <w:rPr>
      <w:sz w:val="18"/>
      <w:szCs w:val="18"/>
    </w:rPr>
  </w:style>
  <w:style w:type="character" w:customStyle="1" w:styleId="1Char4">
    <w:name w:val="正文缩进1 Char"/>
    <w:qFormat/>
    <w:rPr>
      <w:rFonts w:ascii="宋体" w:eastAsia="宋体" w:hAnsi="宋体" w:hint="eastAsia"/>
      <w:kern w:val="2"/>
      <w:sz w:val="21"/>
      <w:lang w:val="en-US" w:eastAsia="zh-CN" w:bidi="ar-SA"/>
    </w:rPr>
  </w:style>
  <w:style w:type="character" w:customStyle="1" w:styleId="cctt1">
    <w:name w:val="cctt1"/>
    <w:qFormat/>
    <w:rPr>
      <w:rFonts w:ascii="宋体" w:eastAsia="宋体" w:hAnsi="宋体" w:hint="eastAsia"/>
      <w:color w:val="000000"/>
      <w:sz w:val="24"/>
      <w:szCs w:val="24"/>
      <w:u w:val="none"/>
    </w:rPr>
  </w:style>
  <w:style w:type="character" w:customStyle="1" w:styleId="t11">
    <w:name w:val="t11"/>
    <w:qFormat/>
    <w:rPr>
      <w:rFonts w:ascii="宋体" w:eastAsia="宋体" w:hAnsi="宋体" w:hint="eastAsia"/>
      <w:spacing w:val="31680"/>
      <w:sz w:val="18"/>
      <w:szCs w:val="18"/>
    </w:rPr>
  </w:style>
  <w:style w:type="character" w:customStyle="1" w:styleId="javascript1">
    <w:name w:val="javascript1"/>
    <w:qFormat/>
    <w:rPr>
      <w:rFonts w:ascii="Tahoma" w:hAnsi="Tahoma" w:cs="Tahoma" w:hint="default"/>
      <w:spacing w:val="268"/>
      <w:sz w:val="20"/>
      <w:szCs w:val="20"/>
    </w:rPr>
  </w:style>
  <w:style w:type="character" w:customStyle="1" w:styleId="keyword1">
    <w:name w:val="keyword1"/>
    <w:qFormat/>
    <w:rPr>
      <w:color w:val="FF0000"/>
    </w:rPr>
  </w:style>
  <w:style w:type="character" w:customStyle="1" w:styleId="CharChar12">
    <w:name w:val="Char Char12"/>
    <w:qFormat/>
    <w:rPr>
      <w:rFonts w:ascii="Times New Roman" w:eastAsia="宋体" w:hAnsi="Times New Roman" w:cs="Times New Roman" w:hint="default"/>
      <w:sz w:val="24"/>
      <w:szCs w:val="20"/>
    </w:rPr>
  </w:style>
  <w:style w:type="character" w:customStyle="1" w:styleId="111111CharChar">
    <w:name w:val="标题1.1.1.1.1.1 Char Char"/>
    <w:qFormat/>
    <w:rPr>
      <w:rFonts w:ascii="Arial" w:eastAsia="黑体" w:hAnsi="Arial" w:cs="Arial" w:hint="default"/>
      <w:b/>
      <w:sz w:val="24"/>
      <w:szCs w:val="20"/>
    </w:rPr>
  </w:style>
  <w:style w:type="character" w:customStyle="1" w:styleId="1CharChar">
    <w:name w:val="项标题(1) Char Char"/>
    <w:qFormat/>
    <w:rPr>
      <w:rFonts w:ascii="Times New Roman" w:hAnsi="Times New Roman" w:cs="Times New Roman" w:hint="default"/>
      <w:b/>
      <w:sz w:val="24"/>
      <w:szCs w:val="20"/>
    </w:rPr>
  </w:style>
  <w:style w:type="character" w:customStyle="1" w:styleId="Char19">
    <w:name w:val="批注主题 Char1"/>
    <w:semiHidden/>
    <w:qFormat/>
    <w:rPr>
      <w:b/>
      <w:bCs/>
    </w:rPr>
  </w:style>
  <w:style w:type="character" w:customStyle="1" w:styleId="Char1a">
    <w:name w:val="标题 Char1"/>
    <w:qFormat/>
    <w:rPr>
      <w:rFonts w:ascii="Cambria" w:eastAsia="宋体" w:hAnsi="Cambria" w:cs="Times New Roman"/>
      <w:b/>
      <w:bCs/>
      <w:sz w:val="32"/>
      <w:szCs w:val="32"/>
    </w:rPr>
  </w:style>
  <w:style w:type="character" w:customStyle="1" w:styleId="h31">
    <w:name w:val="h31"/>
    <w:qFormat/>
    <w:rPr>
      <w:sz w:val="23"/>
      <w:szCs w:val="23"/>
    </w:rPr>
  </w:style>
  <w:style w:type="character" w:customStyle="1" w:styleId="ttag">
    <w:name w:val="t_tag"/>
    <w:qFormat/>
  </w:style>
  <w:style w:type="character" w:customStyle="1" w:styleId="2CharChar">
    <w:name w:val="标题 2宋旭峰 Char Char"/>
    <w:qFormat/>
    <w:rPr>
      <w:rFonts w:ascii="黑体" w:eastAsia="黑体" w:hAnsi="黑体" w:hint="eastAsia"/>
      <w:bCs/>
      <w:snapToGrid/>
      <w:sz w:val="30"/>
      <w:szCs w:val="30"/>
      <w:lang w:val="en-US" w:eastAsia="zh-CN" w:bidi="ar-SA"/>
    </w:rPr>
  </w:style>
  <w:style w:type="character" w:customStyle="1" w:styleId="afffff2">
    <w:name w:val="个人答复风格"/>
    <w:qFormat/>
    <w:rPr>
      <w:rFonts w:ascii="Arial" w:eastAsia="宋体" w:hAnsi="Arial" w:cs="Arial" w:hint="default"/>
      <w:color w:val="auto"/>
      <w:sz w:val="20"/>
    </w:rPr>
  </w:style>
  <w:style w:type="character" w:customStyle="1" w:styleId="huaxue1">
    <w:name w:val="huaxue1"/>
    <w:qFormat/>
    <w:rPr>
      <w:sz w:val="16"/>
      <w:szCs w:val="16"/>
    </w:rPr>
  </w:style>
  <w:style w:type="character" w:customStyle="1" w:styleId="bwxsm">
    <w:name w:val="b w xsm"/>
    <w:qFormat/>
  </w:style>
  <w:style w:type="character" w:customStyle="1" w:styleId="DateChar">
    <w:name w:val="Date Char"/>
    <w:qFormat/>
    <w:locked/>
    <w:rPr>
      <w:rFonts w:ascii="宋体" w:eastAsia="宋体" w:hAnsi="宋体" w:hint="eastAsia"/>
      <w:kern w:val="2"/>
      <w:sz w:val="21"/>
      <w:lang w:val="en-US" w:eastAsia="zh-CN" w:bidi="ar-SA"/>
    </w:rPr>
  </w:style>
  <w:style w:type="character" w:customStyle="1" w:styleId="Char21">
    <w:name w:val="普通文字 Char2"/>
    <w:qFormat/>
    <w:rPr>
      <w:rFonts w:ascii="Courier New" w:eastAsia="宋体" w:hAnsi="Courier New" w:cs="Courier New" w:hint="default"/>
      <w:kern w:val="2"/>
      <w:sz w:val="21"/>
      <w:lang w:val="en-US" w:eastAsia="zh-CN" w:bidi="ar-SA"/>
    </w:rPr>
  </w:style>
  <w:style w:type="character" w:customStyle="1" w:styleId="1Char5">
    <w:name w:val="正文1 Char"/>
    <w:qFormat/>
    <w:rPr>
      <w:rFonts w:ascii="宋体" w:eastAsia="宋体" w:hAnsi="宋体" w:hint="eastAsia"/>
      <w:kern w:val="2"/>
      <w:sz w:val="24"/>
      <w:szCs w:val="24"/>
      <w:lang w:val="en-US" w:eastAsia="zh-CN" w:bidi="ar-SA"/>
    </w:rPr>
  </w:style>
  <w:style w:type="character" w:customStyle="1" w:styleId="font21">
    <w:name w:val="font21"/>
    <w:qFormat/>
    <w:rPr>
      <w:rFonts w:ascii="宋体" w:eastAsia="宋体" w:hAnsi="宋体" w:hint="eastAsia"/>
      <w:color w:val="000000"/>
      <w:sz w:val="18"/>
      <w:szCs w:val="18"/>
      <w:u w:val="none"/>
    </w:rPr>
  </w:style>
  <w:style w:type="character" w:customStyle="1" w:styleId="zw1">
    <w:name w:val="zw1"/>
    <w:qFormat/>
    <w:rPr>
      <w:rFonts w:ascii="宋体" w:eastAsia="宋体" w:hAnsi="宋体" w:hint="eastAsia"/>
      <w:sz w:val="22"/>
      <w:szCs w:val="22"/>
    </w:rPr>
  </w:style>
  <w:style w:type="character" w:customStyle="1" w:styleId="bt21">
    <w:name w:val="bt21"/>
    <w:qFormat/>
    <w:rPr>
      <w:rFonts w:ascii="黑体" w:eastAsia="黑体" w:hAnsi="黑体" w:hint="eastAsia"/>
      <w:sz w:val="24"/>
      <w:szCs w:val="24"/>
    </w:rPr>
  </w:style>
  <w:style w:type="table" w:customStyle="1" w:styleId="52">
    <w:name w:val="样式5"/>
    <w:basedOn w:val="13"/>
    <w:uiPriority w:val="99"/>
    <w:qFormat/>
    <w:pPr>
      <w:snapToGrid w:val="0"/>
      <w:spacing w:line="240" w:lineRule="auto"/>
      <w:jc w:val="center"/>
    </w:pPr>
    <w:tblPr>
      <w:tblBorders>
        <w:top w:val="none" w:sz="0" w:space="0" w:color="auto"/>
        <w:bottom w:val="none" w:sz="0" w:space="0" w:color="auto"/>
        <w:insideH w:val="single" w:sz="4" w:space="0" w:color="000000"/>
        <w:insideV w:val="single" w:sz="4" w:space="0" w:color="000000"/>
      </w:tblBorders>
    </w:tblPr>
    <w:tcPr>
      <w:vAlign w:val="center"/>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customStyle="1" w:styleId="61">
    <w:name w:val="样式6"/>
    <w:basedOn w:val="a3"/>
    <w:uiPriority w:val="99"/>
    <w:qFormat/>
    <w:pPr>
      <w:snapToGrid w:val="0"/>
      <w:jc w:val="center"/>
    </w:pPr>
    <w:tblPr>
      <w:tblBorders>
        <w:top w:val="single" w:sz="12" w:space="0" w:color="000000"/>
        <w:bottom w:val="single" w:sz="12" w:space="0" w:color="000000"/>
        <w:insideH w:val="single" w:sz="4" w:space="0" w:color="000000"/>
        <w:insideV w:val="single" w:sz="4" w:space="0" w:color="000000"/>
      </w:tblBorders>
      <w:tblCellMar>
        <w:left w:w="57" w:type="dxa"/>
        <w:right w:w="57" w:type="dxa"/>
      </w:tblCellMar>
    </w:tblPr>
    <w:tcPr>
      <w:vAlign w:val="center"/>
    </w:tcPr>
  </w:style>
  <w:style w:type="table" w:customStyle="1" w:styleId="1f4">
    <w:name w:val="网格型1"/>
    <w:basedOn w:val="a3"/>
    <w:uiPriority w:val="59"/>
    <w:qFormat/>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hare">
    <w:name w:val="表格文字 Char"/>
    <w:link w:val="aff1"/>
    <w:qFormat/>
    <w:rPr>
      <w:rFonts w:ascii="Arial" w:eastAsia="仿宋_GB2312" w:hAnsi="Arial" w:cs="Times New Roman"/>
      <w:kern w:val="44"/>
      <w:sz w:val="24"/>
      <w:szCs w:val="20"/>
    </w:rPr>
  </w:style>
  <w:style w:type="character" w:customStyle="1" w:styleId="Charf0">
    <w:name w:val="表格 Char"/>
    <w:link w:val="aff5"/>
    <w:qFormat/>
    <w:rPr>
      <w:rFonts w:ascii="宋体" w:hAnsi="宋体" w:cs="Times New Roman"/>
      <w:b/>
      <w:color w:val="000000"/>
      <w:w w:val="90"/>
      <w:kern w:val="2"/>
      <w:sz w:val="28"/>
      <w:szCs w:val="28"/>
    </w:rPr>
  </w:style>
  <w:style w:type="table" w:customStyle="1" w:styleId="TableNormal">
    <w:name w:val="Table Normal"/>
    <w:uiPriority w:val="2"/>
    <w:unhideWhenUsed/>
    <w:qFormat/>
    <w:pPr>
      <w:widowControl w:val="0"/>
    </w:pPr>
    <w:tblPr>
      <w:tblCellMar>
        <w:top w:w="0" w:type="dxa"/>
        <w:left w:w="0" w:type="dxa"/>
        <w:bottom w:w="0" w:type="dxa"/>
        <w:right w:w="0" w:type="dxa"/>
      </w:tblCellMar>
    </w:tblPr>
  </w:style>
  <w:style w:type="character" w:customStyle="1" w:styleId="Char7">
    <w:name w:val="尾注文本 Char"/>
    <w:basedOn w:val="a2"/>
    <w:link w:val="af"/>
    <w:uiPriority w:val="99"/>
    <w:semiHidden/>
    <w:qFormat/>
  </w:style>
  <w:style w:type="character" w:customStyle="1" w:styleId="apple-converted-space">
    <w:name w:val="apple-converted-space"/>
    <w:basedOn w:val="a2"/>
    <w:qFormat/>
  </w:style>
  <w:style w:type="character" w:customStyle="1" w:styleId="Char1b">
    <w:name w:val="段落 Char1"/>
    <w:link w:val="afffff3"/>
    <w:locked/>
    <w:rPr>
      <w:rFonts w:ascii="宋体" w:eastAsia="宋体" w:hAnsi="宋体"/>
      <w:color w:val="000000"/>
      <w:kern w:val="24"/>
      <w:sz w:val="24"/>
    </w:rPr>
  </w:style>
  <w:style w:type="paragraph" w:customStyle="1" w:styleId="afffff3">
    <w:name w:val="段落"/>
    <w:basedOn w:val="a1"/>
    <w:link w:val="Char1b"/>
    <w:pPr>
      <w:tabs>
        <w:tab w:val="left" w:pos="900"/>
      </w:tabs>
      <w:spacing w:line="312" w:lineRule="auto"/>
      <w:ind w:rightChars="-28" w:right="-67" w:firstLineChars="250" w:firstLine="600"/>
    </w:pPr>
    <w:rPr>
      <w:rFonts w:ascii="宋体" w:hAnsi="宋体"/>
      <w:color w:val="000000"/>
      <w:kern w:val="24"/>
      <w:szCs w:val="20"/>
    </w:rPr>
  </w:style>
  <w:style w:type="character" w:customStyle="1" w:styleId="Charf8">
    <w:name w:val="表文字 Char"/>
    <w:link w:val="afff7"/>
    <w:rPr>
      <w:rFonts w:ascii="宋体" w:eastAsia="宋体" w:hAnsi="宋体" w:cs="Times New Roman"/>
      <w:kern w:val="0"/>
      <w:sz w:val="24"/>
      <w:szCs w:val="20"/>
    </w:rPr>
  </w:style>
  <w:style w:type="character" w:customStyle="1" w:styleId="CharChar2">
    <w:name w:val="表文 Char Char"/>
    <w:link w:val="afffff4"/>
    <w:qFormat/>
    <w:locked/>
    <w:rPr>
      <w:rFonts w:ascii="宋体" w:eastAsia="宋体" w:hAnsi="宋体"/>
      <w:kern w:val="10"/>
    </w:rPr>
  </w:style>
  <w:style w:type="paragraph" w:customStyle="1" w:styleId="afffff4">
    <w:name w:val="表文"/>
    <w:basedOn w:val="a1"/>
    <w:link w:val="CharChar2"/>
    <w:qFormat/>
    <w:pPr>
      <w:tabs>
        <w:tab w:val="left" w:pos="1021"/>
      </w:tabs>
      <w:jc w:val="center"/>
    </w:pPr>
    <w:rPr>
      <w:rFonts w:ascii="宋体" w:hAnsi="宋体"/>
      <w:kern w:val="10"/>
      <w:sz w:val="20"/>
      <w:szCs w:val="20"/>
    </w:rPr>
  </w:style>
  <w:style w:type="character" w:customStyle="1" w:styleId="CharChar3">
    <w:name w:val="表头 Char Char"/>
    <w:qFormat/>
    <w:locked/>
    <w:rPr>
      <w:rFonts w:ascii="宋体" w:eastAsia="宋体" w:hAnsi="宋体"/>
      <w:b/>
      <w:kern w:val="24"/>
      <w:sz w:val="21"/>
      <w:lang w:val="en-US" w:eastAsia="zh-CN" w:bidi="ar-SA"/>
    </w:rPr>
  </w:style>
  <w:style w:type="character" w:customStyle="1" w:styleId="ask-title">
    <w:name w:val="ask-title"/>
    <w:basedOn w:val="a2"/>
    <w:qFormat/>
  </w:style>
  <w:style w:type="character" w:customStyle="1" w:styleId="1f5">
    <w:name w:val="书籍标题1"/>
    <w:uiPriority w:val="33"/>
    <w:qFormat/>
    <w:rPr>
      <w:b/>
      <w:bCs/>
      <w:smallCaps/>
      <w:spacing w:val="5"/>
    </w:rPr>
  </w:style>
  <w:style w:type="character" w:customStyle="1" w:styleId="CharChar5">
    <w:name w:val="Char Char5"/>
    <w:qFormat/>
    <w:locked/>
    <w:rPr>
      <w:rFonts w:ascii="宋体" w:eastAsia="宋体" w:hAnsi="宋体"/>
      <w:b/>
      <w:kern w:val="2"/>
      <w:sz w:val="24"/>
      <w:szCs w:val="24"/>
      <w:lang w:val="en-US" w:eastAsia="zh-CN" w:bidi="ar-SA"/>
    </w:rPr>
  </w:style>
  <w:style w:type="character" w:customStyle="1" w:styleId="CharChar4">
    <w:name w:val="表文字 Char Char"/>
    <w:qFormat/>
    <w:locked/>
    <w:rPr>
      <w:rFonts w:eastAsia="宋体"/>
      <w:sz w:val="24"/>
      <w:lang w:val="en-US" w:eastAsia="zh-CN" w:bidi="ar-SA"/>
    </w:rPr>
  </w:style>
  <w:style w:type="character" w:customStyle="1" w:styleId="Charff0">
    <w:name w:val="乙撑胺正文 Char"/>
    <w:link w:val="afffff5"/>
    <w:qFormat/>
    <w:rPr>
      <w:rFonts w:eastAsia="宋体"/>
      <w:sz w:val="24"/>
      <w:szCs w:val="24"/>
    </w:rPr>
  </w:style>
  <w:style w:type="paragraph" w:customStyle="1" w:styleId="afffff5">
    <w:name w:val="乙撑胺正文"/>
    <w:basedOn w:val="a1"/>
    <w:link w:val="Charff0"/>
    <w:qFormat/>
    <w:pPr>
      <w:spacing w:line="400" w:lineRule="exact"/>
      <w:ind w:firstLine="480"/>
    </w:pPr>
    <w:rPr>
      <w:kern w:val="0"/>
    </w:rPr>
  </w:style>
  <w:style w:type="paragraph" w:customStyle="1" w:styleId="reader-word-layerreader-word-s1-7">
    <w:name w:val="reader-word-layer reader-word-s1-7"/>
    <w:basedOn w:val="a1"/>
    <w:qFormat/>
    <w:pPr>
      <w:spacing w:before="100" w:beforeAutospacing="1" w:after="100" w:afterAutospacing="1"/>
    </w:pPr>
    <w:rPr>
      <w:rFonts w:ascii="宋体" w:hAnsi="宋体" w:cs="宋体"/>
    </w:rPr>
  </w:style>
  <w:style w:type="paragraph" w:customStyle="1" w:styleId="reader-word-layerreader-word-s1-1">
    <w:name w:val="reader-word-layer reader-word-s1-1"/>
    <w:basedOn w:val="a1"/>
    <w:qFormat/>
    <w:pPr>
      <w:spacing w:before="100" w:beforeAutospacing="1" w:after="100" w:afterAutospacing="1"/>
    </w:pPr>
    <w:rPr>
      <w:rFonts w:ascii="宋体" w:hAnsi="宋体" w:cs="宋体"/>
    </w:rPr>
  </w:style>
  <w:style w:type="paragraph" w:customStyle="1" w:styleId="reader-word-layerreader-word-s1-6">
    <w:name w:val="reader-word-layer reader-word-s1-6"/>
    <w:basedOn w:val="a1"/>
    <w:qFormat/>
    <w:pPr>
      <w:spacing w:before="100" w:beforeAutospacing="1" w:after="100" w:afterAutospacing="1"/>
    </w:pPr>
    <w:rPr>
      <w:rFonts w:ascii="宋体" w:hAnsi="宋体" w:cs="宋体"/>
    </w:rPr>
  </w:style>
  <w:style w:type="paragraph" w:customStyle="1" w:styleId="reader-word-layerreader-word-s1-8">
    <w:name w:val="reader-word-layer reader-word-s1-8"/>
    <w:basedOn w:val="a1"/>
    <w:qFormat/>
    <w:pPr>
      <w:spacing w:before="100" w:beforeAutospacing="1" w:after="100" w:afterAutospacing="1"/>
    </w:pPr>
    <w:rPr>
      <w:rFonts w:ascii="宋体" w:hAnsi="宋体" w:cs="宋体"/>
    </w:rPr>
  </w:style>
  <w:style w:type="paragraph" w:customStyle="1" w:styleId="reader-word-layerreader-word-s1-9">
    <w:name w:val="reader-word-layer reader-word-s1-9"/>
    <w:basedOn w:val="a1"/>
    <w:qFormat/>
    <w:pPr>
      <w:spacing w:before="100" w:beforeAutospacing="1" w:after="100" w:afterAutospacing="1"/>
    </w:pPr>
    <w:rPr>
      <w:rFonts w:ascii="宋体" w:hAnsi="宋体" w:cs="宋体"/>
    </w:rPr>
  </w:style>
  <w:style w:type="paragraph" w:customStyle="1" w:styleId="afffff6">
    <w:name w:val="表报"/>
    <w:basedOn w:val="a1"/>
    <w:qFormat/>
    <w:pPr>
      <w:autoSpaceDE w:val="0"/>
      <w:autoSpaceDN w:val="0"/>
      <w:spacing w:beforeLines="50" w:line="360" w:lineRule="auto"/>
      <w:ind w:firstLine="480"/>
      <w:jc w:val="center"/>
    </w:pPr>
    <w:rPr>
      <w:rFonts w:ascii="黑体" w:eastAsia="黑体" w:hAnsi="宋体" w:cs="宋体"/>
      <w:lang w:val="zh-CN"/>
    </w:rPr>
  </w:style>
  <w:style w:type="character" w:customStyle="1" w:styleId="Charff1">
    <w:name w:val="表文 Char"/>
    <w:qFormat/>
    <w:rPr>
      <w:position w:val="-24"/>
      <w:sz w:val="21"/>
      <w:szCs w:val="21"/>
      <w:lang w:val="en-US" w:eastAsia="zh-CN"/>
    </w:rPr>
  </w:style>
  <w:style w:type="character" w:customStyle="1" w:styleId="CharChar6">
    <w:name w:val="普 Char Char"/>
    <w:qFormat/>
    <w:rPr>
      <w:rFonts w:ascii="宋体" w:eastAsia="宋体" w:hAnsi="宋体"/>
      <w:kern w:val="2"/>
      <w:sz w:val="28"/>
      <w:lang w:val="en-US" w:eastAsia="zh-CN" w:bidi="ar-SA"/>
    </w:rPr>
  </w:style>
  <w:style w:type="paragraph" w:customStyle="1" w:styleId="reader-word-layerreader-word-s5-2">
    <w:name w:val="reader-word-layer reader-word-s5-2"/>
    <w:basedOn w:val="a1"/>
    <w:qFormat/>
    <w:pPr>
      <w:spacing w:before="100" w:beforeAutospacing="1" w:after="100" w:afterAutospacing="1"/>
    </w:pPr>
    <w:rPr>
      <w:rFonts w:ascii="宋体" w:hAnsi="宋体" w:cs="宋体"/>
    </w:rPr>
  </w:style>
  <w:style w:type="character" w:customStyle="1" w:styleId="2Char3">
    <w:name w:val="正文(首行缩进2字) Char"/>
    <w:link w:val="2e"/>
    <w:qFormat/>
    <w:rPr>
      <w:rFonts w:eastAsia="宋体"/>
      <w:color w:val="000000"/>
      <w:sz w:val="24"/>
    </w:rPr>
  </w:style>
  <w:style w:type="paragraph" w:customStyle="1" w:styleId="2e">
    <w:name w:val="正文(首行缩进2字)"/>
    <w:basedOn w:val="a1"/>
    <w:next w:val="a1"/>
    <w:link w:val="2Char3"/>
    <w:qFormat/>
    <w:pPr>
      <w:adjustRightInd w:val="0"/>
      <w:spacing w:afterLines="50" w:line="300" w:lineRule="auto"/>
      <w:textAlignment w:val="baseline"/>
    </w:pPr>
    <w:rPr>
      <w:color w:val="000000"/>
      <w:kern w:val="0"/>
      <w:szCs w:val="20"/>
    </w:rPr>
  </w:style>
  <w:style w:type="paragraph" w:customStyle="1" w:styleId="afffff7">
    <w:name w:val="报告正文文字"/>
    <w:basedOn w:val="a1"/>
    <w:qFormat/>
    <w:pPr>
      <w:autoSpaceDE w:val="0"/>
      <w:autoSpaceDN w:val="0"/>
      <w:spacing w:line="360" w:lineRule="auto"/>
      <w:ind w:firstLine="480"/>
    </w:pPr>
    <w:rPr>
      <w:rFonts w:ascii="宋体" w:hAnsi="宋体"/>
      <w:color w:val="000000"/>
      <w:spacing w:val="4"/>
      <w:szCs w:val="20"/>
    </w:rPr>
  </w:style>
  <w:style w:type="paragraph" w:customStyle="1" w:styleId="afffff8">
    <w:name w:val="标题二"/>
    <w:basedOn w:val="a1"/>
    <w:link w:val="Charff2"/>
    <w:qFormat/>
    <w:rPr>
      <w:kern w:val="0"/>
      <w:sz w:val="20"/>
    </w:rPr>
  </w:style>
  <w:style w:type="paragraph" w:customStyle="1" w:styleId="afffff9">
    <w:name w:val="标题四"/>
    <w:basedOn w:val="a1"/>
    <w:qFormat/>
    <w:pPr>
      <w:ind w:left="2135" w:hanging="708"/>
    </w:pPr>
  </w:style>
  <w:style w:type="character" w:customStyle="1" w:styleId="Charff2">
    <w:name w:val="标题二 Char"/>
    <w:link w:val="afffff8"/>
    <w:qFormat/>
    <w:rPr>
      <w:rFonts w:ascii="Times New Roman" w:eastAsia="宋体" w:hAnsi="Times New Roman" w:cs="Times New Roman"/>
      <w:szCs w:val="24"/>
    </w:rPr>
  </w:style>
  <w:style w:type="character" w:customStyle="1" w:styleId="HTMLChar1">
    <w:name w:val="HTML 预设格式 Char1"/>
    <w:uiPriority w:val="99"/>
    <w:semiHidden/>
    <w:qFormat/>
    <w:rPr>
      <w:rFonts w:ascii="Courier New" w:hAnsi="Courier New" w:cs="Courier New"/>
      <w:kern w:val="2"/>
    </w:rPr>
  </w:style>
  <w:style w:type="paragraph" w:customStyle="1" w:styleId="afffffa">
    <w:name w:val="表格中的文字"/>
    <w:basedOn w:val="a1"/>
    <w:qFormat/>
    <w:pPr>
      <w:jc w:val="center"/>
    </w:pPr>
    <w:rPr>
      <w:rFonts w:ascii="宋体" w:hAnsi="宋体" w:cs="宋体"/>
      <w:szCs w:val="20"/>
    </w:rPr>
  </w:style>
  <w:style w:type="character" w:customStyle="1" w:styleId="Charff">
    <w:name w:val="标题三 Char"/>
    <w:link w:val="affffd"/>
    <w:qFormat/>
    <w:rPr>
      <w:rFonts w:ascii="Times New Roman" w:eastAsia="宋体" w:hAnsi="Times New Roman" w:cs="宋体"/>
      <w:b/>
      <w:kern w:val="0"/>
      <w:sz w:val="28"/>
      <w:szCs w:val="24"/>
    </w:rPr>
  </w:style>
  <w:style w:type="character" w:customStyle="1" w:styleId="001CharChar">
    <w:name w:val="正文001 Char Char"/>
    <w:link w:val="001"/>
    <w:qFormat/>
    <w:rPr>
      <w:rFonts w:ascii="Arial" w:hAnsi="Arial" w:cs="Arial"/>
      <w:sz w:val="30"/>
      <w:szCs w:val="30"/>
    </w:rPr>
  </w:style>
  <w:style w:type="paragraph" w:customStyle="1" w:styleId="001">
    <w:name w:val="正文001"/>
    <w:basedOn w:val="a1"/>
    <w:link w:val="001CharChar"/>
    <w:qFormat/>
    <w:pPr>
      <w:spacing w:before="60" w:line="360" w:lineRule="auto"/>
      <w:jc w:val="center"/>
    </w:pPr>
    <w:rPr>
      <w:rFonts w:ascii="Arial" w:hAnsi="Arial"/>
      <w:kern w:val="0"/>
      <w:sz w:val="30"/>
      <w:szCs w:val="30"/>
    </w:rPr>
  </w:style>
  <w:style w:type="paragraph" w:customStyle="1" w:styleId="afffffb">
    <w:name w:val="表内格式"/>
    <w:basedOn w:val="a1"/>
    <w:qFormat/>
    <w:pPr>
      <w:spacing w:line="280" w:lineRule="exact"/>
      <w:jc w:val="center"/>
    </w:pPr>
    <w:rPr>
      <w:rFonts w:ascii="宋体"/>
      <w:sz w:val="18"/>
      <w:szCs w:val="20"/>
    </w:rPr>
  </w:style>
  <w:style w:type="paragraph" w:customStyle="1" w:styleId="1f6">
    <w:name w:val="修订1"/>
    <w:hidden/>
    <w:uiPriority w:val="99"/>
    <w:semiHidden/>
    <w:qFormat/>
    <w:rPr>
      <w:szCs w:val="24"/>
    </w:rPr>
  </w:style>
  <w:style w:type="character" w:customStyle="1" w:styleId="11CharChar">
    <w:name w:val="表格11 Char Char"/>
    <w:link w:val="112"/>
    <w:qFormat/>
    <w:rPr>
      <w:kern w:val="18"/>
      <w:szCs w:val="18"/>
    </w:rPr>
  </w:style>
  <w:style w:type="paragraph" w:customStyle="1" w:styleId="112">
    <w:name w:val="表格11"/>
    <w:basedOn w:val="a1"/>
    <w:next w:val="a1"/>
    <w:link w:val="11CharChar"/>
    <w:qFormat/>
    <w:pPr>
      <w:snapToGrid w:val="0"/>
      <w:spacing w:line="240" w:lineRule="atLeast"/>
      <w:jc w:val="center"/>
    </w:pPr>
    <w:rPr>
      <w:kern w:val="18"/>
      <w:sz w:val="20"/>
      <w:szCs w:val="18"/>
    </w:rPr>
  </w:style>
  <w:style w:type="character" w:customStyle="1" w:styleId="11Char">
    <w:name w:val="表格11 Char"/>
    <w:qFormat/>
    <w:rPr>
      <w:rFonts w:eastAsia="宋体"/>
      <w:kern w:val="18"/>
      <w:sz w:val="21"/>
      <w:szCs w:val="18"/>
      <w:lang w:val="en-US" w:eastAsia="zh-CN" w:bidi="ar-SA"/>
    </w:rPr>
  </w:style>
  <w:style w:type="paragraph" w:customStyle="1" w:styleId="1f7">
    <w:name w:val="引用1"/>
    <w:basedOn w:val="a1"/>
    <w:next w:val="a1"/>
    <w:link w:val="afffffc"/>
    <w:uiPriority w:val="29"/>
    <w:qFormat/>
    <w:rPr>
      <w:i/>
      <w:iCs/>
      <w:color w:val="000000"/>
    </w:rPr>
  </w:style>
  <w:style w:type="character" w:customStyle="1" w:styleId="afffffc">
    <w:name w:val="引用 字符"/>
    <w:link w:val="1f7"/>
    <w:uiPriority w:val="29"/>
    <w:qFormat/>
    <w:rPr>
      <w:i/>
      <w:iCs/>
      <w:color w:val="000000"/>
      <w:kern w:val="2"/>
      <w:sz w:val="24"/>
      <w:szCs w:val="24"/>
    </w:rPr>
  </w:style>
  <w:style w:type="paragraph" w:customStyle="1" w:styleId="1f8">
    <w:name w:val="明显引用1"/>
    <w:basedOn w:val="a1"/>
    <w:next w:val="a1"/>
    <w:link w:val="afffffd"/>
    <w:uiPriority w:val="30"/>
    <w:qFormat/>
    <w:pPr>
      <w:pBdr>
        <w:bottom w:val="single" w:sz="4" w:space="4" w:color="4F81BD"/>
      </w:pBdr>
      <w:spacing w:before="200" w:after="280"/>
      <w:ind w:left="936" w:right="936"/>
    </w:pPr>
    <w:rPr>
      <w:b/>
      <w:bCs/>
      <w:i/>
      <w:iCs/>
      <w:color w:val="4F81BD"/>
    </w:rPr>
  </w:style>
  <w:style w:type="character" w:customStyle="1" w:styleId="afffffd">
    <w:name w:val="明显引用 字符"/>
    <w:link w:val="1f8"/>
    <w:uiPriority w:val="30"/>
    <w:qFormat/>
    <w:rPr>
      <w:b/>
      <w:bCs/>
      <w:i/>
      <w:iCs/>
      <w:color w:val="4F81BD"/>
      <w:kern w:val="2"/>
      <w:sz w:val="24"/>
      <w:szCs w:val="24"/>
    </w:rPr>
  </w:style>
  <w:style w:type="character" w:customStyle="1" w:styleId="1f9">
    <w:name w:val="不明显强调1"/>
    <w:uiPriority w:val="19"/>
    <w:qFormat/>
    <w:rPr>
      <w:i/>
      <w:iCs/>
      <w:color w:val="808080"/>
    </w:rPr>
  </w:style>
  <w:style w:type="character" w:customStyle="1" w:styleId="1fa">
    <w:name w:val="明显强调1"/>
    <w:uiPriority w:val="21"/>
    <w:qFormat/>
    <w:rPr>
      <w:b/>
      <w:bCs/>
      <w:i/>
      <w:iCs/>
      <w:color w:val="4F81BD"/>
    </w:rPr>
  </w:style>
  <w:style w:type="character" w:customStyle="1" w:styleId="1fb">
    <w:name w:val="不明显参考1"/>
    <w:uiPriority w:val="31"/>
    <w:qFormat/>
    <w:rPr>
      <w:smallCaps/>
      <w:color w:val="C0504D"/>
      <w:u w:val="single"/>
    </w:rPr>
  </w:style>
  <w:style w:type="character" w:customStyle="1" w:styleId="1fc">
    <w:name w:val="明显参考1"/>
    <w:uiPriority w:val="32"/>
    <w:qFormat/>
    <w:rPr>
      <w:b/>
      <w:bCs/>
      <w:smallCaps/>
      <w:color w:val="C0504D"/>
      <w:spacing w:val="5"/>
      <w:u w:val="single"/>
    </w:rPr>
  </w:style>
  <w:style w:type="paragraph" w:customStyle="1" w:styleId="TOC1">
    <w:name w:val="TOC 标题1"/>
    <w:basedOn w:val="10"/>
    <w:next w:val="a1"/>
    <w:uiPriority w:val="39"/>
    <w:qFormat/>
    <w:pPr>
      <w:keepNext/>
      <w:keepLines/>
      <w:widowControl/>
      <w:numPr>
        <w:numId w:val="0"/>
      </w:numPr>
      <w:spacing w:line="276" w:lineRule="auto"/>
      <w:jc w:val="left"/>
      <w:outlineLvl w:val="9"/>
    </w:pPr>
    <w:rPr>
      <w:rFonts w:ascii="Cambria" w:hAnsi="Cambria"/>
      <w:bCs/>
      <w:color w:val="365F91"/>
      <w:sz w:val="28"/>
      <w:szCs w:val="28"/>
    </w:rPr>
  </w:style>
  <w:style w:type="table" w:customStyle="1" w:styleId="TableNormal1">
    <w:name w:val="Table Normal1"/>
    <w:uiPriority w:val="2"/>
    <w:unhideWhenUsed/>
    <w:qFormat/>
    <w:pPr>
      <w:widowControl w:val="0"/>
    </w:pPr>
    <w:rPr>
      <w:rFonts w:ascii="Calibri" w:hAnsi="Calibri"/>
    </w:rPr>
    <w:tblPr>
      <w:tblCellMar>
        <w:top w:w="0" w:type="dxa"/>
        <w:left w:w="0" w:type="dxa"/>
        <w:bottom w:w="0" w:type="dxa"/>
        <w:right w:w="0" w:type="dxa"/>
      </w:tblCellMar>
    </w:tblPr>
  </w:style>
  <w:style w:type="paragraph" w:customStyle="1" w:styleId="610">
    <w:name w:val="标题 61"/>
    <w:basedOn w:val="1c"/>
    <w:next w:val="1c"/>
    <w:qFormat/>
    <w:pPr>
      <w:keepNext/>
      <w:keepLines/>
      <w:overflowPunct w:val="0"/>
      <w:adjustRightInd/>
      <w:spacing w:line="360" w:lineRule="auto"/>
      <w:jc w:val="center"/>
      <w:textAlignment w:val="baseline"/>
      <w:outlineLvl w:val="5"/>
    </w:pPr>
    <w:rPr>
      <w:rFonts w:ascii="Arial" w:eastAsia="仿宋" w:hAnsi="Arial"/>
      <w:b/>
      <w:kern w:val="20"/>
      <w:szCs w:val="24"/>
    </w:rPr>
  </w:style>
  <w:style w:type="paragraph" w:customStyle="1" w:styleId="91">
    <w:name w:val="标题 91"/>
    <w:basedOn w:val="1c"/>
    <w:next w:val="1c"/>
    <w:qFormat/>
    <w:pPr>
      <w:keepNext/>
      <w:keepLines/>
      <w:tabs>
        <w:tab w:val="left" w:pos="3780"/>
      </w:tabs>
      <w:overflowPunct w:val="0"/>
      <w:adjustRightInd/>
      <w:spacing w:line="360" w:lineRule="auto"/>
      <w:ind w:left="3780"/>
      <w:textAlignment w:val="baseline"/>
      <w:outlineLvl w:val="8"/>
    </w:pPr>
    <w:rPr>
      <w:rFonts w:ascii="Arial" w:eastAsia="仿宋" w:hAnsi="Arial"/>
      <w:spacing w:val="-6"/>
      <w:kern w:val="20"/>
      <w:sz w:val="18"/>
      <w:szCs w:val="24"/>
    </w:rPr>
  </w:style>
  <w:style w:type="paragraph" w:customStyle="1" w:styleId="510">
    <w:name w:val="标题 51"/>
    <w:basedOn w:val="1c"/>
    <w:next w:val="1c"/>
    <w:qFormat/>
    <w:pPr>
      <w:adjustRightInd/>
      <w:snapToGrid w:val="0"/>
      <w:spacing w:beforeLines="30" w:afterLines="20" w:line="0" w:lineRule="atLeast"/>
      <w:outlineLvl w:val="4"/>
    </w:pPr>
    <w:rPr>
      <w:rFonts w:ascii="Times New Roman" w:eastAsia="仿宋"/>
      <w:b/>
      <w:kern w:val="24"/>
      <w:szCs w:val="24"/>
    </w:rPr>
  </w:style>
  <w:style w:type="paragraph" w:customStyle="1" w:styleId="113">
    <w:name w:val="标题 11"/>
    <w:basedOn w:val="1c"/>
    <w:next w:val="1c"/>
    <w:qFormat/>
    <w:pPr>
      <w:adjustRightInd/>
      <w:spacing w:line="240" w:lineRule="auto"/>
      <w:jc w:val="center"/>
      <w:outlineLvl w:val="0"/>
    </w:pPr>
    <w:rPr>
      <w:rFonts w:ascii="Times New Roman" w:eastAsia="仿宋"/>
      <w:b/>
      <w:kern w:val="2"/>
      <w:sz w:val="32"/>
      <w:szCs w:val="24"/>
    </w:rPr>
  </w:style>
  <w:style w:type="paragraph" w:customStyle="1" w:styleId="710">
    <w:name w:val="标题 71"/>
    <w:basedOn w:val="1c"/>
    <w:next w:val="1c"/>
    <w:qFormat/>
    <w:pPr>
      <w:keepNext/>
      <w:keepLines/>
      <w:overflowPunct w:val="0"/>
      <w:adjustRightInd/>
      <w:spacing w:line="360" w:lineRule="auto"/>
      <w:textAlignment w:val="baseline"/>
      <w:outlineLvl w:val="6"/>
    </w:pPr>
    <w:rPr>
      <w:rFonts w:ascii="Times New Roman" w:eastAsia="仿宋"/>
      <w:spacing w:val="-4"/>
      <w:kern w:val="20"/>
      <w:sz w:val="28"/>
      <w:szCs w:val="24"/>
    </w:rPr>
  </w:style>
  <w:style w:type="paragraph" w:customStyle="1" w:styleId="81">
    <w:name w:val="标题 81"/>
    <w:basedOn w:val="1c"/>
    <w:next w:val="1c"/>
    <w:qFormat/>
    <w:pPr>
      <w:keepNext/>
      <w:keepLines/>
      <w:overflowPunct w:val="0"/>
      <w:adjustRightInd/>
      <w:spacing w:line="324" w:lineRule="auto"/>
      <w:textAlignment w:val="baseline"/>
      <w:outlineLvl w:val="7"/>
    </w:pPr>
    <w:rPr>
      <w:rFonts w:ascii="Arial" w:eastAsia="仿宋" w:hAnsi="Arial"/>
      <w:spacing w:val="-4"/>
      <w:kern w:val="20"/>
      <w:szCs w:val="24"/>
    </w:rPr>
  </w:style>
  <w:style w:type="paragraph" w:customStyle="1" w:styleId="410">
    <w:name w:val="标题 41"/>
    <w:basedOn w:val="1c"/>
    <w:next w:val="1c"/>
    <w:qFormat/>
    <w:pPr>
      <w:keepNext/>
      <w:keepLines/>
      <w:spacing w:beforeLines="20" w:line="324" w:lineRule="auto"/>
      <w:ind w:left="284"/>
      <w:outlineLvl w:val="3"/>
    </w:pPr>
    <w:rPr>
      <w:rFonts w:ascii="Arial" w:eastAsia="仿宋" w:hAnsi="Arial"/>
      <w:bCs/>
      <w:kern w:val="2"/>
      <w:szCs w:val="28"/>
    </w:rPr>
  </w:style>
  <w:style w:type="character" w:customStyle="1" w:styleId="Charff3">
    <w:name w:val="题注 Char"/>
    <w:qFormat/>
    <w:rPr>
      <w:rFonts w:cs="Arial"/>
      <w:snapToGrid/>
      <w:kern w:val="24"/>
      <w:sz w:val="21"/>
      <w:szCs w:val="28"/>
    </w:rPr>
  </w:style>
  <w:style w:type="character" w:customStyle="1" w:styleId="Char4">
    <w:name w:val="正文文本缩进 Char"/>
    <w:link w:val="ab"/>
    <w:semiHidden/>
    <w:qFormat/>
    <w:rPr>
      <w:kern w:val="2"/>
      <w:sz w:val="24"/>
      <w:szCs w:val="24"/>
    </w:rPr>
  </w:style>
  <w:style w:type="paragraph" w:customStyle="1" w:styleId="2f">
    <w:name w:val="正文2"/>
    <w:qFormat/>
    <w:pPr>
      <w:jc w:val="both"/>
    </w:pPr>
    <w:rPr>
      <w:kern w:val="2"/>
      <w:sz w:val="21"/>
      <w:szCs w:val="21"/>
    </w:rPr>
  </w:style>
  <w:style w:type="character" w:customStyle="1" w:styleId="afffffe">
    <w:name w:val="页脚 字符"/>
    <w:uiPriority w:val="99"/>
    <w:qFormat/>
  </w:style>
  <w:style w:type="character" w:customStyle="1" w:styleId="affffff">
    <w:name w:val="正文文本_"/>
    <w:link w:val="1fd"/>
    <w:qFormat/>
    <w:rPr>
      <w:rFonts w:eastAsia="Times New Roman"/>
      <w:shd w:val="clear" w:color="auto" w:fill="FFFFFF"/>
    </w:rPr>
  </w:style>
  <w:style w:type="paragraph" w:customStyle="1" w:styleId="1fd">
    <w:name w:val="正文文本1"/>
    <w:basedOn w:val="a1"/>
    <w:link w:val="affffff"/>
    <w:qFormat/>
    <w:pPr>
      <w:shd w:val="clear" w:color="auto" w:fill="FFFFFF"/>
      <w:spacing w:line="240" w:lineRule="auto"/>
      <w:ind w:firstLineChars="0" w:firstLine="0"/>
    </w:pPr>
    <w:rPr>
      <w:rFonts w:eastAsia="Times New Roman"/>
      <w:kern w:val="0"/>
      <w:sz w:val="20"/>
      <w:szCs w:val="20"/>
    </w:rPr>
  </w:style>
  <w:style w:type="character" w:customStyle="1" w:styleId="MingLiU">
    <w:name w:val="正文文本 + MingLiU"/>
    <w:qFormat/>
    <w:rPr>
      <w:rFonts w:ascii="MingLiU" w:eastAsia="MingLiU" w:hAnsi="MingLiU" w:cs="MingLiU"/>
      <w:color w:val="000000"/>
      <w:spacing w:val="10"/>
      <w:w w:val="50"/>
      <w:position w:val="0"/>
      <w:sz w:val="37"/>
      <w:szCs w:val="37"/>
      <w:u w:val="none"/>
      <w:lang w:val="zh-TW"/>
    </w:rPr>
  </w:style>
  <w:style w:type="character" w:customStyle="1" w:styleId="MicrosoftSansSerif">
    <w:name w:val="正文文本 + Microsoft Sans Serif"/>
    <w:qFormat/>
    <w:rPr>
      <w:rFonts w:ascii="Microsoft Sans Serif" w:eastAsia="Microsoft Sans Serif" w:hAnsi="Microsoft Sans Serif" w:cs="Microsoft Sans Serif"/>
      <w:color w:val="000000"/>
      <w:spacing w:val="20"/>
      <w:w w:val="66"/>
      <w:position w:val="0"/>
      <w:sz w:val="35"/>
      <w:szCs w:val="35"/>
      <w:u w:val="none"/>
      <w:lang w:val="en-US"/>
    </w:rPr>
  </w:style>
  <w:style w:type="character" w:customStyle="1" w:styleId="Char1c">
    <w:name w:val="题注 Char1"/>
    <w:qFormat/>
    <w:locked/>
    <w:rPr>
      <w:rFonts w:ascii="Calibri" w:hAnsi="Calibri" w:cs="Arial"/>
      <w:snapToGrid w:val="0"/>
      <w:kern w:val="24"/>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image" Target="media/image7.png"/><Relationship Id="rId3" Type="http://schemas.openxmlformats.org/officeDocument/2006/relationships/numbering" Target="numbering.xml"/><Relationship Id="rId21" Type="http://schemas.openxmlformats.org/officeDocument/2006/relationships/image" Target="media/image2.png"/><Relationship Id="rId34" Type="http://schemas.openxmlformats.org/officeDocument/2006/relationships/image" Target="media/image14.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footer" Target="footer6.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image" Target="media/image4.png"/><Relationship Id="rId28" Type="http://schemas.openxmlformats.org/officeDocument/2006/relationships/image" Target="media/image9.wmf"/><Relationship Id="rId36" Type="http://schemas.openxmlformats.org/officeDocument/2006/relationships/header" Target="header6.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1.w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0.wmf"/><Relationship Id="rId35" Type="http://schemas.openxmlformats.org/officeDocument/2006/relationships/header" Target="head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365"/>
    <customShpInfo spid="_x0000_s3009"/>
    <customShpInfo spid="_x0000_s3010"/>
    <customShpInfo spid="_x0000_s3011"/>
    <customShpInfo spid="_x0000_s3012"/>
    <customShpInfo spid="_x0000_s3013"/>
    <customShpInfo spid="_x0000_s3014"/>
    <customShpInfo spid="_x0000_s3015"/>
    <customShpInfo spid="_x0000_s3016"/>
    <customShpInfo spid="_x0000_s3017"/>
    <customShpInfo spid="_x0000_s3018"/>
    <customShpInfo spid="_x0000_s3019"/>
    <customShpInfo spid="_x0000_s3020"/>
    <customShpInfo spid="_x0000_s3021"/>
    <customShpInfo spid="_x0000_s3023"/>
    <customShpInfo spid="_x0000_s3024"/>
    <customShpInfo spid="_x0000_s3025"/>
    <customShpInfo spid="_x0000_s3026"/>
    <customShpInfo spid="_x0000_s3027"/>
    <customShpInfo spid="_x0000_s3028"/>
    <customShpInfo spid="_x0000_s3029"/>
    <customShpInfo spid="_x0000_s3030"/>
    <customShpInfo spid="_x0000_s3031"/>
    <customShpInfo spid="_x0000_s3032"/>
    <customShpInfo spid="_x0000_s3033"/>
    <customShpInfo spid="_x0000_s3034"/>
    <customShpInfo spid="_x0000_s3035"/>
    <customShpInfo spid="_x0000_s3036"/>
    <customShpInfo spid="_x0000_s3037"/>
    <customShpInfo spid="_x0000_s3038"/>
    <customShpInfo spid="_x0000_s3039"/>
    <customShpInfo spid="_x0000_s3040"/>
    <customShpInfo spid="_x0000_s3041"/>
    <customShpInfo spid="_x0000_s3042"/>
    <customShpInfo spid="_x0000_s3043"/>
    <customShpInfo spid="_x0000_s3044"/>
    <customShpInfo spid="_x0000_s3045"/>
    <customShpInfo spid="_x0000_s3046"/>
    <customShpInfo spid="_x0000_s3047"/>
    <customShpInfo spid="_x0000_s3048"/>
    <customShpInfo spid="_x0000_s3049"/>
    <customShpInfo spid="_x0000_s3050"/>
    <customShpInfo spid="_x0000_s3051"/>
    <customShpInfo spid="_x0000_s3052"/>
    <customShpInfo spid="_x0000_s3053"/>
    <customShpInfo spid="_x0000_s3054"/>
    <customShpInfo spid="_x0000_s3055"/>
    <customShpInfo spid="_x0000_s3056"/>
    <customShpInfo spid="_x0000_s3057"/>
    <customShpInfo spid="_x0000_s3058"/>
    <customShpInfo spid="_x0000_s3059"/>
    <customShpInfo spid="_x0000_s3060"/>
    <customShpInfo spid="_x0000_s3061"/>
    <customShpInfo spid="_x0000_s3062"/>
    <customShpInfo spid="_x0000_s3063"/>
    <customShpInfo spid="_x0000_s3064"/>
    <customShpInfo spid="_x0000_s3065"/>
    <customShpInfo spid="_x0000_s3066"/>
    <customShpInfo spid="_x0000_s3067"/>
    <customShpInfo spid="_x0000_s3068"/>
    <customShpInfo spid="_x0000_s3069"/>
    <customShpInfo spid="_x0000_s3070"/>
    <customShpInfo spid="_x0000_s3071"/>
    <customShpInfo spid="_x0000_s3072"/>
    <customShpInfo spid="_x0000_s3073"/>
    <customShpInfo spid="_x0000_s3074"/>
    <customShpInfo spid="_x0000_s3075"/>
    <customShpInfo spid="_x0000_s3076"/>
    <customShpInfo spid="_x0000_s3077"/>
    <customShpInfo spid="_x0000_s3078"/>
    <customShpInfo spid="_x0000_s3079"/>
    <customShpInfo spid="_x0000_s3080"/>
    <customShpInfo spid="_x0000_s3081"/>
    <customShpInfo spid="_x0000_s3104"/>
    <customShpInfo spid="_x0000_s3085"/>
    <customShpInfo spid="_x0000_s1392"/>
    <customShpInfo spid="_x0000_s1394"/>
    <customShpInfo spid="_x0000_s1395"/>
    <customShpInfo spid="_x0000_s1396"/>
    <customShpInfo spid="_x0000_s1399"/>
    <customShpInfo spid="_x0000_s1400"/>
    <customShpInfo spid="_x0000_s1404"/>
    <customShpInfo spid="_x0000_s1408"/>
    <customShpInfo spid="_x0000_s1409"/>
    <customShpInfo spid="_x0000_s1411"/>
    <customShpInfo spid="_x0000_s1412"/>
    <customShpInfo spid="_x0000_s1413"/>
    <customShpInfo spid="_x0000_s1414"/>
    <customShpInfo spid="_x0000_s1415"/>
    <customShpInfo spid="_x0000_s1416"/>
    <customShpInfo spid="_x0000_s1675"/>
    <customShpInfo spid="_x0000_s1676"/>
    <customShpInfo spid="_x0000_s1721"/>
    <customShpInfo spid="_x0000_s1724"/>
    <customShpInfo spid="_x0000_s1725"/>
    <customShpInfo spid="_x0000_s1726"/>
    <customShpInfo spid="_x0000_s1727"/>
    <customShpInfo spid="_x0000_s1728"/>
    <customShpInfo spid="_x0000_s1729"/>
    <customShpInfo spid="_x0000_s1730"/>
    <customShpInfo spid="_x0000_s1731"/>
    <customShpInfo spid="_x0000_s1733"/>
    <customShpInfo spid="_x0000_s1734"/>
    <customShpInfo spid="_x0000_s1735"/>
    <customShpInfo spid="_x0000_s1736"/>
    <customShpInfo spid="_x0000_s1737"/>
    <customShpInfo spid="_x0000_s1740"/>
    <customShpInfo spid="_x0000_s1741"/>
    <customShpInfo spid="_x0000_s1742"/>
    <customShpInfo spid="_x0000_s1743"/>
    <customShpInfo spid="_x0000_s1744"/>
    <customShpInfo spid="_x0000_s1745"/>
    <customShpInfo spid="_x0000_s1746"/>
    <customShpInfo spid="_x0000_s1747"/>
    <customShpInfo spid="_x0000_s1748"/>
    <customShpInfo spid="_x0000_s1749"/>
    <customShpInfo spid="_x0000_s1752"/>
    <customShpInfo spid="_x0000_s1753"/>
    <customShpInfo spid="_x0000_s1754"/>
    <customShpInfo spid="_x0000_s1755"/>
    <customShpInfo spid="_x0000_s1756"/>
    <customShpInfo spid="_x0000_s1840"/>
    <customShpInfo spid="_x0000_s1841"/>
    <customShpInfo spid="_x0000_s1842"/>
    <customShpInfo spid="_x0000_s1843"/>
    <customShpInfo spid="_x0000_s1950"/>
    <customShpInfo spid="_x0000_s1952"/>
    <customShpInfo spid="_x0000_s2363"/>
    <customShpInfo spid="_x0000_s2364"/>
    <customShpInfo spid="_x0000_s1391"/>
    <customShpInfo spid="_x0000_s1759"/>
    <customShpInfo spid="_x0000_s1760"/>
    <customShpInfo spid="_x0000_s1763"/>
    <customShpInfo spid="_x0000_s1766"/>
    <customShpInfo spid="_x0000_s1767"/>
    <customShpInfo spid="_x0000_s1768"/>
    <customShpInfo spid="_x0000_s1769"/>
    <customShpInfo spid="_x0000_s1772"/>
    <customShpInfo spid="_x0000_s1773"/>
    <customShpInfo spid="_x0000_s1774"/>
    <customShpInfo spid="_x0000_s1775"/>
    <customShpInfo spid="_x0000_s1776"/>
    <customShpInfo spid="_x0000_s1778"/>
    <customShpInfo spid="_x0000_s1781"/>
    <customShpInfo spid="_x0000_s1782"/>
    <customShpInfo spid="_x0000_s1789"/>
    <customShpInfo spid="_x0000_s1790"/>
    <customShpInfo spid="_x0000_s1791"/>
    <customShpInfo spid="_x0000_s1792"/>
    <customShpInfo spid="_x0000_s1793"/>
    <customShpInfo spid="_x0000_s1795"/>
    <customShpInfo spid="_x0000_s1796"/>
    <customShpInfo spid="_x0000_s1798"/>
    <customShpInfo spid="_x0000_s1802"/>
    <customShpInfo spid="_x0000_s1803"/>
    <customShpInfo spid="_x0000_s1804"/>
    <customShpInfo spid="_x0000_s1805"/>
    <customShpInfo spid="_x0000_s1761"/>
    <customShpInfo spid="_x0000_s1765"/>
    <customShpInfo spid="_x0000_s1771"/>
    <customShpInfo spid="_x0000_s1779"/>
    <customShpInfo spid="_x0000_s1801"/>
    <customShpInfo spid="_x0000_s1764"/>
    <customShpInfo spid="_x0000_s1770"/>
    <customShpInfo spid="_x0000_s1806"/>
    <customShpInfo spid="_x0000_s1807"/>
    <customShpInfo spid="_x0000_s1808"/>
    <customShpInfo spid="_x0000_s1809"/>
    <customShpInfo spid="_x0000_s1810"/>
    <customShpInfo spid="_x0000_s1813"/>
    <customShpInfo spid="_x0000_s1814"/>
    <customShpInfo spid="_x0000_s1815"/>
    <customShpInfo spid="_x0000_s1816"/>
    <customShpInfo spid="_x0000_s1817"/>
    <customShpInfo spid="_x0000_s2204"/>
    <customShpInfo spid="_x0000_s2205"/>
    <customShpInfo spid="_x0000_s2206"/>
    <customShpInfo spid="_x0000_s2207"/>
    <customShpInfo spid="_x0000_s2209"/>
    <customShpInfo spid="_x0000_s2210"/>
    <customShpInfo spid="_x0000_s1758"/>
    <customShpInfo spid="_x0000_s1818"/>
    <customShpInfo spid="_x0000_s1819"/>
    <customShpInfo spid="_x0000_s1821"/>
    <customShpInfo spid="_x0000_s1822"/>
    <customShpInfo spid="_x0000_s1823"/>
    <customShpInfo spid="_x0000_s1824"/>
    <customShpInfo spid="_x0000_s1825"/>
    <customShpInfo spid="_x0000_s2251"/>
    <customShpInfo spid="_x0000_s2252"/>
    <customShpInfo spid="_x0000_s3094"/>
    <customShpInfo spid="_x0000_s1826"/>
    <customShpInfo spid="_x0000_s1827"/>
    <customShpInfo spid="_x0000_s1828"/>
    <customShpInfo spid="_x0000_s1829"/>
    <customShpInfo spid="_x0000_s1830"/>
    <customShpInfo spid="_x0000_s1832"/>
    <customShpInfo spid="_x0000_s1833"/>
    <customShpInfo spid="_x0000_s1834"/>
    <customShpInfo spid="_x0000_s1835"/>
    <customShpInfo spid="_x0000_s1836"/>
    <customShpInfo spid="_x0000_s1837"/>
    <customShpInfo spid="_x0000_s3093"/>
    <customShpInfo spid="_x0000_s2110"/>
    <customShpInfo spid="_x0000_s2111"/>
    <customShpInfo spid="_x0000_s2112"/>
    <customShpInfo spid="_x0000_s2113"/>
    <customShpInfo spid="_x0000_s2115"/>
    <customShpInfo spid="_x0000_s2116"/>
    <customShpInfo spid="_x0000_s2117"/>
    <customShpInfo spid="_x0000_s2118"/>
    <customShpInfo spid="_x0000_s2119"/>
    <customShpInfo spid="_x0000_s2120"/>
    <customShpInfo spid="_x0000_s2121"/>
    <customShpInfo spid="_x0000_s2124"/>
    <customShpInfo spid="_x0000_s2126"/>
    <customShpInfo spid="_x0000_s2127"/>
    <customShpInfo spid="_x0000_s2128"/>
    <customShpInfo spid="_x0000_s2130"/>
    <customShpInfo spid="_x0000_s2131"/>
    <customShpInfo spid="_x0000_s2132"/>
    <customShpInfo spid="_x0000_s2133"/>
    <customShpInfo spid="_x0000_s2135"/>
    <customShpInfo spid="_x0000_s2144"/>
    <customShpInfo spid="_x0000_s2215"/>
    <customShpInfo spid="_x0000_s2216"/>
    <customShpInfo spid="_x0000_s2217"/>
    <customShpInfo spid="_x0000_s2218"/>
    <customShpInfo spid="_x0000_s2219"/>
    <customShpInfo spid="_x0000_s2220"/>
    <customShpInfo spid="_x0000_s2221"/>
    <customShpInfo spid="_x0000_s2222"/>
    <customShpInfo spid="_x0000_s2224"/>
    <customShpInfo spid="_x0000_s2225"/>
    <customShpInfo spid="_x0000_s2226"/>
    <customShpInfo spid="_x0000_s2227"/>
    <customShpInfo spid="_x0000_s2145"/>
    <customShpInfo spid="_x0000_s2138"/>
    <customShpInfo spid="_x0000_s2139"/>
    <customShpInfo spid="_x0000_s2228"/>
    <customShpInfo spid="_x0000_s2378"/>
    <customShpInfo spid="_x0000_s2229"/>
    <customShpInfo spid="_x0000_s2109"/>
    <customShpInfo spid="_x0000_s2040"/>
    <customShpInfo spid="_x0000_s2041"/>
    <customShpInfo spid="_x0000_s2042"/>
    <customShpInfo spid="_x0000_s2044"/>
    <customShpInfo spid="_x0000_s2045"/>
    <customShpInfo spid="_x0000_s2047"/>
    <customShpInfo spid="_x0000_s2048"/>
    <customShpInfo spid="_x0000_s2049"/>
    <customShpInfo spid="_x0000_s2050"/>
    <customShpInfo spid="_x0000_s2051"/>
    <customShpInfo spid="_x0000_s2052"/>
    <customShpInfo spid="_x0000_s2054"/>
    <customShpInfo spid="_x0000_s2055"/>
    <customShpInfo spid="_x0000_s2056"/>
    <customShpInfo spid="_x0000_s2057"/>
    <customShpInfo spid="_x0000_s2058"/>
    <customShpInfo spid="_x0000_s2059"/>
    <customShpInfo spid="_x0000_s2060"/>
    <customShpInfo spid="_x0000_s2061"/>
    <customShpInfo spid="_x0000_s2062"/>
    <customShpInfo spid="_x0000_s2066"/>
    <customShpInfo spid="_x0000_s2067"/>
    <customShpInfo spid="_x0000_s2068"/>
    <customShpInfo spid="_x0000_s2072"/>
    <customShpInfo spid="_x0000_s2075"/>
    <customShpInfo spid="_x0000_s2076"/>
    <customShpInfo spid="_x0000_s2077"/>
    <customShpInfo spid="_x0000_s2078"/>
    <customShpInfo spid="_x0000_s2079"/>
    <customShpInfo spid="_x0000_s2080"/>
    <customShpInfo spid="_x0000_s2081"/>
    <customShpInfo spid="_x0000_s2148"/>
    <customShpInfo spid="_x0000_s2149"/>
    <customShpInfo spid="_x0000_s2212"/>
    <customShpInfo spid="_x0000_s2213"/>
    <customShpInfo spid="_x0000_s2214"/>
    <customShpInfo spid="_x0000_s2505"/>
    <customShpInfo spid="_x0000_s2506"/>
    <customShpInfo spid="_x0000_s2906"/>
    <customShpInfo spid="_x0000_s2039"/>
    <customShpInfo spid="_x0000_s2232"/>
    <customShpInfo spid="_x0000_s2233"/>
    <customShpInfo spid="_x0000_s2234"/>
    <customShpInfo spid="_x0000_s2235"/>
    <customShpInfo spid="_x0000_s2236"/>
    <customShpInfo spid="_x0000_s2237"/>
    <customShpInfo spid="_x0000_s2238"/>
    <customShpInfo spid="_x0000_s2254"/>
    <customShpInfo spid="_x0000_s2255"/>
    <customShpInfo spid="_x0000_s2376"/>
    <customShpInfo spid="_x0000_s2501"/>
    <customShpInfo spid="_x0000_s2404"/>
    <customShpInfo spid="_x0000_s2492"/>
    <customShpInfo spid="_x0000_s2405"/>
    <customShpInfo spid="_x0000_s2407"/>
    <customShpInfo spid="_x0000_s2408"/>
    <customShpInfo spid="_x0000_s2409"/>
    <customShpInfo spid="_x0000_s2411"/>
    <customShpInfo spid="_x0000_s2412"/>
    <customShpInfo spid="_x0000_s2413"/>
    <customShpInfo spid="_x0000_s2414"/>
    <customShpInfo spid="_x0000_s2415"/>
    <customShpInfo spid="_x0000_s2416"/>
    <customShpInfo spid="_x0000_s2417"/>
    <customShpInfo spid="_x0000_s2418"/>
    <customShpInfo spid="_x0000_s2419"/>
    <customShpInfo spid="_x0000_s2420"/>
    <customShpInfo spid="_x0000_s2422"/>
    <customShpInfo spid="_x0000_s2424"/>
    <customShpInfo spid="_x0000_s2425"/>
    <customShpInfo spid="_x0000_s2426"/>
    <customShpInfo spid="_x0000_s2427"/>
    <customShpInfo spid="_x0000_s2428"/>
    <customShpInfo spid="_x0000_s2429"/>
    <customShpInfo spid="_x0000_s2430"/>
    <customShpInfo spid="_x0000_s2431"/>
    <customShpInfo spid="_x0000_s2432"/>
    <customShpInfo spid="_x0000_s2433"/>
    <customShpInfo spid="_x0000_s2434"/>
    <customShpInfo spid="_x0000_s2435"/>
    <customShpInfo spid="_x0000_s2436"/>
    <customShpInfo spid="_x0000_s2437"/>
    <customShpInfo spid="_x0000_s2438"/>
    <customShpInfo spid="_x0000_s2440"/>
    <customShpInfo spid="_x0000_s2442"/>
    <customShpInfo spid="_x0000_s2443"/>
    <customShpInfo spid="_x0000_s2444"/>
    <customShpInfo spid="_x0000_s2447"/>
    <customShpInfo spid="_x0000_s2448"/>
    <customShpInfo spid="_x0000_s2449"/>
    <customShpInfo spid="_x0000_s2450"/>
    <customShpInfo spid="_x0000_s2451"/>
    <customShpInfo spid="_x0000_s2452"/>
    <customShpInfo spid="_x0000_s2453"/>
    <customShpInfo spid="_x0000_s2454"/>
    <customShpInfo spid="_x0000_s2455"/>
    <customShpInfo spid="_x0000_s2456"/>
    <customShpInfo spid="_x0000_s2458"/>
    <customShpInfo spid="_x0000_s2459"/>
    <customShpInfo spid="_x0000_s2460"/>
    <customShpInfo spid="_x0000_s2461"/>
    <customShpInfo spid="_x0000_s2468"/>
    <customShpInfo spid="_x0000_s2469"/>
    <customShpInfo spid="_x0000_s2470"/>
    <customShpInfo spid="_x0000_s2475"/>
    <customShpInfo spid="_x0000_s2480"/>
    <customShpInfo spid="_x0000_s2483"/>
    <customShpInfo spid="_x0000_s2487"/>
    <customShpInfo spid="_x0000_s2488"/>
    <customShpInfo spid="_x0000_s2490"/>
    <customShpInfo spid="_x0000_s2493"/>
    <customShpInfo spid="_x0000_s2494"/>
    <customShpInfo spid="_x0000_s2495"/>
    <customShpInfo spid="_x0000_s2497"/>
    <customShpInfo spid="_x0000_s2498"/>
    <customShpInfo spid="_x0000_s2499"/>
    <customShpInfo spid="_x0000_s2500"/>
    <customShpInfo spid="_x0000_s2502"/>
    <customShpInfo spid="_x0000_s2503"/>
    <customShpInfo spid="_x0000_s2504"/>
    <customShpInfo spid="_x0000_s2474"/>
    <customShpInfo spid="_x0000_s3098"/>
    <customShpInfo spid="_x0000_s2403"/>
    <customShpInfo spid="_x0000_s2321"/>
    <customShpInfo spid="_x0000_s2323"/>
    <customShpInfo spid="_x0000_s2324"/>
    <customShpInfo spid="_x0000_s2325"/>
    <customShpInfo spid="_x0000_s2326"/>
    <customShpInfo spid="_x0000_s2327"/>
    <customShpInfo spid="_x0000_s2328"/>
    <customShpInfo spid="_x0000_s2329"/>
    <customShpInfo spid="_x0000_s2331"/>
    <customShpInfo spid="_x0000_s2333"/>
    <customShpInfo spid="_x0000_s2334"/>
    <customShpInfo spid="_x0000_s2337"/>
    <customShpInfo spid="_x0000_s2339"/>
    <customShpInfo spid="_x0000_s2340"/>
    <customShpInfo spid="_x0000_s2341"/>
    <customShpInfo spid="_x0000_s2342"/>
    <customShpInfo spid="_x0000_s2343"/>
    <customShpInfo spid="_x0000_s2345"/>
    <customShpInfo spid="_x0000_s2346"/>
    <customShpInfo spid="_x0000_s2347"/>
    <customShpInfo spid="_x0000_s2351"/>
    <customShpInfo spid="_x0000_s2352"/>
    <customShpInfo spid="_x0000_s2353"/>
    <customShpInfo spid="_x0000_s2356"/>
    <customShpInfo spid="_x0000_s2357"/>
    <customShpInfo spid="_x0000_s2332"/>
    <customShpInfo spid="_x0000_s2359"/>
    <customShpInfo spid="_x0000_s2360"/>
    <customShpInfo spid="_x0000_s2362"/>
    <customShpInfo spid="_x0000_s2365"/>
    <customShpInfo spid="_x0000_s2366"/>
    <customShpInfo spid="_x0000_s2367"/>
    <customShpInfo spid="_x0000_s2368"/>
    <customShpInfo spid="_x0000_s2369"/>
    <customShpInfo spid="_x0000_s2370"/>
    <customShpInfo spid="_x0000_s2372"/>
    <customShpInfo spid="_x0000_s2373"/>
    <customShpInfo spid="_x0000_s2374"/>
    <customShpInfo spid="_x0000_s2377"/>
    <customShpInfo spid="_x0000_s2380"/>
    <customShpInfo spid="_x0000_s2382"/>
    <customShpInfo spid="_x0000_s2383"/>
    <customShpInfo spid="_x0000_s2385"/>
    <customShpInfo spid="_x0000_s2386"/>
    <customShpInfo spid="_x0000_s2387"/>
    <customShpInfo spid="_x0000_s2389"/>
    <customShpInfo spid="_x0000_s2390"/>
    <customShpInfo spid="_x0000_s2391"/>
    <customShpInfo spid="_x0000_s2392"/>
    <customShpInfo spid="_x0000_s2393"/>
    <customShpInfo spid="_x0000_s2394"/>
    <customShpInfo spid="_x0000_s2395"/>
    <customShpInfo spid="_x0000_s2396"/>
    <customShpInfo spid="_x0000_s2397"/>
    <customShpInfo spid="_x0000_s2398"/>
    <customShpInfo spid="_x0000_s2399"/>
    <customShpInfo spid="_x0000_s2400"/>
    <customShpInfo spid="_x0000_s2401"/>
    <customShpInfo spid="_x0000_s2402"/>
    <customShpInfo spid="_x0000_s2661"/>
    <customShpInfo spid="_x0000_s3097"/>
    <customShpInfo spid="_x0000_s2320"/>
    <customShpInfo spid="_x0000_s2687"/>
    <customShpInfo spid="_x0000_s2688"/>
    <customShpInfo spid="_x0000_s2689"/>
    <customShpInfo spid="_x0000_s2690"/>
    <customShpInfo spid="_x0000_s2691"/>
    <customShpInfo spid="_x0000_s2692"/>
    <customShpInfo spid="_x0000_s2693"/>
    <customShpInfo spid="_x0000_s2694"/>
    <customShpInfo spid="_x0000_s2695"/>
    <customShpInfo spid="_x0000_s2696"/>
    <customShpInfo spid="_x0000_s2697"/>
    <customShpInfo spid="_x0000_s2698"/>
    <customShpInfo spid="_x0000_s2699"/>
    <customShpInfo spid="_x0000_s2700"/>
    <customShpInfo spid="_x0000_s2701"/>
    <customShpInfo spid="_x0000_s2702"/>
    <customShpInfo spid="_x0000_s2703"/>
    <customShpInfo spid="_x0000_s2704"/>
    <customShpInfo spid="_x0000_s2705"/>
    <customShpInfo spid="_x0000_s2706"/>
    <customShpInfo spid="_x0000_s2707"/>
    <customShpInfo spid="_x0000_s2708"/>
    <customShpInfo spid="_x0000_s2709"/>
    <customShpInfo spid="_x0000_s2710"/>
    <customShpInfo spid="_x0000_s2711"/>
    <customShpInfo spid="_x0000_s2712"/>
    <customShpInfo spid="_x0000_s2713"/>
    <customShpInfo spid="_x0000_s2714"/>
    <customShpInfo spid="_x0000_s2715"/>
    <customShpInfo spid="_x0000_s2716"/>
    <customShpInfo spid="_x0000_s2717"/>
    <customShpInfo spid="_x0000_s2718"/>
    <customShpInfo spid="_x0000_s2753"/>
    <customShpInfo spid="_x0000_s2836"/>
    <customShpInfo spid="_x0000_s2837"/>
    <customShpInfo spid="_x0000_s2838"/>
    <customShpInfo spid="_x0000_s2839"/>
    <customShpInfo spid="_x0000_s2840"/>
    <customShpInfo spid="_x0000_s2841"/>
    <customShpInfo spid="_x0000_s2842"/>
    <customShpInfo spid="_x0000_s2843"/>
    <customShpInfo spid="_x0000_s2844"/>
    <customShpInfo spid="_x0000_s2845"/>
    <customShpInfo spid="_x0000_s2846"/>
    <customShpInfo spid="_x0000_s2847"/>
    <customShpInfo spid="_x0000_s2848"/>
    <customShpInfo spid="_x0000_s2849"/>
    <customShpInfo spid="_x0000_s2850"/>
    <customShpInfo spid="_x0000_s2851"/>
    <customShpInfo spid="_x0000_s2852"/>
    <customShpInfo spid="_x0000_s2853"/>
    <customShpInfo spid="_x0000_s2854"/>
    <customShpInfo spid="_x0000_s2855"/>
    <customShpInfo spid="_x0000_s2856"/>
    <customShpInfo spid="_x0000_s2857"/>
    <customShpInfo spid="_x0000_s2858"/>
    <customShpInfo spid="_x0000_s2859"/>
    <customShpInfo spid="_x0000_s2860"/>
    <customShpInfo spid="_x0000_s2861"/>
    <customShpInfo spid="_x0000_s2862"/>
    <customShpInfo spid="_x0000_s2863"/>
    <customShpInfo spid="_x0000_s2864"/>
    <customShpInfo spid="_x0000_s2865"/>
    <customShpInfo spid="_x0000_s2866"/>
    <customShpInfo spid="_x0000_s2867"/>
    <customShpInfo spid="_x0000_s2868"/>
    <customShpInfo spid="_x0000_s2869"/>
    <customShpInfo spid="_x0000_s2870"/>
    <customShpInfo spid="_x0000_s2871"/>
    <customShpInfo spid="_x0000_s2872"/>
    <customShpInfo spid="_x0000_s2873"/>
    <customShpInfo spid="_x0000_s2835"/>
    <customShpInfo spid="_x0000_s2912"/>
    <customShpInfo spid="_x0000_s2913"/>
    <customShpInfo spid="_x0000_s2914"/>
    <customShpInfo spid="_x0000_s2915"/>
    <customShpInfo spid="_x0000_s2916"/>
    <customShpInfo spid="_x0000_s2917"/>
    <customShpInfo spid="_x0000_s2920"/>
    <customShpInfo spid="_x0000_s2921"/>
    <customShpInfo spid="_x0000_s2922"/>
    <customShpInfo spid="_x0000_s2923"/>
    <customShpInfo spid="_x0000_s2924"/>
    <customShpInfo spid="_x0000_s2925"/>
    <customShpInfo spid="_x0000_s2926"/>
    <customShpInfo spid="_x0000_s2927"/>
    <customShpInfo spid="_x0000_s2928"/>
    <customShpInfo spid="_x0000_s2929"/>
    <customShpInfo spid="_x0000_s2930"/>
    <customShpInfo spid="_x0000_s2931"/>
    <customShpInfo spid="_x0000_s2932"/>
    <customShpInfo spid="_x0000_s2933"/>
    <customShpInfo spid="_x0000_s2934"/>
    <customShpInfo spid="_x0000_s2935"/>
    <customShpInfo spid="_x0000_s2936"/>
    <customShpInfo spid="_x0000_s2938"/>
    <customShpInfo spid="_x0000_s2939"/>
    <customShpInfo spid="_x0000_s2940"/>
    <customShpInfo spid="_x0000_s2941"/>
    <customShpInfo spid="_x0000_s2942"/>
    <customShpInfo spid="_x0000_s2943"/>
    <customShpInfo spid="_x0000_s2944"/>
    <customShpInfo spid="_x0000_s2945"/>
    <customShpInfo spid="_x0000_s2946"/>
    <customShpInfo spid="_x0000_s2947"/>
    <customShpInfo spid="_x0000_s2948"/>
    <customShpInfo spid="_x0000_s2949"/>
    <customShpInfo spid="_x0000_s2950"/>
    <customShpInfo spid="_x0000_s2951"/>
    <customShpInfo spid="_x0000_s2952"/>
    <customShpInfo spid="_x0000_s2956"/>
    <customShpInfo spid="_x0000_s2957"/>
    <customShpInfo spid="_x0000_s2959"/>
    <customShpInfo spid="_x0000_s2960"/>
    <customShpInfo spid="_x0000_s2961"/>
    <customShpInfo spid="_x0000_s2962"/>
    <customShpInfo spid="_x0000_s2963"/>
    <customShpInfo spid="_x0000_s2964"/>
    <customShpInfo spid="_x0000_s2965"/>
    <customShpInfo spid="_x0000_s2967"/>
    <customShpInfo spid="_x0000_s2970"/>
    <customShpInfo spid="_x0000_s2972"/>
    <customShpInfo spid="_x0000_s2973"/>
    <customShpInfo spid="_x0000_s2976"/>
    <customShpInfo spid="_x0000_s2977"/>
    <customShpInfo spid="_x0000_s2978"/>
    <customShpInfo spid="_x0000_s2979"/>
    <customShpInfo spid="_x0000_s2980"/>
    <customShpInfo spid="_x0000_s2981"/>
    <customShpInfo spid="_x0000_s2983"/>
    <customShpInfo spid="_x0000_s2984"/>
    <customShpInfo spid="_x0000_s2994"/>
    <customShpInfo spid="_x0000_s2995"/>
    <customShpInfo spid="_x0000_s2996"/>
    <customShpInfo spid="_x0000_s2998"/>
    <customShpInfo spid="_x0000_s3000"/>
    <customShpInfo spid="_x0000_s3001"/>
    <customShpInfo spid="_x0000_s3002"/>
    <customShpInfo spid="_x0000_s3102"/>
    <customShpInfo spid="_x0000_s3101"/>
    <customShpInfo spid="_x0000_s3103"/>
    <customShpInfo spid="_x0000_s2881"/>
    <customShpInfo spid="_x0000_s2882"/>
    <customShpInfo spid="_x0000_s2883"/>
    <customShpInfo spid="_x0000_s2884"/>
    <customShpInfo spid="_x0000_s2886"/>
    <customShpInfo spid="_x0000_s2887"/>
    <customShpInfo spid="_x0000_s2888"/>
    <customShpInfo spid="_x0000_s2889"/>
    <customShpInfo spid="_x0000_s2890"/>
    <customShpInfo spid="_x0000_s2891"/>
    <customShpInfo spid="_x0000_s2892"/>
    <customShpInfo spid="_x0000_s2893"/>
    <customShpInfo spid="_x0000_s2894"/>
    <customShpInfo spid="_x0000_s2896"/>
    <customShpInfo spid="_x0000_s2897"/>
    <customShpInfo spid="_x0000_s2898"/>
    <customShpInfo spid="_x0000_s2899"/>
    <customShpInfo spid="_x0000_s2900"/>
    <customShpInfo spid="_x0000_s3095"/>
    <customShpInfo spid="_x0000_s288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F7BD7EC-91A3-4BE2-AD4B-F14C9E910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Pages>
  <Words>18665</Words>
  <Characters>106391</Characters>
  <Application>Microsoft Office Word</Application>
  <DocSecurity>0</DocSecurity>
  <Lines>886</Lines>
  <Paragraphs>249</Paragraphs>
  <ScaleCrop>false</ScaleCrop>
  <Company>X</Company>
  <LinksUpToDate>false</LinksUpToDate>
  <CharactersWithSpaces>124807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HJSTGC</dc:creator>
  <cp:lastModifiedBy>sky</cp:lastModifiedBy>
  <cp:revision>97</cp:revision>
  <cp:lastPrinted>2016-08-25T06:45:00Z</cp:lastPrinted>
  <dcterms:created xsi:type="dcterms:W3CDTF">2016-12-11T04:37:00Z</dcterms:created>
  <dcterms:modified xsi:type="dcterms:W3CDTF">2016-12-14T08:43:00Z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2052-10.1.0.6065</vt:lpwstr>
  </property>
</Properties>
</file>